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8912C" w14:textId="3A2AB5D7" w:rsidR="004327A7" w:rsidRPr="000A3DAE" w:rsidRDefault="004327A7" w:rsidP="00DB20E6">
      <w:pPr>
        <w:widowControl/>
        <w:spacing w:line="360" w:lineRule="auto"/>
        <w:jc w:val="center"/>
        <w:rPr>
          <w:rFonts w:ascii="Times New Roman" w:hAnsi="Times New Roman" w:cs="Times New Roman"/>
          <w:i/>
          <w:iCs/>
          <w:sz w:val="24"/>
          <w:szCs w:val="24"/>
        </w:rPr>
      </w:pPr>
      <w:bookmarkStart w:id="0" w:name="_Hlk72142483"/>
      <w:r w:rsidRPr="000A3DAE">
        <w:rPr>
          <w:rFonts w:ascii="Times New Roman" w:hAnsi="Times New Roman" w:cs="Times New Roman"/>
          <w:sz w:val="24"/>
          <w:szCs w:val="24"/>
        </w:rPr>
        <w:t xml:space="preserve">Effects of di-(2-ethylhexyl) phthalate at environmentally relevant concentrations on oxidative stress and lipid metabolism in livers of male </w:t>
      </w:r>
      <w:r w:rsidRPr="000A3DAE">
        <w:rPr>
          <w:rFonts w:ascii="Times New Roman" w:hAnsi="Times New Roman" w:cs="Times New Roman"/>
          <w:i/>
          <w:iCs/>
          <w:sz w:val="24"/>
          <w:szCs w:val="24"/>
        </w:rPr>
        <w:t>Xenopus tropicalis</w:t>
      </w:r>
    </w:p>
    <w:p w14:paraId="150619F5" w14:textId="77777777" w:rsidR="004327A7" w:rsidRPr="000A3DAE" w:rsidRDefault="004327A7" w:rsidP="00DB20E6">
      <w:pPr>
        <w:widowControl/>
        <w:spacing w:line="360" w:lineRule="auto"/>
        <w:jc w:val="left"/>
        <w:rPr>
          <w:rFonts w:ascii="Times New Roman" w:hAnsi="Times New Roman" w:cs="Times New Roman"/>
          <w:b/>
          <w:bCs/>
          <w:i/>
          <w:iCs/>
          <w:sz w:val="24"/>
          <w:szCs w:val="24"/>
        </w:rPr>
      </w:pPr>
    </w:p>
    <w:p w14:paraId="261E7EBB" w14:textId="77777777" w:rsidR="004327A7" w:rsidRPr="000A3DAE" w:rsidRDefault="004327A7" w:rsidP="00DB20E6">
      <w:pPr>
        <w:widowControl/>
        <w:spacing w:line="360" w:lineRule="auto"/>
        <w:jc w:val="center"/>
        <w:rPr>
          <w:rFonts w:ascii="Times New Roman" w:hAnsi="Times New Roman" w:cs="Times New Roman"/>
          <w:sz w:val="22"/>
          <w:vertAlign w:val="superscript"/>
        </w:rPr>
      </w:pPr>
      <w:proofErr w:type="spellStart"/>
      <w:r w:rsidRPr="000A3DAE">
        <w:rPr>
          <w:rFonts w:ascii="Times New Roman" w:hAnsi="Times New Roman" w:cs="Times New Roman"/>
          <w:sz w:val="22"/>
        </w:rPr>
        <w:t>Xinying</w:t>
      </w:r>
      <w:proofErr w:type="spellEnd"/>
      <w:r w:rsidRPr="000A3DAE">
        <w:rPr>
          <w:rFonts w:ascii="Times New Roman" w:hAnsi="Times New Roman" w:cs="Times New Roman"/>
          <w:sz w:val="22"/>
        </w:rPr>
        <w:t xml:space="preserve"> Pan</w:t>
      </w:r>
      <w:r w:rsidRPr="000A3DAE">
        <w:rPr>
          <w:rFonts w:ascii="Times New Roman" w:hAnsi="Times New Roman" w:cs="Times New Roman"/>
          <w:sz w:val="22"/>
          <w:vertAlign w:val="superscript"/>
        </w:rPr>
        <w:t>1</w:t>
      </w:r>
      <w:r w:rsidRPr="000A3DAE">
        <w:rPr>
          <w:rFonts w:ascii="Times New Roman" w:hAnsi="Times New Roman" w:cs="Times New Roman"/>
          <w:sz w:val="22"/>
        </w:rPr>
        <w:t>, Li Zheng</w:t>
      </w:r>
      <w:proofErr w:type="gramStart"/>
      <w:r w:rsidRPr="000A3DAE">
        <w:rPr>
          <w:rFonts w:ascii="Times New Roman" w:hAnsi="Times New Roman" w:cs="Times New Roman"/>
          <w:sz w:val="22"/>
          <w:vertAlign w:val="superscript"/>
        </w:rPr>
        <w:t>1,*</w:t>
      </w:r>
      <w:proofErr w:type="gramEnd"/>
      <w:r w:rsidRPr="000A3DAE">
        <w:rPr>
          <w:rFonts w:ascii="Times New Roman" w:hAnsi="Times New Roman" w:cs="Times New Roman"/>
          <w:sz w:val="22"/>
        </w:rPr>
        <w:t>, Yong Ding</w:t>
      </w:r>
      <w:r w:rsidRPr="000A3DAE">
        <w:rPr>
          <w:rFonts w:ascii="Times New Roman" w:hAnsi="Times New Roman" w:cs="Times New Roman"/>
          <w:sz w:val="22"/>
          <w:vertAlign w:val="superscript"/>
        </w:rPr>
        <w:t>1</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Zhuo</w:t>
      </w:r>
      <w:proofErr w:type="spellEnd"/>
      <w:r w:rsidRPr="000A3DAE">
        <w:rPr>
          <w:rFonts w:ascii="Times New Roman" w:hAnsi="Times New Roman" w:cs="Times New Roman"/>
          <w:sz w:val="22"/>
        </w:rPr>
        <w:t xml:space="preserve"> Dai</w:t>
      </w:r>
      <w:r w:rsidRPr="000A3DAE">
        <w:rPr>
          <w:rFonts w:ascii="Times New Roman" w:hAnsi="Times New Roman" w:cs="Times New Roman"/>
          <w:sz w:val="22"/>
          <w:vertAlign w:val="superscript"/>
        </w:rPr>
        <w:t>1</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Xufeng</w:t>
      </w:r>
      <w:proofErr w:type="spellEnd"/>
      <w:r w:rsidRPr="000A3DAE">
        <w:rPr>
          <w:rFonts w:ascii="Times New Roman" w:hAnsi="Times New Roman" w:cs="Times New Roman"/>
          <w:sz w:val="22"/>
        </w:rPr>
        <w:t xml:space="preserve"> Qi</w:t>
      </w:r>
      <w:r w:rsidRPr="000A3DAE">
        <w:rPr>
          <w:rFonts w:ascii="Times New Roman" w:hAnsi="Times New Roman" w:cs="Times New Roman"/>
          <w:sz w:val="22"/>
          <w:vertAlign w:val="superscript"/>
        </w:rPr>
        <w:t>2</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Xiaochun</w:t>
      </w:r>
      <w:proofErr w:type="spellEnd"/>
      <w:r w:rsidRPr="000A3DAE">
        <w:rPr>
          <w:rFonts w:ascii="Times New Roman" w:hAnsi="Times New Roman" w:cs="Times New Roman"/>
          <w:sz w:val="22"/>
        </w:rPr>
        <w:t xml:space="preserve"> Zhang</w:t>
      </w:r>
      <w:r w:rsidRPr="000A3DAE">
        <w:rPr>
          <w:rFonts w:ascii="Times New Roman" w:hAnsi="Times New Roman" w:cs="Times New Roman"/>
          <w:sz w:val="22"/>
          <w:vertAlign w:val="superscript"/>
        </w:rPr>
        <w:t>1</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Yanbin</w:t>
      </w:r>
      <w:proofErr w:type="spellEnd"/>
      <w:r w:rsidRPr="000A3DAE">
        <w:rPr>
          <w:rFonts w:ascii="Times New Roman" w:hAnsi="Times New Roman" w:cs="Times New Roman"/>
          <w:sz w:val="22"/>
        </w:rPr>
        <w:t xml:space="preserve"> Xu</w:t>
      </w:r>
      <w:r w:rsidRPr="000A3DAE">
        <w:rPr>
          <w:rFonts w:ascii="Times New Roman" w:hAnsi="Times New Roman" w:cs="Times New Roman"/>
          <w:sz w:val="22"/>
          <w:vertAlign w:val="superscript"/>
        </w:rPr>
        <w:t>1</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Guangyan</w:t>
      </w:r>
      <w:proofErr w:type="spellEnd"/>
      <w:r w:rsidRPr="000A3DAE">
        <w:rPr>
          <w:rFonts w:ascii="Times New Roman" w:hAnsi="Times New Roman" w:cs="Times New Roman"/>
          <w:sz w:val="22"/>
        </w:rPr>
        <w:t xml:space="preserve"> Xie</w:t>
      </w:r>
      <w:r w:rsidRPr="000A3DAE">
        <w:rPr>
          <w:rFonts w:ascii="Times New Roman" w:hAnsi="Times New Roman" w:cs="Times New Roman"/>
          <w:sz w:val="22"/>
          <w:vertAlign w:val="superscript"/>
        </w:rPr>
        <w:t>1</w:t>
      </w:r>
      <w:r w:rsidRPr="000A3DAE">
        <w:rPr>
          <w:rFonts w:ascii="Times New Roman" w:hAnsi="Times New Roman" w:cs="Times New Roman"/>
          <w:sz w:val="22"/>
        </w:rPr>
        <w:t xml:space="preserve">, </w:t>
      </w:r>
      <w:proofErr w:type="spellStart"/>
      <w:r w:rsidRPr="000A3DAE">
        <w:rPr>
          <w:rFonts w:ascii="Times New Roman" w:hAnsi="Times New Roman" w:cs="Times New Roman"/>
          <w:sz w:val="22"/>
        </w:rPr>
        <w:t>Qingxia</w:t>
      </w:r>
      <w:proofErr w:type="spellEnd"/>
      <w:r w:rsidRPr="000A3DAE">
        <w:rPr>
          <w:rFonts w:ascii="Times New Roman" w:hAnsi="Times New Roman" w:cs="Times New Roman"/>
          <w:sz w:val="22"/>
        </w:rPr>
        <w:t xml:space="preserve"> Qiao</w:t>
      </w:r>
      <w:bookmarkStart w:id="1" w:name="OLE_LINK77"/>
      <w:r w:rsidRPr="000A3DAE">
        <w:rPr>
          <w:rFonts w:ascii="Times New Roman" w:hAnsi="Times New Roman" w:cs="Times New Roman"/>
          <w:sz w:val="22"/>
          <w:vertAlign w:val="superscript"/>
        </w:rPr>
        <w:t>1</w:t>
      </w:r>
    </w:p>
    <w:p w14:paraId="211FAAB7" w14:textId="77777777" w:rsidR="004327A7" w:rsidRPr="000A3DAE" w:rsidRDefault="004327A7" w:rsidP="00DB20E6">
      <w:pPr>
        <w:widowControl/>
        <w:spacing w:line="360" w:lineRule="auto"/>
        <w:jc w:val="left"/>
        <w:rPr>
          <w:rFonts w:ascii="Times New Roman" w:hAnsi="Times New Roman" w:cs="Times New Roman"/>
          <w:b/>
          <w:sz w:val="22"/>
        </w:rPr>
      </w:pPr>
    </w:p>
    <w:p w14:paraId="7CE9508A" w14:textId="4DCA944B" w:rsidR="004327A7" w:rsidRPr="000A3DAE" w:rsidRDefault="004327A7" w:rsidP="00DB20E6">
      <w:pPr>
        <w:widowControl/>
        <w:spacing w:line="360" w:lineRule="auto"/>
        <w:jc w:val="center"/>
        <w:rPr>
          <w:rFonts w:ascii="Times New Roman" w:hAnsi="Times New Roman" w:cs="Times New Roman"/>
          <w:b/>
          <w:sz w:val="22"/>
        </w:rPr>
      </w:pPr>
      <w:r w:rsidRPr="000A3DAE">
        <w:rPr>
          <w:rFonts w:ascii="Times New Roman" w:hAnsi="Times New Roman" w:cs="Times New Roman"/>
          <w:sz w:val="22"/>
          <w:vertAlign w:val="superscript"/>
        </w:rPr>
        <w:t xml:space="preserve">1 </w:t>
      </w:r>
      <w:r w:rsidRPr="000A3DAE">
        <w:rPr>
          <w:rFonts w:ascii="Times New Roman" w:hAnsi="Times New Roman" w:cs="Times New Roman"/>
          <w:sz w:val="22"/>
        </w:rPr>
        <w:t xml:space="preserve">Guangdong Key Laboratory of Environmental Catalysis and Health Risk Control, Guangzhou Key Laboratory Environmental Catalysis and Pollution Control, Institute of Environmental Health and Pollution Control, School of Environmental Science and Engineering, Guangdong University of Technology, Guangzhou 510006, China. </w:t>
      </w:r>
    </w:p>
    <w:bookmarkEnd w:id="1"/>
    <w:p w14:paraId="1660B29E" w14:textId="70EAC263" w:rsidR="004327A7" w:rsidRPr="000A3DAE" w:rsidRDefault="004327A7" w:rsidP="00DB20E6">
      <w:pPr>
        <w:widowControl/>
        <w:spacing w:line="360" w:lineRule="auto"/>
        <w:jc w:val="center"/>
        <w:rPr>
          <w:rFonts w:ascii="Times New Roman" w:hAnsi="Times New Roman" w:cs="Times New Roman"/>
          <w:sz w:val="22"/>
        </w:rPr>
      </w:pPr>
      <w:r w:rsidRPr="000A3DAE">
        <w:rPr>
          <w:rFonts w:ascii="Times New Roman" w:hAnsi="Times New Roman" w:cs="Times New Roman"/>
          <w:sz w:val="22"/>
          <w:vertAlign w:val="superscript"/>
        </w:rPr>
        <w:t xml:space="preserve">2 </w:t>
      </w:r>
      <w:r w:rsidRPr="000A3DAE">
        <w:rPr>
          <w:rFonts w:ascii="Times New Roman" w:hAnsi="Times New Roman" w:cs="Times New Roman"/>
          <w:sz w:val="22"/>
        </w:rPr>
        <w:t>Key Laboratory of Regenerative Medicine of Ministry of Education, Department of Developmental &amp; Regenerative Biology, Jinan University, Guangzhou 510632, China</w:t>
      </w:r>
    </w:p>
    <w:p w14:paraId="5A8BCB5C" w14:textId="797E37EF" w:rsidR="004327A7" w:rsidRPr="000A3DAE" w:rsidRDefault="004327A7" w:rsidP="00DB20E6">
      <w:pPr>
        <w:autoSpaceDE w:val="0"/>
        <w:autoSpaceDN w:val="0"/>
        <w:adjustRightInd w:val="0"/>
        <w:spacing w:line="360" w:lineRule="auto"/>
        <w:jc w:val="center"/>
        <w:rPr>
          <w:rFonts w:ascii="Times New Roman" w:eastAsia="宋体" w:hAnsi="Times New Roman" w:cs="Times New Roman"/>
          <w:snapToGrid w:val="0"/>
          <w:kern w:val="0"/>
          <w:sz w:val="22"/>
        </w:rPr>
      </w:pPr>
      <w:r w:rsidRPr="000A3DAE">
        <w:rPr>
          <w:rFonts w:ascii="Times New Roman" w:eastAsia="宋体" w:hAnsi="Times New Roman" w:cs="Times New Roman"/>
          <w:snapToGrid w:val="0"/>
          <w:kern w:val="0"/>
          <w:sz w:val="22"/>
          <w:vertAlign w:val="superscript"/>
        </w:rPr>
        <w:t xml:space="preserve">* </w:t>
      </w:r>
      <w:r w:rsidRPr="000A3DAE">
        <w:rPr>
          <w:rFonts w:ascii="Times New Roman" w:eastAsia="宋体" w:hAnsi="Times New Roman" w:cs="Times New Roman"/>
          <w:snapToGrid w:val="0"/>
          <w:kern w:val="0"/>
          <w:sz w:val="22"/>
        </w:rPr>
        <w:t xml:space="preserve">Corresponding author. E-mail: </w:t>
      </w:r>
      <w:hyperlink r:id="rId7" w:history="1">
        <w:r w:rsidRPr="000A3DAE">
          <w:rPr>
            <w:rStyle w:val="aa"/>
            <w:rFonts w:ascii="Times New Roman" w:eastAsia="宋体" w:hAnsi="Times New Roman" w:cs="Times New Roman"/>
            <w:snapToGrid w:val="0"/>
            <w:kern w:val="0"/>
            <w:sz w:val="22"/>
          </w:rPr>
          <w:t>zhengli8244@126.com</w:t>
        </w:r>
      </w:hyperlink>
    </w:p>
    <w:p w14:paraId="286EF5D9" w14:textId="77777777" w:rsidR="004327A7" w:rsidRPr="000A3DAE" w:rsidRDefault="004327A7" w:rsidP="00DB20E6">
      <w:pPr>
        <w:autoSpaceDE w:val="0"/>
        <w:autoSpaceDN w:val="0"/>
        <w:adjustRightInd w:val="0"/>
        <w:spacing w:line="360" w:lineRule="auto"/>
        <w:jc w:val="left"/>
        <w:rPr>
          <w:rFonts w:ascii="Times New Roman" w:eastAsia="宋体" w:hAnsi="Times New Roman" w:cs="Times New Roman"/>
          <w:snapToGrid w:val="0"/>
          <w:kern w:val="0"/>
          <w:sz w:val="22"/>
        </w:rPr>
      </w:pPr>
      <w:r w:rsidRPr="000A3DAE">
        <w:rPr>
          <w:rFonts w:ascii="Times New Roman" w:eastAsia="宋体" w:hAnsi="Times New Roman" w:cs="Times New Roman"/>
          <w:snapToGrid w:val="0"/>
          <w:kern w:val="0"/>
          <w:sz w:val="22"/>
          <w:vertAlign w:val="superscript"/>
        </w:rPr>
        <w:t xml:space="preserve">* </w:t>
      </w:r>
      <w:r w:rsidRPr="000A3DAE">
        <w:rPr>
          <w:rFonts w:ascii="Times New Roman" w:eastAsia="宋体" w:hAnsi="Times New Roman" w:cs="Times New Roman"/>
          <w:snapToGrid w:val="0"/>
          <w:kern w:val="0"/>
          <w:sz w:val="22"/>
        </w:rPr>
        <w:t>Corresponding author: Guangdong University of Technology</w:t>
      </w:r>
    </w:p>
    <w:p w14:paraId="43DA5C01" w14:textId="77777777" w:rsidR="004327A7" w:rsidRPr="000A3DAE" w:rsidRDefault="004327A7" w:rsidP="00DB20E6">
      <w:pPr>
        <w:autoSpaceDE w:val="0"/>
        <w:autoSpaceDN w:val="0"/>
        <w:adjustRightInd w:val="0"/>
        <w:spacing w:line="360" w:lineRule="auto"/>
        <w:ind w:left="2200" w:hangingChars="1000" w:hanging="2200"/>
        <w:jc w:val="left"/>
        <w:rPr>
          <w:rFonts w:ascii="Times New Roman" w:eastAsia="宋体" w:hAnsi="Times New Roman" w:cs="Times New Roman"/>
          <w:snapToGrid w:val="0"/>
          <w:kern w:val="0"/>
          <w:sz w:val="22"/>
        </w:rPr>
      </w:pPr>
      <w:r w:rsidRPr="000A3DAE">
        <w:rPr>
          <w:rFonts w:ascii="Times New Roman" w:eastAsia="宋体" w:hAnsi="Times New Roman" w:cs="Times New Roman"/>
          <w:snapToGrid w:val="0"/>
          <w:kern w:val="0"/>
          <w:sz w:val="22"/>
        </w:rPr>
        <w:t xml:space="preserve">                    100 Wai Huan Xi Road, Guangzhou Higher Education Mega Center, Guangzhou, PR China (510006)</w:t>
      </w:r>
    </w:p>
    <w:p w14:paraId="2B08587F" w14:textId="77777777" w:rsidR="004327A7" w:rsidRPr="000A3DAE" w:rsidRDefault="004327A7" w:rsidP="00DB20E6">
      <w:pPr>
        <w:autoSpaceDE w:val="0"/>
        <w:autoSpaceDN w:val="0"/>
        <w:adjustRightInd w:val="0"/>
        <w:spacing w:line="360" w:lineRule="auto"/>
        <w:ind w:firstLineChars="1000" w:firstLine="2200"/>
        <w:jc w:val="left"/>
        <w:rPr>
          <w:rFonts w:ascii="Times New Roman" w:eastAsia="等线" w:hAnsi="Times New Roman" w:cs="Times New Roman"/>
          <w:sz w:val="22"/>
        </w:rPr>
      </w:pPr>
      <w:r w:rsidRPr="000A3DAE">
        <w:rPr>
          <w:rFonts w:ascii="Times New Roman" w:eastAsia="宋体" w:hAnsi="Times New Roman" w:cs="Times New Roman"/>
          <w:snapToGrid w:val="0"/>
          <w:kern w:val="0"/>
          <w:sz w:val="22"/>
        </w:rPr>
        <w:t xml:space="preserve">Tel: </w:t>
      </w:r>
      <w:r w:rsidRPr="000A3DAE">
        <w:rPr>
          <w:rFonts w:ascii="Times New Roman" w:eastAsia="等线" w:hAnsi="Times New Roman" w:cs="Times New Roman"/>
          <w:sz w:val="22"/>
        </w:rPr>
        <w:t xml:space="preserve">(+86)13725162499 </w:t>
      </w:r>
    </w:p>
    <w:p w14:paraId="7A37DA92" w14:textId="159A614C" w:rsidR="004327A7" w:rsidRDefault="004327A7" w:rsidP="00DB20E6">
      <w:pPr>
        <w:autoSpaceDE w:val="0"/>
        <w:autoSpaceDN w:val="0"/>
        <w:adjustRightInd w:val="0"/>
        <w:spacing w:line="360" w:lineRule="auto"/>
        <w:ind w:firstLineChars="1000" w:firstLine="2200"/>
        <w:jc w:val="left"/>
        <w:rPr>
          <w:rFonts w:ascii="Times New Roman" w:eastAsia="宋体" w:hAnsi="Times New Roman" w:cs="Times New Roman"/>
          <w:snapToGrid w:val="0"/>
          <w:kern w:val="0"/>
          <w:sz w:val="22"/>
        </w:rPr>
      </w:pPr>
      <w:r w:rsidRPr="000A3DAE">
        <w:rPr>
          <w:rFonts w:ascii="Times New Roman" w:eastAsia="宋体" w:hAnsi="Times New Roman" w:cs="Times New Roman"/>
          <w:snapToGrid w:val="0"/>
          <w:kern w:val="0"/>
          <w:sz w:val="22"/>
        </w:rPr>
        <w:t xml:space="preserve">E-mail: </w:t>
      </w:r>
      <w:hyperlink r:id="rId8" w:history="1">
        <w:r w:rsidR="0084063A" w:rsidRPr="00DB4137">
          <w:rPr>
            <w:rStyle w:val="aa"/>
            <w:rFonts w:ascii="Times New Roman" w:eastAsia="宋体" w:hAnsi="Times New Roman" w:cs="Times New Roman"/>
            <w:snapToGrid w:val="0"/>
            <w:kern w:val="0"/>
            <w:sz w:val="22"/>
          </w:rPr>
          <w:t>zhengli8244@126.com</w:t>
        </w:r>
      </w:hyperlink>
    </w:p>
    <w:p w14:paraId="2D7E0A1F" w14:textId="231FBE23" w:rsidR="0084063A" w:rsidRDefault="0084063A" w:rsidP="00DB20E6">
      <w:pPr>
        <w:autoSpaceDE w:val="0"/>
        <w:autoSpaceDN w:val="0"/>
        <w:adjustRightInd w:val="0"/>
        <w:spacing w:line="360" w:lineRule="auto"/>
        <w:ind w:firstLineChars="1000" w:firstLine="2200"/>
        <w:jc w:val="left"/>
        <w:rPr>
          <w:rFonts w:ascii="Times New Roman" w:eastAsia="宋体" w:hAnsi="Times New Roman" w:cs="Times New Roman"/>
          <w:snapToGrid w:val="0"/>
          <w:kern w:val="0"/>
          <w:sz w:val="22"/>
        </w:rPr>
      </w:pPr>
    </w:p>
    <w:p w14:paraId="4C9E85DF" w14:textId="77777777" w:rsidR="0084063A" w:rsidRDefault="0084063A" w:rsidP="00DB20E6">
      <w:pPr>
        <w:autoSpaceDE w:val="0"/>
        <w:autoSpaceDN w:val="0"/>
        <w:adjustRightInd w:val="0"/>
        <w:spacing w:line="360" w:lineRule="auto"/>
        <w:ind w:firstLineChars="1000" w:firstLine="2200"/>
        <w:jc w:val="left"/>
        <w:rPr>
          <w:rFonts w:ascii="Times New Roman" w:eastAsia="宋体" w:hAnsi="Times New Roman" w:cs="Times New Roman"/>
          <w:i/>
          <w:iCs/>
          <w:snapToGrid w:val="0"/>
          <w:kern w:val="0"/>
          <w:sz w:val="22"/>
        </w:rPr>
      </w:pPr>
    </w:p>
    <w:p w14:paraId="13CE156A" w14:textId="59B33FAC" w:rsidR="0084063A" w:rsidRPr="0084063A" w:rsidRDefault="0084063A" w:rsidP="0084063A">
      <w:pPr>
        <w:autoSpaceDE w:val="0"/>
        <w:autoSpaceDN w:val="0"/>
        <w:adjustRightInd w:val="0"/>
        <w:spacing w:line="360" w:lineRule="auto"/>
        <w:ind w:firstLineChars="1000" w:firstLine="2200"/>
        <w:jc w:val="left"/>
        <w:rPr>
          <w:rFonts w:ascii="Times New Roman" w:eastAsia="宋体" w:hAnsi="Times New Roman" w:cs="Times New Roman" w:hint="eastAsia"/>
          <w:i/>
          <w:iCs/>
          <w:snapToGrid w:val="0"/>
          <w:kern w:val="0"/>
          <w:sz w:val="22"/>
        </w:rPr>
      </w:pPr>
      <w:r w:rsidRPr="0084063A">
        <w:rPr>
          <w:rFonts w:ascii="Times New Roman" w:eastAsia="宋体" w:hAnsi="Times New Roman" w:cs="Times New Roman"/>
          <w:i/>
          <w:iCs/>
          <w:snapToGrid w:val="0"/>
          <w:kern w:val="0"/>
          <w:sz w:val="22"/>
        </w:rPr>
        <w:t>journal name</w:t>
      </w:r>
      <w:r>
        <w:rPr>
          <w:rFonts w:ascii="Times New Roman" w:eastAsia="宋体" w:hAnsi="Times New Roman" w:cs="Times New Roman"/>
          <w:i/>
          <w:iCs/>
          <w:snapToGrid w:val="0"/>
          <w:kern w:val="0"/>
          <w:sz w:val="22"/>
        </w:rPr>
        <w:t>:</w:t>
      </w:r>
      <w:r w:rsidRPr="0084063A">
        <w:rPr>
          <w:rFonts w:ascii="Times New Roman" w:eastAsia="宋体" w:hAnsi="Times New Roman" w:cs="Times New Roman"/>
          <w:i/>
          <w:iCs/>
          <w:snapToGrid w:val="0"/>
          <w:kern w:val="0"/>
          <w:sz w:val="22"/>
        </w:rPr>
        <w:t xml:space="preserve"> </w:t>
      </w:r>
      <w:r w:rsidRPr="0084063A">
        <w:rPr>
          <w:rFonts w:ascii="Times New Roman" w:eastAsia="宋体" w:hAnsi="Times New Roman" w:cs="Times New Roman"/>
          <w:i/>
          <w:iCs/>
          <w:snapToGrid w:val="0"/>
          <w:kern w:val="0"/>
          <w:sz w:val="22"/>
        </w:rPr>
        <w:t>Environmental Science and Pollution Research</w:t>
      </w:r>
    </w:p>
    <w:bookmarkEnd w:id="0"/>
    <w:p w14:paraId="10139C51" w14:textId="24CB5A34" w:rsidR="000A3DAE" w:rsidRDefault="000A3DA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8504439" w14:textId="77777777" w:rsidR="00183DE4" w:rsidRPr="004327A7" w:rsidRDefault="00183DE4" w:rsidP="00126C95">
      <w:pPr>
        <w:widowControl/>
        <w:rPr>
          <w:rFonts w:ascii="Times New Roman" w:hAnsi="Times New Roman" w:cs="Times New Roman"/>
          <w:sz w:val="24"/>
          <w:szCs w:val="24"/>
        </w:rPr>
      </w:pPr>
    </w:p>
    <w:p w14:paraId="6386A571" w14:textId="4C42412E" w:rsidR="003969BE" w:rsidRPr="000A3DAE" w:rsidRDefault="003969BE" w:rsidP="00A37628">
      <w:pPr>
        <w:spacing w:line="360" w:lineRule="auto"/>
        <w:rPr>
          <w:rFonts w:ascii="Times New Roman" w:hAnsi="Times New Roman" w:cs="Times New Roman"/>
          <w:b/>
          <w:bCs/>
          <w:sz w:val="24"/>
          <w:szCs w:val="24"/>
        </w:rPr>
      </w:pPr>
      <w:r w:rsidRPr="000A3DAE">
        <w:rPr>
          <w:rFonts w:ascii="Times New Roman" w:hAnsi="Times New Roman" w:cs="Times New Roman"/>
          <w:b/>
          <w:bCs/>
          <w:sz w:val="24"/>
          <w:szCs w:val="24"/>
        </w:rPr>
        <w:t>Supplementary material:</w:t>
      </w:r>
    </w:p>
    <w:p w14:paraId="402DB6A5" w14:textId="3ED0714C" w:rsidR="003969BE" w:rsidRPr="00793864" w:rsidRDefault="00A37628" w:rsidP="003969BE">
      <w:pPr>
        <w:spacing w:line="360" w:lineRule="auto"/>
        <w:rPr>
          <w:rFonts w:ascii="Times New Roman" w:hAnsi="Times New Roman" w:cs="Times New Roman"/>
          <w:b/>
          <w:bCs/>
          <w:sz w:val="24"/>
          <w:szCs w:val="24"/>
        </w:rPr>
      </w:pPr>
      <w:r w:rsidRPr="00793864">
        <w:rPr>
          <w:rFonts w:ascii="Times New Roman" w:hAnsi="Times New Roman" w:cs="Times New Roman"/>
          <w:b/>
          <w:bCs/>
          <w:sz w:val="24"/>
          <w:szCs w:val="24"/>
        </w:rPr>
        <w:t xml:space="preserve">1. Results </w:t>
      </w:r>
      <w:r w:rsidR="003969BE" w:rsidRPr="00793864">
        <w:rPr>
          <w:rFonts w:ascii="Times New Roman" w:hAnsi="Times New Roman" w:cs="Times New Roman"/>
          <w:b/>
          <w:bCs/>
          <w:sz w:val="24"/>
          <w:szCs w:val="24"/>
        </w:rPr>
        <w:t>of histopathology of organs</w:t>
      </w:r>
    </w:p>
    <w:p w14:paraId="0DF09B7E" w14:textId="2C83C3D2" w:rsidR="00A37628" w:rsidRPr="00793864" w:rsidRDefault="00A37628" w:rsidP="00A37628">
      <w:pPr>
        <w:spacing w:line="360" w:lineRule="auto"/>
        <w:rPr>
          <w:rFonts w:ascii="Times New Roman" w:hAnsi="Times New Roman" w:cs="Times New Roman"/>
          <w:b/>
          <w:bCs/>
        </w:rPr>
      </w:pPr>
      <w:r w:rsidRPr="00793864">
        <w:rPr>
          <w:rFonts w:ascii="Times New Roman" w:hAnsi="Times New Roman" w:cs="Times New Roman"/>
          <w:b/>
          <w:bCs/>
        </w:rPr>
        <w:t>1.1</w:t>
      </w:r>
      <w:r w:rsidR="00793864" w:rsidRPr="00793864">
        <w:rPr>
          <w:rFonts w:ascii="Times New Roman" w:hAnsi="Times New Roman" w:cs="Times New Roman"/>
          <w:b/>
          <w:bCs/>
        </w:rPr>
        <w:t xml:space="preserve"> </w:t>
      </w:r>
      <w:r w:rsidRPr="00793864">
        <w:rPr>
          <w:rFonts w:ascii="Times New Roman" w:hAnsi="Times New Roman" w:cs="Times New Roman"/>
          <w:b/>
          <w:bCs/>
        </w:rPr>
        <w:t>Histopathology of hearts</w:t>
      </w:r>
    </w:p>
    <w:p w14:paraId="35BE4DB1" w14:textId="74CC9EF9" w:rsidR="008E2DE3" w:rsidRPr="004327A7" w:rsidRDefault="00E83E61" w:rsidP="00A37628">
      <w:pPr>
        <w:spacing w:line="360" w:lineRule="auto"/>
        <w:rPr>
          <w:rFonts w:ascii="Times New Roman" w:hAnsi="Times New Roman" w:cs="Times New Roman"/>
        </w:rPr>
      </w:pPr>
      <w:r w:rsidRPr="004327A7">
        <w:rPr>
          <w:rFonts w:ascii="Times New Roman" w:hAnsi="Times New Roman" w:cs="Times New Roman"/>
        </w:rPr>
        <w:t xml:space="preserve">The </w:t>
      </w:r>
      <w:r w:rsidR="008E2DE3" w:rsidRPr="004327A7">
        <w:rPr>
          <w:rFonts w:ascii="Times New Roman" w:hAnsi="Times New Roman" w:cs="Times New Roman"/>
        </w:rPr>
        <w:t>control</w:t>
      </w:r>
      <w:r w:rsidRPr="004327A7">
        <w:rPr>
          <w:rFonts w:ascii="Times New Roman" w:hAnsi="Times New Roman" w:cs="Times New Roman"/>
        </w:rPr>
        <w:t xml:space="preserve"> showed uniform distribution of cardiomyocytes, clear striations of myocardial fibers, and </w:t>
      </w:r>
      <w:r w:rsidR="008E2DE3" w:rsidRPr="004327A7">
        <w:rPr>
          <w:rFonts w:ascii="Times New Roman" w:hAnsi="Times New Roman" w:cs="Times New Roman"/>
        </w:rPr>
        <w:t>suitable</w:t>
      </w:r>
      <w:r w:rsidRPr="004327A7">
        <w:rPr>
          <w:rFonts w:ascii="Times New Roman" w:hAnsi="Times New Roman" w:cs="Times New Roman"/>
        </w:rPr>
        <w:t xml:space="preserve"> spacing between fibers</w:t>
      </w:r>
      <w:r w:rsidR="008E2DE3" w:rsidRPr="004327A7">
        <w:rPr>
          <w:rFonts w:ascii="Times New Roman" w:hAnsi="Times New Roman" w:cs="Times New Roman"/>
        </w:rPr>
        <w:t xml:space="preserve"> (Fig.S</w:t>
      </w:r>
      <w:r w:rsidR="004D3D8A">
        <w:rPr>
          <w:rFonts w:ascii="Times New Roman" w:hAnsi="Times New Roman" w:cs="Times New Roman"/>
        </w:rPr>
        <w:t>3</w:t>
      </w:r>
      <w:r w:rsidR="008E2DE3" w:rsidRPr="004327A7">
        <w:rPr>
          <w:rFonts w:ascii="Times New Roman" w:hAnsi="Times New Roman" w:cs="Times New Roman"/>
        </w:rPr>
        <w:t xml:space="preserve">a). However, the DEHP treatments resulted smaller spacing between fibers, which indicated the myocardial hypertrophy potentially </w:t>
      </w:r>
      <w:bookmarkStart w:id="2" w:name="_Hlk84925312"/>
      <w:r w:rsidR="008E2DE3" w:rsidRPr="004327A7">
        <w:rPr>
          <w:rFonts w:ascii="Times New Roman" w:hAnsi="Times New Roman" w:cs="Times New Roman"/>
        </w:rPr>
        <w:t>(Fig.</w:t>
      </w:r>
      <w:r w:rsidR="00145F4A">
        <w:rPr>
          <w:rFonts w:ascii="Times New Roman" w:hAnsi="Times New Roman" w:cs="Times New Roman"/>
        </w:rPr>
        <w:t xml:space="preserve"> </w:t>
      </w:r>
      <w:r w:rsidR="008E2DE3" w:rsidRPr="004327A7">
        <w:rPr>
          <w:rFonts w:ascii="Times New Roman" w:hAnsi="Times New Roman" w:cs="Times New Roman"/>
        </w:rPr>
        <w:t>S</w:t>
      </w:r>
      <w:r w:rsidR="004D3D8A">
        <w:rPr>
          <w:rFonts w:ascii="Times New Roman" w:hAnsi="Times New Roman" w:cs="Times New Roman"/>
        </w:rPr>
        <w:t>3</w:t>
      </w:r>
      <w:r w:rsidR="008E2DE3" w:rsidRPr="004327A7">
        <w:rPr>
          <w:rFonts w:ascii="Times New Roman" w:hAnsi="Times New Roman" w:cs="Times New Roman"/>
        </w:rPr>
        <w:t>b-S</w:t>
      </w:r>
      <w:r w:rsidR="004D3D8A">
        <w:rPr>
          <w:rFonts w:ascii="Times New Roman" w:hAnsi="Times New Roman" w:cs="Times New Roman"/>
        </w:rPr>
        <w:t>3</w:t>
      </w:r>
      <w:r w:rsidR="008E2DE3" w:rsidRPr="004327A7">
        <w:rPr>
          <w:rFonts w:ascii="Times New Roman" w:hAnsi="Times New Roman" w:cs="Times New Roman"/>
        </w:rPr>
        <w:t>e).</w:t>
      </w:r>
    </w:p>
    <w:bookmarkEnd w:id="2"/>
    <w:p w14:paraId="63797C12" w14:textId="79214116" w:rsidR="00A37628" w:rsidRPr="00793864" w:rsidRDefault="00A37628" w:rsidP="00A37628">
      <w:pPr>
        <w:spacing w:line="360" w:lineRule="auto"/>
        <w:rPr>
          <w:rFonts w:ascii="Times New Roman" w:hAnsi="Times New Roman" w:cs="Times New Roman"/>
          <w:b/>
          <w:bCs/>
        </w:rPr>
      </w:pPr>
      <w:r w:rsidRPr="00793864">
        <w:rPr>
          <w:rFonts w:ascii="Times New Roman" w:hAnsi="Times New Roman" w:cs="Times New Roman"/>
          <w:b/>
          <w:bCs/>
        </w:rPr>
        <w:t>1.2 Histopathology of intestine</w:t>
      </w:r>
    </w:p>
    <w:p w14:paraId="4699AA70" w14:textId="52006918" w:rsidR="008556E2" w:rsidRPr="004327A7" w:rsidRDefault="008754C9" w:rsidP="00A37628">
      <w:pPr>
        <w:spacing w:line="360" w:lineRule="auto"/>
        <w:rPr>
          <w:rFonts w:ascii="Times New Roman" w:hAnsi="Times New Roman" w:cs="Times New Roman"/>
        </w:rPr>
      </w:pPr>
      <w:r w:rsidRPr="004327A7">
        <w:rPr>
          <w:rFonts w:ascii="Times New Roman" w:hAnsi="Times New Roman" w:cs="Times New Roman"/>
        </w:rPr>
        <w:t xml:space="preserve">A </w:t>
      </w:r>
      <w:r w:rsidR="008556E2" w:rsidRPr="004327A7">
        <w:rPr>
          <w:rFonts w:ascii="Times New Roman" w:hAnsi="Times New Roman" w:cs="Times New Roman"/>
        </w:rPr>
        <w:t xml:space="preserve">normal </w:t>
      </w:r>
      <w:r w:rsidR="00145F4A">
        <w:rPr>
          <w:rFonts w:ascii="Times New Roman" w:hAnsi="Times New Roman" w:cs="Times New Roman"/>
        </w:rPr>
        <w:t>i</w:t>
      </w:r>
      <w:r w:rsidR="008556E2" w:rsidRPr="004327A7">
        <w:rPr>
          <w:rFonts w:ascii="Times New Roman" w:hAnsi="Times New Roman" w:cs="Times New Roman"/>
        </w:rPr>
        <w:t>ntestinal structure</w:t>
      </w:r>
      <w:r w:rsidRPr="004327A7">
        <w:rPr>
          <w:rFonts w:ascii="Times New Roman" w:hAnsi="Times New Roman" w:cs="Times New Roman"/>
        </w:rPr>
        <w:t xml:space="preserve"> was displayed in each treatment, with</w:t>
      </w:r>
      <w:r w:rsidR="008556E2" w:rsidRPr="004327A7">
        <w:rPr>
          <w:rFonts w:ascii="Times New Roman" w:hAnsi="Times New Roman" w:cs="Times New Roman"/>
        </w:rPr>
        <w:t xml:space="preserve"> </w:t>
      </w:r>
      <w:r w:rsidRPr="004327A7">
        <w:rPr>
          <w:rFonts w:ascii="Times New Roman" w:hAnsi="Times New Roman" w:cs="Times New Roman"/>
        </w:rPr>
        <w:t>l</w:t>
      </w:r>
      <w:r w:rsidR="008556E2" w:rsidRPr="004327A7">
        <w:rPr>
          <w:rFonts w:ascii="Times New Roman" w:hAnsi="Times New Roman" w:cs="Times New Roman"/>
        </w:rPr>
        <w:t xml:space="preserve">ong </w:t>
      </w:r>
      <w:r w:rsidRPr="004327A7">
        <w:rPr>
          <w:rFonts w:ascii="Times New Roman" w:hAnsi="Times New Roman" w:cs="Times New Roman"/>
        </w:rPr>
        <w:t xml:space="preserve">and smooth </w:t>
      </w:r>
      <w:r w:rsidR="008556E2" w:rsidRPr="004327A7">
        <w:rPr>
          <w:rFonts w:ascii="Times New Roman" w:hAnsi="Times New Roman" w:cs="Times New Roman"/>
        </w:rPr>
        <w:t xml:space="preserve">villi, </w:t>
      </w:r>
      <w:r w:rsidR="004167AB" w:rsidRPr="004327A7">
        <w:rPr>
          <w:rFonts w:ascii="Times New Roman" w:hAnsi="Times New Roman" w:cs="Times New Roman"/>
        </w:rPr>
        <w:t xml:space="preserve">intact lamina propria, </w:t>
      </w:r>
      <w:r w:rsidR="008556E2" w:rsidRPr="004327A7">
        <w:rPr>
          <w:rFonts w:ascii="Times New Roman" w:hAnsi="Times New Roman" w:cs="Times New Roman"/>
        </w:rPr>
        <w:t>neatly arranged intestinal epithelial cells</w:t>
      </w:r>
      <w:r w:rsidR="004167AB" w:rsidRPr="004327A7">
        <w:rPr>
          <w:rFonts w:ascii="Times New Roman" w:hAnsi="Times New Roman" w:cs="Times New Roman"/>
        </w:rPr>
        <w:t xml:space="preserve"> and a few goblet cells</w:t>
      </w:r>
      <w:r w:rsidRPr="004327A7">
        <w:rPr>
          <w:rFonts w:ascii="Times New Roman" w:hAnsi="Times New Roman" w:cs="Times New Roman"/>
        </w:rPr>
        <w:t>.</w:t>
      </w:r>
      <w:r w:rsidR="00F213B9" w:rsidRPr="004327A7">
        <w:rPr>
          <w:rFonts w:ascii="Times New Roman" w:hAnsi="Times New Roman" w:cs="Times New Roman"/>
        </w:rPr>
        <w:t xml:space="preserve"> (Fig.</w:t>
      </w:r>
      <w:r w:rsidR="00145F4A">
        <w:rPr>
          <w:rFonts w:ascii="Times New Roman" w:hAnsi="Times New Roman" w:cs="Times New Roman"/>
        </w:rPr>
        <w:t xml:space="preserve"> </w:t>
      </w:r>
      <w:r w:rsidR="00F213B9" w:rsidRPr="004327A7">
        <w:rPr>
          <w:rFonts w:ascii="Times New Roman" w:hAnsi="Times New Roman" w:cs="Times New Roman"/>
        </w:rPr>
        <w:t>S</w:t>
      </w:r>
      <w:r w:rsidR="004D3D8A">
        <w:rPr>
          <w:rFonts w:ascii="Times New Roman" w:hAnsi="Times New Roman" w:cs="Times New Roman"/>
        </w:rPr>
        <w:t>4</w:t>
      </w:r>
      <w:r w:rsidR="00F213B9" w:rsidRPr="004327A7">
        <w:rPr>
          <w:rFonts w:ascii="Times New Roman" w:hAnsi="Times New Roman" w:cs="Times New Roman"/>
        </w:rPr>
        <w:t>).</w:t>
      </w:r>
      <w:r w:rsidR="004167AB" w:rsidRPr="004327A7">
        <w:rPr>
          <w:rFonts w:ascii="Times New Roman" w:hAnsi="Times New Roman" w:cs="Times New Roman"/>
        </w:rPr>
        <w:t xml:space="preserve"> </w:t>
      </w:r>
    </w:p>
    <w:p w14:paraId="102C53BF" w14:textId="7F3EF8EA" w:rsidR="00A37628" w:rsidRPr="00793864" w:rsidRDefault="00A37628" w:rsidP="00A37628">
      <w:pPr>
        <w:spacing w:line="360" w:lineRule="auto"/>
        <w:rPr>
          <w:rFonts w:ascii="Times New Roman" w:hAnsi="Times New Roman" w:cs="Times New Roman"/>
          <w:b/>
          <w:bCs/>
        </w:rPr>
      </w:pPr>
      <w:r w:rsidRPr="00793864">
        <w:rPr>
          <w:rFonts w:ascii="Times New Roman" w:hAnsi="Times New Roman" w:cs="Times New Roman"/>
          <w:b/>
          <w:bCs/>
        </w:rPr>
        <w:t>1.3 Histopathology of lungs</w:t>
      </w:r>
    </w:p>
    <w:p w14:paraId="75037E5C" w14:textId="21538595" w:rsidR="00E83E61" w:rsidRPr="004327A7" w:rsidRDefault="00E83E61" w:rsidP="00A37628">
      <w:pPr>
        <w:spacing w:line="360" w:lineRule="auto"/>
        <w:rPr>
          <w:rFonts w:ascii="Times New Roman" w:hAnsi="Times New Roman" w:cs="Times New Roman"/>
        </w:rPr>
      </w:pPr>
      <w:r w:rsidRPr="004327A7">
        <w:rPr>
          <w:rFonts w:ascii="Times New Roman" w:hAnsi="Times New Roman" w:cs="Times New Roman"/>
        </w:rPr>
        <w:t xml:space="preserve">A normal </w:t>
      </w:r>
      <w:r w:rsidR="00634A6B" w:rsidRPr="004327A7">
        <w:rPr>
          <w:rFonts w:ascii="Times New Roman" w:hAnsi="Times New Roman" w:cs="Times New Roman"/>
        </w:rPr>
        <w:t>structure of the lung</w:t>
      </w:r>
      <w:r w:rsidRPr="004327A7">
        <w:rPr>
          <w:rFonts w:ascii="Times New Roman" w:hAnsi="Times New Roman" w:cs="Times New Roman"/>
        </w:rPr>
        <w:t xml:space="preserve"> was displayed in each treatment</w:t>
      </w:r>
      <w:r w:rsidR="00145F4A">
        <w:rPr>
          <w:rFonts w:ascii="Times New Roman" w:hAnsi="Times New Roman" w:cs="Times New Roman"/>
        </w:rPr>
        <w:t>.</w:t>
      </w:r>
      <w:r w:rsidR="00F213B9" w:rsidRPr="004327A7">
        <w:rPr>
          <w:rFonts w:ascii="Times New Roman" w:hAnsi="Times New Roman" w:cs="Times New Roman"/>
        </w:rPr>
        <w:t xml:space="preserve"> </w:t>
      </w:r>
      <w:r w:rsidR="00145F4A">
        <w:rPr>
          <w:rFonts w:ascii="Times New Roman" w:hAnsi="Times New Roman" w:cs="Times New Roman"/>
        </w:rPr>
        <w:t>P</w:t>
      </w:r>
      <w:r w:rsidR="00145F4A" w:rsidRPr="00145F4A">
        <w:rPr>
          <w:rFonts w:ascii="Times New Roman" w:hAnsi="Times New Roman" w:cs="Times New Roman"/>
        </w:rPr>
        <w:t xml:space="preserve">ulmonary wall </w:t>
      </w:r>
      <w:r w:rsidR="00145F4A">
        <w:rPr>
          <w:rFonts w:ascii="Times New Roman" w:hAnsi="Times New Roman" w:cs="Times New Roman"/>
        </w:rPr>
        <w:t xml:space="preserve">was clear, and the </w:t>
      </w:r>
      <w:r w:rsidR="00F213B9" w:rsidRPr="004327A7">
        <w:rPr>
          <w:rFonts w:ascii="Times New Roman" w:hAnsi="Times New Roman" w:cs="Times New Roman"/>
        </w:rPr>
        <w:t xml:space="preserve">blood capillary were </w:t>
      </w:r>
      <w:r w:rsidR="00145F4A">
        <w:rPr>
          <w:rFonts w:ascii="Times New Roman" w:hAnsi="Times New Roman" w:cs="Times New Roman"/>
        </w:rPr>
        <w:t>e</w:t>
      </w:r>
      <w:r w:rsidR="00145F4A" w:rsidRPr="00145F4A">
        <w:rPr>
          <w:rFonts w:ascii="Times New Roman" w:hAnsi="Times New Roman" w:cs="Times New Roman"/>
        </w:rPr>
        <w:t>venly distributed on</w:t>
      </w:r>
      <w:r w:rsidR="00145F4A">
        <w:rPr>
          <w:rFonts w:ascii="Times New Roman" w:hAnsi="Times New Roman" w:cs="Times New Roman"/>
        </w:rPr>
        <w:t xml:space="preserve"> the wall</w:t>
      </w:r>
      <w:bookmarkStart w:id="3" w:name="OLE_LINK3"/>
      <w:r w:rsidR="00145F4A">
        <w:rPr>
          <w:rFonts w:ascii="Times New Roman" w:hAnsi="Times New Roman" w:cs="Times New Roman"/>
        </w:rPr>
        <w:t xml:space="preserve"> </w:t>
      </w:r>
      <w:r w:rsidR="00F213B9" w:rsidRPr="004327A7">
        <w:rPr>
          <w:rFonts w:ascii="Times New Roman" w:hAnsi="Times New Roman" w:cs="Times New Roman"/>
        </w:rPr>
        <w:t>(Fig.</w:t>
      </w:r>
      <w:r w:rsidR="00145F4A">
        <w:rPr>
          <w:rFonts w:ascii="Times New Roman" w:hAnsi="Times New Roman" w:cs="Times New Roman"/>
        </w:rPr>
        <w:t xml:space="preserve"> </w:t>
      </w:r>
      <w:r w:rsidR="00F213B9" w:rsidRPr="004327A7">
        <w:rPr>
          <w:rFonts w:ascii="Times New Roman" w:hAnsi="Times New Roman" w:cs="Times New Roman"/>
        </w:rPr>
        <w:t>S</w:t>
      </w:r>
      <w:r w:rsidR="004D3D8A">
        <w:rPr>
          <w:rFonts w:ascii="Times New Roman" w:hAnsi="Times New Roman" w:cs="Times New Roman"/>
        </w:rPr>
        <w:t>5</w:t>
      </w:r>
      <w:r w:rsidR="00F213B9" w:rsidRPr="004327A7">
        <w:rPr>
          <w:rFonts w:ascii="Times New Roman" w:hAnsi="Times New Roman" w:cs="Times New Roman"/>
        </w:rPr>
        <w:t>)</w:t>
      </w:r>
      <w:bookmarkEnd w:id="3"/>
      <w:r w:rsidR="00F213B9" w:rsidRPr="004327A7">
        <w:rPr>
          <w:rFonts w:ascii="Times New Roman" w:hAnsi="Times New Roman" w:cs="Times New Roman"/>
        </w:rPr>
        <w:t>.</w:t>
      </w:r>
    </w:p>
    <w:p w14:paraId="22137CD2" w14:textId="0B5D7129" w:rsidR="00A37628" w:rsidRPr="00793864" w:rsidRDefault="00A37628" w:rsidP="00A37628">
      <w:pPr>
        <w:spacing w:line="360" w:lineRule="auto"/>
        <w:rPr>
          <w:rFonts w:ascii="Times New Roman" w:hAnsi="Times New Roman" w:cs="Times New Roman"/>
          <w:b/>
          <w:bCs/>
        </w:rPr>
      </w:pPr>
      <w:r w:rsidRPr="00793864">
        <w:rPr>
          <w:rFonts w:ascii="Times New Roman" w:hAnsi="Times New Roman" w:cs="Times New Roman"/>
          <w:b/>
          <w:bCs/>
        </w:rPr>
        <w:t>1.4 Histopathology of stomachs</w:t>
      </w:r>
    </w:p>
    <w:p w14:paraId="60A83F42" w14:textId="66F7F860" w:rsidR="00E83E61" w:rsidRPr="004327A7" w:rsidRDefault="00E83E61" w:rsidP="00E83E61">
      <w:pPr>
        <w:spacing w:line="360" w:lineRule="auto"/>
        <w:rPr>
          <w:rFonts w:ascii="Times New Roman" w:hAnsi="Times New Roman" w:cs="Times New Roman"/>
        </w:rPr>
      </w:pPr>
      <w:r w:rsidRPr="000070E0">
        <w:rPr>
          <w:rFonts w:ascii="Times New Roman" w:hAnsi="Times New Roman" w:cs="Times New Roman"/>
        </w:rPr>
        <w:t>A</w:t>
      </w:r>
      <w:r w:rsidR="0010260B" w:rsidRPr="000070E0">
        <w:rPr>
          <w:rFonts w:ascii="Times New Roman" w:hAnsi="Times New Roman" w:cs="Times New Roman"/>
        </w:rPr>
        <w:t>n</w:t>
      </w:r>
      <w:r w:rsidRPr="000070E0">
        <w:rPr>
          <w:rFonts w:ascii="Times New Roman" w:hAnsi="Times New Roman" w:cs="Times New Roman"/>
        </w:rPr>
        <w:t xml:space="preserve"> </w:t>
      </w:r>
      <w:r w:rsidR="0010260B" w:rsidRPr="000070E0">
        <w:rPr>
          <w:rFonts w:ascii="Times New Roman" w:hAnsi="Times New Roman" w:cs="Times New Roman"/>
        </w:rPr>
        <w:t>integrated</w:t>
      </w:r>
      <w:r w:rsidRPr="000070E0">
        <w:rPr>
          <w:rFonts w:ascii="Times New Roman" w:hAnsi="Times New Roman" w:cs="Times New Roman"/>
        </w:rPr>
        <w:t xml:space="preserve"> </w:t>
      </w:r>
      <w:r w:rsidR="00744675" w:rsidRPr="000070E0">
        <w:rPr>
          <w:rFonts w:ascii="Times New Roman" w:hAnsi="Times New Roman" w:cs="Times New Roman"/>
        </w:rPr>
        <w:t>structure of the stomach</w:t>
      </w:r>
      <w:r w:rsidRPr="000070E0">
        <w:rPr>
          <w:rFonts w:ascii="Times New Roman" w:hAnsi="Times New Roman" w:cs="Times New Roman"/>
        </w:rPr>
        <w:t xml:space="preserve"> was displayed in each treatment, with smooth villi, neatly arranged epithelial cells</w:t>
      </w:r>
      <w:r w:rsidR="004D3D8A">
        <w:rPr>
          <w:rFonts w:ascii="Times New Roman" w:hAnsi="Times New Roman" w:cs="Times New Roman"/>
        </w:rPr>
        <w:t xml:space="preserve"> and m</w:t>
      </w:r>
      <w:r w:rsidR="004D3D8A" w:rsidRPr="004D3D8A">
        <w:rPr>
          <w:rFonts w:ascii="Times New Roman" w:hAnsi="Times New Roman" w:cs="Times New Roman"/>
        </w:rPr>
        <w:t>ucosal layer</w:t>
      </w:r>
      <w:r w:rsidR="00F213B9" w:rsidRPr="000070E0">
        <w:rPr>
          <w:rFonts w:ascii="Times New Roman" w:hAnsi="Times New Roman" w:cs="Times New Roman"/>
        </w:rPr>
        <w:t xml:space="preserve"> (Fig.</w:t>
      </w:r>
      <w:r w:rsidR="00145F4A">
        <w:rPr>
          <w:rFonts w:ascii="Times New Roman" w:hAnsi="Times New Roman" w:cs="Times New Roman"/>
        </w:rPr>
        <w:t xml:space="preserve"> </w:t>
      </w:r>
      <w:r w:rsidR="00F213B9" w:rsidRPr="000070E0">
        <w:rPr>
          <w:rFonts w:ascii="Times New Roman" w:hAnsi="Times New Roman" w:cs="Times New Roman"/>
        </w:rPr>
        <w:t>S</w:t>
      </w:r>
      <w:r w:rsidR="004D3D8A">
        <w:rPr>
          <w:rFonts w:ascii="Times New Roman" w:hAnsi="Times New Roman" w:cs="Times New Roman"/>
        </w:rPr>
        <w:t>6</w:t>
      </w:r>
      <w:r w:rsidR="00F213B9" w:rsidRPr="000070E0">
        <w:rPr>
          <w:rFonts w:ascii="Times New Roman" w:hAnsi="Times New Roman" w:cs="Times New Roman"/>
        </w:rPr>
        <w:t>)</w:t>
      </w:r>
      <w:r w:rsidRPr="000070E0">
        <w:rPr>
          <w:rFonts w:ascii="Times New Roman" w:hAnsi="Times New Roman" w:cs="Times New Roman"/>
        </w:rPr>
        <w:t>.</w:t>
      </w:r>
    </w:p>
    <w:p w14:paraId="10326DE7" w14:textId="47EE4AB4" w:rsidR="003969BE" w:rsidRPr="00793864" w:rsidRDefault="003969BE" w:rsidP="003969BE">
      <w:pPr>
        <w:spacing w:line="360" w:lineRule="auto"/>
        <w:rPr>
          <w:rFonts w:ascii="Times New Roman" w:hAnsi="Times New Roman" w:cs="Times New Roman"/>
          <w:b/>
          <w:bCs/>
          <w:sz w:val="24"/>
          <w:szCs w:val="24"/>
        </w:rPr>
      </w:pPr>
      <w:r w:rsidRPr="00793864">
        <w:rPr>
          <w:rFonts w:ascii="Times New Roman" w:hAnsi="Times New Roman" w:cs="Times New Roman"/>
          <w:b/>
          <w:bCs/>
          <w:sz w:val="24"/>
          <w:szCs w:val="24"/>
        </w:rPr>
        <w:t xml:space="preserve">2. </w:t>
      </w:r>
      <w:r w:rsidR="0056542F" w:rsidRPr="0056542F">
        <w:rPr>
          <w:rFonts w:ascii="Times New Roman" w:hAnsi="Times New Roman" w:cs="Times New Roman"/>
          <w:b/>
          <w:bCs/>
          <w:sz w:val="24"/>
          <w:szCs w:val="24"/>
        </w:rPr>
        <w:t>Gas Chromatography Tandem Mass Spectrometer</w:t>
      </w:r>
    </w:p>
    <w:p w14:paraId="4E5A9AF5" w14:textId="09E78091" w:rsidR="003969BE" w:rsidRPr="004327A7" w:rsidRDefault="003969BE" w:rsidP="003969BE">
      <w:pPr>
        <w:spacing w:line="360" w:lineRule="auto"/>
        <w:rPr>
          <w:rFonts w:ascii="Times New Roman" w:hAnsi="Times New Roman" w:cs="Times New Roman"/>
        </w:rPr>
      </w:pPr>
      <w:r w:rsidRPr="004327A7">
        <w:rPr>
          <w:rFonts w:ascii="Times New Roman" w:hAnsi="Times New Roman" w:cs="Times New Roman"/>
        </w:rPr>
        <w:t xml:space="preserve">The analytical conditions were as follows: Agilent </w:t>
      </w:r>
      <w:r w:rsidR="00096C5F" w:rsidRPr="004327A7">
        <w:rPr>
          <w:rFonts w:ascii="Times New Roman" w:hAnsi="Times New Roman" w:cs="Times New Roman"/>
        </w:rPr>
        <w:t>HP-5 MS</w:t>
      </w:r>
      <w:r w:rsidRPr="004327A7">
        <w:rPr>
          <w:rFonts w:ascii="Times New Roman" w:hAnsi="Times New Roman" w:cs="Times New Roman"/>
        </w:rPr>
        <w:t xml:space="preserve"> column (</w:t>
      </w:r>
      <w:r w:rsidR="00096C5F" w:rsidRPr="009B78E2">
        <w:rPr>
          <w:rFonts w:ascii="Times New Roman" w:hAnsi="Times New Roman" w:cs="Times New Roman"/>
          <w:szCs w:val="21"/>
        </w:rPr>
        <w:t xml:space="preserve">30 </w:t>
      </w:r>
      <w:r w:rsidR="00096C5F" w:rsidRPr="009B78E2">
        <w:rPr>
          <w:rFonts w:ascii="Times New Roman" w:hAnsi="Times New Roman" w:cs="Times New Roman"/>
          <w:szCs w:val="21"/>
          <w:lang w:val="en-GB"/>
        </w:rPr>
        <w:t xml:space="preserve">× 250 </w:t>
      </w:r>
      <w:proofErr w:type="spellStart"/>
      <w:r w:rsidR="00096C5F" w:rsidRPr="009B78E2">
        <w:rPr>
          <w:rFonts w:ascii="Times New Roman" w:hAnsi="Times New Roman" w:cs="Times New Roman"/>
          <w:szCs w:val="21"/>
          <w:lang w:val="en-GB"/>
        </w:rPr>
        <w:t>μm</w:t>
      </w:r>
      <w:proofErr w:type="spellEnd"/>
      <w:r w:rsidR="00096C5F" w:rsidRPr="009B78E2">
        <w:rPr>
          <w:rFonts w:ascii="Times New Roman" w:hAnsi="Times New Roman" w:cs="Times New Roman"/>
          <w:szCs w:val="21"/>
          <w:lang w:val="en-GB"/>
        </w:rPr>
        <w:t xml:space="preserve"> × 0.25 </w:t>
      </w:r>
      <w:proofErr w:type="spellStart"/>
      <w:r w:rsidR="00096C5F" w:rsidRPr="009B78E2">
        <w:rPr>
          <w:rFonts w:ascii="Times New Roman" w:hAnsi="Times New Roman" w:cs="Times New Roman"/>
          <w:szCs w:val="21"/>
          <w:lang w:val="en-GB"/>
        </w:rPr>
        <w:t>μm</w:t>
      </w:r>
      <w:proofErr w:type="spellEnd"/>
      <w:r w:rsidRPr="004327A7">
        <w:rPr>
          <w:rFonts w:ascii="Times New Roman" w:hAnsi="Times New Roman" w:cs="Times New Roman"/>
        </w:rPr>
        <w:t>)</w:t>
      </w:r>
      <w:r w:rsidR="00096C5F" w:rsidRPr="004327A7">
        <w:rPr>
          <w:rFonts w:ascii="Times New Roman" w:hAnsi="Times New Roman" w:cs="Times New Roman"/>
        </w:rPr>
        <w:t xml:space="preserve">; </w:t>
      </w:r>
      <w:r w:rsidRPr="004327A7">
        <w:rPr>
          <w:rFonts w:ascii="Times New Roman" w:hAnsi="Times New Roman" w:cs="Times New Roman"/>
        </w:rPr>
        <w:t xml:space="preserve">column temperature: </w:t>
      </w:r>
      <w:r w:rsidR="00096C5F" w:rsidRPr="004327A7">
        <w:rPr>
          <w:rFonts w:ascii="Times New Roman" w:hAnsi="Times New Roman" w:cs="Times New Roman"/>
        </w:rPr>
        <w:t xml:space="preserve">held at 80 </w:t>
      </w:r>
      <w:r w:rsidRPr="004327A7">
        <w:rPr>
          <w:rFonts w:ascii="Times New Roman" w:hAnsi="Times New Roman" w:cs="Times New Roman"/>
        </w:rPr>
        <w:t>℃</w:t>
      </w:r>
      <w:r w:rsidR="00096C5F" w:rsidRPr="004327A7">
        <w:rPr>
          <w:rFonts w:ascii="Times New Roman" w:hAnsi="Times New Roman" w:cs="Times New Roman"/>
        </w:rPr>
        <w:t xml:space="preserve"> for 1 min</w:t>
      </w:r>
      <w:r w:rsidRPr="004327A7">
        <w:rPr>
          <w:rFonts w:ascii="Times New Roman" w:hAnsi="Times New Roman" w:cs="Times New Roman"/>
        </w:rPr>
        <w:t>,</w:t>
      </w:r>
      <w:r w:rsidR="00096C5F" w:rsidRPr="004327A7">
        <w:rPr>
          <w:rFonts w:ascii="Times New Roman" w:hAnsi="Times New Roman" w:cs="Times New Roman"/>
        </w:rPr>
        <w:t xml:space="preserve"> increased at a speed of 20 ℃/min, to 290 ℃ and held for 5 min</w:t>
      </w:r>
      <w:r w:rsidRPr="004327A7">
        <w:rPr>
          <w:rFonts w:ascii="Times New Roman" w:hAnsi="Times New Roman" w:cs="Times New Roman"/>
        </w:rPr>
        <w:t>;</w:t>
      </w:r>
      <w:r w:rsidR="00096C5F" w:rsidRPr="004327A7">
        <w:rPr>
          <w:rFonts w:ascii="Times New Roman" w:hAnsi="Times New Roman" w:cs="Times New Roman"/>
        </w:rPr>
        <w:t xml:space="preserve"> Inlet temperature:280 ℃,</w:t>
      </w:r>
      <w:r w:rsidRPr="004327A7">
        <w:rPr>
          <w:rFonts w:ascii="Times New Roman" w:hAnsi="Times New Roman" w:cs="Times New Roman"/>
        </w:rPr>
        <w:t xml:space="preserve"> </w:t>
      </w:r>
      <w:r w:rsidR="00096C5F" w:rsidRPr="004327A7">
        <w:rPr>
          <w:rFonts w:ascii="Times New Roman" w:hAnsi="Times New Roman" w:cs="Times New Roman"/>
        </w:rPr>
        <w:t xml:space="preserve">MSD transmission line temperature:280 ℃, </w:t>
      </w:r>
      <w:r w:rsidRPr="004327A7">
        <w:rPr>
          <w:rFonts w:ascii="Times New Roman" w:hAnsi="Times New Roman" w:cs="Times New Roman"/>
        </w:rPr>
        <w:t>flow rate: 1.</w:t>
      </w:r>
      <w:r w:rsidR="00096C5F" w:rsidRPr="004327A7">
        <w:rPr>
          <w:rFonts w:ascii="Times New Roman" w:hAnsi="Times New Roman" w:cs="Times New Roman"/>
        </w:rPr>
        <w:t>0</w:t>
      </w:r>
      <w:r w:rsidRPr="004327A7">
        <w:rPr>
          <w:rFonts w:ascii="Times New Roman" w:hAnsi="Times New Roman" w:cs="Times New Roman"/>
        </w:rPr>
        <w:t xml:space="preserve"> </w:t>
      </w:r>
      <w:r w:rsidR="00096C5F" w:rsidRPr="004327A7">
        <w:rPr>
          <w:rFonts w:ascii="Times New Roman" w:hAnsi="Times New Roman" w:cs="Times New Roman"/>
        </w:rPr>
        <w:t>m</w:t>
      </w:r>
      <w:r w:rsidRPr="004327A7">
        <w:rPr>
          <w:rFonts w:ascii="Times New Roman" w:hAnsi="Times New Roman" w:cs="Times New Roman"/>
        </w:rPr>
        <w:t>L/min</w:t>
      </w:r>
      <w:r w:rsidR="00096C5F" w:rsidRPr="004327A7">
        <w:rPr>
          <w:rFonts w:ascii="Times New Roman" w:hAnsi="Times New Roman" w:cs="Times New Roman"/>
        </w:rPr>
        <w:t xml:space="preserve">; MS ionization temperature: 230 ℃, MS </w:t>
      </w:r>
      <w:r w:rsidR="00D23416" w:rsidRPr="004327A7">
        <w:rPr>
          <w:rFonts w:ascii="Times New Roman" w:hAnsi="Times New Roman" w:cs="Times New Roman"/>
        </w:rPr>
        <w:t>q</w:t>
      </w:r>
      <w:r w:rsidR="00096C5F" w:rsidRPr="004327A7">
        <w:rPr>
          <w:rFonts w:ascii="Times New Roman" w:hAnsi="Times New Roman" w:cs="Times New Roman"/>
        </w:rPr>
        <w:t>uadrupole temperature: 150 ℃</w:t>
      </w:r>
      <w:r w:rsidR="00D4640C" w:rsidRPr="004327A7">
        <w:rPr>
          <w:rFonts w:ascii="Times New Roman" w:hAnsi="Times New Roman" w:cs="Times New Roman"/>
        </w:rPr>
        <w:t xml:space="preserve">. The retention time of DEHP is </w:t>
      </w:r>
      <w:r w:rsidR="000507E1" w:rsidRPr="004327A7">
        <w:rPr>
          <w:rFonts w:ascii="Times New Roman" w:hAnsi="Times New Roman" w:cs="Times New Roman"/>
        </w:rPr>
        <w:t>11.997</w:t>
      </w:r>
      <w:r w:rsidR="00D4640C" w:rsidRPr="004327A7">
        <w:rPr>
          <w:rFonts w:ascii="Times New Roman" w:hAnsi="Times New Roman" w:cs="Times New Roman"/>
        </w:rPr>
        <w:t xml:space="preserve"> min, and m/z are 149 and 167. </w:t>
      </w:r>
    </w:p>
    <w:p w14:paraId="6DD166D4" w14:textId="77777777" w:rsidR="00A37628" w:rsidRPr="004327A7" w:rsidRDefault="00A37628" w:rsidP="00184115">
      <w:pPr>
        <w:spacing w:line="480" w:lineRule="auto"/>
        <w:jc w:val="center"/>
        <w:rPr>
          <w:rStyle w:val="a4"/>
          <w:rFonts w:eastAsia="DFKai-SB"/>
          <w:b/>
          <w:color w:val="000000"/>
          <w:sz w:val="21"/>
          <w:szCs w:val="21"/>
        </w:rPr>
      </w:pPr>
    </w:p>
    <w:p w14:paraId="1562C6B5" w14:textId="77777777" w:rsidR="00A37628" w:rsidRPr="004327A7" w:rsidRDefault="00A37628">
      <w:pPr>
        <w:widowControl/>
        <w:jc w:val="left"/>
        <w:rPr>
          <w:rStyle w:val="a4"/>
          <w:rFonts w:eastAsia="DFKai-SB"/>
          <w:b/>
          <w:color w:val="000000"/>
          <w:sz w:val="21"/>
          <w:szCs w:val="21"/>
        </w:rPr>
      </w:pPr>
      <w:r w:rsidRPr="004327A7">
        <w:rPr>
          <w:rStyle w:val="a4"/>
          <w:rFonts w:eastAsia="DFKai-SB"/>
          <w:b/>
          <w:color w:val="000000"/>
          <w:sz w:val="21"/>
          <w:szCs w:val="21"/>
        </w:rPr>
        <w:br w:type="page"/>
      </w:r>
    </w:p>
    <w:p w14:paraId="5535A81A" w14:textId="77777777" w:rsidR="00A348CF" w:rsidRPr="004327A7" w:rsidRDefault="003862FA" w:rsidP="00184115">
      <w:pPr>
        <w:spacing w:line="480" w:lineRule="auto"/>
        <w:jc w:val="center"/>
        <w:rPr>
          <w:rStyle w:val="a4"/>
          <w:rFonts w:eastAsia="DFKai-SB"/>
          <w:b/>
          <w:color w:val="000000"/>
          <w:sz w:val="21"/>
          <w:szCs w:val="21"/>
        </w:rPr>
      </w:pPr>
      <w:r w:rsidRPr="004327A7">
        <w:rPr>
          <w:rFonts w:ascii="Times New Roman" w:eastAsia="DFKai-SB" w:hAnsi="Times New Roman" w:cs="Times New Roman"/>
          <w:b/>
          <w:noProof/>
          <w:color w:val="000000"/>
          <w:szCs w:val="21"/>
          <w:lang w:eastAsia="zh-TW"/>
        </w:rPr>
        <w:lastRenderedPageBreak/>
        <w:drawing>
          <wp:inline distT="0" distB="0" distL="0" distR="0" wp14:anchorId="655F6E85" wp14:editId="2408E684">
            <wp:extent cx="3587457" cy="35625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8870" cy="3563978"/>
                    </a:xfrm>
                    <a:prstGeom prst="rect">
                      <a:avLst/>
                    </a:prstGeom>
                  </pic:spPr>
                </pic:pic>
              </a:graphicData>
            </a:graphic>
          </wp:inline>
        </w:drawing>
      </w:r>
    </w:p>
    <w:p w14:paraId="067EC9D6" w14:textId="714BCDD5" w:rsidR="00C36862" w:rsidRPr="004327A7" w:rsidRDefault="00CC46DA" w:rsidP="00DB20E6">
      <w:pPr>
        <w:spacing w:line="360" w:lineRule="auto"/>
        <w:rPr>
          <w:rFonts w:ascii="Times New Roman" w:hAnsi="Times New Roman" w:cs="Times New Roman"/>
          <w:szCs w:val="21"/>
        </w:rPr>
      </w:pPr>
      <w:bookmarkStart w:id="4" w:name="_Hlk85023793"/>
      <w:r w:rsidRPr="004327A7">
        <w:rPr>
          <w:rFonts w:ascii="Times New Roman" w:hAnsi="Times New Roman" w:cs="Times New Roman"/>
          <w:b/>
          <w:bCs/>
          <w:szCs w:val="21"/>
        </w:rPr>
        <w:t>FIGURE</w:t>
      </w:r>
      <w:r w:rsidR="006A76E5" w:rsidRPr="004327A7">
        <w:rPr>
          <w:rFonts w:ascii="Times New Roman" w:hAnsi="Times New Roman" w:cs="Times New Roman"/>
          <w:b/>
          <w:bCs/>
          <w:szCs w:val="21"/>
        </w:rPr>
        <w:t xml:space="preserve"> </w:t>
      </w:r>
      <w:r w:rsidR="00A348CF" w:rsidRPr="004327A7">
        <w:rPr>
          <w:rFonts w:ascii="Times New Roman" w:hAnsi="Times New Roman" w:cs="Times New Roman"/>
          <w:b/>
          <w:bCs/>
          <w:szCs w:val="21"/>
        </w:rPr>
        <w:t>S1</w:t>
      </w:r>
      <w:r w:rsidR="00A348CF" w:rsidRPr="004327A7">
        <w:rPr>
          <w:rFonts w:ascii="Times New Roman" w:hAnsi="Times New Roman" w:cs="Times New Roman"/>
          <w:szCs w:val="21"/>
        </w:rPr>
        <w:t xml:space="preserve"> </w:t>
      </w:r>
      <w:bookmarkEnd w:id="4"/>
      <w:r w:rsidR="00A348CF" w:rsidRPr="004327A7">
        <w:rPr>
          <w:rFonts w:ascii="Times New Roman" w:hAnsi="Times New Roman" w:cs="Times New Roman"/>
          <w:szCs w:val="21"/>
        </w:rPr>
        <w:t xml:space="preserve">The environmentally relevant concentrations and distribution of </w:t>
      </w:r>
      <w:bookmarkStart w:id="5" w:name="_Hlk79163243"/>
      <w:r w:rsidR="00A348CF" w:rsidRPr="004327A7">
        <w:rPr>
          <w:rFonts w:ascii="Times New Roman" w:hAnsi="Times New Roman" w:cs="Times New Roman"/>
          <w:szCs w:val="21"/>
        </w:rPr>
        <w:t>di-(2-ethylhexyl) phthalate</w:t>
      </w:r>
      <w:bookmarkEnd w:id="5"/>
      <w:r w:rsidR="00A5767D" w:rsidRPr="004327A7">
        <w:rPr>
          <w:rFonts w:ascii="Times New Roman" w:hAnsi="Times New Roman" w:cs="Times New Roman"/>
          <w:szCs w:val="21"/>
        </w:rPr>
        <w:t xml:space="preserve"> (DEHP)</w:t>
      </w:r>
      <w:r w:rsidR="00A348CF" w:rsidRPr="004327A7">
        <w:rPr>
          <w:rFonts w:ascii="Times New Roman" w:hAnsi="Times New Roman" w:cs="Times New Roman"/>
          <w:szCs w:val="21"/>
        </w:rPr>
        <w:t xml:space="preserve"> in the water environment of China.</w:t>
      </w:r>
    </w:p>
    <w:p w14:paraId="04245440" w14:textId="77777777" w:rsidR="00C36862" w:rsidRPr="004327A7" w:rsidRDefault="00C36862">
      <w:pPr>
        <w:widowControl/>
        <w:jc w:val="left"/>
        <w:rPr>
          <w:rFonts w:ascii="Times New Roman" w:hAnsi="Times New Roman" w:cs="Times New Roman"/>
          <w:szCs w:val="21"/>
        </w:rPr>
      </w:pPr>
      <w:r w:rsidRPr="004327A7">
        <w:rPr>
          <w:rFonts w:ascii="Times New Roman" w:hAnsi="Times New Roman" w:cs="Times New Roman"/>
          <w:szCs w:val="21"/>
        </w:rPr>
        <w:br w:type="page"/>
      </w:r>
    </w:p>
    <w:p w14:paraId="0A26104B" w14:textId="62FDDD81" w:rsidR="00A348CF" w:rsidRPr="004327A7" w:rsidRDefault="00C36862" w:rsidP="00184115">
      <w:pPr>
        <w:spacing w:line="480" w:lineRule="auto"/>
        <w:rPr>
          <w:rFonts w:ascii="Times New Roman" w:hAnsi="Times New Roman" w:cs="Times New Roman"/>
          <w:szCs w:val="21"/>
        </w:rPr>
      </w:pPr>
      <w:r w:rsidRPr="004327A7">
        <w:rPr>
          <w:rFonts w:ascii="Times New Roman" w:hAnsi="Times New Roman" w:cs="Times New Roman"/>
          <w:noProof/>
          <w:szCs w:val="21"/>
        </w:rPr>
        <w:lastRenderedPageBreak/>
        <w:drawing>
          <wp:inline distT="0" distB="0" distL="0" distR="0" wp14:anchorId="5B90B833" wp14:editId="5626372F">
            <wp:extent cx="5274310" cy="41167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116705"/>
                    </a:xfrm>
                    <a:prstGeom prst="rect">
                      <a:avLst/>
                    </a:prstGeom>
                  </pic:spPr>
                </pic:pic>
              </a:graphicData>
            </a:graphic>
          </wp:inline>
        </w:drawing>
      </w:r>
    </w:p>
    <w:p w14:paraId="51E54B75" w14:textId="7CA01FB2" w:rsidR="00AD7418" w:rsidRPr="004327A7" w:rsidRDefault="00904558" w:rsidP="00DB20E6">
      <w:pPr>
        <w:spacing w:line="360" w:lineRule="auto"/>
        <w:rPr>
          <w:rFonts w:ascii="Times New Roman" w:hAnsi="Times New Roman" w:cs="Times New Roman"/>
          <w:szCs w:val="21"/>
        </w:rPr>
      </w:pPr>
      <w:r w:rsidRPr="004327A7">
        <w:rPr>
          <w:rFonts w:ascii="Times New Roman" w:hAnsi="Times New Roman" w:cs="Times New Roman"/>
          <w:b/>
          <w:bCs/>
          <w:szCs w:val="21"/>
        </w:rPr>
        <w:t>FIGURE S2</w:t>
      </w:r>
      <w:r w:rsidRPr="004327A7">
        <w:rPr>
          <w:rFonts w:ascii="Times New Roman" w:hAnsi="Times New Roman" w:cs="Times New Roman"/>
          <w:szCs w:val="21"/>
        </w:rPr>
        <w:t xml:space="preserve"> Relative weight of various organs of male </w:t>
      </w:r>
      <w:r w:rsidRPr="004327A7">
        <w:rPr>
          <w:rFonts w:ascii="Times New Roman" w:hAnsi="Times New Roman" w:cs="Times New Roman"/>
          <w:i/>
          <w:iCs/>
          <w:szCs w:val="21"/>
        </w:rPr>
        <w:t>X. tropicalis</w:t>
      </w:r>
      <w:r w:rsidRPr="004327A7">
        <w:rPr>
          <w:rFonts w:ascii="Times New Roman" w:hAnsi="Times New Roman" w:cs="Times New Roman"/>
          <w:szCs w:val="21"/>
        </w:rPr>
        <w:t xml:space="preserve"> post-DEHP exposure.</w:t>
      </w:r>
      <w:r w:rsidR="00AD7418" w:rsidRPr="004327A7">
        <w:rPr>
          <w:rFonts w:ascii="Times New Roman" w:hAnsi="Times New Roman" w:cs="Times New Roman"/>
          <w:szCs w:val="21"/>
        </w:rPr>
        <w:t xml:space="preserve"> </w:t>
      </w:r>
      <w:r w:rsidRPr="004327A7">
        <w:rPr>
          <w:rFonts w:ascii="Times New Roman" w:hAnsi="Times New Roman" w:cs="Times New Roman"/>
          <w:szCs w:val="21"/>
        </w:rPr>
        <w:t>(a) heart.</w:t>
      </w:r>
      <w:r w:rsidR="000070E0">
        <w:rPr>
          <w:rFonts w:ascii="Times New Roman" w:hAnsi="Times New Roman" w:cs="Times New Roman"/>
          <w:szCs w:val="21"/>
        </w:rPr>
        <w:t xml:space="preserve"> </w:t>
      </w:r>
      <w:r w:rsidRPr="004327A7">
        <w:rPr>
          <w:rFonts w:ascii="Times New Roman" w:hAnsi="Times New Roman" w:cs="Times New Roman"/>
          <w:szCs w:val="21"/>
        </w:rPr>
        <w:t>(b) intestine. (c) lung. (d) stomach.</w:t>
      </w:r>
      <w:r w:rsidR="00AD7418" w:rsidRPr="004327A7">
        <w:rPr>
          <w:rFonts w:ascii="Times New Roman" w:hAnsi="Times New Roman" w:cs="Times New Roman"/>
        </w:rPr>
        <w:t xml:space="preserve"> </w:t>
      </w:r>
      <w:r w:rsidR="00AD7418" w:rsidRPr="004327A7">
        <w:rPr>
          <w:rFonts w:ascii="Times New Roman" w:hAnsi="Times New Roman" w:cs="Times New Roman"/>
          <w:szCs w:val="21"/>
        </w:rPr>
        <w:t>(*</w:t>
      </w:r>
      <w:r w:rsidR="00AD7418" w:rsidRPr="004327A7">
        <w:rPr>
          <w:rFonts w:ascii="Times New Roman" w:hAnsi="Times New Roman" w:cs="Times New Roman"/>
          <w:i/>
          <w:iCs/>
          <w:szCs w:val="21"/>
        </w:rPr>
        <w:t xml:space="preserve">P </w:t>
      </w:r>
      <w:r w:rsidR="00AD7418" w:rsidRPr="004327A7">
        <w:rPr>
          <w:rFonts w:ascii="Times New Roman" w:hAnsi="Times New Roman" w:cs="Times New Roman"/>
          <w:szCs w:val="21"/>
        </w:rPr>
        <w:t>&lt; 0.05, there is a significant difference from the control; n=5)</w:t>
      </w:r>
    </w:p>
    <w:p w14:paraId="6042736D" w14:textId="648C9CEC" w:rsidR="00904558" w:rsidRPr="004327A7" w:rsidRDefault="00904558" w:rsidP="00904558">
      <w:pPr>
        <w:spacing w:line="480" w:lineRule="auto"/>
        <w:rPr>
          <w:rFonts w:ascii="Times New Roman" w:hAnsi="Times New Roman" w:cs="Times New Roman"/>
          <w:szCs w:val="21"/>
        </w:rPr>
      </w:pPr>
    </w:p>
    <w:p w14:paraId="2C3A0BC4" w14:textId="705301F9" w:rsidR="00904558" w:rsidRPr="004327A7" w:rsidRDefault="00904558" w:rsidP="00184115">
      <w:pPr>
        <w:spacing w:line="480" w:lineRule="auto"/>
        <w:rPr>
          <w:rFonts w:ascii="Times New Roman" w:hAnsi="Times New Roman" w:cs="Times New Roman"/>
          <w:szCs w:val="21"/>
        </w:rPr>
      </w:pPr>
    </w:p>
    <w:p w14:paraId="4911C8CB" w14:textId="3270CB75" w:rsidR="00254275" w:rsidRPr="004327A7" w:rsidRDefault="00A348CF" w:rsidP="00184115">
      <w:pPr>
        <w:spacing w:line="480" w:lineRule="auto"/>
        <w:rPr>
          <w:rFonts w:ascii="Times New Roman" w:hAnsi="Times New Roman" w:cs="Times New Roman"/>
          <w:szCs w:val="21"/>
        </w:rPr>
      </w:pPr>
      <w:r w:rsidRPr="004327A7">
        <w:rPr>
          <w:rStyle w:val="a4"/>
          <w:rFonts w:eastAsia="DFKai-SB"/>
          <w:b/>
          <w:color w:val="000000"/>
          <w:sz w:val="21"/>
          <w:szCs w:val="21"/>
        </w:rPr>
        <w:br w:type="page"/>
      </w:r>
    </w:p>
    <w:p w14:paraId="4A50FA79" w14:textId="77777777" w:rsidR="00CC5E77" w:rsidRPr="004327A7" w:rsidRDefault="00CC5E77" w:rsidP="00184115">
      <w:pPr>
        <w:spacing w:line="480" w:lineRule="auto"/>
        <w:jc w:val="left"/>
        <w:rPr>
          <w:rFonts w:ascii="Times New Roman" w:hAnsi="Times New Roman" w:cs="Times New Roman"/>
          <w:szCs w:val="21"/>
        </w:rPr>
      </w:pPr>
      <w:r w:rsidRPr="004327A7">
        <w:rPr>
          <w:rFonts w:ascii="Times New Roman" w:hAnsi="Times New Roman" w:cs="Times New Roman"/>
          <w:noProof/>
          <w:szCs w:val="21"/>
        </w:rPr>
        <w:lastRenderedPageBreak/>
        <w:drawing>
          <wp:inline distT="0" distB="0" distL="0" distR="0" wp14:anchorId="6362D941" wp14:editId="623579F0">
            <wp:extent cx="5267960" cy="23069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7960" cy="2306955"/>
                    </a:xfrm>
                    <a:prstGeom prst="rect">
                      <a:avLst/>
                    </a:prstGeom>
                    <a:noFill/>
                    <a:ln>
                      <a:noFill/>
                    </a:ln>
                  </pic:spPr>
                </pic:pic>
              </a:graphicData>
            </a:graphic>
          </wp:inline>
        </w:drawing>
      </w:r>
    </w:p>
    <w:p w14:paraId="1FA5CEEC" w14:textId="0503CE68" w:rsidR="009734CD" w:rsidRPr="004327A7" w:rsidRDefault="009734CD" w:rsidP="00DB20E6">
      <w:pPr>
        <w:spacing w:line="360" w:lineRule="auto"/>
        <w:jc w:val="left"/>
        <w:rPr>
          <w:rFonts w:ascii="Times New Roman" w:hAnsi="Times New Roman" w:cs="Times New Roman"/>
          <w:szCs w:val="21"/>
        </w:rPr>
      </w:pPr>
      <w:r w:rsidRPr="004327A7">
        <w:rPr>
          <w:rFonts w:ascii="Times New Roman" w:hAnsi="Times New Roman" w:cs="Times New Roman"/>
          <w:b/>
          <w:bCs/>
          <w:szCs w:val="21"/>
        </w:rPr>
        <w:t xml:space="preserve">FIGURE </w:t>
      </w:r>
      <w:r w:rsidR="00A631FC" w:rsidRPr="004327A7">
        <w:rPr>
          <w:rFonts w:ascii="Times New Roman" w:hAnsi="Times New Roman" w:cs="Times New Roman"/>
          <w:b/>
          <w:bCs/>
          <w:szCs w:val="21"/>
        </w:rPr>
        <w:t>S</w:t>
      </w:r>
      <w:r w:rsidR="0064013C" w:rsidRPr="004327A7">
        <w:rPr>
          <w:rFonts w:ascii="Times New Roman" w:hAnsi="Times New Roman" w:cs="Times New Roman"/>
          <w:b/>
          <w:bCs/>
          <w:szCs w:val="21"/>
        </w:rPr>
        <w:t>3</w:t>
      </w:r>
      <w:r w:rsidRPr="004327A7">
        <w:rPr>
          <w:rFonts w:ascii="Times New Roman" w:hAnsi="Times New Roman" w:cs="Times New Roman"/>
          <w:szCs w:val="21"/>
        </w:rPr>
        <w:t xml:space="preserve"> Histopathological images of hematoxylin-eosin (HE) staining in the hearts of male </w:t>
      </w:r>
      <w:r w:rsidRPr="004327A7">
        <w:rPr>
          <w:rFonts w:ascii="Times New Roman" w:hAnsi="Times New Roman" w:cs="Times New Roman"/>
          <w:i/>
          <w:iCs/>
          <w:szCs w:val="21"/>
        </w:rPr>
        <w:t>X. tropicalis</w:t>
      </w:r>
      <w:r w:rsidRPr="004327A7">
        <w:rPr>
          <w:rFonts w:ascii="Times New Roman" w:hAnsi="Times New Roman" w:cs="Times New Roman"/>
          <w:szCs w:val="21"/>
        </w:rPr>
        <w:t>. (</w:t>
      </w:r>
      <w:bookmarkStart w:id="6" w:name="_Hlk78233669"/>
      <w:r w:rsidRPr="004327A7">
        <w:rPr>
          <w:rFonts w:ascii="Times New Roman" w:hAnsi="Times New Roman" w:cs="Times New Roman"/>
          <w:szCs w:val="21"/>
        </w:rPr>
        <w:t xml:space="preserve">a, b, c, </w:t>
      </w:r>
      <w:proofErr w:type="gramStart"/>
      <w:r w:rsidRPr="004327A7">
        <w:rPr>
          <w:rFonts w:ascii="Times New Roman" w:hAnsi="Times New Roman" w:cs="Times New Roman"/>
          <w:szCs w:val="21"/>
        </w:rPr>
        <w:t>d</w:t>
      </w:r>
      <w:proofErr w:type="gramEnd"/>
      <w:r w:rsidRPr="004327A7">
        <w:rPr>
          <w:rFonts w:ascii="Times New Roman" w:hAnsi="Times New Roman" w:cs="Times New Roman"/>
          <w:szCs w:val="21"/>
        </w:rPr>
        <w:t xml:space="preserve"> and e represent </w:t>
      </w:r>
      <w:r w:rsidR="00FC21B7" w:rsidRPr="004327A7">
        <w:rPr>
          <w:rFonts w:ascii="Times New Roman" w:hAnsi="Times New Roman" w:cs="Times New Roman"/>
          <w:szCs w:val="21"/>
        </w:rPr>
        <w:t>hearts</w:t>
      </w:r>
      <w:r w:rsidRPr="004327A7">
        <w:rPr>
          <w:rFonts w:ascii="Times New Roman" w:hAnsi="Times New Roman" w:cs="Times New Roman"/>
          <w:szCs w:val="21"/>
        </w:rPr>
        <w:t xml:space="preserve"> from 0, 0.2, 0.6, 1.8 and 5.4 mg/L DEHP-treated groups, respectively.)</w:t>
      </w:r>
    </w:p>
    <w:bookmarkEnd w:id="6"/>
    <w:p w14:paraId="36FFFAD8" w14:textId="77777777" w:rsidR="009734CD" w:rsidRPr="004327A7" w:rsidRDefault="009734CD" w:rsidP="00184115">
      <w:pPr>
        <w:spacing w:line="480" w:lineRule="auto"/>
        <w:jc w:val="left"/>
        <w:rPr>
          <w:rFonts w:ascii="Times New Roman" w:hAnsi="Times New Roman" w:cs="Times New Roman"/>
          <w:szCs w:val="21"/>
        </w:rPr>
      </w:pPr>
    </w:p>
    <w:p w14:paraId="1546F269" w14:textId="77777777" w:rsidR="00CC5E77" w:rsidRPr="004327A7" w:rsidRDefault="00CC5E77">
      <w:pPr>
        <w:widowControl/>
        <w:jc w:val="left"/>
        <w:rPr>
          <w:rFonts w:ascii="Times New Roman" w:hAnsi="Times New Roman" w:cs="Times New Roman"/>
          <w:szCs w:val="21"/>
        </w:rPr>
      </w:pPr>
      <w:r w:rsidRPr="004327A7">
        <w:rPr>
          <w:rFonts w:ascii="Times New Roman" w:hAnsi="Times New Roman" w:cs="Times New Roman"/>
          <w:szCs w:val="21"/>
        </w:rPr>
        <w:br w:type="page"/>
      </w:r>
    </w:p>
    <w:p w14:paraId="5DCE53A0" w14:textId="77777777" w:rsidR="00CC5E77" w:rsidRPr="004327A7" w:rsidRDefault="00CC5E77" w:rsidP="00184115">
      <w:pPr>
        <w:spacing w:line="480" w:lineRule="auto"/>
        <w:jc w:val="left"/>
        <w:rPr>
          <w:rFonts w:ascii="Times New Roman" w:hAnsi="Times New Roman" w:cs="Times New Roman"/>
          <w:szCs w:val="21"/>
        </w:rPr>
      </w:pPr>
      <w:r w:rsidRPr="004327A7">
        <w:rPr>
          <w:rFonts w:ascii="Times New Roman" w:hAnsi="Times New Roman" w:cs="Times New Roman"/>
          <w:noProof/>
          <w:szCs w:val="21"/>
        </w:rPr>
        <w:lastRenderedPageBreak/>
        <w:drawing>
          <wp:inline distT="0" distB="0" distL="0" distR="0" wp14:anchorId="2C31731E" wp14:editId="7227413F">
            <wp:extent cx="5273675" cy="2304415"/>
            <wp:effectExtent l="0" t="0" r="317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3675" cy="2304415"/>
                    </a:xfrm>
                    <a:prstGeom prst="rect">
                      <a:avLst/>
                    </a:prstGeom>
                    <a:noFill/>
                  </pic:spPr>
                </pic:pic>
              </a:graphicData>
            </a:graphic>
          </wp:inline>
        </w:drawing>
      </w:r>
    </w:p>
    <w:p w14:paraId="4F6B04C7" w14:textId="16464FAC" w:rsidR="00C374EF" w:rsidRPr="004327A7" w:rsidRDefault="00C374EF" w:rsidP="00C2516C">
      <w:pPr>
        <w:spacing w:line="360" w:lineRule="auto"/>
        <w:jc w:val="left"/>
        <w:rPr>
          <w:rFonts w:ascii="Times New Roman" w:hAnsi="Times New Roman" w:cs="Times New Roman"/>
          <w:szCs w:val="21"/>
        </w:rPr>
      </w:pPr>
      <w:bookmarkStart w:id="7" w:name="_Hlk84864600"/>
      <w:r w:rsidRPr="004327A7">
        <w:rPr>
          <w:rFonts w:ascii="Times New Roman" w:hAnsi="Times New Roman" w:cs="Times New Roman"/>
          <w:b/>
          <w:bCs/>
          <w:szCs w:val="21"/>
        </w:rPr>
        <w:t xml:space="preserve">FIGURE </w:t>
      </w:r>
      <w:r w:rsidR="00A631FC" w:rsidRPr="004327A7">
        <w:rPr>
          <w:rFonts w:ascii="Times New Roman" w:hAnsi="Times New Roman" w:cs="Times New Roman"/>
          <w:b/>
          <w:bCs/>
          <w:szCs w:val="21"/>
        </w:rPr>
        <w:t>S</w:t>
      </w:r>
      <w:r w:rsidR="0064013C" w:rsidRPr="004327A7">
        <w:rPr>
          <w:rFonts w:ascii="Times New Roman" w:hAnsi="Times New Roman" w:cs="Times New Roman"/>
          <w:b/>
          <w:bCs/>
          <w:szCs w:val="21"/>
        </w:rPr>
        <w:t>4</w:t>
      </w:r>
      <w:r w:rsidRPr="004327A7">
        <w:rPr>
          <w:rFonts w:ascii="Times New Roman" w:hAnsi="Times New Roman" w:cs="Times New Roman"/>
          <w:szCs w:val="21"/>
        </w:rPr>
        <w:t xml:space="preserve"> Histopathological images of hematoxylin-eosin (HE) staining in the intestines of male </w:t>
      </w:r>
      <w:r w:rsidRPr="004327A7">
        <w:rPr>
          <w:rFonts w:ascii="Times New Roman" w:hAnsi="Times New Roman" w:cs="Times New Roman"/>
          <w:i/>
          <w:iCs/>
          <w:szCs w:val="21"/>
        </w:rPr>
        <w:t>X. tropicalis</w:t>
      </w:r>
      <w:r w:rsidRPr="004327A7">
        <w:rPr>
          <w:rFonts w:ascii="Times New Roman" w:hAnsi="Times New Roman" w:cs="Times New Roman"/>
          <w:szCs w:val="21"/>
        </w:rPr>
        <w:t xml:space="preserve">. (White arrows show </w:t>
      </w:r>
      <w:r w:rsidR="00FC21B7" w:rsidRPr="004327A7">
        <w:rPr>
          <w:rFonts w:ascii="Times New Roman" w:hAnsi="Times New Roman" w:cs="Times New Roman"/>
          <w:szCs w:val="21"/>
        </w:rPr>
        <w:t>normal intestinal villi</w:t>
      </w:r>
      <w:r w:rsidRPr="004327A7">
        <w:rPr>
          <w:rFonts w:ascii="Times New Roman" w:hAnsi="Times New Roman" w:cs="Times New Roman"/>
          <w:szCs w:val="21"/>
        </w:rPr>
        <w:t xml:space="preserve">; a, b, c, </w:t>
      </w:r>
      <w:proofErr w:type="gramStart"/>
      <w:r w:rsidRPr="004327A7">
        <w:rPr>
          <w:rFonts w:ascii="Times New Roman" w:hAnsi="Times New Roman" w:cs="Times New Roman"/>
          <w:szCs w:val="21"/>
        </w:rPr>
        <w:t>d</w:t>
      </w:r>
      <w:proofErr w:type="gramEnd"/>
      <w:r w:rsidRPr="004327A7">
        <w:rPr>
          <w:rFonts w:ascii="Times New Roman" w:hAnsi="Times New Roman" w:cs="Times New Roman"/>
          <w:szCs w:val="21"/>
        </w:rPr>
        <w:t xml:space="preserve"> and e represent </w:t>
      </w:r>
      <w:r w:rsidR="00FC21B7" w:rsidRPr="004327A7">
        <w:rPr>
          <w:rFonts w:ascii="Times New Roman" w:hAnsi="Times New Roman" w:cs="Times New Roman"/>
          <w:szCs w:val="21"/>
        </w:rPr>
        <w:t>intestines</w:t>
      </w:r>
      <w:r w:rsidRPr="004327A7">
        <w:rPr>
          <w:rFonts w:ascii="Times New Roman" w:hAnsi="Times New Roman" w:cs="Times New Roman"/>
          <w:szCs w:val="21"/>
        </w:rPr>
        <w:t xml:space="preserve"> from 0, 0.2, 0.6, 1.8 and 5.4 mg/L DEHP-treated groups, respectively.)</w:t>
      </w:r>
    </w:p>
    <w:bookmarkEnd w:id="7"/>
    <w:p w14:paraId="57A33676" w14:textId="77777777" w:rsidR="00C374EF" w:rsidRPr="004327A7" w:rsidRDefault="00C374EF" w:rsidP="00184115">
      <w:pPr>
        <w:spacing w:line="480" w:lineRule="auto"/>
        <w:jc w:val="left"/>
        <w:rPr>
          <w:rFonts w:ascii="Times New Roman" w:hAnsi="Times New Roman" w:cs="Times New Roman"/>
          <w:szCs w:val="21"/>
        </w:rPr>
      </w:pPr>
    </w:p>
    <w:p w14:paraId="2B6D237C" w14:textId="77777777" w:rsidR="00CC5E77" w:rsidRPr="004327A7" w:rsidRDefault="00CC5E77">
      <w:pPr>
        <w:widowControl/>
        <w:jc w:val="left"/>
        <w:rPr>
          <w:rFonts w:ascii="Times New Roman" w:hAnsi="Times New Roman" w:cs="Times New Roman"/>
          <w:szCs w:val="21"/>
        </w:rPr>
      </w:pPr>
      <w:r w:rsidRPr="004327A7">
        <w:rPr>
          <w:rFonts w:ascii="Times New Roman" w:hAnsi="Times New Roman" w:cs="Times New Roman"/>
          <w:szCs w:val="21"/>
        </w:rPr>
        <w:br w:type="page"/>
      </w:r>
    </w:p>
    <w:p w14:paraId="14F724FD" w14:textId="77777777" w:rsidR="00CC5E77" w:rsidRPr="004327A7" w:rsidRDefault="00CC5E77" w:rsidP="00184115">
      <w:pPr>
        <w:spacing w:line="480" w:lineRule="auto"/>
        <w:jc w:val="left"/>
        <w:rPr>
          <w:rFonts w:ascii="Times New Roman" w:hAnsi="Times New Roman" w:cs="Times New Roman"/>
          <w:szCs w:val="21"/>
        </w:rPr>
      </w:pPr>
      <w:r w:rsidRPr="004327A7">
        <w:rPr>
          <w:rFonts w:ascii="Times New Roman" w:hAnsi="Times New Roman" w:cs="Times New Roman"/>
          <w:noProof/>
          <w:szCs w:val="21"/>
        </w:rPr>
        <w:lastRenderedPageBreak/>
        <w:drawing>
          <wp:inline distT="0" distB="0" distL="0" distR="0" wp14:anchorId="2A504E51" wp14:editId="65D95343">
            <wp:extent cx="5267960" cy="2301875"/>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7960" cy="2301875"/>
                    </a:xfrm>
                    <a:prstGeom prst="rect">
                      <a:avLst/>
                    </a:prstGeom>
                    <a:noFill/>
                    <a:ln>
                      <a:noFill/>
                    </a:ln>
                  </pic:spPr>
                </pic:pic>
              </a:graphicData>
            </a:graphic>
          </wp:inline>
        </w:drawing>
      </w:r>
    </w:p>
    <w:p w14:paraId="6852C8B0" w14:textId="0549A3CD" w:rsidR="00433591" w:rsidRPr="004327A7" w:rsidRDefault="00433591" w:rsidP="00C2516C">
      <w:pPr>
        <w:spacing w:line="360" w:lineRule="auto"/>
        <w:jc w:val="left"/>
        <w:rPr>
          <w:rFonts w:ascii="Times New Roman" w:hAnsi="Times New Roman" w:cs="Times New Roman"/>
          <w:szCs w:val="21"/>
        </w:rPr>
      </w:pPr>
      <w:r w:rsidRPr="004327A7">
        <w:rPr>
          <w:rFonts w:ascii="Times New Roman" w:hAnsi="Times New Roman" w:cs="Times New Roman"/>
          <w:b/>
          <w:bCs/>
          <w:szCs w:val="21"/>
        </w:rPr>
        <w:t xml:space="preserve">FIGURE </w:t>
      </w:r>
      <w:r w:rsidR="00A631FC" w:rsidRPr="004327A7">
        <w:rPr>
          <w:rFonts w:ascii="Times New Roman" w:hAnsi="Times New Roman" w:cs="Times New Roman"/>
          <w:b/>
          <w:bCs/>
          <w:szCs w:val="21"/>
        </w:rPr>
        <w:t>S</w:t>
      </w:r>
      <w:r w:rsidR="0064013C" w:rsidRPr="004327A7">
        <w:rPr>
          <w:rFonts w:ascii="Times New Roman" w:hAnsi="Times New Roman" w:cs="Times New Roman"/>
          <w:b/>
          <w:bCs/>
          <w:szCs w:val="21"/>
        </w:rPr>
        <w:t>5</w:t>
      </w:r>
      <w:r w:rsidRPr="004327A7">
        <w:rPr>
          <w:rFonts w:ascii="Times New Roman" w:hAnsi="Times New Roman" w:cs="Times New Roman"/>
          <w:szCs w:val="21"/>
        </w:rPr>
        <w:t xml:space="preserve"> Histopathological images of hematoxylin-eosin (HE) staining in the lungs of male </w:t>
      </w:r>
      <w:r w:rsidRPr="004327A7">
        <w:rPr>
          <w:rFonts w:ascii="Times New Roman" w:hAnsi="Times New Roman" w:cs="Times New Roman"/>
          <w:i/>
          <w:iCs/>
          <w:szCs w:val="21"/>
        </w:rPr>
        <w:t>X. tropicalis</w:t>
      </w:r>
      <w:r w:rsidRPr="004327A7">
        <w:rPr>
          <w:rFonts w:ascii="Times New Roman" w:hAnsi="Times New Roman" w:cs="Times New Roman"/>
          <w:szCs w:val="21"/>
        </w:rPr>
        <w:t xml:space="preserve">. (a, b, c, </w:t>
      </w:r>
      <w:proofErr w:type="gramStart"/>
      <w:r w:rsidRPr="004327A7">
        <w:rPr>
          <w:rFonts w:ascii="Times New Roman" w:hAnsi="Times New Roman" w:cs="Times New Roman"/>
          <w:szCs w:val="21"/>
        </w:rPr>
        <w:t>d</w:t>
      </w:r>
      <w:proofErr w:type="gramEnd"/>
      <w:r w:rsidRPr="004327A7">
        <w:rPr>
          <w:rFonts w:ascii="Times New Roman" w:hAnsi="Times New Roman" w:cs="Times New Roman"/>
          <w:szCs w:val="21"/>
        </w:rPr>
        <w:t xml:space="preserve"> and e represent </w:t>
      </w:r>
      <w:r w:rsidR="003B4626" w:rsidRPr="004327A7">
        <w:rPr>
          <w:rFonts w:ascii="Times New Roman" w:hAnsi="Times New Roman" w:cs="Times New Roman"/>
          <w:szCs w:val="21"/>
        </w:rPr>
        <w:t>lungs</w:t>
      </w:r>
      <w:r w:rsidRPr="004327A7">
        <w:rPr>
          <w:rFonts w:ascii="Times New Roman" w:hAnsi="Times New Roman" w:cs="Times New Roman"/>
          <w:szCs w:val="21"/>
        </w:rPr>
        <w:t xml:space="preserve"> from 0, 0.2, 0.6, 1.8 and 5.4 mg/L DEHP-treated groups, respectively.)</w:t>
      </w:r>
    </w:p>
    <w:p w14:paraId="4AE9EC6A" w14:textId="77777777" w:rsidR="00CC5E77" w:rsidRPr="004327A7" w:rsidRDefault="00CC5E77">
      <w:pPr>
        <w:widowControl/>
        <w:jc w:val="left"/>
        <w:rPr>
          <w:rFonts w:ascii="Times New Roman" w:hAnsi="Times New Roman" w:cs="Times New Roman"/>
          <w:szCs w:val="21"/>
        </w:rPr>
      </w:pPr>
      <w:r w:rsidRPr="004327A7">
        <w:rPr>
          <w:rFonts w:ascii="Times New Roman" w:hAnsi="Times New Roman" w:cs="Times New Roman"/>
          <w:szCs w:val="21"/>
        </w:rPr>
        <w:br w:type="page"/>
      </w:r>
    </w:p>
    <w:p w14:paraId="0B1F8E9B" w14:textId="77777777" w:rsidR="00502B62" w:rsidRPr="004327A7" w:rsidRDefault="00502B62" w:rsidP="00184115">
      <w:pPr>
        <w:spacing w:line="480" w:lineRule="auto"/>
        <w:jc w:val="left"/>
        <w:rPr>
          <w:rFonts w:ascii="Times New Roman" w:hAnsi="Times New Roman" w:cs="Times New Roman"/>
          <w:szCs w:val="21"/>
        </w:rPr>
      </w:pPr>
      <w:r w:rsidRPr="004327A7">
        <w:rPr>
          <w:rFonts w:ascii="Times New Roman" w:hAnsi="Times New Roman" w:cs="Times New Roman"/>
          <w:noProof/>
          <w:szCs w:val="21"/>
        </w:rPr>
        <w:lastRenderedPageBreak/>
        <w:drawing>
          <wp:inline distT="0" distB="0" distL="0" distR="0" wp14:anchorId="46B2E0B9" wp14:editId="13CBCB00">
            <wp:extent cx="5273675" cy="2296160"/>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3675" cy="2296160"/>
                    </a:xfrm>
                    <a:prstGeom prst="rect">
                      <a:avLst/>
                    </a:prstGeom>
                    <a:noFill/>
                    <a:ln>
                      <a:noFill/>
                    </a:ln>
                  </pic:spPr>
                </pic:pic>
              </a:graphicData>
            </a:graphic>
          </wp:inline>
        </w:drawing>
      </w:r>
    </w:p>
    <w:p w14:paraId="54AE7998" w14:textId="0CD8D7C3" w:rsidR="00433591" w:rsidRPr="004327A7" w:rsidRDefault="00433591" w:rsidP="00C2516C">
      <w:pPr>
        <w:spacing w:line="360" w:lineRule="auto"/>
        <w:jc w:val="left"/>
        <w:rPr>
          <w:rFonts w:ascii="Times New Roman" w:hAnsi="Times New Roman" w:cs="Times New Roman"/>
          <w:szCs w:val="21"/>
        </w:rPr>
      </w:pPr>
      <w:r w:rsidRPr="004327A7">
        <w:rPr>
          <w:rFonts w:ascii="Times New Roman" w:hAnsi="Times New Roman" w:cs="Times New Roman"/>
          <w:b/>
          <w:bCs/>
          <w:szCs w:val="21"/>
        </w:rPr>
        <w:t xml:space="preserve">FIGURE </w:t>
      </w:r>
      <w:r w:rsidR="00A631FC" w:rsidRPr="004327A7">
        <w:rPr>
          <w:rFonts w:ascii="Times New Roman" w:hAnsi="Times New Roman" w:cs="Times New Roman"/>
          <w:b/>
          <w:bCs/>
          <w:szCs w:val="21"/>
        </w:rPr>
        <w:t>S</w:t>
      </w:r>
      <w:r w:rsidR="0064013C" w:rsidRPr="004327A7">
        <w:rPr>
          <w:rFonts w:ascii="Times New Roman" w:hAnsi="Times New Roman" w:cs="Times New Roman"/>
          <w:b/>
          <w:bCs/>
          <w:szCs w:val="21"/>
        </w:rPr>
        <w:t>6</w:t>
      </w:r>
      <w:r w:rsidRPr="004327A7">
        <w:rPr>
          <w:rFonts w:ascii="Times New Roman" w:hAnsi="Times New Roman" w:cs="Times New Roman"/>
          <w:szCs w:val="21"/>
        </w:rPr>
        <w:t xml:space="preserve"> Histopathological images of hematoxylin-eosin (HE) staining in the stomach of male </w:t>
      </w:r>
      <w:r w:rsidRPr="004327A7">
        <w:rPr>
          <w:rFonts w:ascii="Times New Roman" w:hAnsi="Times New Roman" w:cs="Times New Roman"/>
          <w:i/>
          <w:iCs/>
          <w:szCs w:val="21"/>
        </w:rPr>
        <w:t>X. tropicalis</w:t>
      </w:r>
      <w:r w:rsidRPr="004327A7">
        <w:rPr>
          <w:rFonts w:ascii="Times New Roman" w:hAnsi="Times New Roman" w:cs="Times New Roman"/>
          <w:szCs w:val="21"/>
        </w:rPr>
        <w:t xml:space="preserve">. (White arrows show normal villi; a, b, c, </w:t>
      </w:r>
      <w:proofErr w:type="gramStart"/>
      <w:r w:rsidRPr="004327A7">
        <w:rPr>
          <w:rFonts w:ascii="Times New Roman" w:hAnsi="Times New Roman" w:cs="Times New Roman"/>
          <w:szCs w:val="21"/>
        </w:rPr>
        <w:t>d</w:t>
      </w:r>
      <w:proofErr w:type="gramEnd"/>
      <w:r w:rsidRPr="004327A7">
        <w:rPr>
          <w:rFonts w:ascii="Times New Roman" w:hAnsi="Times New Roman" w:cs="Times New Roman"/>
          <w:szCs w:val="21"/>
        </w:rPr>
        <w:t xml:space="preserve"> and e represent stomach from 0, 0.2, 0.6, 1.8 and 5.4 mg/L DEHP-treated groups, respectively.)</w:t>
      </w:r>
    </w:p>
    <w:p w14:paraId="447B9948" w14:textId="77777777" w:rsidR="00433591" w:rsidRPr="004327A7" w:rsidRDefault="00433591" w:rsidP="00184115">
      <w:pPr>
        <w:spacing w:line="480" w:lineRule="auto"/>
        <w:jc w:val="left"/>
        <w:rPr>
          <w:rFonts w:ascii="Times New Roman" w:hAnsi="Times New Roman" w:cs="Times New Roman"/>
          <w:szCs w:val="21"/>
        </w:rPr>
      </w:pPr>
    </w:p>
    <w:p w14:paraId="1EAB3AF4" w14:textId="2EF83B93" w:rsidR="00254275" w:rsidRPr="004327A7" w:rsidRDefault="00502B62" w:rsidP="00D5423C">
      <w:pPr>
        <w:widowControl/>
        <w:jc w:val="left"/>
        <w:rPr>
          <w:rFonts w:ascii="Times New Roman" w:hAnsi="Times New Roman" w:cs="Times New Roman"/>
          <w:szCs w:val="21"/>
        </w:rPr>
      </w:pPr>
      <w:r w:rsidRPr="004327A7">
        <w:rPr>
          <w:rFonts w:ascii="Times New Roman" w:hAnsi="Times New Roman" w:cs="Times New Roman"/>
          <w:szCs w:val="21"/>
        </w:rPr>
        <w:br w:type="page"/>
      </w:r>
    </w:p>
    <w:p w14:paraId="10FE06D0" w14:textId="04123BDD" w:rsidR="00254275" w:rsidRPr="004327A7" w:rsidRDefault="00254275" w:rsidP="00184115">
      <w:pPr>
        <w:widowControl/>
        <w:spacing w:line="480" w:lineRule="auto"/>
        <w:jc w:val="left"/>
        <w:rPr>
          <w:rStyle w:val="a4"/>
          <w:rFonts w:eastAsiaTheme="minorEastAsia"/>
          <w:sz w:val="21"/>
          <w:szCs w:val="21"/>
          <w:lang w:eastAsia="zh-CN"/>
        </w:rPr>
      </w:pPr>
    </w:p>
    <w:p w14:paraId="7C5821DD" w14:textId="77777777" w:rsidR="00C114EA" w:rsidRPr="004327A7" w:rsidRDefault="00C114EA" w:rsidP="00C114EA">
      <w:pPr>
        <w:spacing w:line="480" w:lineRule="auto"/>
        <w:jc w:val="left"/>
        <w:rPr>
          <w:rFonts w:ascii="Times New Roman" w:hAnsi="Times New Roman" w:cs="Times New Roman"/>
          <w:szCs w:val="21"/>
        </w:rPr>
      </w:pPr>
      <w:r w:rsidRPr="004327A7">
        <w:rPr>
          <w:rStyle w:val="a4"/>
          <w:rFonts w:eastAsia="DFKai-SB"/>
          <w:b/>
          <w:color w:val="000000"/>
          <w:sz w:val="21"/>
          <w:szCs w:val="21"/>
        </w:rPr>
        <w:t xml:space="preserve">TABLE S1 </w:t>
      </w:r>
      <w:r w:rsidRPr="004327A7">
        <w:rPr>
          <w:rStyle w:val="a4"/>
          <w:rFonts w:eastAsia="DFKai-SB"/>
          <w:bCs/>
          <w:color w:val="000000"/>
          <w:sz w:val="21"/>
          <w:szCs w:val="21"/>
        </w:rPr>
        <w:t>Concentrations of DEHP in the surface water of China</w:t>
      </w:r>
    </w:p>
    <w:tbl>
      <w:tblPr>
        <w:tblStyle w:val="a9"/>
        <w:tblW w:w="8136" w:type="dxa"/>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3153"/>
        <w:gridCol w:w="262"/>
        <w:gridCol w:w="1707"/>
        <w:gridCol w:w="38"/>
        <w:gridCol w:w="815"/>
        <w:gridCol w:w="44"/>
        <w:gridCol w:w="2058"/>
        <w:gridCol w:w="59"/>
      </w:tblGrid>
      <w:tr w:rsidR="00C114EA" w:rsidRPr="004327A7" w14:paraId="2A4C0741" w14:textId="77777777" w:rsidTr="001D043C">
        <w:trPr>
          <w:gridAfter w:val="1"/>
          <w:wAfter w:w="59" w:type="dxa"/>
          <w:trHeight w:val="315"/>
        </w:trPr>
        <w:tc>
          <w:tcPr>
            <w:tcW w:w="3415" w:type="dxa"/>
            <w:gridSpan w:val="2"/>
            <w:tcBorders>
              <w:bottom w:val="single" w:sz="4" w:space="0" w:color="auto"/>
            </w:tcBorders>
          </w:tcPr>
          <w:p w14:paraId="5C18265A" w14:textId="77777777" w:rsidR="00C114EA" w:rsidRPr="004327A7" w:rsidRDefault="00C114EA" w:rsidP="001D043C">
            <w:pPr>
              <w:spacing w:line="480" w:lineRule="auto"/>
              <w:rPr>
                <w:rFonts w:ascii="Times New Roman" w:hAnsi="Times New Roman" w:cs="Times New Roman"/>
                <w:szCs w:val="21"/>
              </w:rPr>
            </w:pPr>
            <w:bookmarkStart w:id="8" w:name="_Hlk76059934"/>
            <w:r w:rsidRPr="004327A7">
              <w:rPr>
                <w:rFonts w:ascii="Times New Roman" w:hAnsi="Times New Roman" w:cs="Times New Roman"/>
                <w:szCs w:val="21"/>
              </w:rPr>
              <w:t>Location</w:t>
            </w:r>
          </w:p>
        </w:tc>
        <w:tc>
          <w:tcPr>
            <w:tcW w:w="1707" w:type="dxa"/>
            <w:tcBorders>
              <w:bottom w:val="single" w:sz="4" w:space="0" w:color="auto"/>
            </w:tcBorders>
          </w:tcPr>
          <w:p w14:paraId="2584295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Concentration</w:t>
            </w:r>
          </w:p>
        </w:tc>
        <w:tc>
          <w:tcPr>
            <w:tcW w:w="853" w:type="dxa"/>
            <w:gridSpan w:val="2"/>
            <w:tcBorders>
              <w:bottom w:val="single" w:sz="4" w:space="0" w:color="auto"/>
            </w:tcBorders>
          </w:tcPr>
          <w:p w14:paraId="5A32652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Unit</w:t>
            </w:r>
          </w:p>
        </w:tc>
        <w:tc>
          <w:tcPr>
            <w:tcW w:w="2102" w:type="dxa"/>
            <w:gridSpan w:val="2"/>
            <w:tcBorders>
              <w:bottom w:val="single" w:sz="4" w:space="0" w:color="auto"/>
            </w:tcBorders>
          </w:tcPr>
          <w:p w14:paraId="5A5FDA71"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References</w:t>
            </w:r>
          </w:p>
        </w:tc>
      </w:tr>
      <w:tr w:rsidR="00C114EA" w:rsidRPr="004327A7" w14:paraId="66D3C9A5" w14:textId="77777777" w:rsidTr="001D043C">
        <w:trPr>
          <w:gridAfter w:val="1"/>
          <w:wAfter w:w="59" w:type="dxa"/>
          <w:trHeight w:val="631"/>
        </w:trPr>
        <w:tc>
          <w:tcPr>
            <w:tcW w:w="3415" w:type="dxa"/>
            <w:gridSpan w:val="2"/>
            <w:tcBorders>
              <w:top w:val="single" w:sz="4" w:space="0" w:color="auto"/>
              <w:bottom w:val="nil"/>
            </w:tcBorders>
          </w:tcPr>
          <w:p w14:paraId="41BF192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Changjiang River Estuary</w:t>
            </w:r>
          </w:p>
        </w:tc>
        <w:tc>
          <w:tcPr>
            <w:tcW w:w="1707" w:type="dxa"/>
            <w:tcBorders>
              <w:top w:val="single" w:sz="4" w:space="0" w:color="auto"/>
              <w:bottom w:val="nil"/>
            </w:tcBorders>
          </w:tcPr>
          <w:p w14:paraId="5B351DD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0.26</w:t>
            </w:r>
          </w:p>
        </w:tc>
        <w:tc>
          <w:tcPr>
            <w:tcW w:w="853" w:type="dxa"/>
            <w:gridSpan w:val="2"/>
            <w:tcBorders>
              <w:top w:val="single" w:sz="4" w:space="0" w:color="auto"/>
              <w:bottom w:val="nil"/>
            </w:tcBorders>
          </w:tcPr>
          <w:p w14:paraId="1FC6F383"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single" w:sz="4" w:space="0" w:color="auto"/>
              <w:bottom w:val="nil"/>
            </w:tcBorders>
          </w:tcPr>
          <w:p w14:paraId="2E78AEB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Junaid et al., 2018</w:t>
            </w:r>
          </w:p>
        </w:tc>
      </w:tr>
      <w:tr w:rsidR="00C114EA" w:rsidRPr="004327A7" w14:paraId="0C6BFC5E" w14:textId="77777777" w:rsidTr="001D043C">
        <w:trPr>
          <w:gridAfter w:val="1"/>
          <w:wAfter w:w="59" w:type="dxa"/>
          <w:trHeight w:val="631"/>
        </w:trPr>
        <w:tc>
          <w:tcPr>
            <w:tcW w:w="3415" w:type="dxa"/>
            <w:gridSpan w:val="2"/>
            <w:tcBorders>
              <w:top w:val="nil"/>
              <w:bottom w:val="nil"/>
            </w:tcBorders>
          </w:tcPr>
          <w:p w14:paraId="65EBA1F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Changjiang River Estuary</w:t>
            </w:r>
          </w:p>
        </w:tc>
        <w:tc>
          <w:tcPr>
            <w:tcW w:w="1707" w:type="dxa"/>
            <w:tcBorders>
              <w:top w:val="nil"/>
              <w:bottom w:val="nil"/>
            </w:tcBorders>
          </w:tcPr>
          <w:p w14:paraId="1BB2926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7.67</w:t>
            </w:r>
          </w:p>
        </w:tc>
        <w:tc>
          <w:tcPr>
            <w:tcW w:w="853" w:type="dxa"/>
            <w:gridSpan w:val="2"/>
            <w:tcBorders>
              <w:top w:val="nil"/>
              <w:bottom w:val="nil"/>
            </w:tcBorders>
          </w:tcPr>
          <w:p w14:paraId="2CA80A7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45A6007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Zhang et al., 2017</w:t>
            </w:r>
          </w:p>
        </w:tc>
      </w:tr>
      <w:tr w:rsidR="00C114EA" w:rsidRPr="004327A7" w14:paraId="3E14CCAE" w14:textId="77777777" w:rsidTr="001D043C">
        <w:trPr>
          <w:gridAfter w:val="1"/>
          <w:wAfter w:w="59" w:type="dxa"/>
          <w:trHeight w:val="315"/>
        </w:trPr>
        <w:tc>
          <w:tcPr>
            <w:tcW w:w="3415" w:type="dxa"/>
            <w:gridSpan w:val="2"/>
            <w:tcBorders>
              <w:top w:val="nil"/>
              <w:bottom w:val="nil"/>
            </w:tcBorders>
          </w:tcPr>
          <w:p w14:paraId="25BD6BA8"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6ED7C6C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328.74</w:t>
            </w:r>
          </w:p>
        </w:tc>
        <w:tc>
          <w:tcPr>
            <w:tcW w:w="853" w:type="dxa"/>
            <w:gridSpan w:val="2"/>
            <w:tcBorders>
              <w:top w:val="nil"/>
              <w:bottom w:val="nil"/>
            </w:tcBorders>
          </w:tcPr>
          <w:p w14:paraId="66F1835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5A49036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Weizhen et al., 2020</w:t>
            </w:r>
          </w:p>
        </w:tc>
      </w:tr>
      <w:tr w:rsidR="00C114EA" w:rsidRPr="004327A7" w14:paraId="35C9B7BA" w14:textId="77777777" w:rsidTr="001D043C">
        <w:trPr>
          <w:gridAfter w:val="1"/>
          <w:wAfter w:w="59" w:type="dxa"/>
          <w:trHeight w:val="315"/>
        </w:trPr>
        <w:tc>
          <w:tcPr>
            <w:tcW w:w="3415" w:type="dxa"/>
            <w:gridSpan w:val="2"/>
            <w:tcBorders>
              <w:top w:val="nil"/>
              <w:bottom w:val="nil"/>
            </w:tcBorders>
          </w:tcPr>
          <w:p w14:paraId="3EFCFA84"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Songhua River, Heilongjiang</w:t>
            </w:r>
          </w:p>
        </w:tc>
        <w:tc>
          <w:tcPr>
            <w:tcW w:w="1707" w:type="dxa"/>
            <w:tcBorders>
              <w:top w:val="nil"/>
              <w:bottom w:val="nil"/>
            </w:tcBorders>
          </w:tcPr>
          <w:p w14:paraId="0A23627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1752.65</w:t>
            </w:r>
          </w:p>
        </w:tc>
        <w:tc>
          <w:tcPr>
            <w:tcW w:w="853" w:type="dxa"/>
            <w:gridSpan w:val="2"/>
            <w:tcBorders>
              <w:top w:val="nil"/>
              <w:bottom w:val="nil"/>
            </w:tcBorders>
          </w:tcPr>
          <w:p w14:paraId="0A86024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5212C984"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Pu et al., 2020</w:t>
            </w:r>
          </w:p>
        </w:tc>
      </w:tr>
      <w:tr w:rsidR="00C114EA" w:rsidRPr="004327A7" w14:paraId="12C983CC" w14:textId="77777777" w:rsidTr="001D043C">
        <w:trPr>
          <w:gridAfter w:val="1"/>
          <w:wAfter w:w="59" w:type="dxa"/>
          <w:trHeight w:val="315"/>
        </w:trPr>
        <w:tc>
          <w:tcPr>
            <w:tcW w:w="3415" w:type="dxa"/>
            <w:gridSpan w:val="2"/>
            <w:tcBorders>
              <w:top w:val="nil"/>
              <w:bottom w:val="nil"/>
            </w:tcBorders>
          </w:tcPr>
          <w:p w14:paraId="169A2E31"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Chaohu</w:t>
            </w:r>
            <w:proofErr w:type="spellEnd"/>
            <w:r w:rsidRPr="004327A7">
              <w:rPr>
                <w:rFonts w:ascii="Times New Roman" w:hAnsi="Times New Roman" w:cs="Times New Roman"/>
                <w:szCs w:val="21"/>
              </w:rPr>
              <w:t xml:space="preserve"> Lake, Anhui</w:t>
            </w:r>
          </w:p>
        </w:tc>
        <w:tc>
          <w:tcPr>
            <w:tcW w:w="1707" w:type="dxa"/>
            <w:tcBorders>
              <w:top w:val="nil"/>
              <w:bottom w:val="nil"/>
            </w:tcBorders>
          </w:tcPr>
          <w:p w14:paraId="33EADC8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0.576</w:t>
            </w:r>
          </w:p>
        </w:tc>
        <w:tc>
          <w:tcPr>
            <w:tcW w:w="853" w:type="dxa"/>
            <w:gridSpan w:val="2"/>
            <w:tcBorders>
              <w:top w:val="nil"/>
              <w:bottom w:val="nil"/>
            </w:tcBorders>
          </w:tcPr>
          <w:p w14:paraId="541BE364"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4CEF48D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He et al., 2013</w:t>
            </w:r>
          </w:p>
        </w:tc>
      </w:tr>
      <w:tr w:rsidR="00C114EA" w:rsidRPr="004327A7" w14:paraId="1687F87D" w14:textId="77777777" w:rsidTr="001D043C">
        <w:trPr>
          <w:gridAfter w:val="1"/>
          <w:wAfter w:w="59" w:type="dxa"/>
          <w:trHeight w:val="315"/>
        </w:trPr>
        <w:tc>
          <w:tcPr>
            <w:tcW w:w="3415" w:type="dxa"/>
            <w:gridSpan w:val="2"/>
            <w:tcBorders>
              <w:top w:val="nil"/>
              <w:bottom w:val="nil"/>
            </w:tcBorders>
          </w:tcPr>
          <w:p w14:paraId="57D1E4F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Poyang Lake, Jiangxi</w:t>
            </w:r>
          </w:p>
        </w:tc>
        <w:tc>
          <w:tcPr>
            <w:tcW w:w="1707" w:type="dxa"/>
            <w:tcBorders>
              <w:top w:val="nil"/>
              <w:bottom w:val="nil"/>
            </w:tcBorders>
          </w:tcPr>
          <w:p w14:paraId="2A4A29A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0.896</w:t>
            </w:r>
          </w:p>
        </w:tc>
        <w:tc>
          <w:tcPr>
            <w:tcW w:w="853" w:type="dxa"/>
            <w:gridSpan w:val="2"/>
            <w:tcBorders>
              <w:top w:val="nil"/>
              <w:bottom w:val="nil"/>
            </w:tcBorders>
          </w:tcPr>
          <w:p w14:paraId="7A2DD06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4AA0D13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Ai et al., 2021</w:t>
            </w:r>
          </w:p>
        </w:tc>
      </w:tr>
      <w:tr w:rsidR="00C114EA" w:rsidRPr="004327A7" w14:paraId="19F1F90F" w14:textId="77777777" w:rsidTr="001D043C">
        <w:trPr>
          <w:gridAfter w:val="1"/>
          <w:wAfter w:w="59" w:type="dxa"/>
          <w:trHeight w:val="315"/>
        </w:trPr>
        <w:tc>
          <w:tcPr>
            <w:tcW w:w="3415" w:type="dxa"/>
            <w:gridSpan w:val="2"/>
            <w:tcBorders>
              <w:top w:val="nil"/>
              <w:bottom w:val="nil"/>
            </w:tcBorders>
          </w:tcPr>
          <w:p w14:paraId="79549964"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Taihu</w:t>
            </w:r>
            <w:proofErr w:type="spellEnd"/>
            <w:r w:rsidRPr="004327A7">
              <w:rPr>
                <w:rFonts w:ascii="Times New Roman" w:hAnsi="Times New Roman" w:cs="Times New Roman"/>
                <w:szCs w:val="21"/>
              </w:rPr>
              <w:t xml:space="preserve"> Lake, Jiangsu</w:t>
            </w:r>
          </w:p>
        </w:tc>
        <w:tc>
          <w:tcPr>
            <w:tcW w:w="1707" w:type="dxa"/>
            <w:tcBorders>
              <w:top w:val="nil"/>
              <w:bottom w:val="nil"/>
            </w:tcBorders>
          </w:tcPr>
          <w:p w14:paraId="3D8D843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1.29 </w:t>
            </w:r>
          </w:p>
        </w:tc>
        <w:tc>
          <w:tcPr>
            <w:tcW w:w="853" w:type="dxa"/>
            <w:gridSpan w:val="2"/>
            <w:tcBorders>
              <w:top w:val="nil"/>
              <w:bottom w:val="nil"/>
            </w:tcBorders>
          </w:tcPr>
          <w:p w14:paraId="7915372B"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3DF277F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Gao et al., 2019</w:t>
            </w:r>
          </w:p>
        </w:tc>
      </w:tr>
      <w:tr w:rsidR="00C114EA" w:rsidRPr="004327A7" w14:paraId="6FE739A0" w14:textId="77777777" w:rsidTr="001D043C">
        <w:trPr>
          <w:gridAfter w:val="1"/>
          <w:wAfter w:w="59" w:type="dxa"/>
          <w:trHeight w:val="315"/>
        </w:trPr>
        <w:tc>
          <w:tcPr>
            <w:tcW w:w="3415" w:type="dxa"/>
            <w:gridSpan w:val="2"/>
            <w:tcBorders>
              <w:top w:val="nil"/>
              <w:bottom w:val="nil"/>
            </w:tcBorders>
          </w:tcPr>
          <w:p w14:paraId="72EC673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Three Gorges Reservoir Area, Hubei</w:t>
            </w:r>
          </w:p>
        </w:tc>
        <w:tc>
          <w:tcPr>
            <w:tcW w:w="1707" w:type="dxa"/>
            <w:tcBorders>
              <w:top w:val="nil"/>
              <w:bottom w:val="nil"/>
            </w:tcBorders>
          </w:tcPr>
          <w:p w14:paraId="7241E1E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5.421</w:t>
            </w:r>
          </w:p>
        </w:tc>
        <w:tc>
          <w:tcPr>
            <w:tcW w:w="853" w:type="dxa"/>
            <w:gridSpan w:val="2"/>
            <w:tcBorders>
              <w:top w:val="nil"/>
              <w:bottom w:val="nil"/>
            </w:tcBorders>
          </w:tcPr>
          <w:p w14:paraId="6485660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6CA7795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2014a</w:t>
            </w:r>
          </w:p>
        </w:tc>
      </w:tr>
      <w:tr w:rsidR="00C114EA" w:rsidRPr="004327A7" w14:paraId="5DE75866" w14:textId="77777777" w:rsidTr="001D043C">
        <w:trPr>
          <w:gridAfter w:val="1"/>
          <w:wAfter w:w="59" w:type="dxa"/>
          <w:trHeight w:val="315"/>
        </w:trPr>
        <w:tc>
          <w:tcPr>
            <w:tcW w:w="3415" w:type="dxa"/>
            <w:gridSpan w:val="2"/>
            <w:tcBorders>
              <w:top w:val="nil"/>
              <w:bottom w:val="nil"/>
            </w:tcBorders>
          </w:tcPr>
          <w:p w14:paraId="149A975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09AD24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5.62</w:t>
            </w:r>
          </w:p>
        </w:tc>
        <w:tc>
          <w:tcPr>
            <w:tcW w:w="853" w:type="dxa"/>
            <w:gridSpan w:val="2"/>
            <w:tcBorders>
              <w:top w:val="nil"/>
              <w:bottom w:val="nil"/>
            </w:tcBorders>
          </w:tcPr>
          <w:p w14:paraId="5263BCAF"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74A713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Weizhen et al., 2020</w:t>
            </w:r>
          </w:p>
        </w:tc>
      </w:tr>
      <w:tr w:rsidR="00C114EA" w:rsidRPr="004327A7" w14:paraId="16F91E5C" w14:textId="77777777" w:rsidTr="001D043C">
        <w:trPr>
          <w:gridAfter w:val="1"/>
          <w:wAfter w:w="59" w:type="dxa"/>
          <w:trHeight w:val="315"/>
        </w:trPr>
        <w:tc>
          <w:tcPr>
            <w:tcW w:w="3415" w:type="dxa"/>
            <w:gridSpan w:val="2"/>
            <w:tcBorders>
              <w:top w:val="nil"/>
              <w:bottom w:val="nil"/>
            </w:tcBorders>
          </w:tcPr>
          <w:p w14:paraId="0F372B1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Qiantang River, Jiangsu</w:t>
            </w:r>
          </w:p>
        </w:tc>
        <w:tc>
          <w:tcPr>
            <w:tcW w:w="1707" w:type="dxa"/>
            <w:tcBorders>
              <w:top w:val="nil"/>
              <w:bottom w:val="nil"/>
            </w:tcBorders>
          </w:tcPr>
          <w:p w14:paraId="527C78E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6.24</w:t>
            </w:r>
          </w:p>
        </w:tc>
        <w:tc>
          <w:tcPr>
            <w:tcW w:w="853" w:type="dxa"/>
            <w:gridSpan w:val="2"/>
            <w:tcBorders>
              <w:top w:val="nil"/>
              <w:bottom w:val="nil"/>
            </w:tcBorders>
          </w:tcPr>
          <w:p w14:paraId="0C381410"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E6655D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Sun et al., 2013</w:t>
            </w:r>
          </w:p>
        </w:tc>
      </w:tr>
      <w:tr w:rsidR="00C114EA" w:rsidRPr="004327A7" w14:paraId="54505F12" w14:textId="77777777" w:rsidTr="001D043C">
        <w:trPr>
          <w:gridAfter w:val="1"/>
          <w:wAfter w:w="59" w:type="dxa"/>
          <w:trHeight w:val="315"/>
        </w:trPr>
        <w:tc>
          <w:tcPr>
            <w:tcW w:w="3415" w:type="dxa"/>
            <w:gridSpan w:val="2"/>
            <w:tcBorders>
              <w:top w:val="nil"/>
              <w:bottom w:val="nil"/>
            </w:tcBorders>
          </w:tcPr>
          <w:p w14:paraId="6E0E7AC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Songhua River, Heilongjiang</w:t>
            </w:r>
          </w:p>
        </w:tc>
        <w:tc>
          <w:tcPr>
            <w:tcW w:w="1707" w:type="dxa"/>
            <w:tcBorders>
              <w:top w:val="nil"/>
              <w:bottom w:val="nil"/>
            </w:tcBorders>
          </w:tcPr>
          <w:p w14:paraId="3C89D9F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11.6</w:t>
            </w:r>
          </w:p>
        </w:tc>
        <w:tc>
          <w:tcPr>
            <w:tcW w:w="853" w:type="dxa"/>
            <w:gridSpan w:val="2"/>
            <w:tcBorders>
              <w:top w:val="nil"/>
              <w:bottom w:val="nil"/>
            </w:tcBorders>
          </w:tcPr>
          <w:p w14:paraId="0F7BF4A9"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2165AA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Gao et al., 2014</w:t>
            </w:r>
          </w:p>
        </w:tc>
      </w:tr>
      <w:tr w:rsidR="00C114EA" w:rsidRPr="004327A7" w14:paraId="1232A7A3" w14:textId="77777777" w:rsidTr="001D043C">
        <w:trPr>
          <w:trHeight w:val="317"/>
        </w:trPr>
        <w:tc>
          <w:tcPr>
            <w:tcW w:w="3153" w:type="dxa"/>
            <w:tcBorders>
              <w:top w:val="nil"/>
              <w:bottom w:val="nil"/>
            </w:tcBorders>
          </w:tcPr>
          <w:p w14:paraId="2A5C1B4B"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Jiulong</w:t>
            </w:r>
            <w:proofErr w:type="spellEnd"/>
            <w:r w:rsidRPr="004327A7">
              <w:rPr>
                <w:rFonts w:ascii="Times New Roman" w:hAnsi="Times New Roman" w:cs="Times New Roman"/>
                <w:szCs w:val="21"/>
              </w:rPr>
              <w:t xml:space="preserve"> River, Fujian</w:t>
            </w:r>
          </w:p>
        </w:tc>
        <w:tc>
          <w:tcPr>
            <w:tcW w:w="2007" w:type="dxa"/>
            <w:gridSpan w:val="3"/>
            <w:tcBorders>
              <w:top w:val="nil"/>
              <w:bottom w:val="nil"/>
            </w:tcBorders>
          </w:tcPr>
          <w:p w14:paraId="2A8FD95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12.43</w:t>
            </w:r>
          </w:p>
        </w:tc>
        <w:tc>
          <w:tcPr>
            <w:tcW w:w="859" w:type="dxa"/>
            <w:gridSpan w:val="2"/>
            <w:tcBorders>
              <w:top w:val="nil"/>
              <w:bottom w:val="nil"/>
            </w:tcBorders>
          </w:tcPr>
          <w:p w14:paraId="6B9201A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17" w:type="dxa"/>
            <w:gridSpan w:val="2"/>
            <w:tcBorders>
              <w:top w:val="nil"/>
              <w:bottom w:val="nil"/>
            </w:tcBorders>
          </w:tcPr>
          <w:p w14:paraId="5B5620B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 et al., 2017</w:t>
            </w:r>
          </w:p>
        </w:tc>
      </w:tr>
      <w:tr w:rsidR="00C114EA" w:rsidRPr="004327A7" w14:paraId="5F08B189" w14:textId="77777777" w:rsidTr="001D043C">
        <w:trPr>
          <w:gridAfter w:val="1"/>
          <w:wAfter w:w="59" w:type="dxa"/>
          <w:trHeight w:val="315"/>
        </w:trPr>
        <w:tc>
          <w:tcPr>
            <w:tcW w:w="3415" w:type="dxa"/>
            <w:gridSpan w:val="2"/>
            <w:tcBorders>
              <w:top w:val="nil"/>
              <w:bottom w:val="nil"/>
            </w:tcBorders>
          </w:tcPr>
          <w:p w14:paraId="3C55DBC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Taiwan</w:t>
            </w:r>
          </w:p>
        </w:tc>
        <w:tc>
          <w:tcPr>
            <w:tcW w:w="1707" w:type="dxa"/>
            <w:tcBorders>
              <w:top w:val="nil"/>
              <w:bottom w:val="nil"/>
            </w:tcBorders>
          </w:tcPr>
          <w:p w14:paraId="44DE1B2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18.50</w:t>
            </w:r>
          </w:p>
        </w:tc>
        <w:tc>
          <w:tcPr>
            <w:tcW w:w="853" w:type="dxa"/>
            <w:gridSpan w:val="2"/>
            <w:tcBorders>
              <w:top w:val="nil"/>
              <w:bottom w:val="nil"/>
            </w:tcBorders>
          </w:tcPr>
          <w:p w14:paraId="17C51658"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7EF6D9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Wu et al., 2018</w:t>
            </w:r>
          </w:p>
        </w:tc>
      </w:tr>
      <w:tr w:rsidR="00C114EA" w:rsidRPr="004327A7" w14:paraId="0AB635D7" w14:textId="77777777" w:rsidTr="001D043C">
        <w:trPr>
          <w:gridAfter w:val="1"/>
          <w:wAfter w:w="59" w:type="dxa"/>
          <w:trHeight w:val="315"/>
        </w:trPr>
        <w:tc>
          <w:tcPr>
            <w:tcW w:w="3415" w:type="dxa"/>
            <w:gridSpan w:val="2"/>
            <w:tcBorders>
              <w:top w:val="nil"/>
              <w:bottom w:val="nil"/>
            </w:tcBorders>
          </w:tcPr>
          <w:p w14:paraId="6B8FB4E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Taihu</w:t>
            </w:r>
            <w:proofErr w:type="spellEnd"/>
            <w:r w:rsidRPr="004327A7">
              <w:rPr>
                <w:rFonts w:ascii="Times New Roman" w:hAnsi="Times New Roman" w:cs="Times New Roman"/>
                <w:szCs w:val="21"/>
              </w:rPr>
              <w:t xml:space="preserve"> Lake, Jiangsu</w:t>
            </w:r>
          </w:p>
        </w:tc>
        <w:tc>
          <w:tcPr>
            <w:tcW w:w="1707" w:type="dxa"/>
            <w:tcBorders>
              <w:top w:val="nil"/>
              <w:bottom w:val="nil"/>
            </w:tcBorders>
          </w:tcPr>
          <w:p w14:paraId="031BDD7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23.9</w:t>
            </w:r>
          </w:p>
        </w:tc>
        <w:tc>
          <w:tcPr>
            <w:tcW w:w="853" w:type="dxa"/>
            <w:gridSpan w:val="2"/>
            <w:tcBorders>
              <w:top w:val="nil"/>
              <w:bottom w:val="nil"/>
            </w:tcBorders>
          </w:tcPr>
          <w:p w14:paraId="5F0C9052"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0009956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Wang et al., 2003</w:t>
            </w:r>
          </w:p>
        </w:tc>
      </w:tr>
      <w:tr w:rsidR="00C114EA" w:rsidRPr="004327A7" w14:paraId="5A9B45E4" w14:textId="77777777" w:rsidTr="001D043C">
        <w:trPr>
          <w:gridAfter w:val="1"/>
          <w:wAfter w:w="59" w:type="dxa"/>
          <w:trHeight w:val="315"/>
        </w:trPr>
        <w:tc>
          <w:tcPr>
            <w:tcW w:w="3415" w:type="dxa"/>
            <w:gridSpan w:val="2"/>
            <w:tcBorders>
              <w:top w:val="nil"/>
              <w:bottom w:val="nil"/>
            </w:tcBorders>
          </w:tcPr>
          <w:p w14:paraId="0B3C384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xml:space="preserve">The Yangtze River, Jiangsu </w:t>
            </w:r>
          </w:p>
        </w:tc>
        <w:tc>
          <w:tcPr>
            <w:tcW w:w="1707" w:type="dxa"/>
            <w:tcBorders>
              <w:top w:val="nil"/>
              <w:bottom w:val="nil"/>
            </w:tcBorders>
          </w:tcPr>
          <w:p w14:paraId="20479B4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xml:space="preserve">28.403 </w:t>
            </w:r>
          </w:p>
        </w:tc>
        <w:tc>
          <w:tcPr>
            <w:tcW w:w="853" w:type="dxa"/>
            <w:gridSpan w:val="2"/>
            <w:tcBorders>
              <w:top w:val="nil"/>
              <w:bottom w:val="nil"/>
            </w:tcBorders>
          </w:tcPr>
          <w:p w14:paraId="761CF63C"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01F44B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Zhang et al., 2018</w:t>
            </w:r>
          </w:p>
        </w:tc>
      </w:tr>
      <w:tr w:rsidR="00C114EA" w:rsidRPr="004327A7" w14:paraId="3F6D9436" w14:textId="77777777" w:rsidTr="001D043C">
        <w:trPr>
          <w:gridAfter w:val="1"/>
          <w:wAfter w:w="59" w:type="dxa"/>
          <w:trHeight w:val="315"/>
        </w:trPr>
        <w:tc>
          <w:tcPr>
            <w:tcW w:w="3415" w:type="dxa"/>
            <w:gridSpan w:val="2"/>
            <w:tcBorders>
              <w:top w:val="nil"/>
              <w:bottom w:val="nil"/>
            </w:tcBorders>
          </w:tcPr>
          <w:p w14:paraId="11D524E1"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38F4988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29.5</w:t>
            </w:r>
          </w:p>
        </w:tc>
        <w:tc>
          <w:tcPr>
            <w:tcW w:w="853" w:type="dxa"/>
            <w:gridSpan w:val="2"/>
            <w:tcBorders>
              <w:top w:val="nil"/>
              <w:bottom w:val="nil"/>
            </w:tcBorders>
          </w:tcPr>
          <w:p w14:paraId="1A8CC6F1"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25B8D91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2014b</w:t>
            </w:r>
          </w:p>
        </w:tc>
      </w:tr>
      <w:tr w:rsidR="00C114EA" w:rsidRPr="004327A7" w14:paraId="18EB95AF" w14:textId="77777777" w:rsidTr="001D043C">
        <w:trPr>
          <w:gridAfter w:val="1"/>
          <w:wAfter w:w="59" w:type="dxa"/>
          <w:trHeight w:val="315"/>
        </w:trPr>
        <w:tc>
          <w:tcPr>
            <w:tcW w:w="3415" w:type="dxa"/>
            <w:gridSpan w:val="2"/>
            <w:tcBorders>
              <w:top w:val="nil"/>
              <w:bottom w:val="nil"/>
            </w:tcBorders>
          </w:tcPr>
          <w:p w14:paraId="69DBA65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2A88754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35.7</w:t>
            </w:r>
          </w:p>
        </w:tc>
        <w:tc>
          <w:tcPr>
            <w:tcW w:w="853" w:type="dxa"/>
            <w:gridSpan w:val="2"/>
            <w:tcBorders>
              <w:top w:val="nil"/>
              <w:bottom w:val="nil"/>
            </w:tcBorders>
          </w:tcPr>
          <w:p w14:paraId="5008D8D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7E72E5E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Cheng et al., 2019</w:t>
            </w:r>
          </w:p>
        </w:tc>
      </w:tr>
      <w:tr w:rsidR="00C114EA" w:rsidRPr="004327A7" w14:paraId="7E1BE623" w14:textId="77777777" w:rsidTr="001D043C">
        <w:trPr>
          <w:gridAfter w:val="1"/>
          <w:wAfter w:w="59" w:type="dxa"/>
          <w:trHeight w:val="315"/>
        </w:trPr>
        <w:tc>
          <w:tcPr>
            <w:tcW w:w="3415" w:type="dxa"/>
            <w:gridSpan w:val="2"/>
            <w:tcBorders>
              <w:top w:val="nil"/>
              <w:bottom w:val="nil"/>
            </w:tcBorders>
          </w:tcPr>
          <w:p w14:paraId="20DA134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69231157"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50</w:t>
            </w:r>
          </w:p>
        </w:tc>
        <w:tc>
          <w:tcPr>
            <w:tcW w:w="853" w:type="dxa"/>
            <w:gridSpan w:val="2"/>
            <w:tcBorders>
              <w:top w:val="nil"/>
              <w:bottom w:val="nil"/>
            </w:tcBorders>
          </w:tcPr>
          <w:p w14:paraId="015D226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6CFE980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Mu et al., 2020</w:t>
            </w:r>
          </w:p>
        </w:tc>
      </w:tr>
      <w:tr w:rsidR="00C114EA" w:rsidRPr="004327A7" w14:paraId="0F0688B4" w14:textId="77777777" w:rsidTr="001D043C">
        <w:trPr>
          <w:gridAfter w:val="1"/>
          <w:wAfter w:w="59" w:type="dxa"/>
          <w:trHeight w:val="315"/>
        </w:trPr>
        <w:tc>
          <w:tcPr>
            <w:tcW w:w="3415" w:type="dxa"/>
            <w:gridSpan w:val="2"/>
            <w:tcBorders>
              <w:top w:val="nil"/>
              <w:bottom w:val="single" w:sz="12" w:space="0" w:color="auto"/>
            </w:tcBorders>
          </w:tcPr>
          <w:p w14:paraId="0F58DA1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Yangtze River, Hubei</w:t>
            </w:r>
          </w:p>
        </w:tc>
        <w:tc>
          <w:tcPr>
            <w:tcW w:w="1707" w:type="dxa"/>
            <w:tcBorders>
              <w:top w:val="nil"/>
              <w:bottom w:val="single" w:sz="12" w:space="0" w:color="auto"/>
            </w:tcBorders>
          </w:tcPr>
          <w:p w14:paraId="5EB40E5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54.73</w:t>
            </w:r>
          </w:p>
        </w:tc>
        <w:tc>
          <w:tcPr>
            <w:tcW w:w="853" w:type="dxa"/>
            <w:gridSpan w:val="2"/>
            <w:tcBorders>
              <w:top w:val="nil"/>
              <w:bottom w:val="single" w:sz="12" w:space="0" w:color="auto"/>
            </w:tcBorders>
          </w:tcPr>
          <w:p w14:paraId="3C979D0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single" w:sz="12" w:space="0" w:color="auto"/>
            </w:tcBorders>
          </w:tcPr>
          <w:p w14:paraId="1F6F61C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Wang et al., 2008</w:t>
            </w:r>
          </w:p>
        </w:tc>
      </w:tr>
      <w:bookmarkEnd w:id="8"/>
    </w:tbl>
    <w:p w14:paraId="08B71578" w14:textId="77777777" w:rsidR="00C114EA" w:rsidRPr="004327A7" w:rsidRDefault="00C114EA" w:rsidP="00C114EA">
      <w:pPr>
        <w:spacing w:line="480" w:lineRule="auto"/>
        <w:rPr>
          <w:rFonts w:ascii="Times New Roman" w:hAnsi="Times New Roman" w:cs="Times New Roman"/>
          <w:szCs w:val="21"/>
        </w:rPr>
      </w:pPr>
    </w:p>
    <w:p w14:paraId="72BF5948" w14:textId="77777777" w:rsidR="00C114EA" w:rsidRPr="004327A7" w:rsidRDefault="00C114EA" w:rsidP="00C114EA">
      <w:pPr>
        <w:snapToGrid w:val="0"/>
        <w:spacing w:line="480" w:lineRule="auto"/>
        <w:jc w:val="left"/>
        <w:rPr>
          <w:rFonts w:ascii="Times New Roman" w:eastAsia="等线" w:hAnsi="Times New Roman" w:cs="Times New Roman"/>
          <w:b/>
          <w:bCs/>
          <w:szCs w:val="21"/>
        </w:rPr>
      </w:pPr>
      <w:r w:rsidRPr="004327A7">
        <w:rPr>
          <w:rFonts w:ascii="Times New Roman" w:eastAsia="等线" w:hAnsi="Times New Roman" w:cs="Times New Roman"/>
          <w:b/>
          <w:bCs/>
          <w:szCs w:val="21"/>
        </w:rPr>
        <w:t>Continued</w:t>
      </w:r>
    </w:p>
    <w:tbl>
      <w:tblPr>
        <w:tblStyle w:val="a9"/>
        <w:tblW w:w="8416" w:type="dxa"/>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2669"/>
        <w:gridCol w:w="863"/>
        <w:gridCol w:w="1766"/>
        <w:gridCol w:w="39"/>
        <w:gridCol w:w="844"/>
        <w:gridCol w:w="45"/>
        <w:gridCol w:w="2129"/>
        <w:gridCol w:w="61"/>
      </w:tblGrid>
      <w:tr w:rsidR="00C114EA" w:rsidRPr="004327A7" w14:paraId="61F0C370" w14:textId="77777777" w:rsidTr="001D043C">
        <w:trPr>
          <w:trHeight w:val="342"/>
        </w:trPr>
        <w:tc>
          <w:tcPr>
            <w:tcW w:w="2669" w:type="dxa"/>
            <w:tcBorders>
              <w:bottom w:val="single" w:sz="4" w:space="0" w:color="auto"/>
            </w:tcBorders>
          </w:tcPr>
          <w:p w14:paraId="31D1244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Location</w:t>
            </w:r>
          </w:p>
        </w:tc>
        <w:tc>
          <w:tcPr>
            <w:tcW w:w="2668" w:type="dxa"/>
            <w:gridSpan w:val="3"/>
            <w:tcBorders>
              <w:bottom w:val="single" w:sz="4" w:space="0" w:color="auto"/>
            </w:tcBorders>
          </w:tcPr>
          <w:p w14:paraId="3F6A95A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Concentration</w:t>
            </w:r>
          </w:p>
        </w:tc>
        <w:tc>
          <w:tcPr>
            <w:tcW w:w="889" w:type="dxa"/>
            <w:gridSpan w:val="2"/>
            <w:tcBorders>
              <w:bottom w:val="single" w:sz="4" w:space="0" w:color="auto"/>
            </w:tcBorders>
          </w:tcPr>
          <w:p w14:paraId="76FB44C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Unit</w:t>
            </w:r>
          </w:p>
        </w:tc>
        <w:tc>
          <w:tcPr>
            <w:tcW w:w="2190" w:type="dxa"/>
            <w:gridSpan w:val="2"/>
            <w:tcBorders>
              <w:bottom w:val="single" w:sz="4" w:space="0" w:color="auto"/>
            </w:tcBorders>
          </w:tcPr>
          <w:p w14:paraId="2089CFA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References</w:t>
            </w:r>
          </w:p>
        </w:tc>
      </w:tr>
      <w:tr w:rsidR="00C114EA" w:rsidRPr="004327A7" w14:paraId="13846E72" w14:textId="77777777" w:rsidTr="001D043C">
        <w:trPr>
          <w:gridAfter w:val="1"/>
          <w:wAfter w:w="61" w:type="dxa"/>
          <w:trHeight w:val="339"/>
        </w:trPr>
        <w:tc>
          <w:tcPr>
            <w:tcW w:w="3532" w:type="dxa"/>
            <w:gridSpan w:val="2"/>
            <w:tcBorders>
              <w:top w:val="nil"/>
              <w:bottom w:val="nil"/>
            </w:tcBorders>
          </w:tcPr>
          <w:p w14:paraId="6C86843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urban lakes, Guangdong</w:t>
            </w:r>
          </w:p>
        </w:tc>
        <w:tc>
          <w:tcPr>
            <w:tcW w:w="1766" w:type="dxa"/>
            <w:tcBorders>
              <w:top w:val="nil"/>
              <w:bottom w:val="nil"/>
            </w:tcBorders>
          </w:tcPr>
          <w:p w14:paraId="7F8C0F38"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58.9</w:t>
            </w:r>
          </w:p>
        </w:tc>
        <w:tc>
          <w:tcPr>
            <w:tcW w:w="883" w:type="dxa"/>
            <w:gridSpan w:val="2"/>
            <w:tcBorders>
              <w:top w:val="nil"/>
              <w:bottom w:val="nil"/>
            </w:tcBorders>
          </w:tcPr>
          <w:p w14:paraId="3B30C94F"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74" w:type="dxa"/>
            <w:gridSpan w:val="2"/>
            <w:tcBorders>
              <w:top w:val="nil"/>
              <w:bottom w:val="nil"/>
            </w:tcBorders>
          </w:tcPr>
          <w:p w14:paraId="59A7C02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Zeng et al., 2009</w:t>
            </w:r>
          </w:p>
        </w:tc>
      </w:tr>
      <w:tr w:rsidR="00C114EA" w:rsidRPr="004327A7" w14:paraId="3EE878A8" w14:textId="77777777" w:rsidTr="001D043C">
        <w:trPr>
          <w:gridAfter w:val="1"/>
          <w:wAfter w:w="61" w:type="dxa"/>
          <w:trHeight w:val="679"/>
        </w:trPr>
        <w:tc>
          <w:tcPr>
            <w:tcW w:w="3532" w:type="dxa"/>
            <w:gridSpan w:val="2"/>
            <w:tcBorders>
              <w:top w:val="nil"/>
              <w:bottom w:val="nil"/>
            </w:tcBorders>
          </w:tcPr>
          <w:p w14:paraId="5A8DB4B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Haihe</w:t>
            </w:r>
            <w:proofErr w:type="spellEnd"/>
            <w:r w:rsidRPr="004327A7">
              <w:rPr>
                <w:rFonts w:ascii="Times New Roman" w:hAnsi="Times New Roman" w:cs="Times New Roman"/>
                <w:szCs w:val="21"/>
              </w:rPr>
              <w:t xml:space="preserve"> River, Tianjin</w:t>
            </w:r>
          </w:p>
        </w:tc>
        <w:tc>
          <w:tcPr>
            <w:tcW w:w="1766" w:type="dxa"/>
            <w:tcBorders>
              <w:top w:val="nil"/>
              <w:bottom w:val="nil"/>
            </w:tcBorders>
          </w:tcPr>
          <w:p w14:paraId="095A1418"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101.1</w:t>
            </w:r>
          </w:p>
        </w:tc>
        <w:tc>
          <w:tcPr>
            <w:tcW w:w="883" w:type="dxa"/>
            <w:gridSpan w:val="2"/>
            <w:tcBorders>
              <w:top w:val="nil"/>
              <w:bottom w:val="nil"/>
            </w:tcBorders>
          </w:tcPr>
          <w:p w14:paraId="5FC180C2"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 xml:space="preserve">/L </w:t>
            </w:r>
          </w:p>
        </w:tc>
        <w:tc>
          <w:tcPr>
            <w:tcW w:w="2174" w:type="dxa"/>
            <w:gridSpan w:val="2"/>
            <w:tcBorders>
              <w:top w:val="nil"/>
              <w:bottom w:val="nil"/>
            </w:tcBorders>
          </w:tcPr>
          <w:p w14:paraId="1D757A7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Zhang et al., 2018</w:t>
            </w:r>
          </w:p>
        </w:tc>
      </w:tr>
      <w:tr w:rsidR="00C114EA" w:rsidRPr="004327A7" w14:paraId="12F9B33E" w14:textId="77777777" w:rsidTr="001D043C">
        <w:trPr>
          <w:trHeight w:val="342"/>
        </w:trPr>
        <w:tc>
          <w:tcPr>
            <w:tcW w:w="2669" w:type="dxa"/>
            <w:tcBorders>
              <w:top w:val="nil"/>
              <w:bottom w:val="nil"/>
            </w:tcBorders>
          </w:tcPr>
          <w:p w14:paraId="776992C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Yellow River, Shandong</w:t>
            </w:r>
          </w:p>
        </w:tc>
        <w:tc>
          <w:tcPr>
            <w:tcW w:w="2668" w:type="dxa"/>
            <w:gridSpan w:val="3"/>
            <w:tcBorders>
              <w:top w:val="nil"/>
              <w:bottom w:val="nil"/>
            </w:tcBorders>
          </w:tcPr>
          <w:p w14:paraId="2831D782" w14:textId="77777777" w:rsidR="00C114EA" w:rsidRPr="004327A7" w:rsidRDefault="00C114EA" w:rsidP="001D043C">
            <w:pPr>
              <w:spacing w:line="480" w:lineRule="auto"/>
              <w:jc w:val="center"/>
              <w:rPr>
                <w:rFonts w:ascii="Times New Roman" w:hAnsi="Times New Roman" w:cs="Times New Roman"/>
                <w:szCs w:val="21"/>
              </w:rPr>
            </w:pPr>
            <w:r w:rsidRPr="004327A7">
              <w:rPr>
                <w:rFonts w:ascii="Times New Roman" w:hAnsi="Times New Roman" w:cs="Times New Roman"/>
                <w:szCs w:val="21"/>
              </w:rPr>
              <w:t>109.93</w:t>
            </w:r>
          </w:p>
        </w:tc>
        <w:tc>
          <w:tcPr>
            <w:tcW w:w="889" w:type="dxa"/>
            <w:gridSpan w:val="2"/>
            <w:tcBorders>
              <w:top w:val="nil"/>
              <w:bottom w:val="nil"/>
            </w:tcBorders>
          </w:tcPr>
          <w:p w14:paraId="1B2554A5"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90" w:type="dxa"/>
            <w:gridSpan w:val="2"/>
            <w:tcBorders>
              <w:top w:val="nil"/>
              <w:bottom w:val="nil"/>
            </w:tcBorders>
          </w:tcPr>
          <w:p w14:paraId="022CFD2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Sha et al., 2007</w:t>
            </w:r>
          </w:p>
        </w:tc>
      </w:tr>
      <w:tr w:rsidR="00C114EA" w:rsidRPr="004327A7" w14:paraId="0732A947" w14:textId="77777777" w:rsidTr="001D043C">
        <w:trPr>
          <w:trHeight w:val="342"/>
        </w:trPr>
        <w:tc>
          <w:tcPr>
            <w:tcW w:w="2669" w:type="dxa"/>
            <w:tcBorders>
              <w:top w:val="nil"/>
              <w:bottom w:val="nil"/>
            </w:tcBorders>
          </w:tcPr>
          <w:p w14:paraId="105E09BA"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Haihe</w:t>
            </w:r>
            <w:proofErr w:type="spellEnd"/>
            <w:r w:rsidRPr="004327A7">
              <w:rPr>
                <w:rFonts w:ascii="Times New Roman" w:hAnsi="Times New Roman" w:cs="Times New Roman"/>
                <w:szCs w:val="21"/>
              </w:rPr>
              <w:t xml:space="preserve"> River, Tianjin</w:t>
            </w:r>
          </w:p>
        </w:tc>
        <w:tc>
          <w:tcPr>
            <w:tcW w:w="2668" w:type="dxa"/>
            <w:gridSpan w:val="3"/>
            <w:tcBorders>
              <w:top w:val="nil"/>
              <w:bottom w:val="nil"/>
            </w:tcBorders>
          </w:tcPr>
          <w:p w14:paraId="02A7D188" w14:textId="77777777" w:rsidR="00C114EA" w:rsidRPr="004327A7" w:rsidRDefault="00C114EA" w:rsidP="001D043C">
            <w:pPr>
              <w:spacing w:line="480" w:lineRule="auto"/>
              <w:jc w:val="center"/>
              <w:rPr>
                <w:rFonts w:ascii="Times New Roman" w:hAnsi="Times New Roman" w:cs="Times New Roman"/>
                <w:szCs w:val="21"/>
              </w:rPr>
            </w:pPr>
            <w:r w:rsidRPr="004327A7">
              <w:rPr>
                <w:rFonts w:ascii="Times New Roman" w:hAnsi="Times New Roman" w:cs="Times New Roman"/>
                <w:szCs w:val="21"/>
              </w:rPr>
              <w:t>189.84</w:t>
            </w:r>
          </w:p>
        </w:tc>
        <w:tc>
          <w:tcPr>
            <w:tcW w:w="889" w:type="dxa"/>
            <w:gridSpan w:val="2"/>
            <w:tcBorders>
              <w:top w:val="nil"/>
              <w:bottom w:val="nil"/>
            </w:tcBorders>
          </w:tcPr>
          <w:p w14:paraId="7B1E0147"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90" w:type="dxa"/>
            <w:gridSpan w:val="2"/>
            <w:tcBorders>
              <w:top w:val="nil"/>
              <w:bottom w:val="nil"/>
            </w:tcBorders>
          </w:tcPr>
          <w:p w14:paraId="49240DC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2020</w:t>
            </w:r>
          </w:p>
        </w:tc>
      </w:tr>
      <w:tr w:rsidR="00C114EA" w:rsidRPr="004327A7" w14:paraId="1B862ABF" w14:textId="77777777" w:rsidTr="001D043C">
        <w:trPr>
          <w:trHeight w:val="342"/>
        </w:trPr>
        <w:tc>
          <w:tcPr>
            <w:tcW w:w="2669" w:type="dxa"/>
            <w:tcBorders>
              <w:top w:val="nil"/>
              <w:bottom w:val="nil"/>
            </w:tcBorders>
          </w:tcPr>
          <w:p w14:paraId="3D94AB8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Kunming Lake, Yunnan</w:t>
            </w:r>
          </w:p>
        </w:tc>
        <w:tc>
          <w:tcPr>
            <w:tcW w:w="2668" w:type="dxa"/>
            <w:gridSpan w:val="3"/>
            <w:tcBorders>
              <w:top w:val="nil"/>
              <w:bottom w:val="nil"/>
            </w:tcBorders>
          </w:tcPr>
          <w:p w14:paraId="0B867195" w14:textId="77777777" w:rsidR="00C114EA" w:rsidRPr="004327A7" w:rsidRDefault="00C114EA" w:rsidP="001D043C">
            <w:pPr>
              <w:spacing w:line="480" w:lineRule="auto"/>
              <w:jc w:val="center"/>
              <w:rPr>
                <w:rFonts w:ascii="Times New Roman" w:hAnsi="Times New Roman" w:cs="Times New Roman"/>
                <w:szCs w:val="21"/>
              </w:rPr>
            </w:pPr>
            <w:r w:rsidRPr="004327A7">
              <w:rPr>
                <w:rFonts w:ascii="Times New Roman" w:hAnsi="Times New Roman" w:cs="Times New Roman"/>
                <w:szCs w:val="21"/>
              </w:rPr>
              <w:t>1.390</w:t>
            </w:r>
          </w:p>
        </w:tc>
        <w:tc>
          <w:tcPr>
            <w:tcW w:w="889" w:type="dxa"/>
            <w:gridSpan w:val="2"/>
            <w:tcBorders>
              <w:top w:val="nil"/>
              <w:bottom w:val="nil"/>
            </w:tcBorders>
          </w:tcPr>
          <w:p w14:paraId="3FC0126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mg/L</w:t>
            </w:r>
          </w:p>
        </w:tc>
        <w:tc>
          <w:tcPr>
            <w:tcW w:w="2190" w:type="dxa"/>
            <w:gridSpan w:val="2"/>
            <w:tcBorders>
              <w:top w:val="nil"/>
              <w:bottom w:val="nil"/>
            </w:tcBorders>
          </w:tcPr>
          <w:p w14:paraId="468FF3B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Junaid et al., 2018</w:t>
            </w:r>
          </w:p>
        </w:tc>
      </w:tr>
      <w:tr w:rsidR="00C114EA" w:rsidRPr="004327A7" w14:paraId="7AC71C59" w14:textId="77777777" w:rsidTr="001D043C">
        <w:trPr>
          <w:trHeight w:val="342"/>
        </w:trPr>
        <w:tc>
          <w:tcPr>
            <w:tcW w:w="2669" w:type="dxa"/>
            <w:tcBorders>
              <w:top w:val="nil"/>
              <w:bottom w:val="nil"/>
            </w:tcBorders>
          </w:tcPr>
          <w:p w14:paraId="0522A4C0"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Yellow River, Shandong</w:t>
            </w:r>
          </w:p>
        </w:tc>
        <w:tc>
          <w:tcPr>
            <w:tcW w:w="2668" w:type="dxa"/>
            <w:gridSpan w:val="3"/>
            <w:tcBorders>
              <w:top w:val="nil"/>
              <w:bottom w:val="nil"/>
            </w:tcBorders>
          </w:tcPr>
          <w:p w14:paraId="1D17188B" w14:textId="77777777" w:rsidR="00C114EA" w:rsidRPr="004327A7" w:rsidRDefault="00C114EA" w:rsidP="001D043C">
            <w:pPr>
              <w:spacing w:line="480" w:lineRule="auto"/>
              <w:jc w:val="center"/>
              <w:rPr>
                <w:rFonts w:ascii="Times New Roman" w:hAnsi="Times New Roman" w:cs="Times New Roman"/>
                <w:szCs w:val="21"/>
              </w:rPr>
            </w:pPr>
            <w:r w:rsidRPr="004327A7">
              <w:rPr>
                <w:rFonts w:ascii="Times New Roman" w:hAnsi="Times New Roman" w:cs="Times New Roman"/>
                <w:szCs w:val="21"/>
              </w:rPr>
              <w:t>6.35</w:t>
            </w:r>
          </w:p>
        </w:tc>
        <w:tc>
          <w:tcPr>
            <w:tcW w:w="889" w:type="dxa"/>
            <w:gridSpan w:val="2"/>
            <w:tcBorders>
              <w:top w:val="nil"/>
              <w:bottom w:val="nil"/>
            </w:tcBorders>
          </w:tcPr>
          <w:p w14:paraId="1A154837"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mg/L</w:t>
            </w:r>
          </w:p>
        </w:tc>
        <w:tc>
          <w:tcPr>
            <w:tcW w:w="2190" w:type="dxa"/>
            <w:gridSpan w:val="2"/>
            <w:tcBorders>
              <w:top w:val="nil"/>
              <w:bottom w:val="nil"/>
            </w:tcBorders>
          </w:tcPr>
          <w:p w14:paraId="3D8036E7"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2014b</w:t>
            </w:r>
          </w:p>
        </w:tc>
      </w:tr>
      <w:tr w:rsidR="00C114EA" w:rsidRPr="004327A7" w14:paraId="314131DB" w14:textId="77777777" w:rsidTr="001D043C">
        <w:trPr>
          <w:trHeight w:val="342"/>
        </w:trPr>
        <w:tc>
          <w:tcPr>
            <w:tcW w:w="2669" w:type="dxa"/>
            <w:tcBorders>
              <w:top w:val="nil"/>
              <w:bottom w:val="single" w:sz="12" w:space="0" w:color="auto"/>
            </w:tcBorders>
          </w:tcPr>
          <w:p w14:paraId="439779C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Liao River, Liaoning</w:t>
            </w:r>
          </w:p>
        </w:tc>
        <w:tc>
          <w:tcPr>
            <w:tcW w:w="2668" w:type="dxa"/>
            <w:gridSpan w:val="3"/>
            <w:tcBorders>
              <w:top w:val="nil"/>
              <w:bottom w:val="single" w:sz="12" w:space="0" w:color="auto"/>
            </w:tcBorders>
          </w:tcPr>
          <w:p w14:paraId="252742B9" w14:textId="77777777" w:rsidR="00C114EA" w:rsidRPr="004327A7" w:rsidRDefault="00C114EA" w:rsidP="001D043C">
            <w:pPr>
              <w:spacing w:line="480" w:lineRule="auto"/>
              <w:jc w:val="center"/>
              <w:rPr>
                <w:rFonts w:ascii="Times New Roman" w:hAnsi="Times New Roman" w:cs="Times New Roman"/>
                <w:szCs w:val="21"/>
              </w:rPr>
            </w:pPr>
            <w:r w:rsidRPr="004327A7">
              <w:rPr>
                <w:rFonts w:ascii="Times New Roman" w:hAnsi="Times New Roman" w:cs="Times New Roman"/>
                <w:szCs w:val="21"/>
              </w:rPr>
              <w:t>13.050 </w:t>
            </w:r>
          </w:p>
        </w:tc>
        <w:tc>
          <w:tcPr>
            <w:tcW w:w="889" w:type="dxa"/>
            <w:gridSpan w:val="2"/>
            <w:tcBorders>
              <w:top w:val="nil"/>
              <w:bottom w:val="single" w:sz="12" w:space="0" w:color="auto"/>
            </w:tcBorders>
          </w:tcPr>
          <w:p w14:paraId="6E3789F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mg/L</w:t>
            </w:r>
          </w:p>
        </w:tc>
        <w:tc>
          <w:tcPr>
            <w:tcW w:w="2190" w:type="dxa"/>
            <w:gridSpan w:val="2"/>
            <w:tcBorders>
              <w:top w:val="nil"/>
              <w:bottom w:val="single" w:sz="12" w:space="0" w:color="auto"/>
            </w:tcBorders>
          </w:tcPr>
          <w:p w14:paraId="63B4FC55" w14:textId="77777777" w:rsidR="00C114EA" w:rsidRPr="004327A7" w:rsidRDefault="00C114EA" w:rsidP="001D043C">
            <w:pPr>
              <w:spacing w:line="480" w:lineRule="auto"/>
              <w:rPr>
                <w:rFonts w:ascii="Times New Roman" w:hAnsi="Times New Roman" w:cs="Times New Roman"/>
                <w:noProof/>
                <w:szCs w:val="21"/>
              </w:rPr>
            </w:pPr>
            <w:r w:rsidRPr="004327A7">
              <w:rPr>
                <w:rFonts w:ascii="Times New Roman" w:hAnsi="Times New Roman" w:cs="Times New Roman"/>
                <w:noProof/>
                <w:szCs w:val="21"/>
              </w:rPr>
              <w:t>Junaid et al., 2018</w:t>
            </w:r>
          </w:p>
        </w:tc>
      </w:tr>
    </w:tbl>
    <w:p w14:paraId="0771F228" w14:textId="77777777" w:rsidR="0094755C" w:rsidRPr="004327A7" w:rsidRDefault="0094755C" w:rsidP="00184115">
      <w:pPr>
        <w:spacing w:line="480" w:lineRule="auto"/>
        <w:rPr>
          <w:rFonts w:ascii="Times New Roman" w:hAnsi="Times New Roman" w:cs="Times New Roman"/>
          <w:szCs w:val="21"/>
        </w:rPr>
      </w:pPr>
    </w:p>
    <w:p w14:paraId="39639F74" w14:textId="77777777" w:rsidR="0094755C" w:rsidRPr="004327A7" w:rsidRDefault="0094755C" w:rsidP="00184115">
      <w:pPr>
        <w:widowControl/>
        <w:spacing w:line="480" w:lineRule="auto"/>
        <w:jc w:val="left"/>
        <w:rPr>
          <w:rFonts w:ascii="Times New Roman" w:hAnsi="Times New Roman" w:cs="Times New Roman"/>
          <w:szCs w:val="21"/>
        </w:rPr>
      </w:pPr>
      <w:r w:rsidRPr="004327A7">
        <w:rPr>
          <w:rFonts w:ascii="Times New Roman" w:hAnsi="Times New Roman" w:cs="Times New Roman"/>
          <w:szCs w:val="21"/>
        </w:rPr>
        <w:br w:type="page"/>
      </w:r>
    </w:p>
    <w:p w14:paraId="3DE90473" w14:textId="77777777" w:rsidR="0094755C" w:rsidRPr="004327A7" w:rsidRDefault="0094755C" w:rsidP="00184115">
      <w:pPr>
        <w:spacing w:line="480" w:lineRule="auto"/>
        <w:jc w:val="left"/>
        <w:rPr>
          <w:rFonts w:ascii="Times New Roman" w:hAnsi="Times New Roman" w:cs="Times New Roman"/>
          <w:szCs w:val="21"/>
        </w:rPr>
      </w:pPr>
    </w:p>
    <w:p w14:paraId="2F5C8B6A" w14:textId="77777777" w:rsidR="0094755C" w:rsidRPr="004327A7" w:rsidRDefault="00CC46DA" w:rsidP="00184115">
      <w:pPr>
        <w:spacing w:line="480" w:lineRule="auto"/>
        <w:jc w:val="left"/>
        <w:rPr>
          <w:rFonts w:ascii="Times New Roman" w:hAnsi="Times New Roman" w:cs="Times New Roman"/>
          <w:bCs/>
          <w:szCs w:val="21"/>
        </w:rPr>
      </w:pPr>
      <w:bookmarkStart w:id="9" w:name="_Hlk78052564"/>
      <w:r w:rsidRPr="004327A7">
        <w:rPr>
          <w:rStyle w:val="a4"/>
          <w:rFonts w:eastAsia="DFKai-SB"/>
          <w:b/>
          <w:color w:val="000000"/>
          <w:sz w:val="21"/>
          <w:szCs w:val="21"/>
        </w:rPr>
        <w:t>TABLE</w:t>
      </w:r>
      <w:r w:rsidR="0094755C" w:rsidRPr="004327A7">
        <w:rPr>
          <w:rStyle w:val="a4"/>
          <w:rFonts w:eastAsia="DFKai-SB"/>
          <w:b/>
          <w:color w:val="000000"/>
          <w:sz w:val="21"/>
          <w:szCs w:val="21"/>
        </w:rPr>
        <w:t xml:space="preserve"> S2 </w:t>
      </w:r>
      <w:r w:rsidR="0094755C" w:rsidRPr="004327A7">
        <w:rPr>
          <w:rStyle w:val="a4"/>
          <w:rFonts w:eastAsia="DFKai-SB"/>
          <w:bCs/>
          <w:color w:val="000000"/>
          <w:sz w:val="21"/>
          <w:szCs w:val="21"/>
        </w:rPr>
        <w:t>Primer sequences for the assessment of gene expression using real-time quantitative PCR.</w:t>
      </w:r>
    </w:p>
    <w:tbl>
      <w:tblPr>
        <w:tblW w:w="9610" w:type="dxa"/>
        <w:tblCellSpacing w:w="14" w:type="dxa"/>
        <w:tblInd w:w="-318" w:type="dxa"/>
        <w:tblLayout w:type="fixed"/>
        <w:tblLook w:val="04A0" w:firstRow="1" w:lastRow="0" w:firstColumn="1" w:lastColumn="0" w:noHBand="0" w:noVBand="1"/>
      </w:tblPr>
      <w:tblGrid>
        <w:gridCol w:w="1594"/>
        <w:gridCol w:w="1233"/>
        <w:gridCol w:w="461"/>
        <w:gridCol w:w="4353"/>
        <w:gridCol w:w="1969"/>
      </w:tblGrid>
      <w:tr w:rsidR="0094755C" w:rsidRPr="004327A7" w14:paraId="1C11AA09" w14:textId="77777777" w:rsidTr="00B81BD0">
        <w:trPr>
          <w:trHeight w:val="309"/>
          <w:tblCellSpacing w:w="14" w:type="dxa"/>
        </w:trPr>
        <w:tc>
          <w:tcPr>
            <w:tcW w:w="1552" w:type="dxa"/>
            <w:tcBorders>
              <w:top w:val="single" w:sz="4" w:space="0" w:color="auto"/>
              <w:bottom w:val="single" w:sz="4" w:space="0" w:color="auto"/>
            </w:tcBorders>
          </w:tcPr>
          <w:bookmarkEnd w:id="9"/>
          <w:p w14:paraId="0C5D40F8"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Gene</w:t>
            </w:r>
          </w:p>
        </w:tc>
        <w:tc>
          <w:tcPr>
            <w:tcW w:w="1205" w:type="dxa"/>
            <w:tcBorders>
              <w:top w:val="single" w:sz="4" w:space="0" w:color="auto"/>
              <w:bottom w:val="single" w:sz="4" w:space="0" w:color="auto"/>
            </w:tcBorders>
            <w:shd w:val="clear" w:color="auto" w:fill="auto"/>
            <w:vAlign w:val="center"/>
          </w:tcPr>
          <w:p w14:paraId="70922D4D" w14:textId="77777777" w:rsidR="0094755C" w:rsidRPr="004327A7" w:rsidRDefault="00C51275" w:rsidP="00184115">
            <w:pPr>
              <w:spacing w:line="480" w:lineRule="auto"/>
              <w:rPr>
                <w:rFonts w:ascii="Times New Roman" w:hAnsi="Times New Roman" w:cs="Times New Roman"/>
                <w:szCs w:val="21"/>
              </w:rPr>
            </w:pPr>
            <w:r w:rsidRPr="004327A7">
              <w:rPr>
                <w:rFonts w:ascii="Times New Roman" w:hAnsi="Times New Roman" w:cs="Times New Roman"/>
                <w:szCs w:val="21"/>
              </w:rPr>
              <w:t>Abbreviation</w:t>
            </w:r>
          </w:p>
        </w:tc>
        <w:tc>
          <w:tcPr>
            <w:tcW w:w="4786" w:type="dxa"/>
            <w:gridSpan w:val="2"/>
            <w:tcBorders>
              <w:top w:val="single" w:sz="4" w:space="0" w:color="auto"/>
              <w:bottom w:val="single" w:sz="4" w:space="0" w:color="auto"/>
            </w:tcBorders>
            <w:shd w:val="clear" w:color="auto" w:fill="auto"/>
            <w:vAlign w:val="center"/>
          </w:tcPr>
          <w:p w14:paraId="32E0E08E"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Primer sequence (5' to 3')</w:t>
            </w:r>
          </w:p>
        </w:tc>
        <w:tc>
          <w:tcPr>
            <w:tcW w:w="1927" w:type="dxa"/>
            <w:tcBorders>
              <w:top w:val="single" w:sz="4" w:space="0" w:color="auto"/>
              <w:bottom w:val="single" w:sz="4" w:space="0" w:color="auto"/>
            </w:tcBorders>
            <w:shd w:val="clear" w:color="auto" w:fill="auto"/>
            <w:vAlign w:val="center"/>
          </w:tcPr>
          <w:p w14:paraId="78136B8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Reference</w:t>
            </w:r>
          </w:p>
        </w:tc>
      </w:tr>
      <w:tr w:rsidR="0094755C" w:rsidRPr="004327A7" w14:paraId="6E508EE3" w14:textId="77777777" w:rsidTr="00B81BD0">
        <w:trPr>
          <w:trHeight w:val="507"/>
          <w:tblCellSpacing w:w="14" w:type="dxa"/>
        </w:trPr>
        <w:tc>
          <w:tcPr>
            <w:tcW w:w="1552" w:type="dxa"/>
          </w:tcPr>
          <w:p w14:paraId="6CB4DC88"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Superoxide dismutase</w:t>
            </w:r>
          </w:p>
        </w:tc>
        <w:tc>
          <w:tcPr>
            <w:tcW w:w="1205" w:type="dxa"/>
            <w:shd w:val="clear" w:color="auto" w:fill="auto"/>
          </w:tcPr>
          <w:p w14:paraId="717D2F43" w14:textId="77777777" w:rsidR="0094755C" w:rsidRPr="004327A7" w:rsidRDefault="0094755C" w:rsidP="00184115">
            <w:pPr>
              <w:spacing w:line="480" w:lineRule="auto"/>
              <w:rPr>
                <w:rFonts w:ascii="Times New Roman" w:hAnsi="Times New Roman" w:cs="Times New Roman"/>
                <w:i/>
                <w:iCs/>
                <w:szCs w:val="21"/>
              </w:rPr>
            </w:pPr>
            <w:r w:rsidRPr="004327A7">
              <w:rPr>
                <w:rFonts w:ascii="Times New Roman" w:hAnsi="Times New Roman" w:cs="Times New Roman"/>
                <w:i/>
                <w:iCs/>
                <w:szCs w:val="21"/>
              </w:rPr>
              <w:t>sod</w:t>
            </w:r>
          </w:p>
        </w:tc>
        <w:tc>
          <w:tcPr>
            <w:tcW w:w="433" w:type="dxa"/>
            <w:shd w:val="clear" w:color="auto" w:fill="auto"/>
          </w:tcPr>
          <w:p w14:paraId="6A8AFFDE"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7186E27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EAA712D"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TTCAACCCAGAGAGCAAGACTC</w:t>
            </w:r>
          </w:p>
          <w:p w14:paraId="4BC4C10F"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GGAGACCAACCAACAGAAACTAA</w:t>
            </w:r>
          </w:p>
        </w:tc>
        <w:tc>
          <w:tcPr>
            <w:tcW w:w="1927" w:type="dxa"/>
            <w:shd w:val="clear" w:color="auto" w:fill="auto"/>
          </w:tcPr>
          <w:p w14:paraId="562F4400"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0176A08D" w14:textId="77777777" w:rsidTr="00B81BD0">
        <w:trPr>
          <w:trHeight w:val="507"/>
          <w:tblCellSpacing w:w="14" w:type="dxa"/>
        </w:trPr>
        <w:tc>
          <w:tcPr>
            <w:tcW w:w="1552" w:type="dxa"/>
          </w:tcPr>
          <w:p w14:paraId="238680F8"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Catalase</w:t>
            </w:r>
          </w:p>
        </w:tc>
        <w:tc>
          <w:tcPr>
            <w:tcW w:w="1205" w:type="dxa"/>
            <w:shd w:val="clear" w:color="auto" w:fill="auto"/>
          </w:tcPr>
          <w:p w14:paraId="7A0E7026" w14:textId="77777777" w:rsidR="0094755C" w:rsidRPr="004327A7" w:rsidRDefault="0094755C" w:rsidP="00184115">
            <w:pPr>
              <w:spacing w:line="480" w:lineRule="auto"/>
              <w:rPr>
                <w:rFonts w:ascii="Times New Roman" w:hAnsi="Times New Roman" w:cs="Times New Roman"/>
                <w:i/>
                <w:iCs/>
                <w:szCs w:val="21"/>
              </w:rPr>
            </w:pPr>
            <w:r w:rsidRPr="004327A7">
              <w:rPr>
                <w:rFonts w:ascii="Times New Roman" w:hAnsi="Times New Roman" w:cs="Times New Roman"/>
                <w:i/>
                <w:iCs/>
                <w:szCs w:val="21"/>
              </w:rPr>
              <w:t>cat</w:t>
            </w:r>
          </w:p>
        </w:tc>
        <w:tc>
          <w:tcPr>
            <w:tcW w:w="433" w:type="dxa"/>
            <w:shd w:val="clear" w:color="auto" w:fill="auto"/>
          </w:tcPr>
          <w:p w14:paraId="16F15BA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4455638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1AD8917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CAGACAGACTGGTGGTGAGC</w:t>
            </w:r>
          </w:p>
          <w:p w14:paraId="0151E83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ACAGGGATGAGCGGGTAA</w:t>
            </w:r>
          </w:p>
        </w:tc>
        <w:tc>
          <w:tcPr>
            <w:tcW w:w="1927" w:type="dxa"/>
            <w:shd w:val="clear" w:color="auto" w:fill="auto"/>
          </w:tcPr>
          <w:p w14:paraId="3E453E5F"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24A7A3A0" w14:textId="77777777" w:rsidTr="00B81BD0">
        <w:trPr>
          <w:trHeight w:val="507"/>
          <w:tblCellSpacing w:w="14" w:type="dxa"/>
        </w:trPr>
        <w:tc>
          <w:tcPr>
            <w:tcW w:w="1552" w:type="dxa"/>
          </w:tcPr>
          <w:p w14:paraId="3EF9FE97"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Glutathione S-transferase</w:t>
            </w:r>
          </w:p>
        </w:tc>
        <w:tc>
          <w:tcPr>
            <w:tcW w:w="1205" w:type="dxa"/>
            <w:shd w:val="clear" w:color="auto" w:fill="auto"/>
          </w:tcPr>
          <w:p w14:paraId="17A8B7A2"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gst</w:t>
            </w:r>
            <w:proofErr w:type="spellEnd"/>
          </w:p>
        </w:tc>
        <w:tc>
          <w:tcPr>
            <w:tcW w:w="433" w:type="dxa"/>
            <w:shd w:val="clear" w:color="auto" w:fill="auto"/>
          </w:tcPr>
          <w:p w14:paraId="3E99797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20D5021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26BD6FD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ATTGCGTGGGAGATGAGGTG</w:t>
            </w:r>
          </w:p>
          <w:p w14:paraId="4C77616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ATTGTGGGATAGGGGGCAAG</w:t>
            </w:r>
          </w:p>
        </w:tc>
        <w:tc>
          <w:tcPr>
            <w:tcW w:w="1927" w:type="dxa"/>
            <w:shd w:val="clear" w:color="auto" w:fill="auto"/>
          </w:tcPr>
          <w:p w14:paraId="1AE02993"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04065B07" w14:textId="77777777" w:rsidTr="00B81BD0">
        <w:trPr>
          <w:trHeight w:val="507"/>
          <w:tblCellSpacing w:w="14" w:type="dxa"/>
        </w:trPr>
        <w:tc>
          <w:tcPr>
            <w:tcW w:w="1552" w:type="dxa"/>
          </w:tcPr>
          <w:p w14:paraId="4E3D05F1"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Glutathione peroxidase</w:t>
            </w:r>
          </w:p>
        </w:tc>
        <w:tc>
          <w:tcPr>
            <w:tcW w:w="1205" w:type="dxa"/>
            <w:shd w:val="clear" w:color="auto" w:fill="auto"/>
          </w:tcPr>
          <w:p w14:paraId="1619E012"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gpx</w:t>
            </w:r>
            <w:proofErr w:type="spellEnd"/>
          </w:p>
        </w:tc>
        <w:tc>
          <w:tcPr>
            <w:tcW w:w="433" w:type="dxa"/>
            <w:shd w:val="clear" w:color="auto" w:fill="auto"/>
          </w:tcPr>
          <w:p w14:paraId="79B5CD2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4E8B6CD7"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5DB45B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CGAACCCAACTTCCCCTTGT</w:t>
            </w:r>
          </w:p>
          <w:p w14:paraId="580DDCD0"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TAGGATACGGAAGTTGCCCC</w:t>
            </w:r>
          </w:p>
        </w:tc>
        <w:tc>
          <w:tcPr>
            <w:tcW w:w="1927" w:type="dxa"/>
            <w:shd w:val="clear" w:color="auto" w:fill="auto"/>
          </w:tcPr>
          <w:p w14:paraId="26DCE9E9"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7F228ABE" w14:textId="77777777" w:rsidTr="00B81BD0">
        <w:trPr>
          <w:trHeight w:val="507"/>
          <w:tblCellSpacing w:w="14" w:type="dxa"/>
        </w:trPr>
        <w:tc>
          <w:tcPr>
            <w:tcW w:w="1552" w:type="dxa"/>
          </w:tcPr>
          <w:p w14:paraId="372C1656" w14:textId="23DC245C" w:rsidR="001558B3" w:rsidRPr="004327A7" w:rsidRDefault="0094755C" w:rsidP="00B81BD0">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Peroxisome proliferator activated receptor alpha</w:t>
            </w:r>
          </w:p>
        </w:tc>
        <w:tc>
          <w:tcPr>
            <w:tcW w:w="1205" w:type="dxa"/>
            <w:shd w:val="clear" w:color="auto" w:fill="auto"/>
          </w:tcPr>
          <w:p w14:paraId="3161B3E4"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ppar</w:t>
            </w:r>
            <w:proofErr w:type="spellEnd"/>
            <w:r w:rsidRPr="004327A7">
              <w:rPr>
                <w:rFonts w:ascii="Times New Roman" w:hAnsi="Times New Roman" w:cs="Times New Roman"/>
                <w:i/>
                <w:iCs/>
                <w:szCs w:val="21"/>
              </w:rPr>
              <w:t>-α</w:t>
            </w:r>
          </w:p>
        </w:tc>
        <w:tc>
          <w:tcPr>
            <w:tcW w:w="433" w:type="dxa"/>
            <w:shd w:val="clear" w:color="auto" w:fill="auto"/>
          </w:tcPr>
          <w:p w14:paraId="0C3F09B9"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6964B427"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76033FA"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CAGGACACTAAGGACGCACC</w:t>
            </w:r>
          </w:p>
          <w:p w14:paraId="20B6E8AC"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GGATGGCTCTGGCTTTCACTT</w:t>
            </w:r>
          </w:p>
        </w:tc>
        <w:tc>
          <w:tcPr>
            <w:tcW w:w="1927" w:type="dxa"/>
            <w:shd w:val="clear" w:color="auto" w:fill="auto"/>
          </w:tcPr>
          <w:p w14:paraId="2408C2B6"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Zhu et al., 2017</w:t>
            </w:r>
          </w:p>
        </w:tc>
      </w:tr>
      <w:tr w:rsidR="0094755C" w:rsidRPr="004327A7" w14:paraId="37B2199C" w14:textId="77777777" w:rsidTr="00B81BD0">
        <w:trPr>
          <w:trHeight w:val="507"/>
          <w:tblCellSpacing w:w="14" w:type="dxa"/>
        </w:trPr>
        <w:tc>
          <w:tcPr>
            <w:tcW w:w="1552" w:type="dxa"/>
            <w:tcBorders>
              <w:bottom w:val="single" w:sz="4" w:space="0" w:color="auto"/>
            </w:tcBorders>
          </w:tcPr>
          <w:p w14:paraId="6B3197ED" w14:textId="2462B25B"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bookmarkStart w:id="10" w:name="_Hlk75183462"/>
            <w:r w:rsidRPr="004327A7">
              <w:rPr>
                <w:rFonts w:ascii="Times New Roman" w:hAnsi="Times New Roman" w:cs="Times New Roman"/>
                <w:szCs w:val="21"/>
              </w:rPr>
              <w:t>Ornithine decarboxylase</w:t>
            </w:r>
            <w:bookmarkEnd w:id="10"/>
          </w:p>
        </w:tc>
        <w:tc>
          <w:tcPr>
            <w:tcW w:w="1205" w:type="dxa"/>
            <w:tcBorders>
              <w:bottom w:val="single" w:sz="4" w:space="0" w:color="auto"/>
            </w:tcBorders>
            <w:shd w:val="clear" w:color="auto" w:fill="auto"/>
          </w:tcPr>
          <w:p w14:paraId="689E5781"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odc</w:t>
            </w:r>
            <w:proofErr w:type="spellEnd"/>
          </w:p>
        </w:tc>
        <w:tc>
          <w:tcPr>
            <w:tcW w:w="433" w:type="dxa"/>
            <w:tcBorders>
              <w:bottom w:val="single" w:sz="4" w:space="0" w:color="auto"/>
            </w:tcBorders>
            <w:shd w:val="clear" w:color="auto" w:fill="auto"/>
          </w:tcPr>
          <w:p w14:paraId="1D8FEC2C"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3564149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tcBorders>
              <w:bottom w:val="single" w:sz="4" w:space="0" w:color="auto"/>
            </w:tcBorders>
            <w:shd w:val="clear" w:color="auto" w:fill="auto"/>
          </w:tcPr>
          <w:p w14:paraId="5B7614E8"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GGGCAAAAGAGCTTAATGTGG</w:t>
            </w:r>
          </w:p>
          <w:p w14:paraId="5C0CE96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CATCGTGCATCTGAGACAGC</w:t>
            </w:r>
          </w:p>
        </w:tc>
        <w:tc>
          <w:tcPr>
            <w:tcW w:w="1927" w:type="dxa"/>
            <w:tcBorders>
              <w:bottom w:val="single" w:sz="4" w:space="0" w:color="auto"/>
            </w:tcBorders>
            <w:shd w:val="clear" w:color="auto" w:fill="auto"/>
          </w:tcPr>
          <w:p w14:paraId="76626463"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bl>
    <w:p w14:paraId="468D4206" w14:textId="77777777" w:rsidR="0094755C" w:rsidRPr="004327A7" w:rsidRDefault="0094755C" w:rsidP="00184115">
      <w:pPr>
        <w:spacing w:line="480" w:lineRule="auto"/>
        <w:rPr>
          <w:rFonts w:ascii="Times New Roman" w:hAnsi="Times New Roman" w:cs="Times New Roman"/>
          <w:szCs w:val="21"/>
        </w:rPr>
      </w:pPr>
    </w:p>
    <w:p w14:paraId="342ABD8B" w14:textId="77777777" w:rsidR="0094755C" w:rsidRPr="004327A7" w:rsidRDefault="0094755C" w:rsidP="00184115">
      <w:pPr>
        <w:widowControl/>
        <w:spacing w:line="480" w:lineRule="auto"/>
        <w:jc w:val="left"/>
        <w:rPr>
          <w:rFonts w:ascii="Times New Roman" w:hAnsi="Times New Roman" w:cs="Times New Roman"/>
          <w:szCs w:val="21"/>
        </w:rPr>
      </w:pPr>
      <w:r w:rsidRPr="004327A7">
        <w:rPr>
          <w:rFonts w:ascii="Times New Roman" w:hAnsi="Times New Roman" w:cs="Times New Roman"/>
          <w:szCs w:val="21"/>
        </w:rPr>
        <w:br w:type="page"/>
      </w:r>
    </w:p>
    <w:p w14:paraId="66B63D68" w14:textId="77777777" w:rsidR="0094755C" w:rsidRPr="004327A7" w:rsidRDefault="00CC46DA" w:rsidP="00184115">
      <w:pPr>
        <w:spacing w:line="480" w:lineRule="auto"/>
        <w:rPr>
          <w:rStyle w:val="a4"/>
          <w:rFonts w:eastAsia="DFKai-SB"/>
          <w:bCs/>
          <w:color w:val="000000"/>
          <w:sz w:val="21"/>
          <w:szCs w:val="21"/>
        </w:rPr>
      </w:pPr>
      <w:bookmarkStart w:id="11" w:name="OLE_LINK1"/>
      <w:r w:rsidRPr="004327A7">
        <w:rPr>
          <w:rStyle w:val="a4"/>
          <w:rFonts w:eastAsia="DFKai-SB"/>
          <w:b/>
          <w:color w:val="000000"/>
          <w:sz w:val="21"/>
          <w:szCs w:val="21"/>
        </w:rPr>
        <w:lastRenderedPageBreak/>
        <w:t>TABLE</w:t>
      </w:r>
      <w:r w:rsidR="0094755C" w:rsidRPr="004327A7">
        <w:rPr>
          <w:rStyle w:val="a4"/>
          <w:rFonts w:eastAsia="DFKai-SB"/>
          <w:b/>
          <w:color w:val="000000"/>
          <w:sz w:val="21"/>
          <w:szCs w:val="21"/>
        </w:rPr>
        <w:t xml:space="preserve"> S3 </w:t>
      </w:r>
      <w:r w:rsidR="0094755C" w:rsidRPr="004327A7">
        <w:rPr>
          <w:rFonts w:ascii="Times New Roman" w:eastAsia="DFKai-SB" w:hAnsi="Times New Roman" w:cs="Times New Roman"/>
          <w:bCs/>
          <w:color w:val="000000"/>
          <w:szCs w:val="21"/>
          <w:lang w:eastAsia="zh-TW"/>
        </w:rPr>
        <w:t xml:space="preserve">Measurement of </w:t>
      </w:r>
      <w:r w:rsidR="00A5767D" w:rsidRPr="004327A7">
        <w:rPr>
          <w:rFonts w:ascii="Times New Roman" w:eastAsia="DFKai-SB" w:hAnsi="Times New Roman" w:cs="Times New Roman"/>
          <w:bCs/>
          <w:color w:val="000000"/>
          <w:szCs w:val="21"/>
          <w:lang w:eastAsia="zh-TW"/>
        </w:rPr>
        <w:t>DEHP</w:t>
      </w:r>
      <w:r w:rsidR="0094755C" w:rsidRPr="004327A7">
        <w:rPr>
          <w:rFonts w:ascii="Times New Roman" w:eastAsia="DFKai-SB" w:hAnsi="Times New Roman" w:cs="Times New Roman"/>
          <w:bCs/>
          <w:color w:val="000000"/>
          <w:szCs w:val="21"/>
          <w:lang w:eastAsia="zh-TW"/>
        </w:rPr>
        <w:t xml:space="preserve"> in each treatment</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4D4D15" w:rsidRPr="004327A7" w14:paraId="08B5001C" w14:textId="77777777" w:rsidTr="004D4D15">
        <w:tc>
          <w:tcPr>
            <w:tcW w:w="2765" w:type="dxa"/>
            <w:tcBorders>
              <w:top w:val="single" w:sz="4" w:space="0" w:color="auto"/>
              <w:bottom w:val="single" w:sz="4" w:space="0" w:color="auto"/>
            </w:tcBorders>
          </w:tcPr>
          <w:bookmarkEnd w:id="11"/>
          <w:p w14:paraId="785EBCA8"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Time</w:t>
            </w:r>
          </w:p>
        </w:tc>
        <w:tc>
          <w:tcPr>
            <w:tcW w:w="2765" w:type="dxa"/>
            <w:tcBorders>
              <w:top w:val="single" w:sz="4" w:space="0" w:color="auto"/>
              <w:bottom w:val="single" w:sz="4" w:space="0" w:color="auto"/>
            </w:tcBorders>
          </w:tcPr>
          <w:p w14:paraId="65787F3A"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Nominal Dosage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766" w:type="dxa"/>
            <w:tcBorders>
              <w:top w:val="single" w:sz="4" w:space="0" w:color="auto"/>
              <w:bottom w:val="single" w:sz="4" w:space="0" w:color="auto"/>
            </w:tcBorders>
          </w:tcPr>
          <w:p w14:paraId="5AB5BA32"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Measured concentrations of DEHP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 (n=3)</w:t>
            </w:r>
          </w:p>
        </w:tc>
      </w:tr>
      <w:tr w:rsidR="004D4D15" w:rsidRPr="004327A7" w14:paraId="0225EE72" w14:textId="77777777" w:rsidTr="004D4D15">
        <w:tc>
          <w:tcPr>
            <w:tcW w:w="2765" w:type="dxa"/>
            <w:tcBorders>
              <w:top w:val="single" w:sz="4" w:space="0" w:color="auto"/>
            </w:tcBorders>
          </w:tcPr>
          <w:p w14:paraId="22D1F3E3" w14:textId="77777777" w:rsidR="004D4D15" w:rsidRPr="004327A7" w:rsidRDefault="004D4D15" w:rsidP="00184115">
            <w:pPr>
              <w:spacing w:line="480" w:lineRule="auto"/>
              <w:rPr>
                <w:rFonts w:ascii="Times New Roman" w:hAnsi="Times New Roman" w:cs="Times New Roman"/>
                <w:szCs w:val="21"/>
              </w:rPr>
            </w:pPr>
            <w:bookmarkStart w:id="12" w:name="_Hlk77778384"/>
            <w:r w:rsidRPr="004327A7">
              <w:rPr>
                <w:rFonts w:ascii="Times New Roman" w:hAnsi="Times New Roman" w:cs="Times New Roman"/>
                <w:szCs w:val="21"/>
              </w:rPr>
              <w:t>T</w:t>
            </w:r>
            <w:r w:rsidRPr="00767E7A">
              <w:rPr>
                <w:rFonts w:ascii="Times New Roman" w:hAnsi="Times New Roman" w:cs="Times New Roman"/>
                <w:szCs w:val="21"/>
                <w:vertAlign w:val="subscript"/>
              </w:rPr>
              <w:t>0</w:t>
            </w:r>
          </w:p>
        </w:tc>
        <w:tc>
          <w:tcPr>
            <w:tcW w:w="2765" w:type="dxa"/>
            <w:tcBorders>
              <w:top w:val="single" w:sz="4" w:space="0" w:color="auto"/>
            </w:tcBorders>
          </w:tcPr>
          <w:p w14:paraId="6B860A6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 (Control)</w:t>
            </w:r>
          </w:p>
        </w:tc>
        <w:tc>
          <w:tcPr>
            <w:tcW w:w="2766" w:type="dxa"/>
            <w:tcBorders>
              <w:top w:val="single" w:sz="4" w:space="0" w:color="auto"/>
            </w:tcBorders>
          </w:tcPr>
          <w:p w14:paraId="104A0170" w14:textId="77777777" w:rsidR="004D4D15" w:rsidRPr="004327A7" w:rsidRDefault="002177E2" w:rsidP="00184115">
            <w:pPr>
              <w:spacing w:line="480" w:lineRule="auto"/>
              <w:rPr>
                <w:rFonts w:ascii="Times New Roman" w:hAnsi="Times New Roman" w:cs="Times New Roman"/>
                <w:szCs w:val="21"/>
              </w:rPr>
            </w:pPr>
            <w:proofErr w:type="spellStart"/>
            <w:r w:rsidRPr="004327A7">
              <w:rPr>
                <w:rFonts w:ascii="Times New Roman" w:hAnsi="Times New Roman" w:cs="Times New Roman"/>
                <w:szCs w:val="21"/>
              </w:rPr>
              <w:t>n.</w:t>
            </w:r>
            <w:proofErr w:type="gramStart"/>
            <w:r w:rsidRPr="004327A7">
              <w:rPr>
                <w:rFonts w:ascii="Times New Roman" w:hAnsi="Times New Roman" w:cs="Times New Roman"/>
                <w:szCs w:val="21"/>
              </w:rPr>
              <w:t>d.</w:t>
            </w:r>
            <w:r w:rsidRPr="004327A7">
              <w:rPr>
                <w:rFonts w:ascii="Times New Roman" w:hAnsi="Times New Roman" w:cs="Times New Roman"/>
                <w:szCs w:val="21"/>
                <w:vertAlign w:val="superscript"/>
              </w:rPr>
              <w:t>a</w:t>
            </w:r>
            <w:proofErr w:type="spellEnd"/>
            <w:proofErr w:type="gramEnd"/>
          </w:p>
        </w:tc>
      </w:tr>
      <w:tr w:rsidR="004D4D15" w:rsidRPr="004327A7" w14:paraId="23BB891B" w14:textId="77777777" w:rsidTr="004D4D15">
        <w:tc>
          <w:tcPr>
            <w:tcW w:w="2765" w:type="dxa"/>
          </w:tcPr>
          <w:p w14:paraId="04394D35"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55389CE"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0.2</w:t>
            </w:r>
          </w:p>
        </w:tc>
        <w:tc>
          <w:tcPr>
            <w:tcW w:w="2766" w:type="dxa"/>
          </w:tcPr>
          <w:p w14:paraId="10DA5A01"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0.18±0.016</w:t>
            </w:r>
          </w:p>
        </w:tc>
      </w:tr>
      <w:tr w:rsidR="004D4D15" w:rsidRPr="004327A7" w14:paraId="5E2A9510" w14:textId="77777777" w:rsidTr="004D4D15">
        <w:tc>
          <w:tcPr>
            <w:tcW w:w="2765" w:type="dxa"/>
          </w:tcPr>
          <w:p w14:paraId="6C879D7F"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9B1FAAD"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0.6</w:t>
            </w:r>
          </w:p>
        </w:tc>
        <w:tc>
          <w:tcPr>
            <w:tcW w:w="2766" w:type="dxa"/>
          </w:tcPr>
          <w:p w14:paraId="2BEA7F83"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0.61±0.10</w:t>
            </w:r>
            <w:r w:rsidR="005D13BD" w:rsidRPr="004327A7">
              <w:rPr>
                <w:rFonts w:ascii="Times New Roman" w:hAnsi="Times New Roman" w:cs="Times New Roman"/>
                <w:szCs w:val="21"/>
              </w:rPr>
              <w:t>3</w:t>
            </w:r>
          </w:p>
        </w:tc>
      </w:tr>
      <w:tr w:rsidR="004D4D15" w:rsidRPr="004327A7" w14:paraId="3F14BF61" w14:textId="77777777" w:rsidTr="004D4D15">
        <w:tc>
          <w:tcPr>
            <w:tcW w:w="2765" w:type="dxa"/>
          </w:tcPr>
          <w:p w14:paraId="22A563CD"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3DF272E9"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1.8</w:t>
            </w:r>
          </w:p>
        </w:tc>
        <w:tc>
          <w:tcPr>
            <w:tcW w:w="2766" w:type="dxa"/>
          </w:tcPr>
          <w:p w14:paraId="192F1A68"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1.78±0.119</w:t>
            </w:r>
          </w:p>
        </w:tc>
      </w:tr>
      <w:tr w:rsidR="004D4D15" w:rsidRPr="004327A7" w14:paraId="1D6702E1" w14:textId="77777777" w:rsidTr="004D4D15">
        <w:tc>
          <w:tcPr>
            <w:tcW w:w="2765" w:type="dxa"/>
          </w:tcPr>
          <w:p w14:paraId="19FEBD8A"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5CBA0DAE"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5.4</w:t>
            </w:r>
          </w:p>
        </w:tc>
        <w:tc>
          <w:tcPr>
            <w:tcW w:w="2766" w:type="dxa"/>
          </w:tcPr>
          <w:p w14:paraId="68ABAF0A"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5.94±0.246</w:t>
            </w:r>
          </w:p>
        </w:tc>
      </w:tr>
      <w:bookmarkEnd w:id="12"/>
      <w:tr w:rsidR="004D4D15" w:rsidRPr="004327A7" w14:paraId="6BFB97E3" w14:textId="77777777" w:rsidTr="004D4D15">
        <w:tc>
          <w:tcPr>
            <w:tcW w:w="2765" w:type="dxa"/>
          </w:tcPr>
          <w:p w14:paraId="13E628F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T</w:t>
            </w:r>
            <w:r w:rsidRPr="00767E7A">
              <w:rPr>
                <w:rFonts w:ascii="Times New Roman" w:hAnsi="Times New Roman" w:cs="Times New Roman"/>
                <w:szCs w:val="21"/>
                <w:vertAlign w:val="subscript"/>
              </w:rPr>
              <w:t>48</w:t>
            </w:r>
          </w:p>
        </w:tc>
        <w:tc>
          <w:tcPr>
            <w:tcW w:w="2765" w:type="dxa"/>
          </w:tcPr>
          <w:p w14:paraId="7FBE3A2F"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 (Control)</w:t>
            </w:r>
          </w:p>
        </w:tc>
        <w:tc>
          <w:tcPr>
            <w:tcW w:w="2766" w:type="dxa"/>
          </w:tcPr>
          <w:p w14:paraId="3FCB0E97" w14:textId="77777777" w:rsidR="004D4D15" w:rsidRPr="004327A7" w:rsidRDefault="002177E2" w:rsidP="00184115">
            <w:pPr>
              <w:spacing w:line="480" w:lineRule="auto"/>
              <w:rPr>
                <w:rFonts w:ascii="Times New Roman" w:hAnsi="Times New Roman" w:cs="Times New Roman"/>
                <w:szCs w:val="21"/>
              </w:rPr>
            </w:pPr>
            <w:proofErr w:type="spellStart"/>
            <w:r w:rsidRPr="004327A7">
              <w:rPr>
                <w:rFonts w:ascii="Times New Roman" w:hAnsi="Times New Roman" w:cs="Times New Roman"/>
                <w:szCs w:val="21"/>
              </w:rPr>
              <w:t>n.</w:t>
            </w:r>
            <w:proofErr w:type="gramStart"/>
            <w:r w:rsidRPr="004327A7">
              <w:rPr>
                <w:rFonts w:ascii="Times New Roman" w:hAnsi="Times New Roman" w:cs="Times New Roman"/>
                <w:szCs w:val="21"/>
              </w:rPr>
              <w:t>d.</w:t>
            </w:r>
            <w:r w:rsidR="00DB110F" w:rsidRPr="004327A7">
              <w:rPr>
                <w:rFonts w:ascii="Times New Roman" w:hAnsi="Times New Roman" w:cs="Times New Roman"/>
                <w:szCs w:val="21"/>
                <w:vertAlign w:val="superscript"/>
              </w:rPr>
              <w:t>a</w:t>
            </w:r>
            <w:proofErr w:type="spellEnd"/>
            <w:proofErr w:type="gramEnd"/>
          </w:p>
        </w:tc>
      </w:tr>
      <w:tr w:rsidR="004D4D15" w:rsidRPr="004327A7" w14:paraId="780AA538" w14:textId="77777777" w:rsidTr="004D4D15">
        <w:tc>
          <w:tcPr>
            <w:tcW w:w="2765" w:type="dxa"/>
          </w:tcPr>
          <w:p w14:paraId="2DFEC1EC"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162484A"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0.2</w:t>
            </w:r>
          </w:p>
        </w:tc>
        <w:tc>
          <w:tcPr>
            <w:tcW w:w="2766" w:type="dxa"/>
          </w:tcPr>
          <w:p w14:paraId="527BF248"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0.17±0.018</w:t>
            </w:r>
          </w:p>
        </w:tc>
      </w:tr>
      <w:tr w:rsidR="004D4D15" w:rsidRPr="004327A7" w14:paraId="0E38A146" w14:textId="77777777" w:rsidTr="004D4D15">
        <w:tc>
          <w:tcPr>
            <w:tcW w:w="2765" w:type="dxa"/>
          </w:tcPr>
          <w:p w14:paraId="4B715938"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56788731"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0.6</w:t>
            </w:r>
          </w:p>
        </w:tc>
        <w:tc>
          <w:tcPr>
            <w:tcW w:w="2766" w:type="dxa"/>
          </w:tcPr>
          <w:p w14:paraId="68E75870"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0.50±0.072</w:t>
            </w:r>
          </w:p>
        </w:tc>
      </w:tr>
      <w:tr w:rsidR="004D4D15" w:rsidRPr="004327A7" w14:paraId="13A27F46" w14:textId="77777777" w:rsidTr="004D4D15">
        <w:tc>
          <w:tcPr>
            <w:tcW w:w="2765" w:type="dxa"/>
          </w:tcPr>
          <w:p w14:paraId="2D8FB314"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7CD5C60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1.8</w:t>
            </w:r>
          </w:p>
        </w:tc>
        <w:tc>
          <w:tcPr>
            <w:tcW w:w="2766" w:type="dxa"/>
          </w:tcPr>
          <w:p w14:paraId="301AEA7D"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1.62±0.09</w:t>
            </w:r>
            <w:r w:rsidR="005D13BD" w:rsidRPr="004327A7">
              <w:rPr>
                <w:rFonts w:ascii="Times New Roman" w:hAnsi="Times New Roman" w:cs="Times New Roman"/>
                <w:szCs w:val="21"/>
              </w:rPr>
              <w:t>7</w:t>
            </w:r>
          </w:p>
        </w:tc>
      </w:tr>
      <w:tr w:rsidR="004D4D15" w:rsidRPr="004327A7" w14:paraId="51DF53DE" w14:textId="77777777" w:rsidTr="004D4D15">
        <w:tc>
          <w:tcPr>
            <w:tcW w:w="2765" w:type="dxa"/>
          </w:tcPr>
          <w:p w14:paraId="5BF96D4E"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0AE3311D"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5.4</w:t>
            </w:r>
          </w:p>
        </w:tc>
        <w:tc>
          <w:tcPr>
            <w:tcW w:w="2766" w:type="dxa"/>
          </w:tcPr>
          <w:p w14:paraId="48DFEEF7"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5.28±0.290</w:t>
            </w:r>
          </w:p>
        </w:tc>
      </w:tr>
    </w:tbl>
    <w:p w14:paraId="7FA15931" w14:textId="77777777" w:rsidR="002177E2" w:rsidRPr="004327A7" w:rsidRDefault="00DB110F" w:rsidP="00184115">
      <w:pPr>
        <w:spacing w:line="480" w:lineRule="auto"/>
        <w:rPr>
          <w:rFonts w:ascii="Times New Roman" w:hAnsi="Times New Roman" w:cs="Times New Roman"/>
          <w:szCs w:val="21"/>
        </w:rPr>
      </w:pPr>
      <w:r w:rsidRPr="004327A7">
        <w:rPr>
          <w:rFonts w:ascii="Times New Roman" w:hAnsi="Times New Roman" w:cs="Times New Roman"/>
          <w:szCs w:val="21"/>
          <w:vertAlign w:val="superscript"/>
        </w:rPr>
        <w:t>a</w:t>
      </w:r>
      <w:r w:rsidR="002177E2" w:rsidRPr="004327A7">
        <w:rPr>
          <w:rFonts w:ascii="Times New Roman" w:hAnsi="Times New Roman" w:cs="Times New Roman"/>
          <w:szCs w:val="21"/>
        </w:rPr>
        <w:t xml:space="preserve"> n.d.= not detect </w:t>
      </w:r>
    </w:p>
    <w:p w14:paraId="6BE79C11" w14:textId="77777777" w:rsidR="002F78A8" w:rsidRPr="004327A7" w:rsidRDefault="002F78A8" w:rsidP="00184115">
      <w:pPr>
        <w:widowControl/>
        <w:spacing w:line="480" w:lineRule="auto"/>
        <w:jc w:val="left"/>
        <w:rPr>
          <w:rFonts w:ascii="Times New Roman" w:hAnsi="Times New Roman" w:cs="Times New Roman"/>
          <w:szCs w:val="21"/>
        </w:rPr>
      </w:pPr>
      <w:r w:rsidRPr="004327A7">
        <w:rPr>
          <w:rFonts w:ascii="Times New Roman" w:hAnsi="Times New Roman" w:cs="Times New Roman"/>
          <w:szCs w:val="21"/>
        </w:rPr>
        <w:br w:type="page"/>
      </w:r>
    </w:p>
    <w:p w14:paraId="2F5B2E57" w14:textId="59A39732" w:rsidR="0094755C" w:rsidRPr="004327A7" w:rsidRDefault="00184115" w:rsidP="00184115">
      <w:pPr>
        <w:widowControl/>
        <w:adjustRightInd w:val="0"/>
        <w:snapToGrid w:val="0"/>
        <w:spacing w:line="480" w:lineRule="auto"/>
        <w:ind w:left="422" w:hangingChars="200" w:hanging="422"/>
        <w:rPr>
          <w:rFonts w:ascii="Times New Roman" w:eastAsia="宋体" w:hAnsi="Times New Roman" w:cs="Times New Roman"/>
          <w:b/>
          <w:bCs/>
          <w:color w:val="000000" w:themeColor="text1"/>
          <w:kern w:val="28"/>
          <w:szCs w:val="21"/>
        </w:rPr>
      </w:pPr>
      <w:r w:rsidRPr="004327A7">
        <w:rPr>
          <w:rFonts w:ascii="Times New Roman" w:eastAsia="宋体" w:hAnsi="Times New Roman" w:cs="Times New Roman"/>
          <w:b/>
          <w:bCs/>
          <w:color w:val="000000" w:themeColor="text1"/>
          <w:kern w:val="28"/>
          <w:szCs w:val="21"/>
        </w:rPr>
        <w:lastRenderedPageBreak/>
        <w:t>R</w:t>
      </w:r>
      <w:r w:rsidR="00767E7A">
        <w:rPr>
          <w:rFonts w:ascii="Times New Roman" w:eastAsia="宋体" w:hAnsi="Times New Roman" w:cs="Times New Roman" w:hint="eastAsia"/>
          <w:b/>
          <w:bCs/>
          <w:color w:val="000000" w:themeColor="text1"/>
          <w:kern w:val="28"/>
          <w:szCs w:val="21"/>
        </w:rPr>
        <w:t>eferences</w:t>
      </w:r>
    </w:p>
    <w:p w14:paraId="580D8450" w14:textId="3C52C1E4"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Ai S, Gao X, Wang X, Li J, Fan B, Zh</w:t>
      </w:r>
      <w:r w:rsidR="00184115" w:rsidRPr="004327A7">
        <w:rPr>
          <w:rFonts w:ascii="Times New Roman" w:eastAsia="宋体" w:hAnsi="Times New Roman" w:cs="Times New Roman"/>
          <w:color w:val="000000" w:themeColor="text1"/>
          <w:kern w:val="28"/>
          <w:szCs w:val="21"/>
        </w:rPr>
        <w:t>a</w:t>
      </w:r>
      <w:r w:rsidRPr="004327A7">
        <w:rPr>
          <w:rFonts w:ascii="Times New Roman" w:eastAsia="宋体" w:hAnsi="Times New Roman" w:cs="Times New Roman"/>
          <w:color w:val="000000" w:themeColor="text1"/>
          <w:kern w:val="28"/>
          <w:szCs w:val="21"/>
        </w:rPr>
        <w:t xml:space="preserve">o S, </w:t>
      </w:r>
      <w:r w:rsidR="00E041F3" w:rsidRPr="004327A7">
        <w:rPr>
          <w:rFonts w:ascii="Times New Roman" w:eastAsia="宋体" w:hAnsi="Times New Roman" w:cs="Times New Roman"/>
          <w:color w:val="000000" w:themeColor="text1"/>
          <w:kern w:val="28"/>
          <w:szCs w:val="21"/>
        </w:rPr>
        <w:t>Liu Z</w:t>
      </w:r>
      <w:r w:rsidR="00843018" w:rsidRPr="004327A7">
        <w:rPr>
          <w:rFonts w:ascii="Times New Roman" w:eastAsia="宋体" w:hAnsi="Times New Roman" w:cs="Times New Roman"/>
          <w:color w:val="000000" w:themeColor="text1"/>
          <w:kern w:val="28"/>
          <w:szCs w:val="21"/>
        </w:rPr>
        <w:t xml:space="preserve"> (</w:t>
      </w:r>
      <w:r w:rsidR="001558B3" w:rsidRPr="004327A7">
        <w:rPr>
          <w:rFonts w:ascii="Times New Roman" w:eastAsia="宋体" w:hAnsi="Times New Roman" w:cs="Times New Roman"/>
          <w:color w:val="000000" w:themeColor="text1"/>
          <w:kern w:val="28"/>
          <w:szCs w:val="21"/>
        </w:rPr>
        <w:t>2021</w:t>
      </w:r>
      <w:r w:rsidR="00843018" w:rsidRPr="004327A7">
        <w:rPr>
          <w:rFonts w:ascii="Times New Roman" w:eastAsia="宋体" w:hAnsi="Times New Roman" w:cs="Times New Roman"/>
          <w:color w:val="000000" w:themeColor="text1"/>
          <w:kern w:val="28"/>
          <w:szCs w:val="21"/>
        </w:rPr>
        <w:t>)</w:t>
      </w:r>
      <w:r w:rsidR="001558B3"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Exposure and tiered ecological risk assessment of phthalate esters in the surface water of Poyang Lake, China. Chemosphere 262</w:t>
      </w:r>
      <w:r w:rsidR="00843018"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127864.</w:t>
      </w:r>
    </w:p>
    <w:p w14:paraId="1999E08F" w14:textId="5D8167BA" w:rsidR="0094755C" w:rsidRPr="004327A7" w:rsidRDefault="00E041F3"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Cheng Z, Liu JB, Gao M, Shi GZ, Fu XJ, Cai P</w:t>
      </w:r>
      <w:r w:rsidR="00843018" w:rsidRPr="004327A7">
        <w:rPr>
          <w:rFonts w:ascii="Times New Roman" w:eastAsia="宋体" w:hAnsi="Times New Roman" w:cs="Times New Roman"/>
          <w:color w:val="000000" w:themeColor="text1"/>
          <w:kern w:val="28"/>
          <w:szCs w:val="21"/>
        </w:rPr>
        <w:t xml:space="preserve"> et al (</w:t>
      </w:r>
      <w:r w:rsidR="007F0627" w:rsidRPr="004327A7">
        <w:rPr>
          <w:rFonts w:ascii="Times New Roman" w:eastAsia="宋体" w:hAnsi="Times New Roman" w:cs="Times New Roman"/>
          <w:color w:val="000000" w:themeColor="text1"/>
          <w:kern w:val="28"/>
          <w:szCs w:val="21"/>
        </w:rPr>
        <w:t>2019</w:t>
      </w:r>
      <w:r w:rsidR="00843018" w:rsidRPr="004327A7">
        <w:rPr>
          <w:rFonts w:ascii="Times New Roman" w:eastAsia="宋体" w:hAnsi="Times New Roman" w:cs="Times New Roman"/>
          <w:color w:val="000000" w:themeColor="text1"/>
          <w:kern w:val="28"/>
          <w:szCs w:val="21"/>
        </w:rPr>
        <w:t>)</w:t>
      </w:r>
      <w:r w:rsidR="007F0627" w:rsidRPr="004327A7">
        <w:rPr>
          <w:rFonts w:ascii="Times New Roman" w:eastAsia="宋体" w:hAnsi="Times New Roman" w:cs="Times New Roman"/>
          <w:color w:val="000000" w:themeColor="text1"/>
          <w:kern w:val="28"/>
          <w:szCs w:val="21"/>
        </w:rPr>
        <w:t xml:space="preserve"> </w:t>
      </w:r>
      <w:r w:rsidR="0094755C" w:rsidRPr="004327A7">
        <w:rPr>
          <w:rFonts w:ascii="Times New Roman" w:eastAsia="宋体" w:hAnsi="Times New Roman" w:cs="Times New Roman"/>
          <w:color w:val="000000" w:themeColor="text1"/>
          <w:kern w:val="28"/>
          <w:szCs w:val="21"/>
        </w:rPr>
        <w:t xml:space="preserve">Occurrence and distribution of phthalate esters in freshwater aquaculture fish ponds in Pearl River Delta, China. Environ </w:t>
      </w:r>
      <w:proofErr w:type="spellStart"/>
      <w:r w:rsidR="0094755C" w:rsidRPr="004327A7">
        <w:rPr>
          <w:rFonts w:ascii="Times New Roman" w:eastAsia="宋体" w:hAnsi="Times New Roman" w:cs="Times New Roman"/>
          <w:color w:val="000000" w:themeColor="text1"/>
          <w:kern w:val="28"/>
          <w:szCs w:val="21"/>
        </w:rPr>
        <w:t>Pollut</w:t>
      </w:r>
      <w:proofErr w:type="spellEnd"/>
      <w:r w:rsidR="0094755C" w:rsidRPr="004327A7">
        <w:rPr>
          <w:rFonts w:ascii="Times New Roman" w:eastAsia="宋体" w:hAnsi="Times New Roman" w:cs="Times New Roman"/>
          <w:color w:val="000000" w:themeColor="text1"/>
          <w:kern w:val="28"/>
          <w:szCs w:val="21"/>
        </w:rPr>
        <w:t xml:space="preserve"> 245</w:t>
      </w:r>
      <w:r w:rsidR="00843018" w:rsidRPr="004327A7">
        <w:rPr>
          <w:rFonts w:ascii="Times New Roman" w:eastAsia="宋体" w:hAnsi="Times New Roman" w:cs="Times New Roman"/>
          <w:color w:val="000000" w:themeColor="text1"/>
          <w:kern w:val="28"/>
          <w:szCs w:val="21"/>
        </w:rPr>
        <w:t>:</w:t>
      </w:r>
      <w:r w:rsidR="0094755C" w:rsidRPr="004327A7">
        <w:rPr>
          <w:rFonts w:ascii="Times New Roman" w:eastAsia="宋体" w:hAnsi="Times New Roman" w:cs="Times New Roman"/>
          <w:color w:val="000000" w:themeColor="text1"/>
          <w:kern w:val="28"/>
          <w:szCs w:val="21"/>
        </w:rPr>
        <w:t>883-888.</w:t>
      </w:r>
    </w:p>
    <w:p w14:paraId="3F488C37" w14:textId="3C2C4E26"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Gao D, Li Z, Wen Z, Ren N</w:t>
      </w:r>
      <w:r w:rsidR="003B0151" w:rsidRPr="004327A7">
        <w:rPr>
          <w:rFonts w:ascii="Times New Roman" w:eastAsia="宋体" w:hAnsi="Times New Roman" w:cs="Times New Roman"/>
          <w:color w:val="000000" w:themeColor="text1"/>
          <w:kern w:val="28"/>
          <w:szCs w:val="21"/>
        </w:rPr>
        <w:t xml:space="preserve"> (</w:t>
      </w:r>
      <w:r w:rsidR="00875D71" w:rsidRPr="004327A7">
        <w:rPr>
          <w:rFonts w:ascii="Times New Roman" w:eastAsia="宋体" w:hAnsi="Times New Roman" w:cs="Times New Roman"/>
          <w:color w:val="000000" w:themeColor="text1"/>
          <w:kern w:val="28"/>
          <w:szCs w:val="21"/>
        </w:rPr>
        <w:t>2014</w:t>
      </w:r>
      <w:r w:rsidR="003B015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Occurrence and fate of phthalate esters in full-scale domestic wastewater treatment plants and their impact on receiving waters along the Songhua River in China. Chemosphere</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95</w:t>
      </w:r>
      <w:r w:rsidR="003B015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24-32.</w:t>
      </w:r>
    </w:p>
    <w:p w14:paraId="5D37F1A5" w14:textId="18F9002C"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Gao X, Li J, Wang X, Zhou J, Fan B, Li W, </w:t>
      </w:r>
      <w:r w:rsidR="00E041F3" w:rsidRPr="004327A7">
        <w:rPr>
          <w:rFonts w:ascii="Times New Roman" w:eastAsia="宋体" w:hAnsi="Times New Roman" w:cs="Times New Roman"/>
          <w:color w:val="000000" w:themeColor="text1"/>
          <w:kern w:val="28"/>
          <w:szCs w:val="21"/>
        </w:rPr>
        <w:t>Liu Z</w:t>
      </w:r>
      <w:r w:rsidR="00D44D81" w:rsidRPr="004327A7">
        <w:rPr>
          <w:rFonts w:ascii="Times New Roman" w:eastAsia="宋体" w:hAnsi="Times New Roman" w:cs="Times New Roman"/>
          <w:color w:val="000000" w:themeColor="text1"/>
          <w:kern w:val="28"/>
          <w:szCs w:val="21"/>
        </w:rPr>
        <w:t xml:space="preserve"> (</w:t>
      </w:r>
      <w:r w:rsidR="00875D71" w:rsidRPr="004327A7">
        <w:rPr>
          <w:rFonts w:ascii="Times New Roman" w:eastAsia="宋体" w:hAnsi="Times New Roman" w:cs="Times New Roman"/>
          <w:color w:val="000000" w:themeColor="text1"/>
          <w:kern w:val="28"/>
          <w:szCs w:val="21"/>
        </w:rPr>
        <w:t>2019</w:t>
      </w:r>
      <w:r w:rsidR="00D44D8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Exposure and ecological risk of phthalate esters in the </w:t>
      </w:r>
      <w:proofErr w:type="spellStart"/>
      <w:r w:rsidRPr="004327A7">
        <w:rPr>
          <w:rFonts w:ascii="Times New Roman" w:eastAsia="宋体" w:hAnsi="Times New Roman" w:cs="Times New Roman"/>
          <w:color w:val="000000" w:themeColor="text1"/>
          <w:kern w:val="28"/>
          <w:szCs w:val="21"/>
        </w:rPr>
        <w:t>Taihu</w:t>
      </w:r>
      <w:proofErr w:type="spellEnd"/>
      <w:r w:rsidRPr="004327A7">
        <w:rPr>
          <w:rFonts w:ascii="Times New Roman" w:eastAsia="宋体" w:hAnsi="Times New Roman" w:cs="Times New Roman"/>
          <w:color w:val="000000" w:themeColor="text1"/>
          <w:kern w:val="28"/>
          <w:szCs w:val="21"/>
        </w:rPr>
        <w:t xml:space="preserve"> Lake basin, China. </w:t>
      </w:r>
      <w:proofErr w:type="spellStart"/>
      <w:r w:rsidRPr="004327A7">
        <w:rPr>
          <w:rFonts w:ascii="Times New Roman" w:eastAsia="宋体" w:hAnsi="Times New Roman" w:cs="Times New Roman"/>
          <w:color w:val="000000" w:themeColor="text1"/>
          <w:kern w:val="28"/>
          <w:szCs w:val="21"/>
        </w:rPr>
        <w:t>Ecotoxicol</w:t>
      </w:r>
      <w:proofErr w:type="spellEnd"/>
      <w:r w:rsidRPr="004327A7">
        <w:rPr>
          <w:rFonts w:ascii="Times New Roman" w:eastAsia="宋体" w:hAnsi="Times New Roman" w:cs="Times New Roman"/>
          <w:color w:val="000000" w:themeColor="text1"/>
          <w:kern w:val="28"/>
          <w:szCs w:val="21"/>
        </w:rPr>
        <w:t xml:space="preserve"> Environ </w:t>
      </w:r>
      <w:proofErr w:type="spellStart"/>
      <w:r w:rsidRPr="004327A7">
        <w:rPr>
          <w:rFonts w:ascii="Times New Roman" w:eastAsia="宋体" w:hAnsi="Times New Roman" w:cs="Times New Roman"/>
          <w:color w:val="000000" w:themeColor="text1"/>
          <w:kern w:val="28"/>
          <w:szCs w:val="21"/>
        </w:rPr>
        <w:t>Saf</w:t>
      </w:r>
      <w:proofErr w:type="spellEnd"/>
      <w:r w:rsidRPr="004327A7">
        <w:rPr>
          <w:rFonts w:ascii="Times New Roman" w:eastAsia="宋体" w:hAnsi="Times New Roman" w:cs="Times New Roman"/>
          <w:color w:val="000000" w:themeColor="text1"/>
          <w:kern w:val="28"/>
          <w:szCs w:val="21"/>
        </w:rPr>
        <w:t xml:space="preserve"> 171</w:t>
      </w:r>
      <w:r w:rsidR="00D44D8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564-570.</w:t>
      </w:r>
    </w:p>
    <w:p w14:paraId="463E34B6" w14:textId="391C914D"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He W, Qin N, Kong X, Liu W, He Q, Ouyang</w:t>
      </w:r>
      <w:r w:rsidR="00E041F3"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H</w:t>
      </w:r>
      <w:r w:rsidR="00D44D81" w:rsidRPr="004327A7">
        <w:rPr>
          <w:rFonts w:ascii="Times New Roman" w:eastAsia="宋体" w:hAnsi="Times New Roman" w:cs="Times New Roman"/>
          <w:color w:val="000000" w:themeColor="text1"/>
          <w:kern w:val="28"/>
          <w:szCs w:val="21"/>
        </w:rPr>
        <w:t xml:space="preserve"> et al (</w:t>
      </w:r>
      <w:r w:rsidR="00875D71" w:rsidRPr="004327A7">
        <w:rPr>
          <w:rFonts w:ascii="Times New Roman" w:eastAsia="宋体" w:hAnsi="Times New Roman" w:cs="Times New Roman"/>
          <w:color w:val="000000" w:themeColor="text1"/>
          <w:kern w:val="28"/>
          <w:szCs w:val="21"/>
        </w:rPr>
        <w:t>2013</w:t>
      </w:r>
      <w:r w:rsidR="00D44D8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proofErr w:type="spellStart"/>
      <w:r w:rsidRPr="004327A7">
        <w:rPr>
          <w:rFonts w:ascii="Times New Roman" w:eastAsia="宋体" w:hAnsi="Times New Roman" w:cs="Times New Roman"/>
          <w:color w:val="000000" w:themeColor="text1"/>
          <w:kern w:val="28"/>
          <w:szCs w:val="21"/>
        </w:rPr>
        <w:t>Spatio</w:t>
      </w:r>
      <w:proofErr w:type="spellEnd"/>
      <w:r w:rsidRPr="004327A7">
        <w:rPr>
          <w:rFonts w:ascii="Times New Roman" w:eastAsia="宋体" w:hAnsi="Times New Roman" w:cs="Times New Roman"/>
          <w:color w:val="000000" w:themeColor="text1"/>
          <w:kern w:val="28"/>
          <w:szCs w:val="21"/>
        </w:rPr>
        <w:t>-temporal distributions and the ecological and health risks of phthalate esters (PAEs) in the surface water of a large, shallow Chinese lake. Sci Total Environ</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461-462</w:t>
      </w:r>
      <w:r w:rsidR="00D44D8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672-</w:t>
      </w:r>
      <w:r w:rsidR="00236DC5" w:rsidRPr="004327A7">
        <w:rPr>
          <w:rFonts w:ascii="Times New Roman" w:eastAsia="宋体" w:hAnsi="Times New Roman" w:cs="Times New Roman"/>
          <w:color w:val="000000" w:themeColor="text1"/>
          <w:kern w:val="28"/>
          <w:szCs w:val="21"/>
        </w:rPr>
        <w:t>6</w:t>
      </w:r>
      <w:r w:rsidRPr="004327A7">
        <w:rPr>
          <w:rFonts w:ascii="Times New Roman" w:eastAsia="宋体" w:hAnsi="Times New Roman" w:cs="Times New Roman"/>
          <w:color w:val="000000" w:themeColor="text1"/>
          <w:kern w:val="28"/>
          <w:szCs w:val="21"/>
        </w:rPr>
        <w:t>80.</w:t>
      </w:r>
    </w:p>
    <w:p w14:paraId="5B7907ED" w14:textId="29A7470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Junaid M, Jia PP, Tang YM, </w:t>
      </w:r>
      <w:proofErr w:type="spellStart"/>
      <w:r w:rsidRPr="004327A7">
        <w:rPr>
          <w:rFonts w:ascii="Times New Roman" w:eastAsia="宋体" w:hAnsi="Times New Roman" w:cs="Times New Roman"/>
          <w:color w:val="000000" w:themeColor="text1"/>
          <w:kern w:val="28"/>
          <w:szCs w:val="21"/>
        </w:rPr>
        <w:t>Xiong</w:t>
      </w:r>
      <w:proofErr w:type="spellEnd"/>
      <w:r w:rsidRPr="004327A7">
        <w:rPr>
          <w:rFonts w:ascii="Times New Roman" w:eastAsia="宋体" w:hAnsi="Times New Roman" w:cs="Times New Roman"/>
          <w:color w:val="000000" w:themeColor="text1"/>
          <w:kern w:val="28"/>
          <w:szCs w:val="21"/>
        </w:rPr>
        <w:t xml:space="preserve"> WX, Huang HY, Strauss PR</w:t>
      </w:r>
      <w:r w:rsidR="004350EF" w:rsidRPr="004327A7">
        <w:rPr>
          <w:rFonts w:ascii="Times New Roman" w:eastAsia="宋体" w:hAnsi="Times New Roman" w:cs="Times New Roman"/>
          <w:color w:val="000000" w:themeColor="text1"/>
          <w:kern w:val="28"/>
          <w:szCs w:val="21"/>
        </w:rPr>
        <w:t xml:space="preserve"> et al (</w:t>
      </w:r>
      <w:r w:rsidR="003637DA" w:rsidRPr="004327A7">
        <w:rPr>
          <w:rFonts w:ascii="Times New Roman" w:eastAsia="宋体" w:hAnsi="Times New Roman" w:cs="Times New Roman"/>
          <w:color w:val="000000" w:themeColor="text1"/>
          <w:kern w:val="28"/>
          <w:szCs w:val="21"/>
        </w:rPr>
        <w:t>201</w:t>
      </w:r>
      <w:r w:rsidR="004350EF" w:rsidRPr="004327A7">
        <w:rPr>
          <w:rFonts w:ascii="Times New Roman" w:eastAsia="宋体" w:hAnsi="Times New Roman" w:cs="Times New Roman"/>
          <w:color w:val="000000" w:themeColor="text1"/>
          <w:kern w:val="28"/>
          <w:szCs w:val="21"/>
        </w:rPr>
        <w:t>8)</w:t>
      </w:r>
      <w:r w:rsidR="003637DA"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Mechanistic toxicity of DEHP at environmentally relevant concentrations (ERCs) and ecological risk assessment in the Three Gorges Reservoir Area, China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242</w:t>
      </w:r>
      <w:r w:rsidR="004350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1939-1949.</w:t>
      </w:r>
    </w:p>
    <w:p w14:paraId="4D31F8D2" w14:textId="42CE4004"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Li R, Liang J, Gong Z, Zhang N, Duan H</w:t>
      </w:r>
      <w:r w:rsidR="001624EF" w:rsidRPr="004327A7">
        <w:rPr>
          <w:rFonts w:ascii="Times New Roman" w:eastAsia="宋体" w:hAnsi="Times New Roman" w:cs="Times New Roman"/>
          <w:color w:val="000000" w:themeColor="text1"/>
          <w:kern w:val="28"/>
          <w:szCs w:val="21"/>
        </w:rPr>
        <w:t xml:space="preserve"> (</w:t>
      </w:r>
      <w:r w:rsidR="003637DA" w:rsidRPr="004327A7">
        <w:rPr>
          <w:rFonts w:ascii="Times New Roman" w:eastAsia="宋体" w:hAnsi="Times New Roman" w:cs="Times New Roman"/>
          <w:color w:val="000000" w:themeColor="text1"/>
          <w:kern w:val="28"/>
          <w:szCs w:val="21"/>
        </w:rPr>
        <w:t>2017</w:t>
      </w:r>
      <w:r w:rsidR="001624EF" w:rsidRPr="004327A7">
        <w:rPr>
          <w:rFonts w:ascii="Times New Roman" w:eastAsia="宋体" w:hAnsi="Times New Roman" w:cs="Times New Roman"/>
          <w:color w:val="000000" w:themeColor="text1"/>
          <w:kern w:val="28"/>
          <w:szCs w:val="21"/>
        </w:rPr>
        <w:t>)</w:t>
      </w:r>
      <w:r w:rsidR="003637DA"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Occurrence, spatial distribution, historical </w:t>
      </w:r>
      <w:proofErr w:type="gramStart"/>
      <w:r w:rsidRPr="004327A7">
        <w:rPr>
          <w:rFonts w:ascii="Times New Roman" w:eastAsia="宋体" w:hAnsi="Times New Roman" w:cs="Times New Roman"/>
          <w:color w:val="000000" w:themeColor="text1"/>
          <w:kern w:val="28"/>
          <w:szCs w:val="21"/>
        </w:rPr>
        <w:t>trend</w:t>
      </w:r>
      <w:proofErr w:type="gramEnd"/>
      <w:r w:rsidRPr="004327A7">
        <w:rPr>
          <w:rFonts w:ascii="Times New Roman" w:eastAsia="宋体" w:hAnsi="Times New Roman" w:cs="Times New Roman"/>
          <w:color w:val="000000" w:themeColor="text1"/>
          <w:kern w:val="28"/>
          <w:szCs w:val="21"/>
        </w:rPr>
        <w:t xml:space="preserve"> and ecological risk of phthalate esters in the </w:t>
      </w:r>
      <w:proofErr w:type="spellStart"/>
      <w:r w:rsidRPr="004327A7">
        <w:rPr>
          <w:rFonts w:ascii="Times New Roman" w:eastAsia="宋体" w:hAnsi="Times New Roman" w:cs="Times New Roman"/>
          <w:color w:val="000000" w:themeColor="text1"/>
          <w:kern w:val="28"/>
          <w:szCs w:val="21"/>
        </w:rPr>
        <w:t>Jiulong</w:t>
      </w:r>
      <w:proofErr w:type="spellEnd"/>
      <w:r w:rsidRPr="004327A7">
        <w:rPr>
          <w:rFonts w:ascii="Times New Roman" w:eastAsia="宋体" w:hAnsi="Times New Roman" w:cs="Times New Roman"/>
          <w:color w:val="000000" w:themeColor="text1"/>
          <w:kern w:val="28"/>
          <w:szCs w:val="21"/>
        </w:rPr>
        <w:t xml:space="preserve"> River, Southeast China. Sci Total Environ 580</w:t>
      </w:r>
      <w:r w:rsidR="001624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388-397.</w:t>
      </w:r>
    </w:p>
    <w:p w14:paraId="11237572" w14:textId="175A7B4F"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Liu CS, Chang JC, </w:t>
      </w:r>
      <w:proofErr w:type="spellStart"/>
      <w:r w:rsidRPr="004327A7">
        <w:rPr>
          <w:rFonts w:ascii="Times New Roman" w:eastAsia="宋体" w:hAnsi="Times New Roman" w:cs="Times New Roman"/>
          <w:color w:val="000000" w:themeColor="text1"/>
          <w:kern w:val="28"/>
          <w:szCs w:val="21"/>
        </w:rPr>
        <w:t>Kuo</w:t>
      </w:r>
      <w:proofErr w:type="spellEnd"/>
      <w:r w:rsidRPr="004327A7">
        <w:rPr>
          <w:rFonts w:ascii="Times New Roman" w:eastAsia="宋体" w:hAnsi="Times New Roman" w:cs="Times New Roman"/>
          <w:color w:val="000000" w:themeColor="text1"/>
          <w:kern w:val="28"/>
          <w:szCs w:val="21"/>
        </w:rPr>
        <w:t xml:space="preserve"> SJ, Liu KH, Lin TT, Cheng WL</w:t>
      </w:r>
      <w:r w:rsidR="007C7A73" w:rsidRPr="004327A7">
        <w:rPr>
          <w:rFonts w:ascii="Times New Roman" w:eastAsia="宋体" w:hAnsi="Times New Roman" w:cs="Times New Roman"/>
          <w:color w:val="000000" w:themeColor="text1"/>
          <w:kern w:val="28"/>
          <w:szCs w:val="21"/>
        </w:rPr>
        <w:t xml:space="preserve"> (</w:t>
      </w:r>
      <w:r w:rsidR="00104668" w:rsidRPr="004327A7">
        <w:rPr>
          <w:rFonts w:ascii="Times New Roman" w:eastAsia="宋体" w:hAnsi="Times New Roman" w:cs="Times New Roman"/>
          <w:color w:val="000000" w:themeColor="text1"/>
          <w:kern w:val="28"/>
          <w:szCs w:val="21"/>
        </w:rPr>
        <w:t>2014a</w:t>
      </w:r>
      <w:r w:rsidR="007C7A73" w:rsidRPr="004327A7">
        <w:rPr>
          <w:rFonts w:ascii="Times New Roman" w:eastAsia="宋体" w:hAnsi="Times New Roman" w:cs="Times New Roman"/>
          <w:color w:val="000000" w:themeColor="text1"/>
          <w:kern w:val="28"/>
          <w:szCs w:val="21"/>
        </w:rPr>
        <w:t>)</w:t>
      </w:r>
      <w:r w:rsidR="00104668"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Delivering healthy mitochondria for the therapy of mitochondrial diseases and beyond. Int J </w:t>
      </w:r>
      <w:proofErr w:type="spellStart"/>
      <w:r w:rsidRPr="004327A7">
        <w:rPr>
          <w:rFonts w:ascii="Times New Roman" w:eastAsia="宋体" w:hAnsi="Times New Roman" w:cs="Times New Roman"/>
          <w:color w:val="000000" w:themeColor="text1"/>
          <w:kern w:val="28"/>
          <w:szCs w:val="21"/>
        </w:rPr>
        <w:t>Biochem</w:t>
      </w:r>
      <w:proofErr w:type="spellEnd"/>
      <w:r w:rsidRPr="004327A7">
        <w:rPr>
          <w:rFonts w:ascii="Times New Roman" w:eastAsia="宋体" w:hAnsi="Times New Roman" w:cs="Times New Roman"/>
          <w:color w:val="000000" w:themeColor="text1"/>
          <w:kern w:val="28"/>
          <w:szCs w:val="21"/>
        </w:rPr>
        <w:t xml:space="preserve"> Cell Biol 53</w:t>
      </w:r>
      <w:r w:rsidR="007C7A73"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141-</w:t>
      </w:r>
      <w:r w:rsidR="00733AC5" w:rsidRPr="004327A7">
        <w:rPr>
          <w:rFonts w:ascii="Times New Roman" w:eastAsia="宋体" w:hAnsi="Times New Roman" w:cs="Times New Roman"/>
          <w:color w:val="000000" w:themeColor="text1"/>
          <w:kern w:val="28"/>
          <w:szCs w:val="21"/>
        </w:rPr>
        <w:t>14</w:t>
      </w:r>
      <w:r w:rsidRPr="004327A7">
        <w:rPr>
          <w:rFonts w:ascii="Times New Roman" w:eastAsia="宋体" w:hAnsi="Times New Roman" w:cs="Times New Roman"/>
          <w:color w:val="000000" w:themeColor="text1"/>
          <w:kern w:val="28"/>
          <w:szCs w:val="21"/>
        </w:rPr>
        <w:t>6.</w:t>
      </w:r>
    </w:p>
    <w:p w14:paraId="185D5222" w14:textId="60208FD2"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Liu H, Cui K, Zeng F, Chen L, Cheng Y, Li H</w:t>
      </w:r>
      <w:r w:rsidR="00A32B85" w:rsidRPr="004327A7">
        <w:rPr>
          <w:rFonts w:ascii="Times New Roman" w:eastAsia="宋体" w:hAnsi="Times New Roman" w:cs="Times New Roman"/>
          <w:color w:val="000000" w:themeColor="text1"/>
          <w:kern w:val="28"/>
          <w:szCs w:val="21"/>
        </w:rPr>
        <w:t xml:space="preserve"> et al (</w:t>
      </w:r>
      <w:r w:rsidR="00104668" w:rsidRPr="004327A7">
        <w:rPr>
          <w:rFonts w:ascii="Times New Roman" w:eastAsia="宋体" w:hAnsi="Times New Roman" w:cs="Times New Roman"/>
          <w:color w:val="000000" w:themeColor="text1"/>
          <w:kern w:val="28"/>
          <w:szCs w:val="21"/>
        </w:rPr>
        <w:t>2014b</w:t>
      </w:r>
      <w:r w:rsidR="00A32B85" w:rsidRPr="004327A7">
        <w:rPr>
          <w:rFonts w:ascii="Times New Roman" w:eastAsia="宋体" w:hAnsi="Times New Roman" w:cs="Times New Roman"/>
          <w:color w:val="000000" w:themeColor="text1"/>
          <w:kern w:val="28"/>
          <w:szCs w:val="21"/>
        </w:rPr>
        <w:t>)</w:t>
      </w:r>
      <w:r w:rsidR="00104668"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Occurrence and distribution of phthalate esters in riverine sediments from the Pearl River Delta region, South China. Mar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Bull 83</w:t>
      </w:r>
      <w:r w:rsidR="00A32B85"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358-</w:t>
      </w:r>
      <w:r w:rsidR="00733AC5" w:rsidRPr="004327A7">
        <w:rPr>
          <w:rFonts w:ascii="Times New Roman" w:eastAsia="宋体" w:hAnsi="Times New Roman" w:cs="Times New Roman"/>
          <w:color w:val="000000" w:themeColor="text1"/>
          <w:kern w:val="28"/>
          <w:szCs w:val="21"/>
        </w:rPr>
        <w:t>3</w:t>
      </w:r>
      <w:r w:rsidRPr="004327A7">
        <w:rPr>
          <w:rFonts w:ascii="Times New Roman" w:eastAsia="宋体" w:hAnsi="Times New Roman" w:cs="Times New Roman"/>
          <w:color w:val="000000" w:themeColor="text1"/>
          <w:kern w:val="28"/>
          <w:szCs w:val="21"/>
        </w:rPr>
        <w:t>65.</w:t>
      </w:r>
    </w:p>
    <w:p w14:paraId="4F24B346" w14:textId="356DFB5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Liu Y, He Y, Zhang J, Cai C, </w:t>
      </w:r>
      <w:proofErr w:type="spellStart"/>
      <w:r w:rsidRPr="004327A7">
        <w:rPr>
          <w:rFonts w:ascii="Times New Roman" w:eastAsia="宋体" w:hAnsi="Times New Roman" w:cs="Times New Roman"/>
          <w:color w:val="000000" w:themeColor="text1"/>
          <w:kern w:val="28"/>
          <w:szCs w:val="21"/>
        </w:rPr>
        <w:t>Breider</w:t>
      </w:r>
      <w:proofErr w:type="spellEnd"/>
      <w:r w:rsidRPr="004327A7">
        <w:rPr>
          <w:rFonts w:ascii="Times New Roman" w:eastAsia="宋体" w:hAnsi="Times New Roman" w:cs="Times New Roman"/>
          <w:color w:val="000000" w:themeColor="text1"/>
          <w:kern w:val="28"/>
          <w:szCs w:val="21"/>
        </w:rPr>
        <w:t xml:space="preserve"> F, Tao S, </w:t>
      </w:r>
      <w:r w:rsidR="00F81BB3" w:rsidRPr="004327A7">
        <w:rPr>
          <w:rFonts w:ascii="Times New Roman" w:eastAsia="宋体" w:hAnsi="Times New Roman" w:cs="Times New Roman"/>
          <w:color w:val="000000" w:themeColor="text1"/>
          <w:kern w:val="28"/>
          <w:szCs w:val="21"/>
        </w:rPr>
        <w:t>Liu W</w:t>
      </w:r>
      <w:r w:rsidRPr="004327A7">
        <w:rPr>
          <w:rFonts w:ascii="Times New Roman" w:eastAsia="宋体" w:hAnsi="Times New Roman" w:cs="Times New Roman"/>
          <w:color w:val="000000" w:themeColor="text1"/>
          <w:kern w:val="28"/>
          <w:szCs w:val="21"/>
        </w:rPr>
        <w:t xml:space="preserve"> </w:t>
      </w:r>
      <w:r w:rsidR="00FA2ABC"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2020</w:t>
      </w:r>
      <w:r w:rsidR="00FA2ABC"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Distribution, partitioning behavior, and ecological risk assessment of phthalate esters in sediment particle-pore water systems from the main stream of the </w:t>
      </w:r>
      <w:proofErr w:type="spellStart"/>
      <w:r w:rsidRPr="004327A7">
        <w:rPr>
          <w:rFonts w:ascii="Times New Roman" w:eastAsia="宋体" w:hAnsi="Times New Roman" w:cs="Times New Roman"/>
          <w:color w:val="000000" w:themeColor="text1"/>
          <w:kern w:val="28"/>
          <w:szCs w:val="21"/>
        </w:rPr>
        <w:t>Haihe</w:t>
      </w:r>
      <w:proofErr w:type="spellEnd"/>
      <w:r w:rsidRPr="004327A7">
        <w:rPr>
          <w:rFonts w:ascii="Times New Roman" w:eastAsia="宋体" w:hAnsi="Times New Roman" w:cs="Times New Roman"/>
          <w:color w:val="000000" w:themeColor="text1"/>
          <w:kern w:val="28"/>
          <w:szCs w:val="21"/>
        </w:rPr>
        <w:t xml:space="preserve"> River, Northern China. Sci Total Environ 745</w:t>
      </w:r>
      <w:r w:rsidR="00FA2ABC"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141131.</w:t>
      </w:r>
    </w:p>
    <w:p w14:paraId="4DFE64DD" w14:textId="58BA92D5"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lastRenderedPageBreak/>
        <w:t>Mu X, Chen X, Liu J, Yuan L, Wang D, Qian L</w:t>
      </w:r>
      <w:r w:rsidR="004C42CD" w:rsidRPr="004327A7">
        <w:rPr>
          <w:rFonts w:ascii="Times New Roman" w:eastAsia="宋体" w:hAnsi="Times New Roman" w:cs="Times New Roman"/>
          <w:color w:val="000000" w:themeColor="text1"/>
          <w:kern w:val="28"/>
          <w:szCs w:val="21"/>
        </w:rPr>
        <w:t xml:space="preserve"> et al (</w:t>
      </w:r>
      <w:r w:rsidR="001E6056" w:rsidRPr="004327A7">
        <w:rPr>
          <w:rFonts w:ascii="Times New Roman" w:eastAsia="宋体" w:hAnsi="Times New Roman" w:cs="Times New Roman"/>
          <w:color w:val="000000" w:themeColor="text1"/>
          <w:kern w:val="28"/>
          <w:szCs w:val="21"/>
        </w:rPr>
        <w:t>2020</w:t>
      </w:r>
      <w:r w:rsidR="004C42C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 xml:space="preserve"> A multi-omics approach reveals molecular mechanisms by which phthalates induce cardiac defects in zebrafish (</w:t>
      </w:r>
      <w:r w:rsidRPr="004327A7">
        <w:rPr>
          <w:rFonts w:ascii="Times New Roman" w:eastAsia="宋体" w:hAnsi="Times New Roman" w:cs="Times New Roman"/>
          <w:i/>
          <w:iCs/>
          <w:color w:val="000000" w:themeColor="text1"/>
          <w:kern w:val="28"/>
          <w:szCs w:val="21"/>
        </w:rPr>
        <w:t>Danio rerio</w:t>
      </w:r>
      <w:r w:rsidRPr="004327A7">
        <w:rPr>
          <w:rFonts w:ascii="Times New Roman" w:eastAsia="宋体" w:hAnsi="Times New Roman" w:cs="Times New Roman"/>
          <w:color w:val="000000" w:themeColor="text1"/>
          <w:kern w:val="28"/>
          <w:szCs w:val="21"/>
        </w:rPr>
        <w:t xml:space="preserve">).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265</w:t>
      </w:r>
      <w:r w:rsidR="007F4559"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113876.</w:t>
      </w:r>
    </w:p>
    <w:p w14:paraId="3370435C" w14:textId="517CF1BF"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Pu SY, Hamid N, Ren YW, Pei DS </w:t>
      </w:r>
      <w:r w:rsidR="007F4559"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2020</w:t>
      </w:r>
      <w:r w:rsidR="007F4559"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Effects of phthalate acid esters on zebrafish larvae: Development and skeletal morphogenesis. Chemosphere 246</w:t>
      </w:r>
      <w:r w:rsidR="007F4559"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125808.</w:t>
      </w:r>
    </w:p>
    <w:p w14:paraId="74D4E86D" w14:textId="74BDBEF8"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Sha Y, Xia</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X, Yang Z, Huang GH</w:t>
      </w:r>
      <w:r w:rsidR="00D5696B" w:rsidRPr="004327A7">
        <w:rPr>
          <w:rFonts w:ascii="Times New Roman" w:eastAsia="宋体" w:hAnsi="Times New Roman" w:cs="Times New Roman"/>
          <w:color w:val="000000" w:themeColor="text1"/>
          <w:kern w:val="28"/>
          <w:szCs w:val="21"/>
        </w:rPr>
        <w:t xml:space="preserve"> (</w:t>
      </w:r>
      <w:r w:rsidR="00B16371" w:rsidRPr="004327A7">
        <w:rPr>
          <w:rFonts w:ascii="Times New Roman" w:eastAsia="宋体" w:hAnsi="Times New Roman" w:cs="Times New Roman"/>
          <w:color w:val="000000" w:themeColor="text1"/>
          <w:kern w:val="28"/>
          <w:szCs w:val="21"/>
        </w:rPr>
        <w:t>2007</w:t>
      </w:r>
      <w:r w:rsidR="00D5696B" w:rsidRPr="004327A7">
        <w:rPr>
          <w:rFonts w:ascii="Times New Roman" w:eastAsia="宋体" w:hAnsi="Times New Roman" w:cs="Times New Roman"/>
          <w:color w:val="000000" w:themeColor="text1"/>
          <w:kern w:val="28"/>
          <w:szCs w:val="21"/>
        </w:rPr>
        <w:t>)</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Distribution of PAEs in the middle and lower reaches of the Yellow River, China. Environ </w:t>
      </w:r>
      <w:proofErr w:type="spellStart"/>
      <w:r w:rsidRPr="004327A7">
        <w:rPr>
          <w:rFonts w:ascii="Times New Roman" w:eastAsia="宋体" w:hAnsi="Times New Roman" w:cs="Times New Roman"/>
          <w:color w:val="000000" w:themeColor="text1"/>
          <w:kern w:val="28"/>
          <w:szCs w:val="21"/>
        </w:rPr>
        <w:t>Monit</w:t>
      </w:r>
      <w:proofErr w:type="spellEnd"/>
      <w:r w:rsidRPr="004327A7">
        <w:rPr>
          <w:rFonts w:ascii="Times New Roman" w:eastAsia="宋体" w:hAnsi="Times New Roman" w:cs="Times New Roman"/>
          <w:color w:val="000000" w:themeColor="text1"/>
          <w:kern w:val="28"/>
          <w:szCs w:val="21"/>
        </w:rPr>
        <w:t xml:space="preserve"> Assess</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124</w:t>
      </w:r>
      <w:r w:rsidR="00D5696B"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277-</w:t>
      </w:r>
      <w:r w:rsidR="001D2D7E" w:rsidRPr="004327A7">
        <w:rPr>
          <w:rFonts w:ascii="Times New Roman" w:eastAsia="宋体" w:hAnsi="Times New Roman" w:cs="Times New Roman"/>
          <w:color w:val="000000" w:themeColor="text1"/>
          <w:kern w:val="28"/>
          <w:szCs w:val="21"/>
        </w:rPr>
        <w:t>2</w:t>
      </w:r>
      <w:r w:rsidRPr="004327A7">
        <w:rPr>
          <w:rFonts w:ascii="Times New Roman" w:eastAsia="宋体" w:hAnsi="Times New Roman" w:cs="Times New Roman"/>
          <w:color w:val="000000" w:themeColor="text1"/>
          <w:kern w:val="28"/>
          <w:szCs w:val="21"/>
        </w:rPr>
        <w:t>87.</w:t>
      </w:r>
    </w:p>
    <w:p w14:paraId="26E58CCB" w14:textId="38BA120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Sun</w:t>
      </w:r>
      <w:r w:rsidR="008441E0"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J, Huang J, Zhang A, Liu W, Cheng W</w:t>
      </w:r>
      <w:r w:rsidR="00B65C0B" w:rsidRPr="004327A7">
        <w:rPr>
          <w:rFonts w:ascii="Times New Roman" w:eastAsia="宋体" w:hAnsi="Times New Roman" w:cs="Times New Roman"/>
          <w:color w:val="000000" w:themeColor="text1"/>
          <w:kern w:val="28"/>
          <w:szCs w:val="21"/>
        </w:rPr>
        <w:t xml:space="preserve"> (</w:t>
      </w:r>
      <w:r w:rsidR="00280EFF" w:rsidRPr="004327A7">
        <w:rPr>
          <w:rFonts w:ascii="Times New Roman" w:eastAsia="宋体" w:hAnsi="Times New Roman" w:cs="Times New Roman"/>
          <w:color w:val="000000" w:themeColor="text1"/>
          <w:kern w:val="28"/>
          <w:szCs w:val="21"/>
        </w:rPr>
        <w:t>2013</w:t>
      </w:r>
      <w:r w:rsidR="00B65C0B" w:rsidRPr="004327A7">
        <w:rPr>
          <w:rFonts w:ascii="Times New Roman" w:eastAsia="宋体" w:hAnsi="Times New Roman" w:cs="Times New Roman"/>
          <w:color w:val="000000" w:themeColor="text1"/>
          <w:kern w:val="28"/>
          <w:szCs w:val="21"/>
        </w:rPr>
        <w:t>)</w:t>
      </w:r>
      <w:r w:rsidR="00280EFF"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Occurrence of phthalate esters in sediments in Qiantang River, China and inference with urbanization and river flow regime. J Hazard Mater 248-249</w:t>
      </w:r>
      <w:r w:rsidR="00B65C0B"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142-</w:t>
      </w:r>
      <w:r w:rsidR="00C64308" w:rsidRPr="004327A7">
        <w:rPr>
          <w:rFonts w:ascii="Times New Roman" w:eastAsia="宋体" w:hAnsi="Times New Roman" w:cs="Times New Roman"/>
          <w:color w:val="000000" w:themeColor="text1"/>
          <w:kern w:val="28"/>
          <w:szCs w:val="21"/>
        </w:rPr>
        <w:t>14</w:t>
      </w:r>
      <w:r w:rsidRPr="004327A7">
        <w:rPr>
          <w:rFonts w:ascii="Times New Roman" w:eastAsia="宋体" w:hAnsi="Times New Roman" w:cs="Times New Roman"/>
          <w:color w:val="000000" w:themeColor="text1"/>
          <w:kern w:val="28"/>
          <w:szCs w:val="21"/>
        </w:rPr>
        <w:t>9.</w:t>
      </w:r>
    </w:p>
    <w:p w14:paraId="4F571080" w14:textId="4657F435"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Wallace SJ, Leclerc AJA, Prosser R, </w:t>
      </w:r>
      <w:proofErr w:type="spellStart"/>
      <w:r w:rsidRPr="004327A7">
        <w:rPr>
          <w:rFonts w:ascii="Times New Roman" w:eastAsia="宋体" w:hAnsi="Times New Roman" w:cs="Times New Roman"/>
          <w:color w:val="000000" w:themeColor="text1"/>
          <w:kern w:val="28"/>
          <w:szCs w:val="21"/>
        </w:rPr>
        <w:t>Solla</w:t>
      </w:r>
      <w:proofErr w:type="spellEnd"/>
      <w:r w:rsidRPr="004327A7">
        <w:rPr>
          <w:rFonts w:ascii="Times New Roman" w:eastAsia="宋体" w:hAnsi="Times New Roman" w:cs="Times New Roman"/>
          <w:color w:val="000000" w:themeColor="text1"/>
          <w:kern w:val="28"/>
          <w:szCs w:val="21"/>
        </w:rPr>
        <w:t xml:space="preserve"> SR</w:t>
      </w:r>
      <w:r w:rsidR="00627F45" w:rsidRPr="004327A7">
        <w:rPr>
          <w:rFonts w:ascii="Times New Roman" w:eastAsia="宋体" w:hAnsi="Times New Roman" w:cs="Times New Roman"/>
          <w:color w:val="000000" w:themeColor="text1"/>
          <w:kern w:val="28"/>
          <w:szCs w:val="21"/>
        </w:rPr>
        <w:t>D</w:t>
      </w:r>
      <w:r w:rsidRPr="004327A7">
        <w:rPr>
          <w:rFonts w:ascii="Times New Roman" w:eastAsia="宋体" w:hAnsi="Times New Roman" w:cs="Times New Roman"/>
          <w:color w:val="000000" w:themeColor="text1"/>
          <w:kern w:val="28"/>
          <w:szCs w:val="21"/>
        </w:rPr>
        <w:t xml:space="preserve">, Balakrishnan V, Langlois VS </w:t>
      </w:r>
      <w:r w:rsidR="00627F45"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2020</w:t>
      </w:r>
      <w:r w:rsidR="00627F45"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Sub-lethal effects of calcium </w:t>
      </w:r>
      <w:proofErr w:type="spellStart"/>
      <w:r w:rsidRPr="004327A7">
        <w:rPr>
          <w:rFonts w:ascii="Times New Roman" w:eastAsia="宋体" w:hAnsi="Times New Roman" w:cs="Times New Roman"/>
          <w:color w:val="000000" w:themeColor="text1"/>
          <w:kern w:val="28"/>
          <w:szCs w:val="21"/>
        </w:rPr>
        <w:t>dinonylnaphthalenesulfonate</w:t>
      </w:r>
      <w:proofErr w:type="spellEnd"/>
      <w:r w:rsidRPr="004327A7">
        <w:rPr>
          <w:rFonts w:ascii="Times New Roman" w:eastAsia="宋体" w:hAnsi="Times New Roman" w:cs="Times New Roman"/>
          <w:color w:val="000000" w:themeColor="text1"/>
          <w:kern w:val="28"/>
          <w:szCs w:val="21"/>
        </w:rPr>
        <w:t xml:space="preserve"> on Western clawed frog embryos. </w:t>
      </w:r>
      <w:r w:rsidR="00DB307B" w:rsidRPr="004327A7">
        <w:rPr>
          <w:rFonts w:ascii="Times New Roman" w:eastAsia="宋体" w:hAnsi="Times New Roman" w:cs="Times New Roman"/>
          <w:color w:val="000000" w:themeColor="text1"/>
          <w:kern w:val="28"/>
          <w:szCs w:val="21"/>
        </w:rPr>
        <w:t>Comparative Biochemistry and Physiology Part D Genomics and Proteomics</w:t>
      </w:r>
      <w:r w:rsidRPr="004327A7">
        <w:rPr>
          <w:rFonts w:ascii="Times New Roman" w:eastAsia="宋体" w:hAnsi="Times New Roman" w:cs="Times New Roman"/>
          <w:color w:val="000000" w:themeColor="text1"/>
          <w:kern w:val="28"/>
          <w:szCs w:val="21"/>
        </w:rPr>
        <w:t xml:space="preserve"> 34</w:t>
      </w:r>
      <w:r w:rsidR="00627F45"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100658.</w:t>
      </w:r>
    </w:p>
    <w:p w14:paraId="5A20E6A6" w14:textId="2BAB52B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Wang F, Xia X, Sha Y</w:t>
      </w:r>
      <w:r w:rsidR="002463C1" w:rsidRPr="004327A7">
        <w:rPr>
          <w:rFonts w:ascii="Times New Roman" w:eastAsia="宋体" w:hAnsi="Times New Roman" w:cs="Times New Roman"/>
          <w:color w:val="000000" w:themeColor="text1"/>
          <w:kern w:val="28"/>
          <w:szCs w:val="21"/>
        </w:rPr>
        <w:t xml:space="preserve"> (</w:t>
      </w:r>
      <w:r w:rsidR="002C558D" w:rsidRPr="004327A7">
        <w:rPr>
          <w:rFonts w:ascii="Times New Roman" w:eastAsia="宋体" w:hAnsi="Times New Roman" w:cs="Times New Roman"/>
          <w:color w:val="000000" w:themeColor="text1"/>
          <w:kern w:val="28"/>
          <w:szCs w:val="21"/>
        </w:rPr>
        <w:t>2008</w:t>
      </w:r>
      <w:r w:rsidR="002463C1"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Distribution of phthalic acid esters in Wuhan section of the Yangtze River, China. J Hazard Mater 154</w:t>
      </w:r>
      <w:r w:rsidR="002463C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317-</w:t>
      </w:r>
      <w:r w:rsidR="00215CE0" w:rsidRPr="004327A7">
        <w:rPr>
          <w:rFonts w:ascii="Times New Roman" w:eastAsia="宋体" w:hAnsi="Times New Roman" w:cs="Times New Roman"/>
          <w:color w:val="000000" w:themeColor="text1"/>
          <w:kern w:val="28"/>
          <w:szCs w:val="21"/>
        </w:rPr>
        <w:t>3</w:t>
      </w:r>
      <w:r w:rsidRPr="004327A7">
        <w:rPr>
          <w:rFonts w:ascii="Times New Roman" w:eastAsia="宋体" w:hAnsi="Times New Roman" w:cs="Times New Roman"/>
          <w:color w:val="000000" w:themeColor="text1"/>
          <w:kern w:val="28"/>
          <w:szCs w:val="21"/>
        </w:rPr>
        <w:t>24.</w:t>
      </w:r>
    </w:p>
    <w:p w14:paraId="3B3D5A94" w14:textId="467BDD6E"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Wang H, Wang C, Wu W, Mo Z, Wang Z</w:t>
      </w:r>
      <w:r w:rsidR="002463C1"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200</w:t>
      </w:r>
      <w:r w:rsidR="002463C1" w:rsidRPr="004327A7">
        <w:rPr>
          <w:rFonts w:ascii="Times New Roman" w:eastAsia="宋体" w:hAnsi="Times New Roman" w:cs="Times New Roman"/>
          <w:color w:val="000000" w:themeColor="text1"/>
          <w:kern w:val="28"/>
          <w:szCs w:val="21"/>
        </w:rPr>
        <w:t>3)</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Persistent organic pollutants in water and surface sediments of </w:t>
      </w:r>
      <w:proofErr w:type="spellStart"/>
      <w:r w:rsidRPr="004327A7">
        <w:rPr>
          <w:rFonts w:ascii="Times New Roman" w:eastAsia="宋体" w:hAnsi="Times New Roman" w:cs="Times New Roman"/>
          <w:color w:val="000000" w:themeColor="text1"/>
          <w:kern w:val="28"/>
          <w:szCs w:val="21"/>
        </w:rPr>
        <w:t>Taihu</w:t>
      </w:r>
      <w:proofErr w:type="spellEnd"/>
      <w:r w:rsidRPr="004327A7">
        <w:rPr>
          <w:rFonts w:ascii="Times New Roman" w:eastAsia="宋体" w:hAnsi="Times New Roman" w:cs="Times New Roman"/>
          <w:color w:val="000000" w:themeColor="text1"/>
          <w:kern w:val="28"/>
          <w:szCs w:val="21"/>
        </w:rPr>
        <w:t xml:space="preserve"> Lake, </w:t>
      </w:r>
      <w:proofErr w:type="gramStart"/>
      <w:r w:rsidRPr="004327A7">
        <w:rPr>
          <w:rFonts w:ascii="Times New Roman" w:eastAsia="宋体" w:hAnsi="Times New Roman" w:cs="Times New Roman"/>
          <w:color w:val="000000" w:themeColor="text1"/>
          <w:kern w:val="28"/>
          <w:szCs w:val="21"/>
        </w:rPr>
        <w:t>China</w:t>
      </w:r>
      <w:proofErr w:type="gramEnd"/>
      <w:r w:rsidRPr="004327A7">
        <w:rPr>
          <w:rFonts w:ascii="Times New Roman" w:eastAsia="宋体" w:hAnsi="Times New Roman" w:cs="Times New Roman"/>
          <w:color w:val="000000" w:themeColor="text1"/>
          <w:kern w:val="28"/>
          <w:szCs w:val="21"/>
        </w:rPr>
        <w:t xml:space="preserve"> and risk assessment. Chemosphere 50</w:t>
      </w:r>
      <w:r w:rsidR="002463C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557-562.</w:t>
      </w:r>
    </w:p>
    <w:p w14:paraId="3BC8A54D" w14:textId="4A7BAB43" w:rsidR="0094755C" w:rsidRPr="004327A7" w:rsidRDefault="00174F00"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roofErr w:type="spellStart"/>
      <w:r w:rsidRPr="004327A7">
        <w:rPr>
          <w:rFonts w:ascii="Times New Roman" w:eastAsia="宋体" w:hAnsi="Times New Roman" w:cs="Times New Roman"/>
          <w:color w:val="000000" w:themeColor="text1"/>
          <w:kern w:val="28"/>
          <w:szCs w:val="21"/>
        </w:rPr>
        <w:t>Weizhen</w:t>
      </w:r>
      <w:proofErr w:type="spellEnd"/>
      <w:r w:rsidRPr="004327A7">
        <w:rPr>
          <w:rFonts w:ascii="Times New Roman" w:eastAsia="宋体" w:hAnsi="Times New Roman" w:cs="Times New Roman"/>
          <w:color w:val="000000" w:themeColor="text1"/>
          <w:kern w:val="28"/>
          <w:szCs w:val="21"/>
        </w:rPr>
        <w:t xml:space="preserve"> Z, </w:t>
      </w:r>
      <w:proofErr w:type="spellStart"/>
      <w:r w:rsidRPr="004327A7">
        <w:rPr>
          <w:rFonts w:ascii="Times New Roman" w:eastAsia="宋体" w:hAnsi="Times New Roman" w:cs="Times New Roman"/>
          <w:color w:val="000000" w:themeColor="text1"/>
          <w:kern w:val="28"/>
          <w:szCs w:val="21"/>
        </w:rPr>
        <w:t>Xiaowei</w:t>
      </w:r>
      <w:proofErr w:type="spellEnd"/>
      <w:r w:rsidRPr="004327A7">
        <w:rPr>
          <w:rFonts w:ascii="Times New Roman" w:eastAsia="宋体" w:hAnsi="Times New Roman" w:cs="Times New Roman"/>
          <w:color w:val="000000" w:themeColor="text1"/>
          <w:kern w:val="28"/>
          <w:szCs w:val="21"/>
        </w:rPr>
        <w:t xml:space="preserve"> Z, Peng G, Ning W, </w:t>
      </w:r>
      <w:proofErr w:type="spellStart"/>
      <w:r w:rsidRPr="004327A7">
        <w:rPr>
          <w:rFonts w:ascii="Times New Roman" w:eastAsia="宋体" w:hAnsi="Times New Roman" w:cs="Times New Roman"/>
          <w:color w:val="000000" w:themeColor="text1"/>
          <w:kern w:val="28"/>
          <w:szCs w:val="21"/>
        </w:rPr>
        <w:t>Zini</w:t>
      </w:r>
      <w:proofErr w:type="spellEnd"/>
      <w:r w:rsidRPr="004327A7">
        <w:rPr>
          <w:rFonts w:ascii="Times New Roman" w:eastAsia="宋体" w:hAnsi="Times New Roman" w:cs="Times New Roman"/>
          <w:color w:val="000000" w:themeColor="text1"/>
          <w:kern w:val="28"/>
          <w:szCs w:val="21"/>
        </w:rPr>
        <w:t xml:space="preserve"> L, Jian H, Zheng Z</w:t>
      </w:r>
      <w:r w:rsidR="002463C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2020</w:t>
      </w:r>
      <w:r w:rsidR="002463C1"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0094755C" w:rsidRPr="004327A7">
        <w:rPr>
          <w:rFonts w:ascii="Times New Roman" w:eastAsia="宋体" w:hAnsi="Times New Roman" w:cs="Times New Roman"/>
          <w:color w:val="000000" w:themeColor="text1"/>
          <w:kern w:val="28"/>
          <w:szCs w:val="21"/>
        </w:rPr>
        <w:t xml:space="preserve">Distribution and risk assessment of phthalates in water and sediment of the Pearl River Delta. Environ Sci </w:t>
      </w:r>
      <w:proofErr w:type="spellStart"/>
      <w:r w:rsidR="0094755C" w:rsidRPr="004327A7">
        <w:rPr>
          <w:rFonts w:ascii="Times New Roman" w:eastAsia="宋体" w:hAnsi="Times New Roman" w:cs="Times New Roman"/>
          <w:color w:val="000000" w:themeColor="text1"/>
          <w:kern w:val="28"/>
          <w:szCs w:val="21"/>
        </w:rPr>
        <w:t>Pollut</w:t>
      </w:r>
      <w:proofErr w:type="spellEnd"/>
      <w:r w:rsidR="0094755C" w:rsidRPr="004327A7">
        <w:rPr>
          <w:rFonts w:ascii="Times New Roman" w:eastAsia="宋体" w:hAnsi="Times New Roman" w:cs="Times New Roman"/>
          <w:color w:val="000000" w:themeColor="text1"/>
          <w:kern w:val="28"/>
          <w:szCs w:val="21"/>
        </w:rPr>
        <w:t xml:space="preserve"> Res Int 27</w:t>
      </w:r>
      <w:r w:rsidR="002463C1" w:rsidRPr="004327A7">
        <w:rPr>
          <w:rFonts w:ascii="Times New Roman" w:eastAsia="宋体" w:hAnsi="Times New Roman" w:cs="Times New Roman"/>
          <w:color w:val="000000" w:themeColor="text1"/>
          <w:kern w:val="28"/>
          <w:szCs w:val="21"/>
        </w:rPr>
        <w:t>:</w:t>
      </w:r>
      <w:r w:rsidR="0094755C" w:rsidRPr="004327A7">
        <w:rPr>
          <w:rFonts w:ascii="Times New Roman" w:eastAsia="宋体" w:hAnsi="Times New Roman" w:cs="Times New Roman"/>
          <w:color w:val="000000" w:themeColor="text1"/>
          <w:kern w:val="28"/>
          <w:szCs w:val="21"/>
        </w:rPr>
        <w:t>12550-12565.</w:t>
      </w:r>
    </w:p>
    <w:p w14:paraId="1B7A4408" w14:textId="4AB415CD"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Wu CF, </w:t>
      </w:r>
      <w:proofErr w:type="spellStart"/>
      <w:r w:rsidRPr="004327A7">
        <w:rPr>
          <w:rFonts w:ascii="Times New Roman" w:eastAsia="宋体" w:hAnsi="Times New Roman" w:cs="Times New Roman"/>
          <w:color w:val="000000" w:themeColor="text1"/>
          <w:kern w:val="28"/>
          <w:szCs w:val="21"/>
        </w:rPr>
        <w:t>Hsiung</w:t>
      </w:r>
      <w:proofErr w:type="spellEnd"/>
      <w:r w:rsidRPr="004327A7">
        <w:rPr>
          <w:rFonts w:ascii="Times New Roman" w:eastAsia="宋体" w:hAnsi="Times New Roman" w:cs="Times New Roman"/>
          <w:color w:val="000000" w:themeColor="text1"/>
          <w:kern w:val="28"/>
          <w:szCs w:val="21"/>
        </w:rPr>
        <w:t xml:space="preserve"> CA, Tsai HJ, Tsai YC, Hsieh HM, Chen BH, </w:t>
      </w:r>
      <w:r w:rsidR="00174F00" w:rsidRPr="004327A7">
        <w:rPr>
          <w:rFonts w:ascii="Times New Roman" w:eastAsia="宋体" w:hAnsi="Times New Roman" w:cs="Times New Roman"/>
          <w:color w:val="000000" w:themeColor="text1"/>
          <w:kern w:val="28"/>
          <w:szCs w:val="21"/>
        </w:rPr>
        <w:t>Wu MT</w:t>
      </w:r>
      <w:r w:rsidR="00920D54"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2018</w:t>
      </w:r>
      <w:r w:rsidR="00920D54"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Interaction of melamine and di-(2-ethylhexyl) phthalate exposure on markers of early renal damage in children: The 2011 Taiwan food scandal.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235</w:t>
      </w:r>
      <w:r w:rsidR="00920D54"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453-461.</w:t>
      </w:r>
    </w:p>
    <w:p w14:paraId="3C909E34" w14:textId="4C701703"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Zeng F, Wen</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J, Cui K, Wu L, Liu M, Li Y</w:t>
      </w:r>
      <w:r w:rsidR="002641AD" w:rsidRPr="004327A7">
        <w:rPr>
          <w:rFonts w:ascii="Times New Roman" w:eastAsia="宋体" w:hAnsi="Times New Roman" w:cs="Times New Roman"/>
          <w:color w:val="000000" w:themeColor="text1"/>
          <w:kern w:val="28"/>
          <w:szCs w:val="21"/>
        </w:rPr>
        <w:t xml:space="preserve"> et al (</w:t>
      </w:r>
      <w:r w:rsidR="00762CE1" w:rsidRPr="004327A7">
        <w:rPr>
          <w:rFonts w:ascii="Times New Roman" w:eastAsia="宋体" w:hAnsi="Times New Roman" w:cs="Times New Roman"/>
          <w:color w:val="000000" w:themeColor="text1"/>
          <w:kern w:val="28"/>
          <w:szCs w:val="21"/>
        </w:rPr>
        <w:t>2009</w:t>
      </w:r>
      <w:r w:rsidR="002641AD"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bookmarkStart w:id="13" w:name="OLE_LINK2"/>
      <w:r w:rsidRPr="004327A7">
        <w:rPr>
          <w:rFonts w:ascii="Times New Roman" w:eastAsia="宋体" w:hAnsi="Times New Roman" w:cs="Times New Roman"/>
          <w:color w:val="000000" w:themeColor="text1"/>
          <w:kern w:val="28"/>
          <w:szCs w:val="21"/>
        </w:rPr>
        <w:t>Seasonal distribution of phthalate esters in surface water of the urban lakes in the subtropical city</w:t>
      </w:r>
      <w:bookmarkEnd w:id="13"/>
      <w:r w:rsidRPr="004327A7">
        <w:rPr>
          <w:rFonts w:ascii="Times New Roman" w:eastAsia="宋体" w:hAnsi="Times New Roman" w:cs="Times New Roman"/>
          <w:color w:val="000000" w:themeColor="text1"/>
          <w:kern w:val="28"/>
          <w:szCs w:val="21"/>
        </w:rPr>
        <w:t>, Guangzhou, China. J Hazard Mater 169</w:t>
      </w:r>
      <w:r w:rsidR="002641A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719-</w:t>
      </w:r>
      <w:r w:rsidR="002175C8" w:rsidRPr="004327A7">
        <w:rPr>
          <w:rFonts w:ascii="Times New Roman" w:eastAsia="宋体" w:hAnsi="Times New Roman" w:cs="Times New Roman"/>
          <w:color w:val="000000" w:themeColor="text1"/>
          <w:kern w:val="28"/>
          <w:szCs w:val="21"/>
        </w:rPr>
        <w:t>7</w:t>
      </w:r>
      <w:r w:rsidRPr="004327A7">
        <w:rPr>
          <w:rFonts w:ascii="Times New Roman" w:eastAsia="宋体" w:hAnsi="Times New Roman" w:cs="Times New Roman"/>
          <w:color w:val="000000" w:themeColor="text1"/>
          <w:kern w:val="28"/>
          <w:szCs w:val="21"/>
        </w:rPr>
        <w:t>25.</w:t>
      </w:r>
    </w:p>
    <w:p w14:paraId="13120CAE" w14:textId="4CE1C46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Zhang Y, Li X, Gao J, Wang H</w:t>
      </w:r>
      <w:r w:rsidR="00A430EF"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2018</w:t>
      </w:r>
      <w:r w:rsidR="00A430EF"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Influence of DEHP on thyroid, sex steroid-related genes and gonadal differentiation in Rana </w:t>
      </w:r>
      <w:proofErr w:type="spellStart"/>
      <w:r w:rsidRPr="004327A7">
        <w:rPr>
          <w:rFonts w:ascii="Times New Roman" w:eastAsia="宋体" w:hAnsi="Times New Roman" w:cs="Times New Roman"/>
          <w:color w:val="000000" w:themeColor="text1"/>
          <w:kern w:val="28"/>
          <w:szCs w:val="21"/>
        </w:rPr>
        <w:t>chensinensis</w:t>
      </w:r>
      <w:proofErr w:type="spellEnd"/>
      <w:r w:rsidRPr="004327A7">
        <w:rPr>
          <w:rFonts w:ascii="Times New Roman" w:eastAsia="宋体" w:hAnsi="Times New Roman" w:cs="Times New Roman"/>
          <w:color w:val="000000" w:themeColor="text1"/>
          <w:kern w:val="28"/>
          <w:szCs w:val="21"/>
        </w:rPr>
        <w:t xml:space="preserve"> tadpoles. Environ </w:t>
      </w:r>
      <w:proofErr w:type="spellStart"/>
      <w:r w:rsidRPr="004327A7">
        <w:rPr>
          <w:rFonts w:ascii="Times New Roman" w:eastAsia="宋体" w:hAnsi="Times New Roman" w:cs="Times New Roman"/>
          <w:color w:val="000000" w:themeColor="text1"/>
          <w:kern w:val="28"/>
          <w:szCs w:val="21"/>
        </w:rPr>
        <w:t>Toxicol</w:t>
      </w:r>
      <w:proofErr w:type="spellEnd"/>
      <w:r w:rsidRPr="004327A7">
        <w:rPr>
          <w:rFonts w:ascii="Times New Roman" w:eastAsia="宋体" w:hAnsi="Times New Roman" w:cs="Times New Roman"/>
          <w:color w:val="000000" w:themeColor="text1"/>
          <w:kern w:val="28"/>
          <w:szCs w:val="21"/>
        </w:rPr>
        <w:t xml:space="preserve"> 33</w:t>
      </w:r>
      <w:r w:rsidR="00A430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112-121.</w:t>
      </w:r>
    </w:p>
    <w:p w14:paraId="367D363E" w14:textId="4EE1C23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lastRenderedPageBreak/>
        <w:t>Zhang ZM, Zhang HH, Li JL, Yang GP</w:t>
      </w:r>
      <w:r w:rsidR="007A2E32"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2017</w:t>
      </w:r>
      <w:r w:rsidR="007A2E32"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Determination of Phthalic Acid Esters in Seawater and Sediment by Solid-phase Microextraction and Gas Chromatography-Mass Spectrometry. Chinese Journal of Analytical Chemistry</w:t>
      </w:r>
      <w:r w:rsidR="00762CE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 xml:space="preserve"> 45</w:t>
      </w:r>
      <w:r w:rsidR="007A2E32"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348-356.</w:t>
      </w:r>
    </w:p>
    <w:p w14:paraId="7C96C9DA" w14:textId="56E66C03"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Zhu J, </w:t>
      </w:r>
      <w:proofErr w:type="spellStart"/>
      <w:r w:rsidRPr="004327A7">
        <w:rPr>
          <w:rFonts w:ascii="Times New Roman" w:eastAsia="宋体" w:hAnsi="Times New Roman" w:cs="Times New Roman"/>
          <w:color w:val="000000" w:themeColor="text1"/>
          <w:kern w:val="28"/>
          <w:szCs w:val="21"/>
        </w:rPr>
        <w:t>Janesick</w:t>
      </w:r>
      <w:proofErr w:type="spellEnd"/>
      <w:r w:rsidRPr="004327A7">
        <w:rPr>
          <w:rFonts w:ascii="Times New Roman" w:eastAsia="宋体" w:hAnsi="Times New Roman" w:cs="Times New Roman"/>
          <w:color w:val="000000" w:themeColor="text1"/>
          <w:kern w:val="28"/>
          <w:szCs w:val="21"/>
        </w:rPr>
        <w:t xml:space="preserve"> A, Wu L, Hu L, Tang W, Blumberg B, </w:t>
      </w:r>
      <w:r w:rsidR="00BF722A" w:rsidRPr="004327A7">
        <w:rPr>
          <w:rFonts w:ascii="Times New Roman" w:eastAsia="宋体" w:hAnsi="Times New Roman" w:cs="Times New Roman"/>
          <w:color w:val="000000" w:themeColor="text1"/>
          <w:kern w:val="28"/>
          <w:szCs w:val="21"/>
        </w:rPr>
        <w:t>Shi H</w:t>
      </w:r>
      <w:r w:rsidR="009952AD"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2017</w:t>
      </w:r>
      <w:r w:rsidR="009952AD"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The unexpected teratogenicity of RXR antagonist UVI3003 via activation of </w:t>
      </w:r>
      <w:proofErr w:type="spellStart"/>
      <w:r w:rsidRPr="004327A7">
        <w:rPr>
          <w:rFonts w:ascii="Times New Roman" w:eastAsia="宋体" w:hAnsi="Times New Roman" w:cs="Times New Roman"/>
          <w:color w:val="000000" w:themeColor="text1"/>
          <w:kern w:val="28"/>
          <w:szCs w:val="21"/>
        </w:rPr>
        <w:t>PPARgamma</w:t>
      </w:r>
      <w:proofErr w:type="spellEnd"/>
      <w:r w:rsidRPr="004327A7">
        <w:rPr>
          <w:rFonts w:ascii="Times New Roman" w:eastAsia="宋体" w:hAnsi="Times New Roman" w:cs="Times New Roman"/>
          <w:color w:val="000000" w:themeColor="text1"/>
          <w:kern w:val="28"/>
          <w:szCs w:val="21"/>
        </w:rPr>
        <w:t xml:space="preserve"> in Xenopus tropicalis. </w:t>
      </w:r>
      <w:proofErr w:type="spellStart"/>
      <w:r w:rsidRPr="004327A7">
        <w:rPr>
          <w:rFonts w:ascii="Times New Roman" w:eastAsia="宋体" w:hAnsi="Times New Roman" w:cs="Times New Roman"/>
          <w:color w:val="000000" w:themeColor="text1"/>
          <w:kern w:val="28"/>
          <w:szCs w:val="21"/>
        </w:rPr>
        <w:t>Toxicol</w:t>
      </w:r>
      <w:proofErr w:type="spellEnd"/>
      <w:r w:rsidRPr="004327A7">
        <w:rPr>
          <w:rFonts w:ascii="Times New Roman" w:eastAsia="宋体" w:hAnsi="Times New Roman" w:cs="Times New Roman"/>
          <w:color w:val="000000" w:themeColor="text1"/>
          <w:kern w:val="28"/>
          <w:szCs w:val="21"/>
        </w:rPr>
        <w:t xml:space="preserve"> Appl </w:t>
      </w:r>
      <w:proofErr w:type="spellStart"/>
      <w:r w:rsidRPr="004327A7">
        <w:rPr>
          <w:rFonts w:ascii="Times New Roman" w:eastAsia="宋体" w:hAnsi="Times New Roman" w:cs="Times New Roman"/>
          <w:color w:val="000000" w:themeColor="text1"/>
          <w:kern w:val="28"/>
          <w:szCs w:val="21"/>
        </w:rPr>
        <w:t>Pharmacol</w:t>
      </w:r>
      <w:proofErr w:type="spellEnd"/>
      <w:r w:rsidRPr="004327A7">
        <w:rPr>
          <w:rFonts w:ascii="Times New Roman" w:eastAsia="宋体" w:hAnsi="Times New Roman" w:cs="Times New Roman"/>
          <w:color w:val="000000" w:themeColor="text1"/>
          <w:kern w:val="28"/>
          <w:szCs w:val="21"/>
        </w:rPr>
        <w:t xml:space="preserve"> 314</w:t>
      </w:r>
      <w:r w:rsidR="009952A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91-97.</w:t>
      </w:r>
    </w:p>
    <w:p w14:paraId="3FCAAE86" w14:textId="77777777"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
    <w:p w14:paraId="5D962E1C" w14:textId="77777777" w:rsidR="00C214DE" w:rsidRPr="004327A7" w:rsidRDefault="00C214DE"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
    <w:sectPr w:rsidR="00C214DE" w:rsidRPr="004327A7">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73615" w14:textId="77777777" w:rsidR="00D12C2D" w:rsidRDefault="00D12C2D" w:rsidP="000156EF">
      <w:r>
        <w:separator/>
      </w:r>
    </w:p>
  </w:endnote>
  <w:endnote w:type="continuationSeparator" w:id="0">
    <w:p w14:paraId="1FBF6534" w14:textId="77777777" w:rsidR="00D12C2D" w:rsidRDefault="00D12C2D" w:rsidP="00015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FKai-SB">
    <w:altName w:val="宋体"/>
    <w:charset w:val="88"/>
    <w:family w:val="script"/>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542481"/>
      <w:docPartObj>
        <w:docPartGallery w:val="Page Numbers (Bottom of Page)"/>
        <w:docPartUnique/>
      </w:docPartObj>
    </w:sdtPr>
    <w:sdtEndPr/>
    <w:sdtContent>
      <w:p w14:paraId="6573C36F" w14:textId="77777777" w:rsidR="00094CBD" w:rsidRDefault="00094CBD" w:rsidP="00094CBD">
        <w:pPr>
          <w:pStyle w:val="a7"/>
          <w:jc w:val="center"/>
        </w:pPr>
        <w:r>
          <w:t>S</w:t>
        </w:r>
        <w:r>
          <w:fldChar w:fldCharType="begin"/>
        </w:r>
        <w:r>
          <w:instrText>PAGE   \* MERGEFORMAT</w:instrText>
        </w:r>
        <w:r>
          <w:fldChar w:fldCharType="separate"/>
        </w:r>
        <w:r>
          <w:rPr>
            <w:lang w:val="zh-CN"/>
          </w:rPr>
          <w:t>2</w:t>
        </w:r>
        <w:r>
          <w:fldChar w:fldCharType="end"/>
        </w:r>
      </w:p>
    </w:sdtContent>
  </w:sdt>
  <w:p w14:paraId="251D5C4E" w14:textId="77777777" w:rsidR="00094CBD" w:rsidRDefault="00094CB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D5EF9" w14:textId="77777777" w:rsidR="00D12C2D" w:rsidRDefault="00D12C2D" w:rsidP="000156EF">
      <w:r>
        <w:separator/>
      </w:r>
    </w:p>
  </w:footnote>
  <w:footnote w:type="continuationSeparator" w:id="0">
    <w:p w14:paraId="1194A487" w14:textId="77777777" w:rsidR="00D12C2D" w:rsidRDefault="00D12C2D" w:rsidP="00015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94755C"/>
    <w:rsid w:val="000070E0"/>
    <w:rsid w:val="0001568F"/>
    <w:rsid w:val="000156EF"/>
    <w:rsid w:val="00030CAA"/>
    <w:rsid w:val="000507E1"/>
    <w:rsid w:val="00073AE5"/>
    <w:rsid w:val="00094CBD"/>
    <w:rsid w:val="00096C5F"/>
    <w:rsid w:val="000A3DAE"/>
    <w:rsid w:val="000B5FF1"/>
    <w:rsid w:val="000C0A56"/>
    <w:rsid w:val="000C285A"/>
    <w:rsid w:val="0010260B"/>
    <w:rsid w:val="00104668"/>
    <w:rsid w:val="0011039C"/>
    <w:rsid w:val="00126C95"/>
    <w:rsid w:val="00145F4A"/>
    <w:rsid w:val="001558B3"/>
    <w:rsid w:val="001624EF"/>
    <w:rsid w:val="00174F00"/>
    <w:rsid w:val="00183DE4"/>
    <w:rsid w:val="00184115"/>
    <w:rsid w:val="001D293E"/>
    <w:rsid w:val="001D2D7E"/>
    <w:rsid w:val="001E2576"/>
    <w:rsid w:val="001E6056"/>
    <w:rsid w:val="00215CE0"/>
    <w:rsid w:val="002175C8"/>
    <w:rsid w:val="002177E2"/>
    <w:rsid w:val="00220DB1"/>
    <w:rsid w:val="0022192A"/>
    <w:rsid w:val="00221DF1"/>
    <w:rsid w:val="00236DC5"/>
    <w:rsid w:val="002463C1"/>
    <w:rsid w:val="00254275"/>
    <w:rsid w:val="00254BE1"/>
    <w:rsid w:val="002641AD"/>
    <w:rsid w:val="00272FB1"/>
    <w:rsid w:val="00280EFF"/>
    <w:rsid w:val="002846BF"/>
    <w:rsid w:val="0028771E"/>
    <w:rsid w:val="002A1FE0"/>
    <w:rsid w:val="002C558D"/>
    <w:rsid w:val="002D140C"/>
    <w:rsid w:val="002E4FEF"/>
    <w:rsid w:val="002F78A8"/>
    <w:rsid w:val="003637DA"/>
    <w:rsid w:val="00373E21"/>
    <w:rsid w:val="003862FA"/>
    <w:rsid w:val="003969BE"/>
    <w:rsid w:val="003B0151"/>
    <w:rsid w:val="003B4626"/>
    <w:rsid w:val="003D1963"/>
    <w:rsid w:val="003D2E09"/>
    <w:rsid w:val="004167AB"/>
    <w:rsid w:val="004327A7"/>
    <w:rsid w:val="00433591"/>
    <w:rsid w:val="004350EF"/>
    <w:rsid w:val="00435DB3"/>
    <w:rsid w:val="004869A0"/>
    <w:rsid w:val="004C42CD"/>
    <w:rsid w:val="004D3D8A"/>
    <w:rsid w:val="004D4D15"/>
    <w:rsid w:val="004D71A4"/>
    <w:rsid w:val="00502B62"/>
    <w:rsid w:val="00517E98"/>
    <w:rsid w:val="00531B04"/>
    <w:rsid w:val="0056542F"/>
    <w:rsid w:val="005A30DC"/>
    <w:rsid w:val="005B0F40"/>
    <w:rsid w:val="005B1846"/>
    <w:rsid w:val="005D13BD"/>
    <w:rsid w:val="005D4282"/>
    <w:rsid w:val="00627229"/>
    <w:rsid w:val="00627F45"/>
    <w:rsid w:val="00634A6B"/>
    <w:rsid w:val="0064013C"/>
    <w:rsid w:val="0064124D"/>
    <w:rsid w:val="00683C3A"/>
    <w:rsid w:val="00685505"/>
    <w:rsid w:val="006A34E8"/>
    <w:rsid w:val="006A461D"/>
    <w:rsid w:val="006A76E5"/>
    <w:rsid w:val="0072626C"/>
    <w:rsid w:val="00733AC5"/>
    <w:rsid w:val="00744675"/>
    <w:rsid w:val="00762CE1"/>
    <w:rsid w:val="00767E7A"/>
    <w:rsid w:val="00780F0D"/>
    <w:rsid w:val="00793864"/>
    <w:rsid w:val="007A2E32"/>
    <w:rsid w:val="007B1DA9"/>
    <w:rsid w:val="007B31D5"/>
    <w:rsid w:val="007C7A73"/>
    <w:rsid w:val="007F0627"/>
    <w:rsid w:val="007F4559"/>
    <w:rsid w:val="0084063A"/>
    <w:rsid w:val="00843018"/>
    <w:rsid w:val="008441E0"/>
    <w:rsid w:val="008556E2"/>
    <w:rsid w:val="00872E9E"/>
    <w:rsid w:val="008736B3"/>
    <w:rsid w:val="008754C9"/>
    <w:rsid w:val="00875D71"/>
    <w:rsid w:val="0088362B"/>
    <w:rsid w:val="008B0A70"/>
    <w:rsid w:val="008C23E0"/>
    <w:rsid w:val="008D2BE7"/>
    <w:rsid w:val="008E2DE3"/>
    <w:rsid w:val="00904558"/>
    <w:rsid w:val="00920D54"/>
    <w:rsid w:val="00931564"/>
    <w:rsid w:val="0094755C"/>
    <w:rsid w:val="009653E1"/>
    <w:rsid w:val="009734CD"/>
    <w:rsid w:val="0098174C"/>
    <w:rsid w:val="009952AD"/>
    <w:rsid w:val="009B78E2"/>
    <w:rsid w:val="009F1AB5"/>
    <w:rsid w:val="00A12310"/>
    <w:rsid w:val="00A21464"/>
    <w:rsid w:val="00A30193"/>
    <w:rsid w:val="00A32B85"/>
    <w:rsid w:val="00A33140"/>
    <w:rsid w:val="00A348CF"/>
    <w:rsid w:val="00A37628"/>
    <w:rsid w:val="00A4036E"/>
    <w:rsid w:val="00A430EF"/>
    <w:rsid w:val="00A5767D"/>
    <w:rsid w:val="00A60966"/>
    <w:rsid w:val="00A631FC"/>
    <w:rsid w:val="00A80E8D"/>
    <w:rsid w:val="00A95F0F"/>
    <w:rsid w:val="00AA6875"/>
    <w:rsid w:val="00AD7418"/>
    <w:rsid w:val="00AD7C2D"/>
    <w:rsid w:val="00B0480B"/>
    <w:rsid w:val="00B16371"/>
    <w:rsid w:val="00B2021A"/>
    <w:rsid w:val="00B25721"/>
    <w:rsid w:val="00B46E41"/>
    <w:rsid w:val="00B65C0B"/>
    <w:rsid w:val="00B81BD0"/>
    <w:rsid w:val="00BE3520"/>
    <w:rsid w:val="00BF722A"/>
    <w:rsid w:val="00C10378"/>
    <w:rsid w:val="00C114EA"/>
    <w:rsid w:val="00C214DE"/>
    <w:rsid w:val="00C249C8"/>
    <w:rsid w:val="00C2516C"/>
    <w:rsid w:val="00C36862"/>
    <w:rsid w:val="00C374EF"/>
    <w:rsid w:val="00C458B6"/>
    <w:rsid w:val="00C51275"/>
    <w:rsid w:val="00C627D9"/>
    <w:rsid w:val="00C64308"/>
    <w:rsid w:val="00C64F26"/>
    <w:rsid w:val="00C7484C"/>
    <w:rsid w:val="00C76BF7"/>
    <w:rsid w:val="00CC46DA"/>
    <w:rsid w:val="00CC5E77"/>
    <w:rsid w:val="00D12C2D"/>
    <w:rsid w:val="00D23416"/>
    <w:rsid w:val="00D44D81"/>
    <w:rsid w:val="00D4640C"/>
    <w:rsid w:val="00D5423C"/>
    <w:rsid w:val="00D5696B"/>
    <w:rsid w:val="00D6552C"/>
    <w:rsid w:val="00D73821"/>
    <w:rsid w:val="00DB110F"/>
    <w:rsid w:val="00DB20E6"/>
    <w:rsid w:val="00DB307B"/>
    <w:rsid w:val="00E041F3"/>
    <w:rsid w:val="00E247E0"/>
    <w:rsid w:val="00E83E61"/>
    <w:rsid w:val="00EA03D9"/>
    <w:rsid w:val="00ED21E1"/>
    <w:rsid w:val="00F213B9"/>
    <w:rsid w:val="00F216F5"/>
    <w:rsid w:val="00F81BB3"/>
    <w:rsid w:val="00FA2ABC"/>
    <w:rsid w:val="00FC2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14A583"/>
  <w15:chartTrackingRefBased/>
  <w15:docId w15:val="{AF4DE87D-8629-4BF4-A345-4C76C69D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755C"/>
    <w:pPr>
      <w:widowControl w:val="0"/>
      <w:jc w:val="both"/>
    </w:pPr>
  </w:style>
  <w:style w:type="paragraph" w:styleId="1">
    <w:name w:val="heading 1"/>
    <w:basedOn w:val="a"/>
    <w:next w:val="a"/>
    <w:link w:val="10"/>
    <w:uiPriority w:val="9"/>
    <w:qFormat/>
    <w:rsid w:val="00AD7C2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
    <w:basedOn w:val="a"/>
    <w:link w:val="a4"/>
    <w:qFormat/>
    <w:rsid w:val="0094755C"/>
    <w:pPr>
      <w:widowControl/>
      <w:spacing w:line="360" w:lineRule="auto"/>
    </w:pPr>
    <w:rPr>
      <w:rFonts w:ascii="Times New Roman" w:eastAsia="Times New Roman" w:hAnsi="Times New Roman" w:cs="Times New Roman"/>
      <w:sz w:val="24"/>
      <w:lang w:eastAsia="zh-TW"/>
    </w:rPr>
  </w:style>
  <w:style w:type="character" w:customStyle="1" w:styleId="a4">
    <w:name w:val="表 字元"/>
    <w:link w:val="a3"/>
    <w:rsid w:val="0094755C"/>
    <w:rPr>
      <w:rFonts w:ascii="Times New Roman" w:eastAsia="Times New Roman" w:hAnsi="Times New Roman" w:cs="Times New Roman"/>
      <w:sz w:val="24"/>
      <w:lang w:eastAsia="zh-TW"/>
    </w:rPr>
  </w:style>
  <w:style w:type="paragraph" w:styleId="a5">
    <w:name w:val="header"/>
    <w:basedOn w:val="a"/>
    <w:link w:val="a6"/>
    <w:uiPriority w:val="99"/>
    <w:unhideWhenUsed/>
    <w:rsid w:val="0094755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4755C"/>
    <w:rPr>
      <w:sz w:val="18"/>
      <w:szCs w:val="18"/>
    </w:rPr>
  </w:style>
  <w:style w:type="paragraph" w:styleId="a7">
    <w:name w:val="footer"/>
    <w:basedOn w:val="a"/>
    <w:link w:val="a8"/>
    <w:uiPriority w:val="99"/>
    <w:unhideWhenUsed/>
    <w:rsid w:val="0094755C"/>
    <w:pPr>
      <w:tabs>
        <w:tab w:val="center" w:pos="4153"/>
        <w:tab w:val="right" w:pos="8306"/>
      </w:tabs>
      <w:snapToGrid w:val="0"/>
      <w:jc w:val="left"/>
    </w:pPr>
    <w:rPr>
      <w:sz w:val="18"/>
      <w:szCs w:val="18"/>
    </w:rPr>
  </w:style>
  <w:style w:type="character" w:customStyle="1" w:styleId="a8">
    <w:name w:val="页脚 字符"/>
    <w:basedOn w:val="a0"/>
    <w:link w:val="a7"/>
    <w:uiPriority w:val="99"/>
    <w:rsid w:val="0094755C"/>
    <w:rPr>
      <w:sz w:val="18"/>
      <w:szCs w:val="18"/>
    </w:rPr>
  </w:style>
  <w:style w:type="table" w:styleId="a9">
    <w:name w:val="Table Grid"/>
    <w:basedOn w:val="a1"/>
    <w:uiPriority w:val="39"/>
    <w:rsid w:val="009475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94755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4755C"/>
    <w:rPr>
      <w:rFonts w:ascii="等线" w:eastAsia="等线" w:hAnsi="等线"/>
      <w:noProof/>
      <w:sz w:val="20"/>
    </w:rPr>
  </w:style>
  <w:style w:type="paragraph" w:customStyle="1" w:styleId="EndNoteBibliography">
    <w:name w:val="EndNote Bibliography"/>
    <w:basedOn w:val="a"/>
    <w:link w:val="EndNoteBibliography0"/>
    <w:rsid w:val="0094755C"/>
    <w:rPr>
      <w:rFonts w:ascii="等线" w:eastAsia="等线" w:hAnsi="等线"/>
      <w:noProof/>
      <w:sz w:val="20"/>
    </w:rPr>
  </w:style>
  <w:style w:type="character" w:customStyle="1" w:styleId="EndNoteBibliography0">
    <w:name w:val="EndNote Bibliography 字符"/>
    <w:basedOn w:val="a0"/>
    <w:link w:val="EndNoteBibliography"/>
    <w:rsid w:val="0094755C"/>
    <w:rPr>
      <w:rFonts w:ascii="等线" w:eastAsia="等线" w:hAnsi="等线"/>
      <w:noProof/>
      <w:sz w:val="20"/>
    </w:rPr>
  </w:style>
  <w:style w:type="character" w:customStyle="1" w:styleId="10">
    <w:name w:val="标题 1 字符"/>
    <w:basedOn w:val="a0"/>
    <w:link w:val="1"/>
    <w:uiPriority w:val="9"/>
    <w:rsid w:val="00AD7C2D"/>
    <w:rPr>
      <w:b/>
      <w:bCs/>
      <w:kern w:val="44"/>
      <w:sz w:val="44"/>
      <w:szCs w:val="44"/>
    </w:rPr>
  </w:style>
  <w:style w:type="character" w:styleId="aa">
    <w:name w:val="Hyperlink"/>
    <w:basedOn w:val="a0"/>
    <w:uiPriority w:val="99"/>
    <w:unhideWhenUsed/>
    <w:rsid w:val="004327A7"/>
    <w:rPr>
      <w:color w:val="0563C1" w:themeColor="hyperlink"/>
      <w:u w:val="single"/>
    </w:rPr>
  </w:style>
  <w:style w:type="character" w:styleId="ab">
    <w:name w:val="Unresolved Mention"/>
    <w:basedOn w:val="a0"/>
    <w:uiPriority w:val="99"/>
    <w:semiHidden/>
    <w:unhideWhenUsed/>
    <w:rsid w:val="004327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engli8244@126.com" TargetMode="External"/><Relationship Id="rId13" Type="http://schemas.openxmlformats.org/officeDocument/2006/relationships/image" Target="media/image5.tiff"/><Relationship Id="rId3" Type="http://schemas.openxmlformats.org/officeDocument/2006/relationships/settings" Target="settings.xml"/><Relationship Id="rId7" Type="http://schemas.openxmlformats.org/officeDocument/2006/relationships/hyperlink" Target="mailto:zhengli8244@126.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ti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5A4B83-4626-40BD-9F82-05650F15D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1120</TotalTime>
  <Pages>15</Pages>
  <Words>1684</Words>
  <Characters>9599</Characters>
  <Application>Microsoft Office Word</Application>
  <DocSecurity>0</DocSecurity>
  <Lines>79</Lines>
  <Paragraphs>22</Paragraphs>
  <ScaleCrop>false</ScaleCrop>
  <Company/>
  <LinksUpToDate>false</LinksUpToDate>
  <CharactersWithSpaces>11261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 小颖</dc:creator>
  <cp:keywords/>
  <dc:description/>
  <cp:lastModifiedBy>潘 小颖</cp:lastModifiedBy>
  <cp:revision>198</cp:revision>
  <dcterms:created xsi:type="dcterms:W3CDTF">2021-07-18T13:00:00Z</dcterms:created>
  <dcterms:modified xsi:type="dcterms:W3CDTF">2021-10-19T12:14:00Z</dcterms:modified>
</cp:coreProperties>
</file>