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E5C46" w14:textId="48741561" w:rsidR="00F77284" w:rsidRPr="00F77284" w:rsidRDefault="00F77284" w:rsidP="00F77284">
      <w:pPr>
        <w:pStyle w:val="TOC"/>
        <w:jc w:val="center"/>
        <w:rPr>
          <w:rFonts w:eastAsia="宋体" w:cs="Times New Roman"/>
          <w:bCs/>
          <w:sz w:val="36"/>
          <w:szCs w:val="36"/>
        </w:rPr>
      </w:pPr>
      <w:r w:rsidRPr="00F77284">
        <w:rPr>
          <w:rFonts w:eastAsia="宋体" w:cs="Times New Roman"/>
          <w:bCs/>
          <w:sz w:val="36"/>
          <w:szCs w:val="36"/>
        </w:rPr>
        <w:t>Supplementary Appendix</w:t>
      </w:r>
    </w:p>
    <w:p w14:paraId="594934A4" w14:textId="77777777" w:rsidR="00F77284" w:rsidRDefault="00F77284" w:rsidP="00F77284">
      <w:pPr>
        <w:sectPr w:rsidR="00F77284" w:rsidSect="00F77284">
          <w:pgSz w:w="11906" w:h="16838" w:code="9"/>
          <w:pgMar w:top="1440" w:right="1797" w:bottom="1440" w:left="1797" w:header="851" w:footer="992" w:gutter="0"/>
          <w:lnNumType w:countBy="1" w:restart="continuous"/>
          <w:cols w:space="425"/>
          <w:vAlign w:val="center"/>
          <w:docGrid w:type="linesAndChars" w:linePitch="312"/>
        </w:sectPr>
      </w:pPr>
    </w:p>
    <w:sdt>
      <w:sdtPr>
        <w:rPr>
          <w:rFonts w:asciiTheme="minorHAnsi" w:eastAsia="宋体" w:hAnsiTheme="minorHAnsi" w:cs="Times New Roman"/>
          <w:b w:val="0"/>
          <w:kern w:val="2"/>
          <w:sz w:val="21"/>
          <w:szCs w:val="22"/>
          <w:lang w:val="zh-CN"/>
          <w14:ligatures w14:val="standardContextual"/>
        </w:rPr>
        <w:id w:val="-701404137"/>
        <w:docPartObj>
          <w:docPartGallery w:val="Table of Contents"/>
          <w:docPartUnique/>
        </w:docPartObj>
      </w:sdtPr>
      <w:sdtEndPr>
        <w:rPr>
          <w:rFonts w:eastAsiaTheme="minorEastAsia"/>
          <w:bCs/>
        </w:rPr>
      </w:sdtEndPr>
      <w:sdtContent>
        <w:p w14:paraId="7CC5ACCE" w14:textId="0DB0B437" w:rsidR="00FD228E" w:rsidRPr="000710E7" w:rsidRDefault="00FD228E">
          <w:pPr>
            <w:pStyle w:val="TOC"/>
            <w:rPr>
              <w:rFonts w:cs="Times New Roman"/>
            </w:rPr>
          </w:pPr>
          <w:r w:rsidRPr="000710E7">
            <w:rPr>
              <w:rFonts w:eastAsia="宋体" w:cs="Times New Roman"/>
              <w:lang w:val="zh-CN"/>
            </w:rPr>
            <w:t>Contents</w:t>
          </w:r>
        </w:p>
        <w:p w14:paraId="23E43B81" w14:textId="0A8BFE98" w:rsidR="002E15D3" w:rsidRDefault="00FD228E">
          <w:pPr>
            <w:pStyle w:val="TOC1"/>
            <w:tabs>
              <w:tab w:val="left" w:pos="440"/>
              <w:tab w:val="right" w:leader="dot" w:pos="8302"/>
            </w:tabs>
            <w:rPr>
              <w:noProof/>
              <w:sz w:val="22"/>
              <w:szCs w:val="24"/>
            </w:rPr>
          </w:pPr>
          <w:r w:rsidRPr="000710E7">
            <w:rPr>
              <w:rFonts w:ascii="Times New Roman" w:hAnsi="Times New Roman" w:cs="Times New Roman"/>
            </w:rPr>
            <w:fldChar w:fldCharType="begin"/>
          </w:r>
          <w:r w:rsidRPr="000710E7">
            <w:rPr>
              <w:rFonts w:ascii="Times New Roman" w:hAnsi="Times New Roman" w:cs="Times New Roman"/>
            </w:rPr>
            <w:instrText xml:space="preserve"> TOC \o "1-3" \h \z \u </w:instrText>
          </w:r>
          <w:r w:rsidRPr="000710E7">
            <w:rPr>
              <w:rFonts w:ascii="Times New Roman" w:hAnsi="Times New Roman" w:cs="Times New Roman"/>
            </w:rPr>
            <w:fldChar w:fldCharType="separate"/>
          </w:r>
          <w:hyperlink w:anchor="_Toc218774354" w:history="1">
            <w:r w:rsidR="002E15D3" w:rsidRPr="008D47EF">
              <w:rPr>
                <w:rStyle w:val="af3"/>
                <w:rFonts w:cs="Times New Roman"/>
                <w:noProof/>
              </w:rPr>
              <w:t>1.</w:t>
            </w:r>
            <w:r w:rsidR="002E15D3">
              <w:rPr>
                <w:noProof/>
                <w:sz w:val="22"/>
                <w:szCs w:val="24"/>
              </w:rPr>
              <w:tab/>
            </w:r>
            <w:r w:rsidR="002E15D3" w:rsidRPr="008D47EF">
              <w:rPr>
                <w:rStyle w:val="af3"/>
                <w:rFonts w:cs="Times New Roman"/>
                <w:noProof/>
              </w:rPr>
              <w:t>Figures</w:t>
            </w:r>
            <w:r w:rsidR="002E15D3">
              <w:rPr>
                <w:noProof/>
                <w:webHidden/>
              </w:rPr>
              <w:tab/>
            </w:r>
            <w:r w:rsidR="002E15D3">
              <w:rPr>
                <w:noProof/>
                <w:webHidden/>
              </w:rPr>
              <w:fldChar w:fldCharType="begin"/>
            </w:r>
            <w:r w:rsidR="002E15D3">
              <w:rPr>
                <w:noProof/>
                <w:webHidden/>
              </w:rPr>
              <w:instrText xml:space="preserve"> PAGEREF _Toc218774354 \h </w:instrText>
            </w:r>
            <w:r w:rsidR="002E15D3">
              <w:rPr>
                <w:noProof/>
                <w:webHidden/>
              </w:rPr>
            </w:r>
            <w:r w:rsidR="002E15D3">
              <w:rPr>
                <w:noProof/>
                <w:webHidden/>
              </w:rPr>
              <w:fldChar w:fldCharType="separate"/>
            </w:r>
            <w:r w:rsidR="002E15D3">
              <w:rPr>
                <w:noProof/>
                <w:webHidden/>
              </w:rPr>
              <w:t>3</w:t>
            </w:r>
            <w:r w:rsidR="002E15D3">
              <w:rPr>
                <w:noProof/>
                <w:webHidden/>
              </w:rPr>
              <w:fldChar w:fldCharType="end"/>
            </w:r>
          </w:hyperlink>
        </w:p>
        <w:p w14:paraId="05CB8714" w14:textId="5F3582BB" w:rsidR="002E15D3" w:rsidRDefault="002E15D3">
          <w:pPr>
            <w:pStyle w:val="TOC1"/>
            <w:tabs>
              <w:tab w:val="left" w:pos="440"/>
              <w:tab w:val="right" w:leader="dot" w:pos="8302"/>
            </w:tabs>
            <w:rPr>
              <w:noProof/>
              <w:sz w:val="22"/>
              <w:szCs w:val="24"/>
            </w:rPr>
          </w:pPr>
          <w:hyperlink w:anchor="_Toc218774355" w:history="1">
            <w:r w:rsidRPr="008D47EF">
              <w:rPr>
                <w:rStyle w:val="af3"/>
                <w:rFonts w:cs="Times New Roman"/>
                <w:noProof/>
              </w:rPr>
              <w:t>2.</w:t>
            </w:r>
            <w:r>
              <w:rPr>
                <w:noProof/>
                <w:sz w:val="22"/>
                <w:szCs w:val="24"/>
              </w:rPr>
              <w:tab/>
            </w:r>
            <w:r w:rsidRPr="008D47EF">
              <w:rPr>
                <w:rStyle w:val="af3"/>
                <w:rFonts w:cs="Times New Roman"/>
                <w:noProof/>
              </w:rPr>
              <w:t>Tables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_Toc218774355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09BB1E" w14:textId="4DC9682F" w:rsidR="002E15D3" w:rsidRDefault="002E15D3">
          <w:pPr>
            <w:pStyle w:val="TOC1"/>
            <w:tabs>
              <w:tab w:val="left" w:pos="440"/>
              <w:tab w:val="right" w:leader="dot" w:pos="8302"/>
            </w:tabs>
            <w:rPr>
              <w:noProof/>
              <w:sz w:val="22"/>
              <w:szCs w:val="24"/>
            </w:rPr>
          </w:pPr>
          <w:hyperlink w:anchor="_Toc218774356" w:history="1">
            <w:r w:rsidRPr="008D47EF">
              <w:rPr>
                <w:rStyle w:val="af3"/>
                <w:rFonts w:cs="Times New Roman"/>
                <w:noProof/>
              </w:rPr>
              <w:t>3.</w:t>
            </w:r>
            <w:r>
              <w:rPr>
                <w:noProof/>
                <w:sz w:val="22"/>
                <w:szCs w:val="24"/>
              </w:rPr>
              <w:tab/>
            </w:r>
            <w:r w:rsidRPr="008D47EF">
              <w:rPr>
                <w:rStyle w:val="af3"/>
                <w:rFonts w:cs="Times New Roman"/>
                <w:noProof/>
              </w:rPr>
              <w:t>Abbreviation 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_Toc218774356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1D771A" w14:textId="37293B1F" w:rsidR="005B6DAA" w:rsidRPr="002E15D3" w:rsidRDefault="00FD228E">
          <w:pPr>
            <w:rPr>
              <w:rFonts w:ascii="Times New Roman" w:hAnsi="Times New Roman" w:cs="Times New Roman"/>
            </w:rPr>
          </w:pPr>
          <w:r w:rsidRPr="000710E7">
            <w:rPr>
              <w:rFonts w:ascii="Times New Roman" w:hAnsi="Times New Roman" w:cs="Times New Roman"/>
              <w:b/>
              <w:bCs/>
              <w:lang w:val="zh-CN"/>
            </w:rPr>
            <w:fldChar w:fldCharType="end"/>
          </w:r>
        </w:p>
      </w:sdtContent>
    </w:sdt>
    <w:p w14:paraId="2C43A351" w14:textId="0C4AF1F3" w:rsidR="006B41FF" w:rsidRPr="000710E7" w:rsidRDefault="006B41FF" w:rsidP="00172D3E">
      <w:pPr>
        <w:pStyle w:val="1"/>
        <w:numPr>
          <w:ilvl w:val="0"/>
          <w:numId w:val="1"/>
        </w:numPr>
        <w:rPr>
          <w:rFonts w:cs="Times New Roman"/>
        </w:rPr>
      </w:pPr>
      <w:bookmarkStart w:id="0" w:name="_Toc218774354"/>
      <w:r w:rsidRPr="000710E7">
        <w:rPr>
          <w:rFonts w:cs="Times New Roman"/>
        </w:rPr>
        <w:lastRenderedPageBreak/>
        <w:t>Figures</w:t>
      </w:r>
      <w:bookmarkEnd w:id="0"/>
    </w:p>
    <w:p w14:paraId="356C6792" w14:textId="62CF6DCF" w:rsidR="00EC3195" w:rsidRPr="000710E7" w:rsidRDefault="00022939">
      <w:pPr>
        <w:rPr>
          <w:rFonts w:ascii="Times New Roman" w:hAnsi="Times New Roman" w:cs="Times New Roman"/>
        </w:rPr>
      </w:pPr>
      <w:bookmarkStart w:id="1" w:name="_Hlk213290020"/>
      <w:r>
        <w:rPr>
          <w:noProof/>
        </w:rPr>
        <w:drawing>
          <wp:inline distT="0" distB="0" distL="0" distR="0" wp14:anchorId="5079A70C" wp14:editId="5AE4B1D7">
            <wp:extent cx="4872355" cy="4686300"/>
            <wp:effectExtent l="0" t="0" r="4445" b="0"/>
            <wp:docPr id="157876306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355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14AF4" w14:textId="19788CCF" w:rsidR="00874CD7" w:rsidRPr="000710E7" w:rsidRDefault="00874CD7" w:rsidP="00282FF9">
      <w:pPr>
        <w:widowControl/>
        <w:rPr>
          <w:rFonts w:ascii="Times New Roman" w:hAnsi="Times New Roman" w:cs="Times New Roman"/>
        </w:rPr>
      </w:pPr>
      <w:bookmarkStart w:id="2" w:name="OLE_LINK59"/>
      <w:r w:rsidRPr="000710E7">
        <w:rPr>
          <w:rFonts w:ascii="Times New Roman" w:hAnsi="Times New Roman" w:cs="Times New Roman"/>
          <w:b/>
          <w:bCs/>
        </w:rPr>
        <w:t xml:space="preserve">Figure S1. </w:t>
      </w:r>
      <w:r w:rsidR="005F2156" w:rsidRPr="005F2156">
        <w:rPr>
          <w:rFonts w:ascii="Times New Roman" w:hAnsi="Times New Roman" w:cs="Times New Roman"/>
          <w:sz w:val="20"/>
          <w:szCs w:val="20"/>
        </w:rPr>
        <w:t>Survival outcomes by tumor response to neoadjuvant immuno-chemotherapy</w:t>
      </w:r>
      <w:r w:rsidR="00EB346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60A6F">
        <w:rPr>
          <w:rFonts w:ascii="Times New Roman" w:hAnsi="Times New Roman" w:cs="Times New Roman" w:hint="eastAsia"/>
          <w:sz w:val="20"/>
          <w:szCs w:val="20"/>
        </w:rPr>
        <w:t>in</w:t>
      </w:r>
      <w:r w:rsidR="00060A6F">
        <w:rPr>
          <w:rFonts w:ascii="Times New Roman" w:hAnsi="Times New Roman" w:cs="Times New Roman"/>
          <w:sz w:val="20"/>
          <w:szCs w:val="20"/>
        </w:rPr>
        <w:t xml:space="preserve"> patients </w:t>
      </w:r>
      <w:r w:rsidR="00EB3469" w:rsidRPr="00920F98">
        <w:rPr>
          <w:rFonts w:ascii="Times New Roman" w:hAnsi="Times New Roman" w:cs="Times New Roman"/>
          <w:sz w:val="20"/>
          <w:szCs w:val="20"/>
        </w:rPr>
        <w:t>(</w:t>
      </w:r>
      <w:r w:rsidR="00D058A5">
        <w:rPr>
          <w:rFonts w:ascii="Times New Roman" w:hAnsi="Times New Roman" w:cs="Times New Roman"/>
          <w:sz w:val="20"/>
          <w:szCs w:val="20"/>
        </w:rPr>
        <w:t>n=</w:t>
      </w:r>
      <w:r w:rsidR="00EB3469" w:rsidRPr="00920F98">
        <w:rPr>
          <w:rFonts w:ascii="Times New Roman" w:hAnsi="Times New Roman" w:cs="Times New Roman"/>
          <w:sz w:val="20"/>
          <w:szCs w:val="20"/>
        </w:rPr>
        <w:t>21)</w:t>
      </w:r>
      <w:r w:rsidR="00060A6F">
        <w:rPr>
          <w:rFonts w:ascii="Times New Roman" w:hAnsi="Times New Roman" w:cs="Times New Roman"/>
          <w:sz w:val="20"/>
          <w:szCs w:val="20"/>
        </w:rPr>
        <w:t xml:space="preserve"> with </w:t>
      </w:r>
      <w:r w:rsidR="00060A6F" w:rsidRPr="00060A6F">
        <w:rPr>
          <w:rFonts w:ascii="Times New Roman" w:hAnsi="Times New Roman" w:cs="Times New Roman"/>
          <w:sz w:val="20"/>
          <w:szCs w:val="20"/>
        </w:rPr>
        <w:t>synchronous primary esophageal and pharyngeal–laryngeal cancers</w:t>
      </w:r>
      <w:r w:rsidR="005F2156" w:rsidRPr="005F2156">
        <w:rPr>
          <w:rFonts w:ascii="Times New Roman" w:hAnsi="Times New Roman" w:cs="Times New Roman"/>
          <w:sz w:val="20"/>
          <w:szCs w:val="20"/>
        </w:rPr>
        <w:t xml:space="preserve">. (A-B) Overall survival (OS) and progression-free survival (PFS) stratified </w:t>
      </w:r>
      <w:r w:rsidR="00A30078">
        <w:rPr>
          <w:rFonts w:ascii="Times New Roman" w:hAnsi="Times New Roman" w:cs="Times New Roman" w:hint="eastAsia"/>
          <w:sz w:val="20"/>
          <w:szCs w:val="20"/>
        </w:rPr>
        <w:t>according to</w:t>
      </w:r>
      <w:r w:rsidR="005F2156" w:rsidRPr="005F2156">
        <w:rPr>
          <w:rFonts w:ascii="Times New Roman" w:hAnsi="Times New Roman" w:cs="Times New Roman"/>
          <w:sz w:val="20"/>
          <w:szCs w:val="20"/>
        </w:rPr>
        <w:t xml:space="preserve"> </w:t>
      </w:r>
      <w:r w:rsidR="00FA6C79">
        <w:rPr>
          <w:rFonts w:ascii="Times New Roman" w:hAnsi="Times New Roman" w:cs="Times New Roman"/>
          <w:sz w:val="20"/>
          <w:szCs w:val="20"/>
        </w:rPr>
        <w:t xml:space="preserve">treatment </w:t>
      </w:r>
      <w:r w:rsidR="005F2156" w:rsidRPr="005F2156">
        <w:rPr>
          <w:rFonts w:ascii="Times New Roman" w:hAnsi="Times New Roman" w:cs="Times New Roman"/>
          <w:sz w:val="20"/>
          <w:szCs w:val="20"/>
        </w:rPr>
        <w:t xml:space="preserve">response of esophageal squamous cell carcinoma (ESCC). (C-D) OS and PFS stratified </w:t>
      </w:r>
      <w:r w:rsidR="00BB057A">
        <w:rPr>
          <w:rFonts w:ascii="Times New Roman" w:hAnsi="Times New Roman" w:cs="Times New Roman" w:hint="eastAsia"/>
          <w:sz w:val="20"/>
          <w:szCs w:val="20"/>
        </w:rPr>
        <w:t>according to</w:t>
      </w:r>
      <w:r w:rsidR="005F2156" w:rsidRPr="005F2156">
        <w:rPr>
          <w:rFonts w:ascii="Times New Roman" w:hAnsi="Times New Roman" w:cs="Times New Roman"/>
          <w:sz w:val="20"/>
          <w:szCs w:val="20"/>
        </w:rPr>
        <w:t xml:space="preserve"> </w:t>
      </w:r>
      <w:r w:rsidR="00FA6C79">
        <w:rPr>
          <w:rFonts w:ascii="Times New Roman" w:hAnsi="Times New Roman" w:cs="Times New Roman"/>
          <w:sz w:val="20"/>
          <w:szCs w:val="20"/>
        </w:rPr>
        <w:t>treatment</w:t>
      </w:r>
      <w:r w:rsidR="00FA6C79" w:rsidRPr="005F2156">
        <w:rPr>
          <w:rFonts w:ascii="Times New Roman" w:hAnsi="Times New Roman" w:cs="Times New Roman"/>
          <w:sz w:val="20"/>
          <w:szCs w:val="20"/>
        </w:rPr>
        <w:t xml:space="preserve"> </w:t>
      </w:r>
      <w:r w:rsidR="005F2156" w:rsidRPr="005F2156">
        <w:rPr>
          <w:rFonts w:ascii="Times New Roman" w:hAnsi="Times New Roman" w:cs="Times New Roman"/>
          <w:sz w:val="20"/>
          <w:szCs w:val="20"/>
        </w:rPr>
        <w:t>response of synchronous primary cancers in the pharynx and larynx (SPC-PL).</w:t>
      </w:r>
      <w:r w:rsidR="00333E70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33E70" w:rsidRPr="00333E70">
        <w:rPr>
          <w:rFonts w:ascii="Times New Roman" w:hAnsi="Times New Roman" w:cs="Times New Roman" w:hint="eastAsia"/>
          <w:szCs w:val="21"/>
        </w:rPr>
        <w:t xml:space="preserve">CI, </w:t>
      </w:r>
      <w:r w:rsidR="00333E70" w:rsidRPr="00333E70">
        <w:rPr>
          <w:rFonts w:ascii="Times New Roman" w:hAnsi="Times New Roman" w:cs="Times New Roman"/>
          <w:szCs w:val="21"/>
        </w:rPr>
        <w:t>confidence interval</w:t>
      </w:r>
      <w:r w:rsidR="00333E70" w:rsidRPr="00333E70">
        <w:rPr>
          <w:rFonts w:ascii="Times New Roman" w:hAnsi="Times New Roman" w:cs="Times New Roman" w:hint="eastAsia"/>
          <w:szCs w:val="21"/>
        </w:rPr>
        <w:t>.</w:t>
      </w:r>
    </w:p>
    <w:bookmarkEnd w:id="2"/>
    <w:p w14:paraId="1A5F1DA9" w14:textId="77777777" w:rsidR="00874CD7" w:rsidRPr="000710E7" w:rsidRDefault="00874CD7">
      <w:pPr>
        <w:rPr>
          <w:rFonts w:ascii="Times New Roman" w:hAnsi="Times New Roman" w:cs="Times New Roman"/>
        </w:rPr>
      </w:pPr>
    </w:p>
    <w:p w14:paraId="0F834792" w14:textId="0C266603" w:rsidR="00EC3195" w:rsidRPr="000710E7" w:rsidRDefault="00022939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5D34C0D" wp14:editId="091DE4F1">
            <wp:extent cx="5005705" cy="2348230"/>
            <wp:effectExtent l="0" t="0" r="4445" b="0"/>
            <wp:docPr id="46415055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705" cy="234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2158A" w14:textId="5379057B" w:rsidR="00EC3195" w:rsidRPr="000710E7" w:rsidRDefault="00EC3195" w:rsidP="00EC3195">
      <w:pPr>
        <w:rPr>
          <w:rFonts w:ascii="Times New Roman" w:hAnsi="Times New Roman" w:cs="Times New Roman"/>
          <w:sz w:val="20"/>
          <w:szCs w:val="20"/>
        </w:rPr>
      </w:pPr>
      <w:bookmarkStart w:id="3" w:name="OLE_LINK58"/>
      <w:r w:rsidRPr="000710E7">
        <w:rPr>
          <w:rFonts w:ascii="Times New Roman" w:hAnsi="Times New Roman" w:cs="Times New Roman"/>
          <w:b/>
          <w:bCs/>
        </w:rPr>
        <w:t xml:space="preserve">Figure S2. </w:t>
      </w:r>
      <w:r w:rsidR="00702590" w:rsidRPr="00702590">
        <w:rPr>
          <w:rFonts w:ascii="Times New Roman" w:hAnsi="Times New Roman" w:cs="Times New Roman"/>
          <w:sz w:val="20"/>
          <w:szCs w:val="20"/>
        </w:rPr>
        <w:t xml:space="preserve">Survival outcomes stratified by </w:t>
      </w:r>
      <w:r w:rsidR="00702590">
        <w:rPr>
          <w:rFonts w:ascii="Times New Roman" w:hAnsi="Times New Roman" w:cs="Times New Roman" w:hint="eastAsia"/>
          <w:sz w:val="20"/>
          <w:szCs w:val="20"/>
        </w:rPr>
        <w:t>surgery</w:t>
      </w:r>
      <w:r w:rsidR="006815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6815D9" w:rsidRPr="006815D9">
        <w:rPr>
          <w:rFonts w:ascii="Times New Roman" w:hAnsi="Times New Roman" w:cs="Times New Roman"/>
          <w:sz w:val="20"/>
          <w:szCs w:val="20"/>
        </w:rPr>
        <w:t>management</w:t>
      </w:r>
      <w:r w:rsidR="00702590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702590" w:rsidRPr="00702590">
        <w:rPr>
          <w:rFonts w:ascii="Times New Roman" w:hAnsi="Times New Roman" w:cs="Times New Roman"/>
          <w:sz w:val="20"/>
          <w:szCs w:val="20"/>
        </w:rPr>
        <w:t>following neoadjuvant immuno-</w:t>
      </w:r>
      <w:r w:rsidR="00702590" w:rsidRPr="00702590">
        <w:rPr>
          <w:rFonts w:ascii="Times New Roman" w:hAnsi="Times New Roman" w:cs="Times New Roman"/>
          <w:sz w:val="20"/>
          <w:szCs w:val="20"/>
        </w:rPr>
        <w:lastRenderedPageBreak/>
        <w:t>chemotherapy</w:t>
      </w:r>
      <w:r w:rsidR="00EB346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6815D9">
        <w:rPr>
          <w:rFonts w:ascii="Times New Roman" w:hAnsi="Times New Roman" w:cs="Times New Roman"/>
          <w:sz w:val="20"/>
          <w:szCs w:val="20"/>
        </w:rPr>
        <w:t>in patients with</w:t>
      </w:r>
      <w:r w:rsidR="006815D9">
        <w:rPr>
          <w:rFonts w:ascii="Times New Roman" w:hAnsi="Times New Roman" w:cs="Times New Roman" w:hint="eastAsia"/>
          <w:sz w:val="20"/>
          <w:szCs w:val="20"/>
        </w:rPr>
        <w:t xml:space="preserve"> esophageal squamous cell carcinoma (ESCC)</w:t>
      </w:r>
      <w:r w:rsidR="006815D9" w:rsidRPr="00702590">
        <w:rPr>
          <w:rFonts w:ascii="Times New Roman" w:hAnsi="Times New Roman" w:cs="Times New Roman"/>
          <w:sz w:val="20"/>
          <w:szCs w:val="20"/>
        </w:rPr>
        <w:t xml:space="preserve"> </w:t>
      </w:r>
      <w:r w:rsidR="00EB3469" w:rsidRPr="00920F98">
        <w:rPr>
          <w:rFonts w:ascii="Times New Roman" w:hAnsi="Times New Roman" w:cs="Times New Roman"/>
          <w:sz w:val="20"/>
          <w:szCs w:val="20"/>
        </w:rPr>
        <w:t>(</w:t>
      </w:r>
      <w:r w:rsidR="00D058A5">
        <w:rPr>
          <w:rFonts w:ascii="Times New Roman" w:hAnsi="Times New Roman" w:cs="Times New Roman"/>
          <w:sz w:val="20"/>
          <w:szCs w:val="20"/>
        </w:rPr>
        <w:t>n=</w:t>
      </w:r>
      <w:r w:rsidR="00EB3469" w:rsidRPr="00920F98">
        <w:rPr>
          <w:rFonts w:ascii="Times New Roman" w:hAnsi="Times New Roman" w:cs="Times New Roman"/>
          <w:sz w:val="20"/>
          <w:szCs w:val="20"/>
        </w:rPr>
        <w:t>21)</w:t>
      </w:r>
      <w:r w:rsidR="00702590" w:rsidRPr="00702590">
        <w:rPr>
          <w:rFonts w:ascii="Times New Roman" w:hAnsi="Times New Roman" w:cs="Times New Roman"/>
          <w:sz w:val="20"/>
          <w:szCs w:val="20"/>
        </w:rPr>
        <w:t>.</w:t>
      </w:r>
      <w:r w:rsidR="00B219F7">
        <w:rPr>
          <w:rFonts w:ascii="Times New Roman" w:hAnsi="Times New Roman" w:cs="Times New Roman"/>
          <w:sz w:val="20"/>
          <w:szCs w:val="20"/>
        </w:rPr>
        <w:t xml:space="preserve"> </w:t>
      </w:r>
      <w:r w:rsidR="00702590" w:rsidRPr="00702590">
        <w:rPr>
          <w:rFonts w:ascii="Times New Roman" w:hAnsi="Times New Roman" w:cs="Times New Roman"/>
          <w:sz w:val="20"/>
          <w:szCs w:val="20"/>
        </w:rPr>
        <w:t>(A) Overall survival (OS). (B) Progression-free survival (PFS).</w:t>
      </w:r>
      <w:r w:rsidR="00333E70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33E70" w:rsidRPr="00333E70">
        <w:rPr>
          <w:rFonts w:ascii="Times New Roman" w:hAnsi="Times New Roman" w:cs="Times New Roman" w:hint="eastAsia"/>
          <w:szCs w:val="21"/>
        </w:rPr>
        <w:t xml:space="preserve">CI, </w:t>
      </w:r>
      <w:r w:rsidR="00333E70" w:rsidRPr="00333E70">
        <w:rPr>
          <w:rFonts w:ascii="Times New Roman" w:hAnsi="Times New Roman" w:cs="Times New Roman"/>
          <w:szCs w:val="21"/>
        </w:rPr>
        <w:t>confidence interval</w:t>
      </w:r>
      <w:r w:rsidR="00333E70" w:rsidRPr="00333E70">
        <w:rPr>
          <w:rFonts w:ascii="Times New Roman" w:hAnsi="Times New Roman" w:cs="Times New Roman" w:hint="eastAsia"/>
          <w:szCs w:val="21"/>
        </w:rPr>
        <w:t>.</w:t>
      </w:r>
    </w:p>
    <w:bookmarkEnd w:id="3"/>
    <w:p w14:paraId="4D4AD534" w14:textId="77777777" w:rsidR="00EC3195" w:rsidRPr="000710E7" w:rsidRDefault="00EC3195">
      <w:pPr>
        <w:rPr>
          <w:rFonts w:ascii="Times New Roman" w:hAnsi="Times New Roman" w:cs="Times New Roman"/>
        </w:rPr>
      </w:pPr>
    </w:p>
    <w:p w14:paraId="74D45D9A" w14:textId="54324DFE" w:rsidR="00EC3195" w:rsidRPr="000710E7" w:rsidRDefault="00022939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6521B67" wp14:editId="5EBCB94F">
            <wp:extent cx="5005705" cy="2348230"/>
            <wp:effectExtent l="0" t="0" r="4445" b="0"/>
            <wp:docPr id="110988434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705" cy="234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D2713" w14:textId="00B9E852" w:rsidR="00BC74B6" w:rsidRDefault="00702590" w:rsidP="005F249D">
      <w:pPr>
        <w:rPr>
          <w:rFonts w:ascii="Times New Roman" w:hAnsi="Times New Roman" w:cs="Times New Roman"/>
        </w:rPr>
      </w:pPr>
      <w:bookmarkStart w:id="4" w:name="OLE_LINK60"/>
      <w:r w:rsidRPr="00702590">
        <w:rPr>
          <w:rFonts w:ascii="Times New Roman" w:hAnsi="Times New Roman" w:cs="Times New Roman"/>
          <w:b/>
          <w:bCs/>
        </w:rPr>
        <w:t xml:space="preserve">Figure S3. </w:t>
      </w:r>
      <w:bookmarkStart w:id="5" w:name="OLE_LINK61"/>
      <w:r w:rsidRPr="00702590">
        <w:rPr>
          <w:rFonts w:ascii="Times New Roman" w:hAnsi="Times New Roman" w:cs="Times New Roman"/>
        </w:rPr>
        <w:t>Survival outcomes by</w:t>
      </w:r>
      <w:bookmarkEnd w:id="5"/>
      <w:r w:rsidRPr="00702590">
        <w:rPr>
          <w:rFonts w:ascii="Times New Roman" w:hAnsi="Times New Roman" w:cs="Times New Roman"/>
        </w:rPr>
        <w:t xml:space="preserve"> local t</w:t>
      </w:r>
      <w:r w:rsidR="00BD0527">
        <w:rPr>
          <w:rFonts w:ascii="Times New Roman" w:hAnsi="Times New Roman" w:cs="Times New Roman" w:hint="eastAsia"/>
        </w:rPr>
        <w:t>herapy</w:t>
      </w:r>
      <w:r w:rsidRPr="00702590">
        <w:rPr>
          <w:rFonts w:ascii="Times New Roman" w:hAnsi="Times New Roman" w:cs="Times New Roman"/>
        </w:rPr>
        <w:t xml:space="preserve"> </w:t>
      </w:r>
      <w:r w:rsidR="007046CF">
        <w:rPr>
          <w:rFonts w:ascii="Times New Roman" w:hAnsi="Times New Roman" w:cs="Times New Roman"/>
        </w:rPr>
        <w:t>management</w:t>
      </w:r>
      <w:r w:rsidR="007046CF" w:rsidRPr="00702590">
        <w:rPr>
          <w:rFonts w:ascii="Times New Roman" w:hAnsi="Times New Roman" w:cs="Times New Roman"/>
        </w:rPr>
        <w:t xml:space="preserve"> </w:t>
      </w:r>
      <w:r w:rsidRPr="00702590">
        <w:rPr>
          <w:rFonts w:ascii="Times New Roman" w:hAnsi="Times New Roman" w:cs="Times New Roman"/>
        </w:rPr>
        <w:t xml:space="preserve">in patients achieving clinical complete response </w:t>
      </w:r>
      <w:r w:rsidR="008E16B2">
        <w:rPr>
          <w:rFonts w:ascii="Times New Roman" w:hAnsi="Times New Roman" w:cs="Times New Roman" w:hint="eastAsia"/>
        </w:rPr>
        <w:t>for</w:t>
      </w:r>
      <w:r w:rsidRPr="007025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synchronous</w:t>
      </w:r>
      <w:r>
        <w:rPr>
          <w:rFonts w:ascii="Times New Roman" w:hAnsi="Times New Roman" w:cs="Times New Roman" w:hint="eastAsia"/>
          <w:sz w:val="20"/>
          <w:szCs w:val="20"/>
        </w:rPr>
        <w:t xml:space="preserve"> primary cancers in pharynx and larynx</w:t>
      </w:r>
      <w:r w:rsidRPr="007025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(</w:t>
      </w:r>
      <w:r w:rsidRPr="00702590">
        <w:rPr>
          <w:rFonts w:ascii="Times New Roman" w:hAnsi="Times New Roman" w:cs="Times New Roman"/>
        </w:rPr>
        <w:t>SPC-PL</w:t>
      </w:r>
      <w:r>
        <w:rPr>
          <w:rFonts w:ascii="Times New Roman" w:hAnsi="Times New Roman" w:cs="Times New Roman" w:hint="eastAsia"/>
        </w:rPr>
        <w:t>)</w:t>
      </w:r>
      <w:r w:rsidRPr="00702590">
        <w:rPr>
          <w:rFonts w:ascii="Times New Roman" w:hAnsi="Times New Roman" w:cs="Times New Roman"/>
        </w:rPr>
        <w:t xml:space="preserve"> after neoadjuvant immuno-chemotherapy</w:t>
      </w:r>
      <w:r w:rsidR="00EB3469">
        <w:rPr>
          <w:rFonts w:ascii="Times New Roman" w:hAnsi="Times New Roman" w:cs="Times New Roman" w:hint="eastAsia"/>
        </w:rPr>
        <w:t xml:space="preserve"> </w:t>
      </w:r>
      <w:r w:rsidR="00EB3469" w:rsidRPr="00920F98">
        <w:rPr>
          <w:rFonts w:ascii="Times New Roman" w:hAnsi="Times New Roman" w:cs="Times New Roman"/>
          <w:sz w:val="20"/>
          <w:szCs w:val="20"/>
        </w:rPr>
        <w:t>(</w:t>
      </w:r>
      <w:r w:rsidR="00D058A5">
        <w:rPr>
          <w:rFonts w:ascii="Times New Roman" w:hAnsi="Times New Roman" w:cs="Times New Roman"/>
          <w:sz w:val="20"/>
          <w:szCs w:val="20"/>
        </w:rPr>
        <w:t>n=</w:t>
      </w:r>
      <w:r w:rsidR="00EB3469">
        <w:rPr>
          <w:rFonts w:ascii="Times New Roman" w:hAnsi="Times New Roman" w:cs="Times New Roman" w:hint="eastAsia"/>
          <w:sz w:val="20"/>
          <w:szCs w:val="20"/>
        </w:rPr>
        <w:t>15</w:t>
      </w:r>
      <w:r w:rsidR="00EB3469" w:rsidRPr="00920F98">
        <w:rPr>
          <w:rFonts w:ascii="Times New Roman" w:hAnsi="Times New Roman" w:cs="Times New Roman"/>
          <w:sz w:val="20"/>
          <w:szCs w:val="20"/>
        </w:rPr>
        <w:t>)</w:t>
      </w:r>
      <w:r w:rsidRPr="00702590">
        <w:rPr>
          <w:rFonts w:ascii="Times New Roman" w:hAnsi="Times New Roman" w:cs="Times New Roman"/>
        </w:rPr>
        <w:t>. (A) Overall survival (OS). (B) Progression-free survival (PFS).</w:t>
      </w:r>
      <w:bookmarkEnd w:id="1"/>
      <w:r w:rsidR="00333E70">
        <w:rPr>
          <w:rFonts w:ascii="Times New Roman" w:hAnsi="Times New Roman" w:cs="Times New Roman" w:hint="eastAsia"/>
        </w:rPr>
        <w:t xml:space="preserve"> </w:t>
      </w:r>
      <w:r w:rsidR="00333E70" w:rsidRPr="00333E70">
        <w:rPr>
          <w:rFonts w:ascii="Times New Roman" w:hAnsi="Times New Roman" w:cs="Times New Roman" w:hint="eastAsia"/>
          <w:szCs w:val="21"/>
        </w:rPr>
        <w:t xml:space="preserve">CI, </w:t>
      </w:r>
      <w:r w:rsidR="00333E70" w:rsidRPr="00333E70">
        <w:rPr>
          <w:rFonts w:ascii="Times New Roman" w:hAnsi="Times New Roman" w:cs="Times New Roman"/>
          <w:szCs w:val="21"/>
        </w:rPr>
        <w:t>confidence interval</w:t>
      </w:r>
      <w:r w:rsidR="00333E70" w:rsidRPr="00333E70">
        <w:rPr>
          <w:rFonts w:ascii="Times New Roman" w:hAnsi="Times New Roman" w:cs="Times New Roman" w:hint="eastAsia"/>
          <w:szCs w:val="21"/>
        </w:rPr>
        <w:t>.</w:t>
      </w:r>
    </w:p>
    <w:bookmarkEnd w:id="4"/>
    <w:p w14:paraId="535A1701" w14:textId="2A4F0E24" w:rsidR="000D3FBE" w:rsidRDefault="000D3FBE" w:rsidP="005F249D">
      <w:pPr>
        <w:rPr>
          <w:rFonts w:ascii="Times New Roman" w:hAnsi="Times New Roman" w:cs="Times New Roman"/>
        </w:rPr>
      </w:pPr>
    </w:p>
    <w:p w14:paraId="7653530A" w14:textId="452B9075" w:rsidR="00F37EA6" w:rsidRDefault="00022939" w:rsidP="005F249D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3050529" wp14:editId="4B3F8421">
            <wp:extent cx="5005705" cy="2348230"/>
            <wp:effectExtent l="0" t="0" r="4445" b="0"/>
            <wp:docPr id="142649682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705" cy="234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A841B" w14:textId="34E36E7A" w:rsidR="004A06E2" w:rsidRPr="004A06E2" w:rsidRDefault="004A06E2" w:rsidP="005F249D">
      <w:pPr>
        <w:rPr>
          <w:rFonts w:ascii="Times New Roman" w:hAnsi="Times New Roman" w:cs="Times New Roman"/>
        </w:rPr>
      </w:pPr>
      <w:bookmarkStart w:id="6" w:name="OLE_LINK71"/>
      <w:r w:rsidRPr="004A06E2">
        <w:rPr>
          <w:rFonts w:ascii="Times New Roman" w:hAnsi="Times New Roman" w:cs="Times New Roman"/>
          <w:b/>
          <w:bCs/>
        </w:rPr>
        <w:t xml:space="preserve">Figure S4. </w:t>
      </w:r>
      <w:r w:rsidR="00DB2EDB">
        <w:rPr>
          <w:rFonts w:ascii="Times New Roman" w:hAnsi="Times New Roman" w:cs="Times New Roman" w:hint="eastAsia"/>
        </w:rPr>
        <w:t>S</w:t>
      </w:r>
      <w:r w:rsidRPr="00F53C2F">
        <w:rPr>
          <w:rFonts w:ascii="Times New Roman" w:hAnsi="Times New Roman" w:cs="Times New Roman"/>
        </w:rPr>
        <w:t xml:space="preserve">urvival </w:t>
      </w:r>
      <w:r w:rsidR="00DB2EDB">
        <w:rPr>
          <w:rFonts w:ascii="Times New Roman" w:hAnsi="Times New Roman" w:cs="Times New Roman"/>
        </w:rPr>
        <w:t>outcomes</w:t>
      </w:r>
      <w:r w:rsidR="00DB2EDB" w:rsidRPr="00F53C2F">
        <w:rPr>
          <w:rFonts w:ascii="Times New Roman" w:hAnsi="Times New Roman" w:cs="Times New Roman"/>
        </w:rPr>
        <w:t xml:space="preserve"> </w:t>
      </w:r>
      <w:r w:rsidR="00DB2EDB">
        <w:rPr>
          <w:rFonts w:ascii="Times New Roman" w:hAnsi="Times New Roman" w:cs="Times New Roman"/>
        </w:rPr>
        <w:t>according to</w:t>
      </w:r>
      <w:r w:rsidR="00DB2EDB" w:rsidRPr="00F53C2F">
        <w:rPr>
          <w:rFonts w:ascii="Times New Roman" w:hAnsi="Times New Roman" w:cs="Times New Roman"/>
        </w:rPr>
        <w:t xml:space="preserve"> </w:t>
      </w:r>
      <w:r w:rsidRPr="00F53C2F">
        <w:rPr>
          <w:rFonts w:ascii="Times New Roman" w:hAnsi="Times New Roman" w:cs="Times New Roman"/>
        </w:rPr>
        <w:t xml:space="preserve">initial treatment strategy in patients with stage cT2-3N0-2 </w:t>
      </w:r>
      <w:r w:rsidR="005C4098" w:rsidRPr="00F53C2F">
        <w:rPr>
          <w:rFonts w:ascii="Times New Roman" w:hAnsi="Times New Roman" w:cs="Times New Roman"/>
        </w:rPr>
        <w:t xml:space="preserve">synchronous primary </w:t>
      </w:r>
      <w:r w:rsidR="00DB2EDB" w:rsidRPr="00DB2EDB">
        <w:rPr>
          <w:rFonts w:ascii="Times New Roman" w:hAnsi="Times New Roman" w:cs="Times New Roman"/>
        </w:rPr>
        <w:t>esophageal and pharyngeal–laryngeal cancers</w:t>
      </w:r>
      <w:r w:rsidRPr="00F53C2F">
        <w:rPr>
          <w:rFonts w:ascii="Times New Roman" w:hAnsi="Times New Roman" w:cs="Times New Roman"/>
        </w:rPr>
        <w:t>. </w:t>
      </w:r>
      <w:r w:rsidRPr="004A06E2">
        <w:rPr>
          <w:rFonts w:ascii="Times New Roman" w:hAnsi="Times New Roman" w:cs="Times New Roman"/>
        </w:rPr>
        <w:t>(A) Overall survival (OS). (B) Progression-free survival (PFS).</w:t>
      </w:r>
      <w:r>
        <w:rPr>
          <w:rFonts w:ascii="Times New Roman" w:hAnsi="Times New Roman" w:cs="Times New Roman" w:hint="eastAsia"/>
        </w:rPr>
        <w:t xml:space="preserve"> </w:t>
      </w:r>
      <w:r w:rsidR="0006257A" w:rsidRPr="0006257A">
        <w:rPr>
          <w:rFonts w:ascii="Times New Roman" w:hAnsi="Times New Roman" w:cs="Times New Roman"/>
        </w:rPr>
        <w:t>Initial treatment strategies included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immun</w:t>
      </w:r>
      <w:r w:rsidR="00D90C41">
        <w:rPr>
          <w:rFonts w:ascii="Times New Roman" w:hAnsi="Times New Roman" w:cs="Times New Roman" w:hint="eastAsia"/>
        </w:rPr>
        <w:t>o</w:t>
      </w:r>
      <w:r>
        <w:rPr>
          <w:rFonts w:ascii="Times New Roman" w:hAnsi="Times New Roman" w:cs="Times New Roman" w:hint="eastAsia"/>
        </w:rPr>
        <w:t>-chemotherapy</w:t>
      </w:r>
      <w:r w:rsidR="0006257A" w:rsidRPr="0006257A">
        <w:rPr>
          <w:rFonts w:ascii="Times New Roman" w:hAnsi="Times New Roman" w:cs="Times New Roman"/>
        </w:rPr>
        <w:t xml:space="preserve"> and upfront concurrent resection</w:t>
      </w:r>
      <w:r>
        <w:rPr>
          <w:rFonts w:ascii="Times New Roman" w:hAnsi="Times New Roman" w:cs="Times New Roman" w:hint="eastAsia"/>
        </w:rPr>
        <w:t xml:space="preserve">. </w:t>
      </w:r>
      <w:r w:rsidR="00333E70" w:rsidRPr="00333E70">
        <w:rPr>
          <w:rFonts w:ascii="Times New Roman" w:hAnsi="Times New Roman" w:cs="Times New Roman" w:hint="eastAsia"/>
          <w:szCs w:val="21"/>
        </w:rPr>
        <w:t xml:space="preserve">CI, </w:t>
      </w:r>
      <w:r w:rsidR="00333E70" w:rsidRPr="00333E70">
        <w:rPr>
          <w:rFonts w:ascii="Times New Roman" w:hAnsi="Times New Roman" w:cs="Times New Roman"/>
          <w:szCs w:val="21"/>
        </w:rPr>
        <w:t>confidence interval</w:t>
      </w:r>
      <w:r w:rsidR="00333E70" w:rsidRPr="00333E70">
        <w:rPr>
          <w:rFonts w:ascii="Times New Roman" w:hAnsi="Times New Roman" w:cs="Times New Roman" w:hint="eastAsia"/>
          <w:szCs w:val="21"/>
        </w:rPr>
        <w:t>.</w:t>
      </w:r>
    </w:p>
    <w:p w14:paraId="46C26766" w14:textId="313A48BF" w:rsidR="000D3FBE" w:rsidRDefault="000D3FBE" w:rsidP="000D3FBE">
      <w:pPr>
        <w:pStyle w:val="1"/>
        <w:numPr>
          <w:ilvl w:val="0"/>
          <w:numId w:val="1"/>
        </w:numPr>
        <w:rPr>
          <w:rFonts w:eastAsiaTheme="minorEastAsia" w:cs="Times New Roman"/>
        </w:rPr>
      </w:pPr>
      <w:bookmarkStart w:id="7" w:name="_Toc218774355"/>
      <w:bookmarkEnd w:id="6"/>
      <w:r>
        <w:rPr>
          <w:rFonts w:cs="Times New Roman" w:hint="eastAsia"/>
        </w:rPr>
        <w:lastRenderedPageBreak/>
        <w:t>Tables</w:t>
      </w:r>
      <w:bookmarkEnd w:id="7"/>
    </w:p>
    <w:p w14:paraId="399D0F11" w14:textId="41468132" w:rsidR="000D3FBE" w:rsidRPr="000D3FBE" w:rsidRDefault="000D3FBE" w:rsidP="000D3FBE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bookmarkStart w:id="8" w:name="OLE_LINK20"/>
      <w:bookmarkStart w:id="9" w:name="OLE_LINK3"/>
      <w:r w:rsidRPr="000D3FBE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S</w:t>
      </w:r>
      <w:r w:rsidRPr="000D3FBE">
        <w:rPr>
          <w:rFonts w:ascii="Times New Roman" w:hAnsi="Times New Roman" w:cs="Times New Roman"/>
          <w:b/>
          <w:bCs/>
          <w:sz w:val="20"/>
          <w:szCs w:val="20"/>
        </w:rPr>
        <w:t xml:space="preserve">1. Baseline characteristics of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1</w:t>
      </w:r>
      <w:r w:rsidR="00417314">
        <w:rPr>
          <w:rFonts w:ascii="Times New Roman" w:hAnsi="Times New Roman" w:cs="Times New Roman" w:hint="eastAsia"/>
          <w:b/>
          <w:bCs/>
          <w:sz w:val="20"/>
          <w:szCs w:val="20"/>
        </w:rPr>
        <w:t>8</w:t>
      </w:r>
      <w:r w:rsidRPr="000D3FBE">
        <w:rPr>
          <w:rFonts w:ascii="Times New Roman" w:hAnsi="Times New Roman" w:cs="Times New Roman"/>
          <w:b/>
          <w:bCs/>
          <w:sz w:val="20"/>
          <w:szCs w:val="20"/>
        </w:rPr>
        <w:t xml:space="preserve"> patients</w:t>
      </w:r>
      <w:r w:rsidR="0050516D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with</w:t>
      </w:r>
      <w:r w:rsidR="00965C01" w:rsidRPr="00965C0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0516D" w:rsidRPr="0050516D">
        <w:rPr>
          <w:rFonts w:ascii="Times New Roman" w:hAnsi="Times New Roman" w:cs="Times New Roman"/>
          <w:b/>
          <w:bCs/>
          <w:sz w:val="20"/>
          <w:szCs w:val="20"/>
        </w:rPr>
        <w:t>synchronous primary esophageal and pharyngeal–laryngeal cancers</w:t>
      </w:r>
      <w:r w:rsidR="0050516D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who </w:t>
      </w:r>
      <w:r w:rsidR="009457FD" w:rsidRPr="009457FD">
        <w:rPr>
          <w:rFonts w:ascii="Times New Roman" w:hAnsi="Times New Roman" w:cs="Times New Roman"/>
          <w:b/>
          <w:bCs/>
          <w:sz w:val="20"/>
          <w:szCs w:val="20"/>
        </w:rPr>
        <w:t>initially</w:t>
      </w:r>
      <w:r w:rsidR="006576B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0516D">
        <w:rPr>
          <w:rFonts w:ascii="Times New Roman" w:hAnsi="Times New Roman" w:cs="Times New Roman" w:hint="eastAsia"/>
          <w:b/>
          <w:bCs/>
          <w:sz w:val="20"/>
          <w:szCs w:val="20"/>
        </w:rPr>
        <w:t>under</w:t>
      </w:r>
      <w:r w:rsidR="0050516D">
        <w:rPr>
          <w:rFonts w:ascii="Times New Roman" w:hAnsi="Times New Roman" w:cs="Times New Roman"/>
          <w:b/>
          <w:bCs/>
          <w:sz w:val="20"/>
          <w:szCs w:val="20"/>
        </w:rPr>
        <w:t>went</w:t>
      </w:r>
      <w:r w:rsidR="00E23C3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00638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upfront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concurrent </w:t>
      </w:r>
      <w:r w:rsidR="007816B0">
        <w:rPr>
          <w:rFonts w:ascii="Times New Roman" w:hAnsi="Times New Roman" w:cs="Times New Roman" w:hint="eastAsia"/>
          <w:b/>
          <w:bCs/>
          <w:sz w:val="20"/>
          <w:szCs w:val="20"/>
        </w:rPr>
        <w:t>resection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. </w:t>
      </w:r>
    </w:p>
    <w:p w14:paraId="5957CF0C" w14:textId="77777777" w:rsidR="000D3FBE" w:rsidRPr="000D3FBE" w:rsidRDefault="000D3FBE" w:rsidP="000D3FBE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D3FBE">
        <w:rPr>
          <w:rFonts w:ascii="Times New Roman" w:hAnsi="Times New Roman" w:cs="Times New Roman"/>
          <w:sz w:val="20"/>
          <w:szCs w:val="20"/>
        </w:rPr>
        <w:t>ESCC, esophageal squamous cell carcinoma; SPC-PL, synchronous primary cancers in pharynx and larynx.</w:t>
      </w:r>
      <w:bookmarkEnd w:id="8"/>
    </w:p>
    <w:bookmarkEnd w:id="9"/>
    <w:p w14:paraId="35E45654" w14:textId="77777777" w:rsidR="000D3FBE" w:rsidRPr="000D3FBE" w:rsidRDefault="000D3FBE" w:rsidP="000D3FBE"/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4320"/>
        <w:gridCol w:w="2880"/>
      </w:tblGrid>
      <w:tr w:rsidR="00C73307" w:rsidRPr="00E173E1" w14:paraId="7360275A" w14:textId="77777777" w:rsidTr="00485D22">
        <w:trPr>
          <w:tblHeader/>
          <w:jc w:val="center"/>
        </w:trPr>
        <w:tc>
          <w:tcPr>
            <w:tcW w:w="432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1904D" w14:textId="77777777" w:rsidR="00C73307" w:rsidRPr="00E173E1" w:rsidRDefault="00C73307" w:rsidP="00485D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DejaVu Sans" w:hAnsi="DejaVu Sans" w:cs="DejaVu Sans"/>
                <w:b/>
                <w:color w:val="000000"/>
                <w:sz w:val="20"/>
                <w:szCs w:val="20"/>
              </w:rPr>
            </w:pPr>
            <w:r w:rsidRPr="00E173E1">
              <w:rPr>
                <w:rFonts w:ascii="Arial" w:eastAsia="DejaVu Sans" w:hAnsi="DejaVu Sans" w:cs="DejaVu Sans"/>
                <w:b/>
                <w:color w:val="000000"/>
                <w:sz w:val="20"/>
                <w:szCs w:val="20"/>
              </w:rPr>
              <w:t>Characteristic</w:t>
            </w:r>
          </w:p>
        </w:tc>
        <w:tc>
          <w:tcPr>
            <w:tcW w:w="288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98CED" w14:textId="77777777" w:rsidR="00C73307" w:rsidRPr="00E173E1" w:rsidRDefault="00C73307" w:rsidP="00485D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ascii="Arial" w:eastAsia="DejaVu Sans" w:hAnsi="DejaVu Sans" w:cs="DejaVu Sans"/>
                <w:b/>
                <w:color w:val="000000"/>
                <w:sz w:val="20"/>
                <w:szCs w:val="20"/>
              </w:rPr>
            </w:pPr>
            <w:r w:rsidRPr="00E173E1">
              <w:rPr>
                <w:rFonts w:ascii="Arial" w:eastAsia="DejaVu Sans" w:hAnsi="DejaVu Sans" w:cs="DejaVu Sans"/>
                <w:b/>
                <w:color w:val="000000"/>
                <w:sz w:val="20"/>
                <w:szCs w:val="20"/>
              </w:rPr>
              <w:t>N = 18</w:t>
            </w:r>
          </w:p>
        </w:tc>
      </w:tr>
      <w:tr w:rsidR="00C73307" w:rsidRPr="00E173E1" w14:paraId="1339EABF" w14:textId="77777777" w:rsidTr="00485D22">
        <w:trPr>
          <w:jc w:val="center"/>
        </w:trPr>
        <w:tc>
          <w:tcPr>
            <w:tcW w:w="432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29DEF" w14:textId="77777777" w:rsidR="00C73307" w:rsidRPr="00E173E1" w:rsidRDefault="00C73307" w:rsidP="00485D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Arial" w:eastAsia="DejaVu Sans" w:hAnsi="Arial" w:cs="Arial"/>
                <w:b/>
                <w:color w:val="000000"/>
                <w:sz w:val="18"/>
                <w:szCs w:val="18"/>
              </w:rPr>
            </w:pPr>
            <w:r w:rsidRPr="00E173E1">
              <w:rPr>
                <w:rFonts w:ascii="Arial" w:eastAsia="DejaVu Sans" w:hAnsi="Arial" w:cs="Arial"/>
                <w:b/>
                <w:color w:val="000000"/>
                <w:sz w:val="18"/>
                <w:szCs w:val="18"/>
              </w:rPr>
              <w:t>Age, Mean ± SD</w:t>
            </w:r>
          </w:p>
        </w:tc>
        <w:tc>
          <w:tcPr>
            <w:tcW w:w="288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1A595" w14:textId="77777777" w:rsidR="00C73307" w:rsidRPr="00E173E1" w:rsidRDefault="00C73307" w:rsidP="00485D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Arial" w:eastAsia="DejaVu Sans" w:hAnsi="Arial" w:cs="Arial"/>
                <w:color w:val="000000"/>
                <w:sz w:val="18"/>
                <w:szCs w:val="18"/>
              </w:rPr>
            </w:pPr>
            <w:r w:rsidRPr="00E173E1">
              <w:rPr>
                <w:rFonts w:ascii="Arial" w:eastAsia="DejaVu Sans" w:hAnsi="Arial" w:cs="Arial"/>
                <w:color w:val="000000"/>
                <w:sz w:val="18"/>
                <w:szCs w:val="18"/>
              </w:rPr>
              <w:t>60.6 ± 5.2</w:t>
            </w:r>
          </w:p>
        </w:tc>
      </w:tr>
      <w:tr w:rsidR="00291DF8" w:rsidRPr="00E173E1" w14:paraId="570468AC" w14:textId="77777777" w:rsidTr="00485D22">
        <w:trPr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1A2A7" w14:textId="75A2708A" w:rsidR="00291DF8" w:rsidRPr="00E173E1" w:rsidRDefault="00291DF8" w:rsidP="00291D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Arial" w:eastAsia="DejaVu Sans" w:hAnsi="Arial" w:cs="Arial"/>
                <w:b/>
                <w:color w:val="000000"/>
                <w:sz w:val="18"/>
                <w:szCs w:val="18"/>
              </w:rPr>
            </w:pPr>
            <w:bookmarkStart w:id="10" w:name="OLE_LINK1"/>
            <w:r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Sex</w:t>
            </w:r>
            <w:r w:rsidRPr="00E173E1">
              <w:rPr>
                <w:rFonts w:ascii="Arial" w:eastAsia="DejaVu Sans" w:hAnsi="Arial" w:cs="Arial"/>
                <w:b/>
                <w:color w:val="000000"/>
                <w:sz w:val="18"/>
                <w:szCs w:val="18"/>
              </w:rPr>
              <w:t>, n (%)</w:t>
            </w:r>
            <w:bookmarkEnd w:id="10"/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9A24F" w14:textId="77777777" w:rsidR="00291DF8" w:rsidRPr="00E173E1" w:rsidRDefault="00291DF8" w:rsidP="00291D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Arial" w:eastAsia="DejaVu Sans" w:hAnsi="Arial" w:cs="Arial"/>
                <w:color w:val="000000"/>
                <w:sz w:val="18"/>
                <w:szCs w:val="18"/>
              </w:rPr>
            </w:pPr>
          </w:p>
        </w:tc>
      </w:tr>
      <w:tr w:rsidR="00291DF8" w:rsidRPr="00E173E1" w14:paraId="11E2989B" w14:textId="77777777" w:rsidTr="00485D22">
        <w:trPr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B92C1" w14:textId="3BC9A90B" w:rsidR="00291DF8" w:rsidRPr="00247EB6" w:rsidRDefault="00247EB6" w:rsidP="00291D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11" w:name="_Hlk218775521"/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9F32C" w14:textId="5AA9F50A" w:rsidR="00291DF8" w:rsidRPr="00E173E1" w:rsidRDefault="001E6DB0" w:rsidP="00291D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Arial" w:eastAsia="DejaVu Sans" w:hAnsi="Arial" w:cs="Arial"/>
                <w:color w:val="000000"/>
                <w:sz w:val="18"/>
                <w:szCs w:val="18"/>
              </w:rPr>
            </w:pPr>
            <w:r w:rsidRPr="001E6DB0">
              <w:rPr>
                <w:rFonts w:ascii="Arial" w:eastAsia="DejaVu Sans" w:hAnsi="Arial" w:cs="Arial" w:hint="eastAsia"/>
                <w:color w:val="000000"/>
                <w:sz w:val="18"/>
                <w:szCs w:val="18"/>
              </w:rPr>
              <w:t>18</w:t>
            </w:r>
            <w:r w:rsidR="00291DF8" w:rsidRPr="00E173E1">
              <w:rPr>
                <w:rFonts w:ascii="Arial" w:eastAsia="DejaVu Sans" w:hAnsi="Arial" w:cs="Arial"/>
                <w:color w:val="000000"/>
                <w:sz w:val="18"/>
                <w:szCs w:val="18"/>
              </w:rPr>
              <w:t xml:space="preserve"> (1</w:t>
            </w:r>
            <w:r w:rsidRPr="001E6DB0">
              <w:rPr>
                <w:rFonts w:ascii="Arial" w:eastAsia="DejaVu Sans" w:hAnsi="Arial" w:cs="Arial" w:hint="eastAsia"/>
                <w:color w:val="000000"/>
                <w:sz w:val="18"/>
                <w:szCs w:val="18"/>
              </w:rPr>
              <w:t>00</w:t>
            </w:r>
            <w:r w:rsidR="00291DF8" w:rsidRPr="00E173E1">
              <w:rPr>
                <w:rFonts w:ascii="Arial" w:eastAsia="DejaVu Sans" w:hAnsi="Arial" w:cs="Arial"/>
                <w:color w:val="000000"/>
                <w:sz w:val="18"/>
                <w:szCs w:val="18"/>
              </w:rPr>
              <w:t>.</w:t>
            </w:r>
            <w:r w:rsidRPr="001E6DB0">
              <w:rPr>
                <w:rFonts w:ascii="Arial" w:eastAsia="DejaVu Sans" w:hAnsi="Arial" w:cs="Arial" w:hint="eastAsia"/>
                <w:color w:val="000000"/>
                <w:sz w:val="18"/>
                <w:szCs w:val="18"/>
              </w:rPr>
              <w:t>0</w:t>
            </w:r>
            <w:r w:rsidR="00291DF8" w:rsidRPr="00E173E1">
              <w:rPr>
                <w:rFonts w:ascii="Arial" w:eastAsia="DejaVu Sans" w:hAnsi="Arial" w:cs="Arial"/>
                <w:color w:val="000000"/>
                <w:sz w:val="18"/>
                <w:szCs w:val="18"/>
              </w:rPr>
              <w:t>%)</w:t>
            </w:r>
          </w:p>
        </w:tc>
      </w:tr>
      <w:bookmarkEnd w:id="11"/>
      <w:tr w:rsidR="00AF6FB6" w:rsidRPr="00E173E1" w14:paraId="3883E316" w14:textId="77777777" w:rsidTr="00485D22">
        <w:trPr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0CD4E" w14:textId="6FF094B9" w:rsidR="00AF6FB6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Race</w:t>
            </w:r>
            <w:r w:rsidRPr="00AF6FB6">
              <w:rPr>
                <w:rFonts w:ascii="Arial" w:hAnsi="Arial" w:cs="Arial"/>
                <w:b/>
                <w:color w:val="000000"/>
                <w:sz w:val="18"/>
                <w:szCs w:val="18"/>
              </w:rPr>
              <w:t>, n (%)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0F2EB" w14:textId="77777777" w:rsidR="00AF6FB6" w:rsidRPr="001E6DB0" w:rsidRDefault="00AF6FB6" w:rsidP="00291D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Arial" w:eastAsia="DejaVu Sans" w:hAnsi="Arial" w:cs="Arial"/>
                <w:color w:val="000000"/>
                <w:sz w:val="18"/>
                <w:szCs w:val="18"/>
              </w:rPr>
            </w:pPr>
          </w:p>
        </w:tc>
      </w:tr>
      <w:tr w:rsidR="00AF6FB6" w:rsidRPr="00E173E1" w14:paraId="659A9DD3" w14:textId="77777777" w:rsidTr="00485D22">
        <w:trPr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C28B9" w14:textId="7E226862" w:rsidR="00AF6FB6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Asian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33664" w14:textId="7364BAF2" w:rsidR="00AF6FB6" w:rsidRPr="001E6DB0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Arial" w:eastAsia="DejaVu Sans" w:hAnsi="Arial" w:cs="Arial"/>
                <w:color w:val="000000"/>
                <w:sz w:val="18"/>
                <w:szCs w:val="18"/>
              </w:rPr>
            </w:pPr>
            <w:r w:rsidRPr="001E6DB0">
              <w:rPr>
                <w:rFonts w:ascii="Arial" w:eastAsia="DejaVu Sans" w:hAnsi="Arial" w:cs="Arial" w:hint="eastAsia"/>
                <w:color w:val="000000"/>
                <w:sz w:val="18"/>
                <w:szCs w:val="18"/>
              </w:rPr>
              <w:t>18</w:t>
            </w:r>
            <w:r w:rsidRPr="00E173E1">
              <w:rPr>
                <w:rFonts w:ascii="Arial" w:eastAsia="DejaVu Sans" w:hAnsi="Arial" w:cs="Arial"/>
                <w:color w:val="000000"/>
                <w:sz w:val="18"/>
                <w:szCs w:val="18"/>
              </w:rPr>
              <w:t xml:space="preserve"> (1</w:t>
            </w:r>
            <w:r w:rsidRPr="001E6DB0">
              <w:rPr>
                <w:rFonts w:ascii="Arial" w:eastAsia="DejaVu Sans" w:hAnsi="Arial" w:cs="Arial" w:hint="eastAsia"/>
                <w:color w:val="000000"/>
                <w:sz w:val="18"/>
                <w:szCs w:val="18"/>
              </w:rPr>
              <w:t>00</w:t>
            </w:r>
            <w:r w:rsidRPr="00E173E1">
              <w:rPr>
                <w:rFonts w:ascii="Arial" w:eastAsia="DejaVu Sans" w:hAnsi="Arial" w:cs="Arial"/>
                <w:color w:val="000000"/>
                <w:sz w:val="18"/>
                <w:szCs w:val="18"/>
              </w:rPr>
              <w:t>.</w:t>
            </w:r>
            <w:r w:rsidRPr="001E6DB0">
              <w:rPr>
                <w:rFonts w:ascii="Arial" w:eastAsia="DejaVu Sans" w:hAnsi="Arial" w:cs="Arial" w:hint="eastAsia"/>
                <w:color w:val="000000"/>
                <w:sz w:val="18"/>
                <w:szCs w:val="18"/>
              </w:rPr>
              <w:t>0</w:t>
            </w:r>
            <w:r w:rsidRPr="00E173E1">
              <w:rPr>
                <w:rFonts w:ascii="Arial" w:eastAsia="DejaVu Sans" w:hAnsi="Arial" w:cs="Arial"/>
                <w:color w:val="000000"/>
                <w:sz w:val="18"/>
                <w:szCs w:val="18"/>
              </w:rPr>
              <w:t>%)</w:t>
            </w:r>
          </w:p>
        </w:tc>
      </w:tr>
      <w:tr w:rsidR="00AF6FB6" w:rsidRPr="00E173E1" w14:paraId="4A23391E" w14:textId="77777777" w:rsidTr="00485D22">
        <w:trPr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F5BE8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Arial" w:eastAsia="DejaVu Sans" w:hAnsi="Arial" w:cs="Arial"/>
                <w:b/>
                <w:color w:val="000000"/>
                <w:sz w:val="18"/>
                <w:szCs w:val="18"/>
              </w:rPr>
            </w:pPr>
            <w:r w:rsidRPr="00E173E1">
              <w:rPr>
                <w:rFonts w:ascii="Arial" w:eastAsia="DejaVu Sans" w:hAnsi="Arial" w:cs="Arial"/>
                <w:b/>
                <w:color w:val="000000"/>
                <w:sz w:val="18"/>
                <w:szCs w:val="18"/>
              </w:rPr>
              <w:t>Cigarette smoking, n (%)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5A7CE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Arial" w:eastAsia="DejaVu Sans" w:hAnsi="Arial" w:cs="Arial"/>
                <w:color w:val="000000"/>
                <w:sz w:val="18"/>
                <w:szCs w:val="18"/>
              </w:rPr>
            </w:pPr>
          </w:p>
        </w:tc>
      </w:tr>
      <w:tr w:rsidR="00AF6FB6" w:rsidRPr="00E173E1" w14:paraId="610262CE" w14:textId="77777777" w:rsidTr="00485D22">
        <w:trPr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2FEFA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Arial" w:eastAsia="DejaVu Sans" w:hAnsi="Arial" w:cs="Arial"/>
                <w:color w:val="000000"/>
                <w:sz w:val="18"/>
                <w:szCs w:val="18"/>
              </w:rPr>
            </w:pPr>
            <w:r w:rsidRPr="00E173E1">
              <w:rPr>
                <w:rFonts w:ascii="Arial" w:eastAsia="DejaVu Sans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C96CF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Arial" w:eastAsia="DejaVu Sans" w:hAnsi="Arial" w:cs="Arial"/>
                <w:color w:val="000000"/>
                <w:sz w:val="18"/>
                <w:szCs w:val="18"/>
              </w:rPr>
            </w:pPr>
            <w:r w:rsidRPr="00E173E1">
              <w:rPr>
                <w:rFonts w:ascii="Arial" w:eastAsia="DejaVu Sans" w:hAnsi="Arial" w:cs="Arial"/>
                <w:color w:val="000000"/>
                <w:sz w:val="18"/>
                <w:szCs w:val="18"/>
              </w:rPr>
              <w:t>3 (16.7%)</w:t>
            </w:r>
          </w:p>
        </w:tc>
      </w:tr>
      <w:tr w:rsidR="00AF6FB6" w:rsidRPr="00E173E1" w14:paraId="391AFC69" w14:textId="77777777" w:rsidTr="00485D22">
        <w:trPr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57059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Arial" w:eastAsia="DejaVu Sans" w:hAnsi="Arial" w:cs="Arial"/>
                <w:color w:val="000000"/>
                <w:sz w:val="18"/>
                <w:szCs w:val="18"/>
              </w:rPr>
            </w:pPr>
            <w:r w:rsidRPr="00E173E1">
              <w:rPr>
                <w:rFonts w:ascii="Arial" w:eastAsia="DejaVu Sans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3D54F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Arial" w:eastAsia="DejaVu Sans" w:hAnsi="Arial" w:cs="Arial"/>
                <w:color w:val="000000"/>
                <w:sz w:val="18"/>
                <w:szCs w:val="18"/>
              </w:rPr>
            </w:pPr>
            <w:r w:rsidRPr="00E173E1">
              <w:rPr>
                <w:rFonts w:ascii="Arial" w:eastAsia="DejaVu Sans" w:hAnsi="Arial" w:cs="Arial"/>
                <w:color w:val="000000"/>
                <w:sz w:val="18"/>
                <w:szCs w:val="18"/>
              </w:rPr>
              <w:t>15 (83.3%)</w:t>
            </w:r>
          </w:p>
        </w:tc>
      </w:tr>
      <w:tr w:rsidR="00AF6FB6" w:rsidRPr="00E173E1" w14:paraId="64160A1D" w14:textId="77777777" w:rsidTr="00485D22">
        <w:trPr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21146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Arial" w:eastAsia="DejaVu Sans" w:hAnsi="Arial" w:cs="Arial"/>
                <w:b/>
                <w:color w:val="000000"/>
                <w:sz w:val="18"/>
                <w:szCs w:val="18"/>
              </w:rPr>
            </w:pPr>
            <w:r w:rsidRPr="00E173E1">
              <w:rPr>
                <w:rFonts w:ascii="Arial" w:eastAsia="DejaVu Sans" w:hAnsi="Arial" w:cs="Arial"/>
                <w:b/>
                <w:color w:val="000000"/>
                <w:sz w:val="18"/>
                <w:szCs w:val="18"/>
              </w:rPr>
              <w:t>Alcohol drinking, n (%)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D8F0E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Arial" w:eastAsia="DejaVu Sans" w:hAnsi="Arial" w:cs="Arial"/>
                <w:color w:val="000000"/>
                <w:sz w:val="18"/>
                <w:szCs w:val="18"/>
              </w:rPr>
            </w:pPr>
          </w:p>
        </w:tc>
      </w:tr>
      <w:tr w:rsidR="00AF6FB6" w:rsidRPr="00E173E1" w14:paraId="1A1B06F3" w14:textId="77777777" w:rsidTr="00485D22">
        <w:trPr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EE875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Arial" w:eastAsia="DejaVu Sans" w:hAnsi="Arial" w:cs="Arial"/>
                <w:color w:val="000000"/>
                <w:sz w:val="18"/>
                <w:szCs w:val="18"/>
              </w:rPr>
            </w:pPr>
            <w:r w:rsidRPr="00E173E1">
              <w:rPr>
                <w:rFonts w:ascii="Arial" w:eastAsia="DejaVu Sans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895E3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Arial" w:eastAsia="DejaVu Sans" w:hAnsi="Arial" w:cs="Arial"/>
                <w:color w:val="000000"/>
                <w:sz w:val="18"/>
                <w:szCs w:val="18"/>
              </w:rPr>
            </w:pPr>
            <w:r w:rsidRPr="00E173E1">
              <w:rPr>
                <w:rFonts w:ascii="Arial" w:eastAsia="DejaVu Sans" w:hAnsi="Arial" w:cs="Arial"/>
                <w:color w:val="000000"/>
                <w:sz w:val="18"/>
                <w:szCs w:val="18"/>
              </w:rPr>
              <w:t>1 (5.6%)</w:t>
            </w:r>
          </w:p>
        </w:tc>
      </w:tr>
      <w:tr w:rsidR="00AF6FB6" w:rsidRPr="00E173E1" w14:paraId="55DB1CCE" w14:textId="77777777" w:rsidTr="00485D22">
        <w:trPr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657D2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Arial" w:eastAsia="DejaVu Sans" w:hAnsi="Arial" w:cs="Arial"/>
                <w:color w:val="000000"/>
                <w:sz w:val="18"/>
                <w:szCs w:val="18"/>
              </w:rPr>
            </w:pPr>
            <w:r w:rsidRPr="00E173E1">
              <w:rPr>
                <w:rFonts w:ascii="Arial" w:eastAsia="DejaVu Sans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3C7F7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Arial" w:eastAsia="DejaVu Sans" w:hAnsi="Arial" w:cs="Arial"/>
                <w:color w:val="000000"/>
                <w:sz w:val="18"/>
                <w:szCs w:val="18"/>
              </w:rPr>
            </w:pPr>
            <w:r w:rsidRPr="00E173E1">
              <w:rPr>
                <w:rFonts w:ascii="Arial" w:eastAsia="DejaVu Sans" w:hAnsi="Arial" w:cs="Arial"/>
                <w:color w:val="000000"/>
                <w:sz w:val="18"/>
                <w:szCs w:val="18"/>
              </w:rPr>
              <w:t>17 (94.4%)</w:t>
            </w:r>
          </w:p>
        </w:tc>
      </w:tr>
      <w:tr w:rsidR="00AF6FB6" w:rsidRPr="00E173E1" w14:paraId="7DAFE69D" w14:textId="77777777" w:rsidTr="00485D22">
        <w:trPr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CEF04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Arial" w:eastAsia="DejaVu Sans" w:hAnsi="Arial" w:cs="Arial"/>
                <w:b/>
                <w:color w:val="000000"/>
                <w:sz w:val="18"/>
                <w:szCs w:val="18"/>
              </w:rPr>
            </w:pPr>
            <w:r w:rsidRPr="00E173E1">
              <w:rPr>
                <w:rFonts w:ascii="Arial" w:eastAsia="DejaVu Sans" w:hAnsi="Arial" w:cs="Arial"/>
                <w:b/>
                <w:color w:val="000000"/>
                <w:sz w:val="18"/>
                <w:szCs w:val="18"/>
              </w:rPr>
              <w:t>Location of ESCC, n (%)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A40AD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Arial" w:eastAsia="DejaVu Sans" w:hAnsi="Arial" w:cs="Arial"/>
                <w:color w:val="000000"/>
                <w:sz w:val="18"/>
                <w:szCs w:val="18"/>
              </w:rPr>
            </w:pPr>
          </w:p>
        </w:tc>
      </w:tr>
      <w:tr w:rsidR="00AF6FB6" w:rsidRPr="00E173E1" w14:paraId="0F568600" w14:textId="77777777" w:rsidTr="00485D22">
        <w:trPr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F16F6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Arial" w:eastAsia="DejaVu Sans" w:hAnsi="Arial" w:cs="Arial"/>
                <w:color w:val="000000"/>
                <w:sz w:val="18"/>
                <w:szCs w:val="18"/>
              </w:rPr>
            </w:pPr>
            <w:r w:rsidRPr="00E173E1">
              <w:rPr>
                <w:rFonts w:ascii="Arial" w:eastAsia="DejaVu Sans" w:hAnsi="Arial" w:cs="Arial"/>
                <w:color w:val="000000"/>
                <w:sz w:val="18"/>
                <w:szCs w:val="18"/>
              </w:rPr>
              <w:t>Upper thoracic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0B403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Arial" w:eastAsia="DejaVu Sans" w:hAnsi="Arial" w:cs="Arial"/>
                <w:color w:val="000000"/>
                <w:sz w:val="18"/>
                <w:szCs w:val="18"/>
              </w:rPr>
            </w:pPr>
            <w:r w:rsidRPr="00E173E1">
              <w:rPr>
                <w:rFonts w:ascii="Arial" w:eastAsia="DejaVu Sans" w:hAnsi="Arial" w:cs="Arial"/>
                <w:color w:val="000000"/>
                <w:sz w:val="18"/>
                <w:szCs w:val="18"/>
              </w:rPr>
              <w:t>2 (11.1%)</w:t>
            </w:r>
          </w:p>
        </w:tc>
      </w:tr>
      <w:tr w:rsidR="00AF6FB6" w:rsidRPr="00E173E1" w14:paraId="77731C0F" w14:textId="77777777" w:rsidTr="00485D22">
        <w:trPr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F563E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Arial" w:eastAsia="DejaVu Sans" w:hAnsi="Arial" w:cs="Arial"/>
                <w:color w:val="000000"/>
                <w:sz w:val="18"/>
                <w:szCs w:val="18"/>
              </w:rPr>
            </w:pPr>
            <w:r w:rsidRPr="00E173E1">
              <w:rPr>
                <w:rFonts w:ascii="Arial" w:eastAsia="DejaVu Sans" w:hAnsi="Arial" w:cs="Arial"/>
                <w:color w:val="000000"/>
                <w:sz w:val="18"/>
                <w:szCs w:val="18"/>
              </w:rPr>
              <w:t>Middle thoracic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C2A64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Arial" w:eastAsia="DejaVu Sans" w:hAnsi="Arial" w:cs="Arial"/>
                <w:color w:val="000000"/>
                <w:sz w:val="18"/>
                <w:szCs w:val="18"/>
              </w:rPr>
            </w:pPr>
            <w:r w:rsidRPr="00E173E1">
              <w:rPr>
                <w:rFonts w:ascii="Arial" w:eastAsia="DejaVu Sans" w:hAnsi="Arial" w:cs="Arial"/>
                <w:color w:val="000000"/>
                <w:sz w:val="18"/>
                <w:szCs w:val="18"/>
              </w:rPr>
              <w:t>6 (33.3%)</w:t>
            </w:r>
          </w:p>
        </w:tc>
      </w:tr>
      <w:tr w:rsidR="00AF6FB6" w:rsidRPr="00E173E1" w14:paraId="314556BA" w14:textId="77777777" w:rsidTr="00485D22">
        <w:trPr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87492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Arial" w:eastAsia="DejaVu Sans" w:hAnsi="Arial" w:cs="Arial"/>
                <w:color w:val="000000"/>
                <w:sz w:val="18"/>
                <w:szCs w:val="18"/>
              </w:rPr>
            </w:pPr>
            <w:r w:rsidRPr="00E173E1">
              <w:rPr>
                <w:rFonts w:ascii="Arial" w:eastAsia="DejaVu Sans" w:hAnsi="Arial" w:cs="Arial"/>
                <w:color w:val="000000"/>
                <w:sz w:val="18"/>
                <w:szCs w:val="18"/>
              </w:rPr>
              <w:t>Lower thoracic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CC819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Arial" w:eastAsia="DejaVu Sans" w:hAnsi="Arial" w:cs="Arial"/>
                <w:color w:val="000000"/>
                <w:sz w:val="18"/>
                <w:szCs w:val="18"/>
              </w:rPr>
            </w:pPr>
            <w:r w:rsidRPr="00E173E1">
              <w:rPr>
                <w:rFonts w:ascii="Arial" w:eastAsia="DejaVu Sans" w:hAnsi="Arial" w:cs="Arial"/>
                <w:color w:val="000000"/>
                <w:sz w:val="18"/>
                <w:szCs w:val="18"/>
              </w:rPr>
              <w:t>10 (55.6%)</w:t>
            </w:r>
          </w:p>
        </w:tc>
      </w:tr>
      <w:tr w:rsidR="00AF6FB6" w:rsidRPr="00E173E1" w14:paraId="39830B37" w14:textId="77777777" w:rsidTr="00485D22">
        <w:trPr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CE9C6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Arial" w:eastAsia="DejaVu Sans" w:hAnsi="Arial" w:cs="Arial"/>
                <w:b/>
                <w:color w:val="000000"/>
                <w:sz w:val="18"/>
                <w:szCs w:val="18"/>
              </w:rPr>
            </w:pPr>
            <w:r w:rsidRPr="00E173E1">
              <w:rPr>
                <w:rFonts w:ascii="Arial" w:eastAsia="DejaVu Sans" w:hAnsi="Arial" w:cs="Arial"/>
                <w:b/>
                <w:color w:val="000000"/>
                <w:sz w:val="18"/>
                <w:szCs w:val="18"/>
              </w:rPr>
              <w:t>Clinical TNM stage of ESCC, n (%)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1205B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Arial" w:eastAsia="DejaVu Sans" w:hAnsi="Arial" w:cs="Arial"/>
                <w:color w:val="000000"/>
                <w:sz w:val="18"/>
                <w:szCs w:val="18"/>
              </w:rPr>
            </w:pPr>
          </w:p>
        </w:tc>
      </w:tr>
      <w:tr w:rsidR="00AF6FB6" w:rsidRPr="00E173E1" w14:paraId="73888C50" w14:textId="77777777" w:rsidTr="00485D22">
        <w:trPr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213BF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Arial" w:eastAsia="DejaVu Sans" w:hAnsi="Arial" w:cs="Arial"/>
                <w:color w:val="000000"/>
                <w:sz w:val="18"/>
                <w:szCs w:val="18"/>
              </w:rPr>
            </w:pPr>
            <w:r w:rsidRPr="00E173E1">
              <w:rPr>
                <w:rFonts w:ascii="Arial" w:eastAsia="DejaVu Sans" w:hAnsi="Arial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C6D44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Arial" w:eastAsia="DejaVu Sans" w:hAnsi="Arial" w:cs="Arial"/>
                <w:color w:val="000000"/>
                <w:sz w:val="18"/>
                <w:szCs w:val="18"/>
              </w:rPr>
            </w:pPr>
            <w:r w:rsidRPr="00E173E1">
              <w:rPr>
                <w:rFonts w:ascii="Arial" w:eastAsia="DejaVu Sans" w:hAnsi="Arial" w:cs="Arial"/>
                <w:color w:val="000000"/>
                <w:sz w:val="18"/>
                <w:szCs w:val="18"/>
              </w:rPr>
              <w:t>3 (16.7%)</w:t>
            </w:r>
          </w:p>
        </w:tc>
      </w:tr>
      <w:tr w:rsidR="00AF6FB6" w:rsidRPr="00E173E1" w14:paraId="28C4E676" w14:textId="77777777" w:rsidTr="00485D22">
        <w:trPr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BC542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Arial" w:eastAsia="DejaVu Sans" w:hAnsi="Arial" w:cs="Arial"/>
                <w:color w:val="000000"/>
                <w:sz w:val="18"/>
                <w:szCs w:val="18"/>
              </w:rPr>
            </w:pPr>
            <w:r w:rsidRPr="00E173E1">
              <w:rPr>
                <w:rFonts w:ascii="Arial" w:eastAsia="DejaVu Sans" w:hAnsi="Arial" w:cs="Arial"/>
                <w:color w:val="000000"/>
                <w:sz w:val="18"/>
                <w:szCs w:val="18"/>
              </w:rPr>
              <w:t>II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B59E8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Arial" w:eastAsia="DejaVu Sans" w:hAnsi="Arial" w:cs="Arial"/>
                <w:color w:val="000000"/>
                <w:sz w:val="18"/>
                <w:szCs w:val="18"/>
              </w:rPr>
            </w:pPr>
            <w:r w:rsidRPr="00E173E1">
              <w:rPr>
                <w:rFonts w:ascii="Arial" w:eastAsia="DejaVu Sans" w:hAnsi="Arial" w:cs="Arial"/>
                <w:color w:val="000000"/>
                <w:sz w:val="18"/>
                <w:szCs w:val="18"/>
              </w:rPr>
              <w:t>7 (38.9%)</w:t>
            </w:r>
          </w:p>
        </w:tc>
      </w:tr>
      <w:tr w:rsidR="00AF6FB6" w:rsidRPr="00E173E1" w14:paraId="292240F1" w14:textId="77777777" w:rsidTr="00485D22">
        <w:trPr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9F3CB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Arial" w:eastAsia="DejaVu Sans" w:hAnsi="Arial" w:cs="Arial"/>
                <w:color w:val="000000"/>
                <w:sz w:val="18"/>
                <w:szCs w:val="18"/>
              </w:rPr>
            </w:pPr>
            <w:r w:rsidRPr="00E173E1">
              <w:rPr>
                <w:rFonts w:ascii="Arial" w:eastAsia="DejaVu Sans" w:hAnsi="Arial" w:cs="Arial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A6BB0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Arial" w:eastAsia="DejaVu Sans" w:hAnsi="Arial" w:cs="Arial"/>
                <w:color w:val="000000"/>
                <w:sz w:val="18"/>
                <w:szCs w:val="18"/>
              </w:rPr>
            </w:pPr>
            <w:r w:rsidRPr="00E173E1">
              <w:rPr>
                <w:rFonts w:ascii="Arial" w:eastAsia="DejaVu Sans" w:hAnsi="Arial" w:cs="Arial"/>
                <w:color w:val="000000"/>
                <w:sz w:val="18"/>
                <w:szCs w:val="18"/>
              </w:rPr>
              <w:t>8 (44.4%)</w:t>
            </w:r>
          </w:p>
        </w:tc>
      </w:tr>
      <w:tr w:rsidR="00AF6FB6" w:rsidRPr="00E173E1" w14:paraId="5D46860F" w14:textId="77777777" w:rsidTr="00485D22">
        <w:trPr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216B9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Arial" w:eastAsia="DejaVu Sans" w:hAnsi="Arial" w:cs="Arial"/>
                <w:b/>
                <w:color w:val="000000"/>
                <w:sz w:val="18"/>
                <w:szCs w:val="18"/>
              </w:rPr>
            </w:pPr>
            <w:r w:rsidRPr="00E173E1">
              <w:rPr>
                <w:rFonts w:ascii="Arial" w:eastAsia="DejaVu Sans" w:hAnsi="Arial" w:cs="Arial"/>
                <w:b/>
                <w:color w:val="000000"/>
                <w:sz w:val="18"/>
                <w:szCs w:val="18"/>
              </w:rPr>
              <w:t>Pathology of SPC-PL, n (%)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E8164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Arial" w:eastAsia="DejaVu Sans" w:hAnsi="Arial" w:cs="Arial"/>
                <w:color w:val="000000"/>
                <w:sz w:val="18"/>
                <w:szCs w:val="18"/>
              </w:rPr>
            </w:pPr>
          </w:p>
        </w:tc>
      </w:tr>
      <w:tr w:rsidR="00AF6FB6" w:rsidRPr="003D2B40" w14:paraId="5384B973" w14:textId="77777777" w:rsidTr="00485D22">
        <w:trPr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1D825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Arial" w:eastAsia="DejaVu Sans" w:hAnsi="Arial" w:cs="Arial"/>
                <w:color w:val="000000"/>
                <w:sz w:val="18"/>
                <w:szCs w:val="18"/>
              </w:rPr>
            </w:pPr>
            <w:r w:rsidRPr="00E173E1">
              <w:rPr>
                <w:rFonts w:ascii="Arial" w:eastAsia="DejaVu Sans" w:hAnsi="Arial" w:cs="Arial"/>
                <w:color w:val="000000"/>
                <w:sz w:val="18"/>
                <w:szCs w:val="18"/>
              </w:rPr>
              <w:t>Squamous cell carcinoma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DF674" w14:textId="3304A3E3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Arial" w:eastAsia="DejaVu Sans" w:hAnsi="Arial" w:cs="Arial"/>
                <w:color w:val="000000"/>
                <w:sz w:val="18"/>
                <w:szCs w:val="18"/>
              </w:rPr>
            </w:pPr>
            <w:r w:rsidRPr="00E173E1">
              <w:rPr>
                <w:rFonts w:ascii="Arial" w:eastAsia="DejaVu Sans" w:hAnsi="Arial" w:cs="Arial"/>
                <w:color w:val="000000"/>
                <w:sz w:val="18"/>
                <w:szCs w:val="18"/>
              </w:rPr>
              <w:t>1</w:t>
            </w:r>
            <w:r w:rsidRPr="003D2B40">
              <w:rPr>
                <w:rFonts w:ascii="Arial" w:eastAsia="DejaVu Sans" w:hAnsi="Arial" w:cs="Arial" w:hint="eastAsia"/>
                <w:color w:val="000000"/>
                <w:sz w:val="18"/>
                <w:szCs w:val="18"/>
              </w:rPr>
              <w:t>8</w:t>
            </w:r>
            <w:r w:rsidRPr="00E173E1">
              <w:rPr>
                <w:rFonts w:ascii="Arial" w:eastAsia="DejaVu Sans" w:hAnsi="Arial" w:cs="Arial"/>
                <w:color w:val="000000"/>
                <w:sz w:val="18"/>
                <w:szCs w:val="18"/>
              </w:rPr>
              <w:t xml:space="preserve"> (</w:t>
            </w:r>
            <w:r w:rsidRPr="003D2B40">
              <w:rPr>
                <w:rFonts w:ascii="Arial" w:eastAsia="DejaVu Sans" w:hAnsi="Arial" w:cs="Arial" w:hint="eastAsia"/>
                <w:color w:val="000000"/>
                <w:sz w:val="18"/>
                <w:szCs w:val="18"/>
              </w:rPr>
              <w:t>100</w:t>
            </w:r>
            <w:r w:rsidRPr="00E173E1">
              <w:rPr>
                <w:rFonts w:ascii="Arial" w:eastAsia="DejaVu Sans" w:hAnsi="Arial" w:cs="Arial"/>
                <w:color w:val="000000"/>
                <w:sz w:val="18"/>
                <w:szCs w:val="18"/>
              </w:rPr>
              <w:t>.</w:t>
            </w:r>
            <w:r w:rsidRPr="0063110B">
              <w:rPr>
                <w:rFonts w:ascii="Arial" w:eastAsia="DejaVu Sans" w:hAnsi="Arial" w:cs="Arial" w:hint="eastAsia"/>
                <w:color w:val="000000"/>
                <w:sz w:val="18"/>
                <w:szCs w:val="18"/>
              </w:rPr>
              <w:t>0</w:t>
            </w:r>
            <w:r w:rsidRPr="00E173E1">
              <w:rPr>
                <w:rFonts w:ascii="Arial" w:eastAsia="DejaVu Sans" w:hAnsi="Arial" w:cs="Arial"/>
                <w:color w:val="000000"/>
                <w:sz w:val="18"/>
                <w:szCs w:val="18"/>
              </w:rPr>
              <w:t>%)</w:t>
            </w:r>
          </w:p>
        </w:tc>
      </w:tr>
      <w:tr w:rsidR="00AF6FB6" w:rsidRPr="00E173E1" w14:paraId="4ABA8589" w14:textId="77777777" w:rsidTr="00485D22">
        <w:trPr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7A8CC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Arial" w:eastAsia="DejaVu Sans" w:hAnsi="Arial" w:cs="Arial"/>
                <w:b/>
                <w:color w:val="000000"/>
                <w:sz w:val="18"/>
                <w:szCs w:val="18"/>
              </w:rPr>
            </w:pPr>
            <w:r w:rsidRPr="00E173E1">
              <w:rPr>
                <w:rFonts w:ascii="Arial" w:eastAsia="DejaVu Sans" w:hAnsi="Arial" w:cs="Arial"/>
                <w:b/>
                <w:color w:val="000000"/>
                <w:sz w:val="18"/>
                <w:szCs w:val="18"/>
              </w:rPr>
              <w:t>Location of SPC-PL, n (%)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37273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Arial" w:eastAsia="DejaVu Sans" w:hAnsi="Arial" w:cs="Arial"/>
                <w:color w:val="000000"/>
                <w:sz w:val="18"/>
                <w:szCs w:val="18"/>
              </w:rPr>
            </w:pPr>
          </w:p>
        </w:tc>
      </w:tr>
      <w:tr w:rsidR="00AF6FB6" w:rsidRPr="00E173E1" w14:paraId="1B4BE9B5" w14:textId="77777777" w:rsidTr="00485D22">
        <w:trPr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1B7DA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73E1">
              <w:rPr>
                <w:rFonts w:ascii="Arial" w:eastAsia="DejaVu Sans" w:hAnsi="Arial" w:cs="Arial"/>
                <w:color w:val="000000"/>
                <w:sz w:val="18"/>
                <w:szCs w:val="18"/>
              </w:rPr>
              <w:t>Larynx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7134B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Arial" w:eastAsia="DejaVu Sans" w:hAnsi="Arial" w:cs="Arial"/>
                <w:color w:val="000000"/>
                <w:sz w:val="18"/>
                <w:szCs w:val="18"/>
              </w:rPr>
            </w:pPr>
            <w:r w:rsidRPr="00E173E1">
              <w:rPr>
                <w:rFonts w:ascii="Arial" w:eastAsia="DejaVu Sans" w:hAnsi="Arial" w:cs="Arial"/>
                <w:color w:val="000000"/>
                <w:sz w:val="18"/>
                <w:szCs w:val="18"/>
              </w:rPr>
              <w:t>1 (5.6%)</w:t>
            </w:r>
          </w:p>
        </w:tc>
      </w:tr>
      <w:tr w:rsidR="00AF6FB6" w:rsidRPr="00E173E1" w14:paraId="6FD64959" w14:textId="77777777" w:rsidTr="00485D22">
        <w:trPr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BAC3E" w14:textId="5E8DAEAC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73E1">
              <w:rPr>
                <w:rFonts w:ascii="Arial" w:hAnsi="Arial" w:cs="Arial"/>
                <w:color w:val="000000"/>
                <w:sz w:val="18"/>
                <w:szCs w:val="18"/>
              </w:rPr>
              <w:t>Hypopharynx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BC0F4" w14:textId="7BD92CA2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wordWrap w:val="0"/>
              <w:spacing w:before="20" w:after="20"/>
              <w:ind w:left="20"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73E1">
              <w:rPr>
                <w:rFonts w:ascii="Arial" w:hAnsi="Arial" w:cs="Arial"/>
                <w:color w:val="000000"/>
                <w:sz w:val="18"/>
                <w:szCs w:val="18"/>
              </w:rPr>
              <w:t>17 (94.4%)</w:t>
            </w:r>
          </w:p>
        </w:tc>
      </w:tr>
      <w:tr w:rsidR="00AF6FB6" w:rsidRPr="00E173E1" w14:paraId="30372AE1" w14:textId="77777777" w:rsidTr="00485D22">
        <w:trPr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186D7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 w:firstLineChars="100" w:firstLine="180"/>
              <w:rPr>
                <w:rFonts w:ascii="Arial" w:eastAsia="DejaVu Sans" w:hAnsi="Arial" w:cs="Arial"/>
                <w:color w:val="000000"/>
                <w:sz w:val="18"/>
                <w:szCs w:val="18"/>
              </w:rPr>
            </w:pPr>
            <w:r w:rsidRPr="00E173E1">
              <w:rPr>
                <w:rFonts w:ascii="Arial" w:eastAsia="DejaVu Sans" w:hAnsi="Arial" w:cs="Arial"/>
                <w:color w:val="000000"/>
                <w:sz w:val="18"/>
                <w:szCs w:val="18"/>
              </w:rPr>
              <w:t>Pyriform fossa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EC7E3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Arial" w:eastAsia="DejaVu Sans" w:hAnsi="Arial" w:cs="Arial"/>
                <w:color w:val="000000"/>
                <w:sz w:val="18"/>
                <w:szCs w:val="18"/>
              </w:rPr>
            </w:pPr>
            <w:r w:rsidRPr="00E173E1">
              <w:rPr>
                <w:rFonts w:ascii="Arial" w:eastAsia="DejaVu Sans" w:hAnsi="Arial" w:cs="Arial"/>
                <w:color w:val="000000"/>
                <w:sz w:val="18"/>
                <w:szCs w:val="18"/>
              </w:rPr>
              <w:t>9 (50.0%)</w:t>
            </w:r>
          </w:p>
        </w:tc>
      </w:tr>
      <w:tr w:rsidR="00AF6FB6" w:rsidRPr="00E173E1" w14:paraId="58128E61" w14:textId="77777777" w:rsidTr="00485D22">
        <w:trPr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4C44B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 w:firstLineChars="100" w:firstLine="180"/>
              <w:rPr>
                <w:rFonts w:ascii="Arial" w:eastAsia="DejaVu Sans" w:hAnsi="Arial" w:cs="Arial"/>
                <w:color w:val="000000"/>
                <w:sz w:val="18"/>
                <w:szCs w:val="18"/>
              </w:rPr>
            </w:pPr>
            <w:r w:rsidRPr="00E173E1">
              <w:rPr>
                <w:rFonts w:ascii="Arial" w:eastAsia="DejaVu Sans" w:hAnsi="Arial" w:cs="Arial"/>
                <w:color w:val="000000"/>
                <w:sz w:val="18"/>
                <w:szCs w:val="18"/>
              </w:rPr>
              <w:t>Posterior pharyngeal wall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B40D2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Arial" w:eastAsia="DejaVu Sans" w:hAnsi="Arial" w:cs="Arial"/>
                <w:color w:val="000000"/>
                <w:sz w:val="18"/>
                <w:szCs w:val="18"/>
              </w:rPr>
            </w:pPr>
            <w:r w:rsidRPr="00E173E1">
              <w:rPr>
                <w:rFonts w:ascii="Arial" w:eastAsia="DejaVu Sans" w:hAnsi="Arial" w:cs="Arial"/>
                <w:color w:val="000000"/>
                <w:sz w:val="18"/>
                <w:szCs w:val="18"/>
              </w:rPr>
              <w:t>6 (33.3%)</w:t>
            </w:r>
          </w:p>
        </w:tc>
      </w:tr>
      <w:tr w:rsidR="00AF6FB6" w:rsidRPr="00E173E1" w14:paraId="68FF341B" w14:textId="77777777" w:rsidTr="00485D22">
        <w:trPr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D1420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 w:firstLineChars="100" w:firstLine="180"/>
              <w:rPr>
                <w:rFonts w:ascii="Arial" w:eastAsia="DejaVu Sans" w:hAnsi="Arial" w:cs="Arial"/>
                <w:color w:val="000000"/>
                <w:sz w:val="18"/>
                <w:szCs w:val="18"/>
              </w:rPr>
            </w:pPr>
            <w:r w:rsidRPr="00E173E1">
              <w:rPr>
                <w:rFonts w:ascii="Arial" w:eastAsia="DejaVu Sans" w:hAnsi="Arial" w:cs="Arial"/>
                <w:color w:val="000000"/>
                <w:sz w:val="18"/>
                <w:szCs w:val="18"/>
              </w:rPr>
              <w:t>Post-cricoid area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9F740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Arial" w:eastAsia="DejaVu Sans" w:hAnsi="Arial" w:cs="Arial"/>
                <w:color w:val="000000"/>
                <w:sz w:val="18"/>
                <w:szCs w:val="18"/>
              </w:rPr>
            </w:pPr>
            <w:r w:rsidRPr="00E173E1">
              <w:rPr>
                <w:rFonts w:ascii="Arial" w:eastAsia="DejaVu Sans" w:hAnsi="Arial" w:cs="Arial"/>
                <w:color w:val="000000"/>
                <w:sz w:val="18"/>
                <w:szCs w:val="18"/>
              </w:rPr>
              <w:t>2 (11.1%)</w:t>
            </w:r>
          </w:p>
        </w:tc>
      </w:tr>
      <w:tr w:rsidR="00AF6FB6" w:rsidRPr="00E173E1" w14:paraId="097595C0" w14:textId="77777777" w:rsidTr="00485D22">
        <w:trPr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ED231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Arial" w:eastAsia="DejaVu Sans" w:hAnsi="Arial" w:cs="Arial"/>
                <w:b/>
                <w:color w:val="000000"/>
                <w:sz w:val="18"/>
                <w:szCs w:val="18"/>
              </w:rPr>
            </w:pPr>
            <w:r w:rsidRPr="00E173E1">
              <w:rPr>
                <w:rFonts w:ascii="Arial" w:eastAsia="DejaVu Sans" w:hAnsi="Arial" w:cs="Arial"/>
                <w:b/>
                <w:color w:val="000000"/>
                <w:sz w:val="18"/>
                <w:szCs w:val="18"/>
              </w:rPr>
              <w:t>Clinical TNM stage of SPC-PL, n (%)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2683C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Arial" w:eastAsia="DejaVu Sans" w:hAnsi="Arial" w:cs="Arial"/>
                <w:color w:val="000000"/>
                <w:sz w:val="18"/>
                <w:szCs w:val="18"/>
              </w:rPr>
            </w:pPr>
          </w:p>
        </w:tc>
      </w:tr>
      <w:tr w:rsidR="00AF6FB6" w:rsidRPr="00E173E1" w14:paraId="6E305717" w14:textId="77777777" w:rsidTr="00485D22">
        <w:trPr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E92F4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Arial" w:eastAsia="DejaVu Sans" w:hAnsi="Arial" w:cs="Arial"/>
                <w:color w:val="000000"/>
                <w:sz w:val="18"/>
                <w:szCs w:val="18"/>
              </w:rPr>
            </w:pPr>
            <w:r w:rsidRPr="00E173E1">
              <w:rPr>
                <w:rFonts w:ascii="Arial" w:eastAsia="DejaVu Sans" w:hAnsi="Arial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8A14A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Arial" w:eastAsia="DejaVu Sans" w:hAnsi="Arial" w:cs="Arial"/>
                <w:color w:val="000000"/>
                <w:sz w:val="18"/>
                <w:szCs w:val="18"/>
              </w:rPr>
            </w:pPr>
            <w:r w:rsidRPr="00E173E1">
              <w:rPr>
                <w:rFonts w:ascii="Arial" w:eastAsia="DejaVu Sans" w:hAnsi="Arial" w:cs="Arial"/>
                <w:color w:val="000000"/>
                <w:sz w:val="18"/>
                <w:szCs w:val="18"/>
              </w:rPr>
              <w:t>8 (44.4%)</w:t>
            </w:r>
          </w:p>
        </w:tc>
      </w:tr>
      <w:tr w:rsidR="00AF6FB6" w:rsidRPr="00E173E1" w14:paraId="0A4C4AFB" w14:textId="77777777" w:rsidTr="00485D22">
        <w:trPr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A0AEF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Arial" w:eastAsia="DejaVu Sans" w:hAnsi="Arial" w:cs="Arial"/>
                <w:color w:val="000000"/>
                <w:sz w:val="18"/>
                <w:szCs w:val="18"/>
              </w:rPr>
            </w:pPr>
            <w:r w:rsidRPr="00E173E1">
              <w:rPr>
                <w:rFonts w:ascii="Arial" w:eastAsia="DejaVu Sans" w:hAnsi="Arial" w:cs="Arial"/>
                <w:color w:val="000000"/>
                <w:sz w:val="18"/>
                <w:szCs w:val="18"/>
              </w:rPr>
              <w:t>II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25D25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Arial" w:eastAsia="DejaVu Sans" w:hAnsi="Arial" w:cs="Arial"/>
                <w:color w:val="000000"/>
                <w:sz w:val="18"/>
                <w:szCs w:val="18"/>
              </w:rPr>
            </w:pPr>
            <w:r w:rsidRPr="00E173E1">
              <w:rPr>
                <w:rFonts w:ascii="Arial" w:eastAsia="DejaVu Sans" w:hAnsi="Arial" w:cs="Arial"/>
                <w:color w:val="000000"/>
                <w:sz w:val="18"/>
                <w:szCs w:val="18"/>
              </w:rPr>
              <w:t>3 (16.7%)</w:t>
            </w:r>
          </w:p>
        </w:tc>
      </w:tr>
      <w:tr w:rsidR="00AF6FB6" w:rsidRPr="00E173E1" w14:paraId="5EE33472" w14:textId="77777777" w:rsidTr="00485D22">
        <w:trPr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54073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Arial" w:eastAsia="DejaVu Sans" w:hAnsi="Arial" w:cs="Arial"/>
                <w:color w:val="000000"/>
                <w:sz w:val="18"/>
                <w:szCs w:val="18"/>
              </w:rPr>
            </w:pPr>
            <w:r w:rsidRPr="00E173E1">
              <w:rPr>
                <w:rFonts w:ascii="Arial" w:eastAsia="DejaVu Sans" w:hAnsi="Arial" w:cs="Arial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63746" w14:textId="77777777" w:rsidR="00AF6FB6" w:rsidRPr="00E173E1" w:rsidRDefault="00AF6FB6" w:rsidP="00AF6F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Arial" w:eastAsia="DejaVu Sans" w:hAnsi="Arial" w:cs="Arial"/>
                <w:color w:val="000000"/>
                <w:sz w:val="18"/>
                <w:szCs w:val="18"/>
              </w:rPr>
            </w:pPr>
            <w:r w:rsidRPr="00E173E1">
              <w:rPr>
                <w:rFonts w:ascii="Arial" w:eastAsia="DejaVu Sans" w:hAnsi="Arial" w:cs="Arial"/>
                <w:color w:val="000000"/>
                <w:sz w:val="18"/>
                <w:szCs w:val="18"/>
              </w:rPr>
              <w:t>7 (38.9%)</w:t>
            </w:r>
          </w:p>
        </w:tc>
      </w:tr>
    </w:tbl>
    <w:p w14:paraId="0013AC5E" w14:textId="478A82B6" w:rsidR="000D3FBE" w:rsidRDefault="000D3FBE" w:rsidP="000D3FBE"/>
    <w:p w14:paraId="2CAB6C93" w14:textId="77777777" w:rsidR="00430B5F" w:rsidRDefault="00430B5F" w:rsidP="00430B5F">
      <w:pPr>
        <w:pageBreakBefore/>
        <w:spacing w:line="360" w:lineRule="auto"/>
        <w:rPr>
          <w:rFonts w:ascii="Times New Roman" w:hAnsi="Times New Roman" w:cs="Times New Roman"/>
          <w:sz w:val="20"/>
          <w:szCs w:val="20"/>
        </w:rPr>
        <w:sectPr w:rsidR="00430B5F" w:rsidSect="00430B5F">
          <w:pgSz w:w="11906" w:h="16838" w:code="9"/>
          <w:pgMar w:top="1440" w:right="1797" w:bottom="1440" w:left="1797" w:header="851" w:footer="992" w:gutter="0"/>
          <w:lnNumType w:countBy="1" w:restart="continuous"/>
          <w:cols w:space="425"/>
          <w:docGrid w:type="linesAndChars" w:linePitch="312"/>
        </w:sectPr>
      </w:pPr>
    </w:p>
    <w:p w14:paraId="7817871F" w14:textId="2E939FA3" w:rsidR="00430B5F" w:rsidRPr="00430B5F" w:rsidRDefault="00430B5F" w:rsidP="00430B5F">
      <w:pPr>
        <w:pageBreakBefore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30B5F"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>Table S2</w:t>
      </w:r>
    </w:p>
    <w:p w14:paraId="5A179F16" w14:textId="4947A511" w:rsidR="00430B5F" w:rsidRDefault="00BE799F" w:rsidP="00430B5F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z w:val="20"/>
          <w:szCs w:val="20"/>
        </w:rPr>
        <w:t>C</w:t>
      </w:r>
      <w:r w:rsidRPr="00F02D63">
        <w:rPr>
          <w:rFonts w:ascii="Times New Roman" w:hAnsi="Times New Roman" w:cs="Times New Roman"/>
          <w:b/>
          <w:bCs/>
          <w:sz w:val="20"/>
          <w:szCs w:val="20"/>
        </w:rPr>
        <w:t xml:space="preserve">haracteristics of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1</w:t>
      </w:r>
      <w:r w:rsidR="00BD4B4A">
        <w:rPr>
          <w:rFonts w:ascii="Times New Roman" w:hAnsi="Times New Roman" w:cs="Times New Roman" w:hint="eastAsia"/>
          <w:b/>
          <w:bCs/>
          <w:sz w:val="20"/>
          <w:szCs w:val="20"/>
        </w:rPr>
        <w:t>8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patients </w:t>
      </w:r>
      <w:r w:rsidR="003168D4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who underwent </w:t>
      </w:r>
      <w:r w:rsidR="003168D4">
        <w:rPr>
          <w:rFonts w:ascii="Times New Roman" w:hAnsi="Times New Roman" w:cs="Times New Roman"/>
          <w:b/>
          <w:bCs/>
          <w:sz w:val="20"/>
          <w:szCs w:val="20"/>
        </w:rPr>
        <w:t>upfront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concurrent </w:t>
      </w:r>
      <w:r w:rsidR="00BD4B4A">
        <w:rPr>
          <w:rFonts w:ascii="Times New Roman" w:hAnsi="Times New Roman" w:cs="Times New Roman" w:hint="eastAsia"/>
          <w:b/>
          <w:bCs/>
          <w:sz w:val="20"/>
          <w:szCs w:val="20"/>
        </w:rPr>
        <w:t>resection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.</w:t>
      </w:r>
      <w:r w:rsidR="00960D3E" w:rsidRPr="00960D3E">
        <w:t xml:space="preserve"> </w:t>
      </w:r>
      <w:bookmarkStart w:id="12" w:name="OLE_LINK139"/>
      <w:r w:rsidR="00960D3E">
        <w:rPr>
          <w:rFonts w:ascii="Times New Roman" w:hAnsi="Times New Roman" w:cs="Times New Roman"/>
          <w:b/>
          <w:bCs/>
          <w:sz w:val="20"/>
          <w:szCs w:val="20"/>
        </w:rPr>
        <w:t>Local</w:t>
      </w:r>
      <w:r w:rsidR="00960D3E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 w:rsidR="00327DF8">
        <w:rPr>
          <w:rFonts w:ascii="Times New Roman" w:hAnsi="Times New Roman" w:cs="Times New Roman" w:hint="eastAsia"/>
          <w:b/>
          <w:bCs/>
          <w:sz w:val="20"/>
          <w:szCs w:val="20"/>
        </w:rPr>
        <w:t>therapies</w:t>
      </w:r>
      <w:r w:rsidR="00960D3E" w:rsidRPr="00960D3E">
        <w:rPr>
          <w:rFonts w:ascii="Times New Roman" w:hAnsi="Times New Roman" w:cs="Times New Roman"/>
          <w:b/>
          <w:bCs/>
          <w:sz w:val="20"/>
          <w:szCs w:val="20"/>
        </w:rPr>
        <w:t xml:space="preserve"> were recorded for each lesion separately</w:t>
      </w:r>
      <w:r w:rsidR="0077053B">
        <w:rPr>
          <w:rFonts w:ascii="Times New Roman" w:hAnsi="Times New Roman" w:cs="Times New Roman"/>
          <w:b/>
          <w:bCs/>
          <w:sz w:val="20"/>
          <w:szCs w:val="20"/>
        </w:rPr>
        <w:t xml:space="preserve">; </w:t>
      </w:r>
      <w:r w:rsidRPr="004E60E3">
        <w:rPr>
          <w:rFonts w:ascii="Times New Roman" w:hAnsi="Times New Roman" w:cs="Times New Roman" w:hint="eastAsia"/>
          <w:b/>
          <w:bCs/>
          <w:sz w:val="20"/>
          <w:szCs w:val="20"/>
        </w:rPr>
        <w:t>(</w:t>
      </w:r>
      <w:r w:rsidRPr="004E60E3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4E60E3">
        <w:rPr>
          <w:rFonts w:ascii="Times New Roman" w:hAnsi="Times New Roman" w:cs="Times New Roman" w:hint="eastAsia"/>
          <w:b/>
          <w:bCs/>
          <w:sz w:val="20"/>
          <w:szCs w:val="20"/>
        </w:rPr>
        <w:t>)</w:t>
      </w:r>
      <w:r w:rsidRPr="004E60E3">
        <w:rPr>
          <w:rFonts w:ascii="Times New Roman" w:hAnsi="Times New Roman" w:cs="Times New Roman"/>
          <w:b/>
          <w:bCs/>
          <w:sz w:val="20"/>
          <w:szCs w:val="20"/>
        </w:rPr>
        <w:t xml:space="preserve"> represents esophageal squamous cell carcinoma</w:t>
      </w:r>
      <w:r w:rsidRPr="004E60E3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and (PL) represents </w:t>
      </w:r>
      <w:r w:rsidRPr="004E60E3">
        <w:rPr>
          <w:rFonts w:ascii="Times New Roman" w:hAnsi="Times New Roman" w:cs="Times New Roman"/>
          <w:b/>
          <w:bCs/>
          <w:sz w:val="20"/>
          <w:szCs w:val="20"/>
        </w:rPr>
        <w:t>synchronous primary cancers in pharynx and larynx</w:t>
      </w:r>
      <w:r w:rsidRPr="004E60E3">
        <w:rPr>
          <w:rFonts w:ascii="Times New Roman" w:hAnsi="Times New Roman" w:cs="Times New Roman" w:hint="eastAsia"/>
          <w:b/>
          <w:bCs/>
          <w:sz w:val="20"/>
          <w:szCs w:val="20"/>
        </w:rPr>
        <w:t>.</w:t>
      </w:r>
      <w:bookmarkEnd w:id="12"/>
    </w:p>
    <w:p w14:paraId="37A9F901" w14:textId="3C726354" w:rsidR="005722DB" w:rsidRPr="005722DB" w:rsidRDefault="005722DB" w:rsidP="00430B5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722DB">
        <w:rPr>
          <w:rFonts w:ascii="Times New Roman" w:hAnsi="Times New Roman" w:cs="Times New Roman" w:hint="eastAsia"/>
          <w:sz w:val="20"/>
          <w:szCs w:val="20"/>
        </w:rPr>
        <w:t xml:space="preserve">ESD, </w:t>
      </w:r>
      <w:r>
        <w:rPr>
          <w:rFonts w:ascii="Times New Roman" w:hAnsi="Times New Roman" w:cs="Times New Roman" w:hint="eastAsia"/>
          <w:sz w:val="20"/>
          <w:szCs w:val="20"/>
        </w:rPr>
        <w:t>e</w:t>
      </w:r>
      <w:r w:rsidRPr="005722DB">
        <w:rPr>
          <w:rFonts w:ascii="Times New Roman" w:hAnsi="Times New Roman" w:cs="Times New Roman"/>
          <w:sz w:val="20"/>
          <w:szCs w:val="20"/>
        </w:rPr>
        <w:t>ndoscopic </w:t>
      </w:r>
      <w:r>
        <w:rPr>
          <w:rFonts w:ascii="Times New Roman" w:hAnsi="Times New Roman" w:cs="Times New Roman" w:hint="eastAsia"/>
          <w:sz w:val="20"/>
          <w:szCs w:val="20"/>
        </w:rPr>
        <w:t>s</w:t>
      </w:r>
      <w:r w:rsidRPr="005722DB">
        <w:rPr>
          <w:rFonts w:ascii="Times New Roman" w:hAnsi="Times New Roman" w:cs="Times New Roman"/>
          <w:sz w:val="20"/>
          <w:szCs w:val="20"/>
        </w:rPr>
        <w:t xml:space="preserve">ubmucosal </w:t>
      </w:r>
      <w:r>
        <w:rPr>
          <w:rFonts w:ascii="Times New Roman" w:hAnsi="Times New Roman" w:cs="Times New Roman" w:hint="eastAsia"/>
          <w:sz w:val="20"/>
          <w:szCs w:val="20"/>
        </w:rPr>
        <w:t>d</w:t>
      </w:r>
      <w:r w:rsidRPr="005722DB">
        <w:rPr>
          <w:rFonts w:ascii="Times New Roman" w:hAnsi="Times New Roman" w:cs="Times New Roman"/>
          <w:sz w:val="20"/>
          <w:szCs w:val="20"/>
        </w:rPr>
        <w:t>issection</w:t>
      </w:r>
      <w:r w:rsidRPr="005722DB">
        <w:rPr>
          <w:rFonts w:ascii="Times New Roman" w:hAnsi="Times New Roman" w:cs="Times New Roman" w:hint="eastAsia"/>
          <w:sz w:val="20"/>
          <w:szCs w:val="20"/>
        </w:rPr>
        <w:t>.</w:t>
      </w:r>
    </w:p>
    <w:tbl>
      <w:tblPr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1137"/>
        <w:gridCol w:w="4250"/>
        <w:gridCol w:w="1342"/>
        <w:gridCol w:w="1210"/>
        <w:gridCol w:w="2410"/>
        <w:gridCol w:w="1984"/>
        <w:gridCol w:w="1418"/>
      </w:tblGrid>
      <w:tr w:rsidR="0052219B" w:rsidRPr="00AD7F8F" w14:paraId="188FE66C" w14:textId="77777777" w:rsidTr="00547207">
        <w:trPr>
          <w:trHeight w:val="270"/>
          <w:tblHeader/>
        </w:trPr>
        <w:tc>
          <w:tcPr>
            <w:tcW w:w="11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20649F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7F8F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Patient ID</w:t>
            </w:r>
          </w:p>
        </w:tc>
        <w:tc>
          <w:tcPr>
            <w:tcW w:w="42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C13575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7F8F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Treatment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2C6932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7F8F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Pathological stage of ESCC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CC9CFF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7F8F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Pathological stage of SPC-PL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AFE0E5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7F8F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Survival status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536738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7F8F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Progression site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AB8165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7F8F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Progression-free months</w:t>
            </w:r>
          </w:p>
        </w:tc>
      </w:tr>
      <w:tr w:rsidR="0052219B" w:rsidRPr="00430B5F" w14:paraId="36BFB82F" w14:textId="77777777" w:rsidTr="00547207">
        <w:trPr>
          <w:trHeight w:val="270"/>
        </w:trPr>
        <w:tc>
          <w:tcPr>
            <w:tcW w:w="113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771D5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S1</w:t>
            </w:r>
          </w:p>
        </w:tc>
        <w:tc>
          <w:tcPr>
            <w:tcW w:w="425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6E5D9" w14:textId="5C83F074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Surgery(E+PL)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C9E23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pT3N2M0, Stage IIIB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B5232" w14:textId="77777777" w:rsidR="0052219B" w:rsidRPr="00AD7F8F" w:rsidRDefault="0052219B" w:rsidP="0052219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pT1N0M0, Stage I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D2BD2" w14:textId="498BD3CA" w:rsidR="0052219B" w:rsidRPr="00AD7F8F" w:rsidRDefault="005722D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Non-cancer</w:t>
            </w:r>
            <w:r w:rsidR="0052219B"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-related Death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6E119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62C56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20.5</w:t>
            </w:r>
          </w:p>
        </w:tc>
      </w:tr>
      <w:tr w:rsidR="0052219B" w:rsidRPr="00430B5F" w14:paraId="2820600A" w14:textId="77777777" w:rsidTr="00430B5F">
        <w:trPr>
          <w:trHeight w:val="27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9ADDA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S2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F68AD" w14:textId="4CAC7AF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Surgery(E+</w:t>
            </w:r>
            <w:proofErr w:type="gramStart"/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PL)→</w:t>
            </w:r>
            <w:proofErr w:type="gramEnd"/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Radiotherapy(E+</w:t>
            </w:r>
            <w:proofErr w:type="gramStart"/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PL)+</w:t>
            </w:r>
            <w:proofErr w:type="gramEnd"/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Chemotherapy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F7EA8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pT1bN0M0, Stage IB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AA349" w14:textId="77777777" w:rsidR="0052219B" w:rsidRPr="00AD7F8F" w:rsidRDefault="0052219B" w:rsidP="0052219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pT3N0M0, Stage III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70077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Progression and Death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979A5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Lung; Bone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C936B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22.7</w:t>
            </w:r>
          </w:p>
        </w:tc>
      </w:tr>
      <w:tr w:rsidR="0052219B" w:rsidRPr="00430B5F" w14:paraId="3A03DC90" w14:textId="77777777" w:rsidTr="00430B5F">
        <w:trPr>
          <w:trHeight w:val="27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13652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S3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DEE10" w14:textId="0FF633FE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Surgery(E+</w:t>
            </w:r>
            <w:proofErr w:type="gramStart"/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PL)→</w:t>
            </w:r>
            <w:proofErr w:type="gramEnd"/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Chemotherapy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2A278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pT2N2M0, Stage IIIB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FBA73" w14:textId="77777777" w:rsidR="0052219B" w:rsidRPr="00AD7F8F" w:rsidRDefault="0052219B" w:rsidP="0052219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pT1N1M0, Stage III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093FC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Alive without Progression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A0BF4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96E92" w14:textId="60AEC0A6" w:rsidR="0052219B" w:rsidRPr="00AD7F8F" w:rsidRDefault="006931D6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76</w:t>
            </w:r>
            <w:r w:rsidR="0052219B"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.7</w:t>
            </w:r>
          </w:p>
        </w:tc>
      </w:tr>
      <w:tr w:rsidR="0052219B" w:rsidRPr="00430B5F" w14:paraId="568287E8" w14:textId="77777777" w:rsidTr="00430B5F">
        <w:trPr>
          <w:trHeight w:val="27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14E2A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S4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07089" w14:textId="73355E14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Surgery(E+PL)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9F1FE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pT2N2M0, Stage IIIB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555EB" w14:textId="77777777" w:rsidR="0052219B" w:rsidRPr="00AD7F8F" w:rsidRDefault="0052219B" w:rsidP="0052219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pT2N0M0, Stage II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DFE80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Progression and Death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93E14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Thyroid; Bone; Liver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F6D58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8.4</w:t>
            </w:r>
          </w:p>
        </w:tc>
      </w:tr>
      <w:tr w:rsidR="0052219B" w:rsidRPr="00430B5F" w14:paraId="10428F31" w14:textId="77777777" w:rsidTr="00430B5F">
        <w:trPr>
          <w:trHeight w:val="27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4BF4C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S5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BB5A8" w14:textId="6167180E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Surgery(E+PL)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4A8D9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pT3N1M0, Stage IIIB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E7D3A" w14:textId="77777777" w:rsidR="0052219B" w:rsidRPr="00AD7F8F" w:rsidRDefault="0052219B" w:rsidP="0052219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pT1N0M0, Stage 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6DF3B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Progression and Death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EA703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Unknown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9E9FF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1.7</w:t>
            </w:r>
          </w:p>
        </w:tc>
      </w:tr>
      <w:tr w:rsidR="0052219B" w:rsidRPr="00430B5F" w14:paraId="2D192376" w14:textId="77777777" w:rsidTr="00430B5F">
        <w:trPr>
          <w:trHeight w:val="27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BFD13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S6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8BD8A" w14:textId="4B12B56A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Surgery(E+</w:t>
            </w:r>
            <w:proofErr w:type="gramStart"/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PL)→</w:t>
            </w:r>
            <w:proofErr w:type="gramEnd"/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Radiotherapy(E+</w:t>
            </w:r>
            <w:proofErr w:type="gramStart"/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PL)+</w:t>
            </w:r>
            <w:proofErr w:type="gramEnd"/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Chemotherapy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BFF5E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pT2N3M0, Stage IVA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0A7BE" w14:textId="77777777" w:rsidR="0052219B" w:rsidRPr="00AD7F8F" w:rsidRDefault="0052219B" w:rsidP="0052219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pT1N0M0, Stage 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001C2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Progression and Death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0523B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Liver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F8AB5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18.8</w:t>
            </w:r>
          </w:p>
        </w:tc>
      </w:tr>
      <w:tr w:rsidR="0052219B" w:rsidRPr="00430B5F" w14:paraId="780F9FDD" w14:textId="77777777" w:rsidTr="00430B5F">
        <w:trPr>
          <w:trHeight w:val="27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23A50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S7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3DDBE" w14:textId="27C685AA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Surgery(E+PL)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E6ADD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pT2N0M0, Stage IIA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65389" w14:textId="77777777" w:rsidR="0052219B" w:rsidRPr="00AD7F8F" w:rsidRDefault="0052219B" w:rsidP="0052219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pT3N0M0, Stage III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F91E7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Alive without Progression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D0A4E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145CD" w14:textId="7BCBD884" w:rsidR="0052219B" w:rsidRPr="00AD7F8F" w:rsidRDefault="006931D6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62.2</w:t>
            </w:r>
          </w:p>
        </w:tc>
      </w:tr>
      <w:tr w:rsidR="0052219B" w:rsidRPr="00430B5F" w14:paraId="37CAAF0A" w14:textId="77777777" w:rsidTr="00430B5F">
        <w:trPr>
          <w:trHeight w:val="27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4CBB0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S8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6CFB7" w14:textId="0602A2A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Surgery(E+</w:t>
            </w:r>
            <w:proofErr w:type="gramStart"/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PL)→</w:t>
            </w:r>
            <w:proofErr w:type="gramEnd"/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Radiotherapy(E+</w:t>
            </w:r>
            <w:proofErr w:type="gramStart"/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PL)+</w:t>
            </w:r>
            <w:proofErr w:type="gramEnd"/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Chemotherapy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B82D6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pT2N2M0, Stage IIIB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72009" w14:textId="77777777" w:rsidR="0052219B" w:rsidRPr="00AD7F8F" w:rsidRDefault="0052219B" w:rsidP="0052219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pT2N1M0, Stage III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4E05F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Progression and Death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073F5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Abdominal lymph nodes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D3082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22.5</w:t>
            </w:r>
          </w:p>
        </w:tc>
      </w:tr>
      <w:tr w:rsidR="0052219B" w:rsidRPr="00430B5F" w14:paraId="5CBF18DC" w14:textId="77777777" w:rsidTr="00430B5F">
        <w:trPr>
          <w:trHeight w:val="27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9D4DE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S9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84F5F" w14:textId="2E26969E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Surgery(E+</w:t>
            </w:r>
            <w:proofErr w:type="gramStart"/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PL)→</w:t>
            </w:r>
            <w:proofErr w:type="gramEnd"/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Chemotherapy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9B9C4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pT1bN1M0, Stage IIB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86E45" w14:textId="77777777" w:rsidR="0052219B" w:rsidRPr="00AD7F8F" w:rsidRDefault="0052219B" w:rsidP="0052219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pT3N2M0, Stage IVA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B0D47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Progression and Death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9502E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Cervical lymph nodes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5EA6C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7.4</w:t>
            </w:r>
          </w:p>
        </w:tc>
      </w:tr>
      <w:tr w:rsidR="0052219B" w:rsidRPr="00430B5F" w14:paraId="67FE5AD6" w14:textId="77777777" w:rsidTr="00430B5F">
        <w:trPr>
          <w:trHeight w:val="27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991DB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S10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D418C" w14:textId="07E6D3B9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Surgery(E+PL)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85A2C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pT1aN0M0, Stage IA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81A4F" w14:textId="77777777" w:rsidR="0052219B" w:rsidRPr="00AD7F8F" w:rsidRDefault="0052219B" w:rsidP="0052219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pT1N0M0, Stage 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617BF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Alive without Progression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9EC6E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FFD1E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42.1</w:t>
            </w:r>
          </w:p>
        </w:tc>
      </w:tr>
      <w:tr w:rsidR="0052219B" w:rsidRPr="00430B5F" w14:paraId="11CEA469" w14:textId="77777777" w:rsidTr="00430B5F">
        <w:trPr>
          <w:trHeight w:val="27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FB629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S11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C0462" w14:textId="500C6E0D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Surgery(E+</w:t>
            </w:r>
            <w:proofErr w:type="gramStart"/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PL)→</w:t>
            </w:r>
            <w:proofErr w:type="gramEnd"/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Chemotherapy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0F400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pT3N1M0, Stage IIIB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D7A04" w14:textId="77777777" w:rsidR="0052219B" w:rsidRPr="00AD7F8F" w:rsidRDefault="0052219B" w:rsidP="0052219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pT2N2M0, Stage IVA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ED95F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Alive with Progression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5FD42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Cervical lymph nodes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1AE76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21.5</w:t>
            </w:r>
          </w:p>
        </w:tc>
      </w:tr>
      <w:tr w:rsidR="0052219B" w:rsidRPr="00430B5F" w14:paraId="50D0A30E" w14:textId="77777777" w:rsidTr="00430B5F">
        <w:trPr>
          <w:trHeight w:val="27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604D2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S12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3BA5E" w14:textId="0E619136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Surgery(E+</w:t>
            </w:r>
            <w:proofErr w:type="gramStart"/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PL)→</w:t>
            </w:r>
            <w:proofErr w:type="gramEnd"/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Radiotherapy(E+</w:t>
            </w:r>
            <w:proofErr w:type="gramStart"/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PL)+</w:t>
            </w:r>
            <w:proofErr w:type="gramEnd"/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Chemotherapy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165F7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pT1aN0M0, Stage IA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188F3" w14:textId="77777777" w:rsidR="0052219B" w:rsidRPr="00AD7F8F" w:rsidRDefault="0052219B" w:rsidP="0052219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pT3N2M0, Stage IVA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FB268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Alive without Progression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C41C7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47532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42.1</w:t>
            </w:r>
          </w:p>
        </w:tc>
      </w:tr>
      <w:tr w:rsidR="0052219B" w:rsidRPr="00430B5F" w14:paraId="4BF50A86" w14:textId="77777777" w:rsidTr="00430B5F">
        <w:trPr>
          <w:trHeight w:val="27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C2A26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S13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9DA62" w14:textId="36E51BA0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Surgery(E+</w:t>
            </w:r>
            <w:proofErr w:type="gramStart"/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PL)→</w:t>
            </w:r>
            <w:proofErr w:type="gramEnd"/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Radiotherapy(E+</w:t>
            </w:r>
            <w:proofErr w:type="gramStart"/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PL)+</w:t>
            </w:r>
            <w:proofErr w:type="gramEnd"/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Chemotherapy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BAEB4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Unknown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A05B5" w14:textId="77777777" w:rsidR="0052219B" w:rsidRPr="00AD7F8F" w:rsidRDefault="0052219B" w:rsidP="0052219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Unknown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9D430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Progression and Death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DEA57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Lung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3C83A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21.4</w:t>
            </w:r>
          </w:p>
        </w:tc>
      </w:tr>
      <w:tr w:rsidR="0052219B" w:rsidRPr="00430B5F" w14:paraId="4E7FFB59" w14:textId="77777777" w:rsidTr="00547207">
        <w:trPr>
          <w:trHeight w:val="270"/>
        </w:trPr>
        <w:tc>
          <w:tcPr>
            <w:tcW w:w="113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2A18C07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S14</w:t>
            </w:r>
          </w:p>
        </w:tc>
        <w:tc>
          <w:tcPr>
            <w:tcW w:w="425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A85AEC0" w14:textId="3E7202E0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Surgery(E+</w:t>
            </w:r>
            <w:proofErr w:type="gramStart"/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PL)→</w:t>
            </w:r>
            <w:proofErr w:type="gramEnd"/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Radiotherapy(E+</w:t>
            </w:r>
            <w:proofErr w:type="gramStart"/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PL)+</w:t>
            </w:r>
            <w:proofErr w:type="gramEnd"/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Chemotherapy</w:t>
            </w:r>
          </w:p>
        </w:tc>
        <w:tc>
          <w:tcPr>
            <w:tcW w:w="1342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58DDD28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pT2N1M0, Stage IIIA</w:t>
            </w:r>
          </w:p>
        </w:tc>
        <w:tc>
          <w:tcPr>
            <w:tcW w:w="121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E6A2677" w14:textId="77777777" w:rsidR="0052219B" w:rsidRPr="00AD7F8F" w:rsidRDefault="0052219B" w:rsidP="0052219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pT1N1M0, Stage III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9528265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Progression and Death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D610407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Unknown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DE4683E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32.2</w:t>
            </w:r>
          </w:p>
        </w:tc>
      </w:tr>
      <w:tr w:rsidR="0052219B" w:rsidRPr="00430B5F" w14:paraId="33D56A7B" w14:textId="77777777" w:rsidTr="00781F21">
        <w:trPr>
          <w:trHeight w:val="270"/>
        </w:trPr>
        <w:tc>
          <w:tcPr>
            <w:tcW w:w="113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EDA6398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S15</w:t>
            </w:r>
          </w:p>
        </w:tc>
        <w:tc>
          <w:tcPr>
            <w:tcW w:w="425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B2B8507" w14:textId="70DF37F1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Surgery(E+</w:t>
            </w:r>
            <w:proofErr w:type="gramStart"/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PL)→</w:t>
            </w:r>
            <w:proofErr w:type="gramEnd"/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Radiotherapy(E+</w:t>
            </w:r>
            <w:proofErr w:type="gramStart"/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PL)+</w:t>
            </w:r>
            <w:proofErr w:type="gramEnd"/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Chemotherapy</w:t>
            </w:r>
          </w:p>
        </w:tc>
        <w:tc>
          <w:tcPr>
            <w:tcW w:w="1342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F9B29F9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pT2N2M0, Stage IIIB</w:t>
            </w:r>
          </w:p>
        </w:tc>
        <w:tc>
          <w:tcPr>
            <w:tcW w:w="121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EA5F36C" w14:textId="77777777" w:rsidR="0052219B" w:rsidRPr="00AD7F8F" w:rsidRDefault="0052219B" w:rsidP="0052219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pT3N2M0, Stage IVA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F785864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Alive without Progression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6E3CC38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C1E5CA7" w14:textId="77777777" w:rsidR="0052219B" w:rsidRPr="00AD7F8F" w:rsidRDefault="0052219B" w:rsidP="0052219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18.3</w:t>
            </w:r>
          </w:p>
        </w:tc>
      </w:tr>
      <w:tr w:rsidR="00781F21" w:rsidRPr="00781F21" w14:paraId="7A4A259E" w14:textId="77777777" w:rsidTr="00781F21">
        <w:trPr>
          <w:trHeight w:val="270"/>
        </w:trPr>
        <w:tc>
          <w:tcPr>
            <w:tcW w:w="113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4A6ACBF" w14:textId="77777777" w:rsidR="00781F21" w:rsidRPr="00AD7F8F" w:rsidRDefault="00781F21" w:rsidP="00781F2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S16</w:t>
            </w:r>
          </w:p>
        </w:tc>
        <w:tc>
          <w:tcPr>
            <w:tcW w:w="425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93DDB60" w14:textId="77777777" w:rsidR="00781F21" w:rsidRPr="00AD7F8F" w:rsidRDefault="00781F21" w:rsidP="00781F2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Surgery(E)+ESD(PL)→Chemotherapy</w:t>
            </w:r>
          </w:p>
        </w:tc>
        <w:tc>
          <w:tcPr>
            <w:tcW w:w="1342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515D05C" w14:textId="77777777" w:rsidR="00781F21" w:rsidRPr="00AD7F8F" w:rsidRDefault="00781F21" w:rsidP="00781F2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pT3N2M0, Stage IIIB</w:t>
            </w:r>
          </w:p>
        </w:tc>
        <w:tc>
          <w:tcPr>
            <w:tcW w:w="121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0E73523" w14:textId="77777777" w:rsidR="00781F21" w:rsidRPr="00AD7F8F" w:rsidRDefault="00781F21" w:rsidP="00781F2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pT2N0M0, Stage II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0EE3FC7" w14:textId="77777777" w:rsidR="00781F21" w:rsidRPr="00AD7F8F" w:rsidRDefault="00781F21" w:rsidP="00781F2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Alive without Progression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F119ABF" w14:textId="77777777" w:rsidR="00781F21" w:rsidRPr="00AD7F8F" w:rsidRDefault="00781F21" w:rsidP="00781F2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16A68FA" w14:textId="77777777" w:rsidR="00781F21" w:rsidRPr="00AD7F8F" w:rsidRDefault="00781F21" w:rsidP="00781F2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60.7</w:t>
            </w:r>
          </w:p>
        </w:tc>
      </w:tr>
      <w:tr w:rsidR="00781F21" w:rsidRPr="00781F21" w14:paraId="570FE9E3" w14:textId="77777777" w:rsidTr="00781F21">
        <w:trPr>
          <w:trHeight w:val="270"/>
        </w:trPr>
        <w:tc>
          <w:tcPr>
            <w:tcW w:w="113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99226B2" w14:textId="77777777" w:rsidR="00781F21" w:rsidRPr="00AD7F8F" w:rsidRDefault="00781F21" w:rsidP="00781F2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S17</w:t>
            </w:r>
          </w:p>
        </w:tc>
        <w:tc>
          <w:tcPr>
            <w:tcW w:w="425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6E33DBA" w14:textId="77777777" w:rsidR="00781F21" w:rsidRPr="00AD7F8F" w:rsidRDefault="00781F21" w:rsidP="00781F2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Surgery(E)+ESD(PL)→Radiotherapy(E)+Chemotherapy</w:t>
            </w:r>
          </w:p>
        </w:tc>
        <w:tc>
          <w:tcPr>
            <w:tcW w:w="1342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6C3D1DA" w14:textId="77777777" w:rsidR="00781F21" w:rsidRPr="00AD7F8F" w:rsidRDefault="00781F21" w:rsidP="00781F2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pT3N0M0, Stage IIA</w:t>
            </w:r>
          </w:p>
        </w:tc>
        <w:tc>
          <w:tcPr>
            <w:tcW w:w="121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1566465" w14:textId="77777777" w:rsidR="00781F21" w:rsidRPr="00AD7F8F" w:rsidRDefault="00781F21" w:rsidP="00781F2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pT2N0M0, Stage II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A566C7B" w14:textId="77777777" w:rsidR="00781F21" w:rsidRPr="00AD7F8F" w:rsidRDefault="00781F21" w:rsidP="00781F2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Alive without Progression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08C72D8" w14:textId="77777777" w:rsidR="00781F21" w:rsidRPr="00AD7F8F" w:rsidRDefault="00781F21" w:rsidP="00781F2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71E78E0" w14:textId="77777777" w:rsidR="00781F21" w:rsidRPr="00AD7F8F" w:rsidRDefault="00781F21" w:rsidP="00781F2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60.8</w:t>
            </w:r>
          </w:p>
        </w:tc>
      </w:tr>
      <w:tr w:rsidR="00781F21" w:rsidRPr="00781F21" w14:paraId="52A6A578" w14:textId="77777777" w:rsidTr="00781F21">
        <w:trPr>
          <w:trHeight w:val="270"/>
        </w:trPr>
        <w:tc>
          <w:tcPr>
            <w:tcW w:w="1137" w:type="dxa"/>
            <w:tcBorders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8C9DDE" w14:textId="77777777" w:rsidR="00781F21" w:rsidRPr="00AD7F8F" w:rsidRDefault="00781F21" w:rsidP="00781F2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S18</w:t>
            </w:r>
          </w:p>
        </w:tc>
        <w:tc>
          <w:tcPr>
            <w:tcW w:w="4250" w:type="dxa"/>
            <w:tcBorders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911B1F" w14:textId="77777777" w:rsidR="00781F21" w:rsidRPr="00AD7F8F" w:rsidRDefault="00781F21" w:rsidP="00781F2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Surgery(E+PL)</w:t>
            </w:r>
          </w:p>
        </w:tc>
        <w:tc>
          <w:tcPr>
            <w:tcW w:w="1342" w:type="dxa"/>
            <w:tcBorders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CA6D6D" w14:textId="77777777" w:rsidR="00781F21" w:rsidRPr="00AD7F8F" w:rsidRDefault="00781F21" w:rsidP="00781F2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pT1aN0M0, Stage IA</w:t>
            </w:r>
          </w:p>
        </w:tc>
        <w:tc>
          <w:tcPr>
            <w:tcW w:w="1210" w:type="dxa"/>
            <w:tcBorders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D49710" w14:textId="77777777" w:rsidR="00781F21" w:rsidRPr="00AD7F8F" w:rsidRDefault="00781F21" w:rsidP="00781F2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pT1N0M0, Stage I</w:t>
            </w:r>
          </w:p>
        </w:tc>
        <w:tc>
          <w:tcPr>
            <w:tcW w:w="2410" w:type="dxa"/>
            <w:tcBorders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B3F797" w14:textId="74E25009" w:rsidR="00781F21" w:rsidRPr="00AD7F8F" w:rsidRDefault="00781F21" w:rsidP="00781F2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Non</w:t>
            </w:r>
            <w:r w:rsidR="008A2F88"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cancer-related Death</w:t>
            </w:r>
          </w:p>
        </w:tc>
        <w:tc>
          <w:tcPr>
            <w:tcW w:w="1984" w:type="dxa"/>
            <w:tcBorders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2E06DE" w14:textId="77777777" w:rsidR="00781F21" w:rsidRPr="00AD7F8F" w:rsidRDefault="00781F21" w:rsidP="00781F2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1418" w:type="dxa"/>
            <w:tcBorders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CA302A" w14:textId="77777777" w:rsidR="00781F21" w:rsidRPr="00AD7F8F" w:rsidRDefault="00781F21" w:rsidP="00781F2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7F8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14:ligatures w14:val="none"/>
              </w:rPr>
              <w:t>59.3</w:t>
            </w:r>
          </w:p>
        </w:tc>
      </w:tr>
    </w:tbl>
    <w:p w14:paraId="176DCFCB" w14:textId="566D4CBA" w:rsidR="00BE5968" w:rsidRPr="00430B5F" w:rsidRDefault="00BE5968" w:rsidP="00BE5968">
      <w:pPr>
        <w:pageBreakBefore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30B5F"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>Table S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3</w:t>
      </w:r>
    </w:p>
    <w:p w14:paraId="0C6191C3" w14:textId="26B064A4" w:rsidR="00D14BD2" w:rsidRDefault="00D14BD2" w:rsidP="00D14BD2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9765C">
        <w:rPr>
          <w:rFonts w:ascii="Times New Roman" w:hAnsi="Times New Roman" w:cs="Times New Roman"/>
          <w:b/>
          <w:bCs/>
          <w:sz w:val="20"/>
          <w:szCs w:val="20"/>
        </w:rPr>
        <w:t xml:space="preserve">Univariable and </w:t>
      </w:r>
      <w:r w:rsidR="00291425">
        <w:rPr>
          <w:rFonts w:ascii="Times New Roman" w:hAnsi="Times New Roman" w:cs="Times New Roman" w:hint="eastAsia"/>
          <w:b/>
          <w:bCs/>
          <w:sz w:val="20"/>
          <w:szCs w:val="20"/>
        </w:rPr>
        <w:t>m</w:t>
      </w:r>
      <w:r w:rsidRPr="0009765C">
        <w:rPr>
          <w:rFonts w:ascii="Times New Roman" w:hAnsi="Times New Roman" w:cs="Times New Roman"/>
          <w:b/>
          <w:bCs/>
          <w:sz w:val="20"/>
          <w:szCs w:val="20"/>
        </w:rPr>
        <w:t xml:space="preserve">ultivariable </w:t>
      </w:r>
      <w:r w:rsidR="00291425">
        <w:rPr>
          <w:rFonts w:ascii="Times New Roman" w:hAnsi="Times New Roman" w:cs="Times New Roman" w:hint="eastAsia"/>
          <w:b/>
          <w:bCs/>
          <w:sz w:val="20"/>
          <w:szCs w:val="20"/>
        </w:rPr>
        <w:t>c</w:t>
      </w:r>
      <w:r w:rsidRPr="0009765C">
        <w:rPr>
          <w:rFonts w:ascii="Times New Roman" w:hAnsi="Times New Roman" w:cs="Times New Roman"/>
          <w:b/>
          <w:bCs/>
          <w:sz w:val="20"/>
          <w:szCs w:val="20"/>
        </w:rPr>
        <w:t xml:space="preserve">ox </w:t>
      </w:r>
      <w:r w:rsidR="00291425">
        <w:rPr>
          <w:rFonts w:ascii="Times New Roman" w:hAnsi="Times New Roman" w:cs="Times New Roman" w:hint="eastAsia"/>
          <w:b/>
          <w:bCs/>
          <w:sz w:val="20"/>
          <w:szCs w:val="20"/>
        </w:rPr>
        <w:t>p</w:t>
      </w:r>
      <w:r w:rsidRPr="0009765C">
        <w:rPr>
          <w:rFonts w:ascii="Times New Roman" w:hAnsi="Times New Roman" w:cs="Times New Roman"/>
          <w:b/>
          <w:bCs/>
          <w:sz w:val="20"/>
          <w:szCs w:val="20"/>
        </w:rPr>
        <w:t xml:space="preserve">roportional </w:t>
      </w:r>
      <w:r w:rsidR="00291425">
        <w:rPr>
          <w:rFonts w:ascii="Times New Roman" w:hAnsi="Times New Roman" w:cs="Times New Roman" w:hint="eastAsia"/>
          <w:b/>
          <w:bCs/>
          <w:sz w:val="20"/>
          <w:szCs w:val="20"/>
        </w:rPr>
        <w:t>h</w:t>
      </w:r>
      <w:r w:rsidRPr="0009765C">
        <w:rPr>
          <w:rFonts w:ascii="Times New Roman" w:hAnsi="Times New Roman" w:cs="Times New Roman"/>
          <w:b/>
          <w:bCs/>
          <w:sz w:val="20"/>
          <w:szCs w:val="20"/>
        </w:rPr>
        <w:t xml:space="preserve">azard </w:t>
      </w:r>
      <w:r w:rsidR="00291425">
        <w:rPr>
          <w:rFonts w:ascii="Times New Roman" w:hAnsi="Times New Roman" w:cs="Times New Roman" w:hint="eastAsia"/>
          <w:b/>
          <w:bCs/>
          <w:sz w:val="20"/>
          <w:szCs w:val="20"/>
        </w:rPr>
        <w:t>a</w:t>
      </w:r>
      <w:r w:rsidRPr="0009765C">
        <w:rPr>
          <w:rFonts w:ascii="Times New Roman" w:hAnsi="Times New Roman" w:cs="Times New Roman"/>
          <w:b/>
          <w:bCs/>
          <w:sz w:val="20"/>
          <w:szCs w:val="20"/>
        </w:rPr>
        <w:t xml:space="preserve">nalysis </w:t>
      </w:r>
      <w:r w:rsidR="00291425">
        <w:rPr>
          <w:rFonts w:ascii="Times New Roman" w:hAnsi="Times New Roman" w:cs="Times New Roman" w:hint="eastAsia"/>
          <w:b/>
          <w:bCs/>
          <w:sz w:val="20"/>
          <w:szCs w:val="20"/>
        </w:rPr>
        <w:t>e</w:t>
      </w:r>
      <w:r w:rsidRPr="0009765C">
        <w:rPr>
          <w:rFonts w:ascii="Times New Roman" w:hAnsi="Times New Roman" w:cs="Times New Roman"/>
          <w:b/>
          <w:bCs/>
          <w:sz w:val="20"/>
          <w:szCs w:val="20"/>
        </w:rPr>
        <w:t xml:space="preserve">valuating </w:t>
      </w:r>
      <w:r w:rsidR="00291425">
        <w:rPr>
          <w:rFonts w:ascii="Times New Roman" w:hAnsi="Times New Roman" w:cs="Times New Roman" w:hint="eastAsia"/>
          <w:b/>
          <w:bCs/>
          <w:sz w:val="20"/>
          <w:szCs w:val="20"/>
        </w:rPr>
        <w:t>o</w:t>
      </w:r>
      <w:r w:rsidRPr="0009765C">
        <w:rPr>
          <w:rFonts w:ascii="Times New Roman" w:hAnsi="Times New Roman" w:cs="Times New Roman"/>
          <w:b/>
          <w:bCs/>
          <w:sz w:val="20"/>
          <w:szCs w:val="20"/>
        </w:rPr>
        <w:t xml:space="preserve">verall </w:t>
      </w:r>
      <w:r w:rsidR="00291425">
        <w:rPr>
          <w:rFonts w:ascii="Times New Roman" w:hAnsi="Times New Roman" w:cs="Times New Roman" w:hint="eastAsia"/>
          <w:b/>
          <w:bCs/>
          <w:sz w:val="20"/>
          <w:szCs w:val="20"/>
        </w:rPr>
        <w:t>s</w:t>
      </w:r>
      <w:r w:rsidRPr="0009765C">
        <w:rPr>
          <w:rFonts w:ascii="Times New Roman" w:hAnsi="Times New Roman" w:cs="Times New Roman"/>
          <w:b/>
          <w:bCs/>
          <w:sz w:val="20"/>
          <w:szCs w:val="20"/>
        </w:rPr>
        <w:t>urvival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.</w:t>
      </w:r>
    </w:p>
    <w:p w14:paraId="4C5518FC" w14:textId="7736D526" w:rsidR="00BE5968" w:rsidRDefault="00903397" w:rsidP="00BE5968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03397">
        <w:rPr>
          <w:rFonts w:ascii="Times New Roman" w:hAnsi="Times New Roman" w:cs="Times New Roman"/>
          <w:sz w:val="20"/>
          <w:szCs w:val="20"/>
        </w:rPr>
        <w:t>CI</w:t>
      </w:r>
      <w:r w:rsidR="001831F3">
        <w:rPr>
          <w:rFonts w:ascii="Times New Roman" w:hAnsi="Times New Roman" w:cs="Times New Roman" w:hint="eastAsia"/>
          <w:sz w:val="20"/>
          <w:szCs w:val="20"/>
        </w:rPr>
        <w:t>,</w:t>
      </w:r>
      <w:r w:rsidRPr="00903397">
        <w:rPr>
          <w:rFonts w:ascii="Times New Roman" w:hAnsi="Times New Roman" w:cs="Times New Roman"/>
          <w:sz w:val="20"/>
          <w:szCs w:val="20"/>
        </w:rPr>
        <w:t xml:space="preserve"> </w:t>
      </w:r>
      <w:r w:rsidR="009E62B9">
        <w:rPr>
          <w:rFonts w:ascii="Times New Roman" w:hAnsi="Times New Roman" w:cs="Times New Roman" w:hint="eastAsia"/>
          <w:sz w:val="20"/>
          <w:szCs w:val="20"/>
        </w:rPr>
        <w:t>c</w:t>
      </w:r>
      <w:r w:rsidRPr="00903397">
        <w:rPr>
          <w:rFonts w:ascii="Times New Roman" w:hAnsi="Times New Roman" w:cs="Times New Roman"/>
          <w:sz w:val="20"/>
          <w:szCs w:val="20"/>
        </w:rPr>
        <w:t xml:space="preserve">onfidence </w:t>
      </w:r>
      <w:r w:rsidR="009E62B9">
        <w:rPr>
          <w:rFonts w:ascii="Times New Roman" w:hAnsi="Times New Roman" w:cs="Times New Roman" w:hint="eastAsia"/>
          <w:sz w:val="20"/>
          <w:szCs w:val="20"/>
        </w:rPr>
        <w:t>i</w:t>
      </w:r>
      <w:r w:rsidRPr="00903397">
        <w:rPr>
          <w:rFonts w:ascii="Times New Roman" w:hAnsi="Times New Roman" w:cs="Times New Roman"/>
          <w:sz w:val="20"/>
          <w:szCs w:val="20"/>
        </w:rPr>
        <w:t>nterval</w:t>
      </w:r>
      <w:r>
        <w:rPr>
          <w:rFonts w:ascii="Times New Roman" w:hAnsi="Times New Roman" w:cs="Times New Roman" w:hint="eastAsia"/>
          <w:sz w:val="20"/>
          <w:szCs w:val="20"/>
        </w:rPr>
        <w:t>;</w:t>
      </w:r>
      <w:r w:rsidRPr="00903397">
        <w:rPr>
          <w:rFonts w:ascii="Times New Roman" w:hAnsi="Times New Roman" w:cs="Times New Roman"/>
          <w:sz w:val="20"/>
          <w:szCs w:val="20"/>
        </w:rPr>
        <w:t xml:space="preserve"> HR</w:t>
      </w:r>
      <w:r w:rsidR="001831F3">
        <w:rPr>
          <w:rFonts w:ascii="Times New Roman" w:hAnsi="Times New Roman" w:cs="Times New Roman" w:hint="eastAsia"/>
          <w:sz w:val="20"/>
          <w:szCs w:val="20"/>
        </w:rPr>
        <w:t>,</w:t>
      </w:r>
      <w:r w:rsidRPr="00903397">
        <w:rPr>
          <w:rFonts w:ascii="Times New Roman" w:hAnsi="Times New Roman" w:cs="Times New Roman"/>
          <w:sz w:val="20"/>
          <w:szCs w:val="20"/>
        </w:rPr>
        <w:t xml:space="preserve"> </w:t>
      </w:r>
      <w:r w:rsidR="009E62B9">
        <w:rPr>
          <w:rFonts w:ascii="Times New Roman" w:hAnsi="Times New Roman" w:cs="Times New Roman" w:hint="eastAsia"/>
          <w:sz w:val="20"/>
          <w:szCs w:val="20"/>
        </w:rPr>
        <w:t>h</w:t>
      </w:r>
      <w:r w:rsidRPr="00903397">
        <w:rPr>
          <w:rFonts w:ascii="Times New Roman" w:hAnsi="Times New Roman" w:cs="Times New Roman"/>
          <w:sz w:val="20"/>
          <w:szCs w:val="20"/>
        </w:rPr>
        <w:t xml:space="preserve">azard </w:t>
      </w:r>
      <w:r w:rsidR="009E62B9">
        <w:rPr>
          <w:rFonts w:ascii="Times New Roman" w:hAnsi="Times New Roman" w:cs="Times New Roman" w:hint="eastAsia"/>
          <w:sz w:val="20"/>
          <w:szCs w:val="20"/>
        </w:rPr>
        <w:t>r</w:t>
      </w:r>
      <w:r w:rsidRPr="00903397">
        <w:rPr>
          <w:rFonts w:ascii="Times New Roman" w:hAnsi="Times New Roman" w:cs="Times New Roman"/>
          <w:sz w:val="20"/>
          <w:szCs w:val="20"/>
        </w:rPr>
        <w:t>atio</w:t>
      </w:r>
      <w:r>
        <w:rPr>
          <w:rFonts w:ascii="Times New Roman" w:hAnsi="Times New Roman" w:cs="Times New Roman" w:hint="eastAsia"/>
          <w:sz w:val="20"/>
          <w:szCs w:val="20"/>
        </w:rPr>
        <w:t xml:space="preserve">; </w:t>
      </w:r>
      <w:r w:rsidR="005872B1" w:rsidRPr="000D3FBE">
        <w:rPr>
          <w:rFonts w:ascii="Times New Roman" w:hAnsi="Times New Roman" w:cs="Times New Roman"/>
          <w:sz w:val="20"/>
          <w:szCs w:val="20"/>
        </w:rPr>
        <w:t>ESCC, esophageal squamous cell carcinoma; SPC-PL, synchronous primary cancers in pharynx and larynx</w:t>
      </w:r>
      <w:r w:rsidR="00BE5968" w:rsidRPr="005722DB">
        <w:rPr>
          <w:rFonts w:ascii="Times New Roman" w:hAnsi="Times New Roman" w:cs="Times New Roman" w:hint="eastAsia"/>
          <w:sz w:val="20"/>
          <w:szCs w:val="20"/>
        </w:rPr>
        <w:t>.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3652"/>
        <w:gridCol w:w="611"/>
        <w:gridCol w:w="1230"/>
        <w:gridCol w:w="761"/>
        <w:gridCol w:w="1311"/>
        <w:gridCol w:w="1181"/>
        <w:gridCol w:w="611"/>
        <w:gridCol w:w="1230"/>
        <w:gridCol w:w="761"/>
        <w:gridCol w:w="1211"/>
        <w:gridCol w:w="1181"/>
      </w:tblGrid>
      <w:tr w:rsidR="00D14BD2" w14:paraId="0D51FB77" w14:textId="77777777" w:rsidTr="00C303B5">
        <w:trPr>
          <w:tblHeader/>
          <w:jc w:val="center"/>
        </w:trPr>
        <w:tc>
          <w:tcPr>
            <w:tcW w:w="3652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24CF6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DejaVu Sans" w:hAnsi="DejaVu Sans" w:cs="DejaVu Sans"/>
                <w:b/>
                <w:color w:val="000000"/>
                <w:sz w:val="22"/>
              </w:rPr>
            </w:pPr>
            <w:r>
              <w:rPr>
                <w:rFonts w:ascii="Arial" w:eastAsia="DejaVu Sans" w:hAnsi="DejaVu Sans" w:cs="DejaVu Sans"/>
                <w:b/>
                <w:color w:val="000000"/>
                <w:sz w:val="22"/>
              </w:rPr>
              <w:t>Characteristic</w:t>
            </w:r>
          </w:p>
        </w:tc>
        <w:tc>
          <w:tcPr>
            <w:tcW w:w="5094" w:type="dxa"/>
            <w:gridSpan w:val="5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F603E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DejaVu Sans" w:hAnsi="DejaVu Sans" w:cs="DejaVu Sans"/>
                <w:b/>
                <w:color w:val="000000"/>
                <w:sz w:val="22"/>
              </w:rPr>
            </w:pPr>
            <w:r>
              <w:rPr>
                <w:rFonts w:ascii="Arial" w:eastAsia="DejaVu Sans" w:hAnsi="DejaVu Sans" w:cs="DejaVu Sans"/>
                <w:b/>
                <w:color w:val="000000"/>
                <w:sz w:val="22"/>
              </w:rPr>
              <w:t>Univariable</w:t>
            </w:r>
          </w:p>
        </w:tc>
        <w:tc>
          <w:tcPr>
            <w:tcW w:w="4994" w:type="dxa"/>
            <w:gridSpan w:val="5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C136B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DejaVu Sans" w:hAnsi="DejaVu Sans" w:cs="DejaVu Sans"/>
                <w:b/>
                <w:color w:val="000000"/>
                <w:sz w:val="22"/>
              </w:rPr>
            </w:pPr>
            <w:r>
              <w:rPr>
                <w:rFonts w:ascii="Arial" w:eastAsia="DejaVu Sans" w:hAnsi="DejaVu Sans" w:cs="DejaVu Sans"/>
                <w:b/>
                <w:color w:val="000000"/>
                <w:sz w:val="22"/>
              </w:rPr>
              <w:t>Multivariable</w:t>
            </w:r>
          </w:p>
        </w:tc>
      </w:tr>
      <w:tr w:rsidR="00D14BD2" w14:paraId="7934B61F" w14:textId="77777777" w:rsidTr="00C303B5">
        <w:trPr>
          <w:tblHeader/>
          <w:jc w:val="center"/>
        </w:trPr>
        <w:tc>
          <w:tcPr>
            <w:tcW w:w="3652" w:type="dxa"/>
            <w:vMerge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8C6FE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DejaVu Sans" w:hAnsi="DejaVu Sans" w:cs="DejaVu Sans"/>
                <w:b/>
                <w:color w:val="000000"/>
                <w:sz w:val="22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6D20B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DejaVu Sans" w:hAnsi="DejaVu Sans" w:cs="DejaVu Sans"/>
                <w:b/>
                <w:color w:val="000000"/>
                <w:sz w:val="22"/>
              </w:rPr>
            </w:pPr>
            <w:r>
              <w:rPr>
                <w:rFonts w:ascii="Arial" w:eastAsia="DejaVu Sans" w:hAnsi="DejaVu Sans" w:cs="DejaVu Sans"/>
                <w:b/>
                <w:color w:val="000000"/>
                <w:sz w:val="22"/>
              </w:rPr>
              <w:t>N</w:t>
            </w:r>
          </w:p>
        </w:tc>
        <w:tc>
          <w:tcPr>
            <w:tcW w:w="123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4CCAF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DejaVu Sans" w:hAnsi="DejaVu Sans" w:cs="DejaVu Sans"/>
                <w:b/>
                <w:color w:val="000000"/>
                <w:sz w:val="22"/>
              </w:rPr>
            </w:pPr>
            <w:r>
              <w:rPr>
                <w:rFonts w:ascii="Arial" w:eastAsia="DejaVu Sans" w:hAnsi="DejaVu Sans" w:cs="DejaVu Sans"/>
                <w:b/>
                <w:color w:val="000000"/>
                <w:sz w:val="22"/>
              </w:rPr>
              <w:t>Event N</w:t>
            </w:r>
          </w:p>
        </w:tc>
        <w:tc>
          <w:tcPr>
            <w:tcW w:w="761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D2380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DejaVu Sans" w:hAnsi="DejaVu Sans" w:cs="DejaVu Sans"/>
                <w:b/>
                <w:color w:val="000000"/>
                <w:sz w:val="22"/>
              </w:rPr>
            </w:pPr>
            <w:r>
              <w:rPr>
                <w:rFonts w:ascii="Arial" w:eastAsia="DejaVu Sans" w:hAnsi="DejaVu Sans" w:cs="DejaVu Sans"/>
                <w:b/>
                <w:color w:val="000000"/>
                <w:sz w:val="22"/>
              </w:rPr>
              <w:t>HR</w:t>
            </w:r>
          </w:p>
        </w:tc>
        <w:tc>
          <w:tcPr>
            <w:tcW w:w="1311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7BBBE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DejaVu Sans" w:hAnsi="DejaVu Sans" w:cs="DejaVu Sans"/>
                <w:b/>
                <w:color w:val="000000"/>
                <w:sz w:val="22"/>
              </w:rPr>
            </w:pPr>
            <w:r>
              <w:rPr>
                <w:rFonts w:ascii="Arial" w:eastAsia="DejaVu Sans" w:hAnsi="DejaVu Sans" w:cs="DejaVu Sans"/>
                <w:b/>
                <w:color w:val="000000"/>
                <w:sz w:val="22"/>
              </w:rPr>
              <w:t>95% CI</w:t>
            </w:r>
          </w:p>
        </w:tc>
        <w:tc>
          <w:tcPr>
            <w:tcW w:w="1181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A447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DejaVu Sans" w:hAnsi="DejaVu Sans" w:cs="DejaVu Sans"/>
                <w:b/>
                <w:color w:val="000000"/>
                <w:sz w:val="22"/>
              </w:rPr>
            </w:pPr>
            <w:r>
              <w:rPr>
                <w:rFonts w:ascii="Arial" w:eastAsia="DejaVu Sans" w:hAnsi="DejaVu Sans" w:cs="DejaVu Sans"/>
                <w:b/>
                <w:color w:val="000000"/>
                <w:sz w:val="22"/>
              </w:rPr>
              <w:t>p-value</w:t>
            </w:r>
          </w:p>
        </w:tc>
        <w:tc>
          <w:tcPr>
            <w:tcW w:w="611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2286E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DejaVu Sans" w:hAnsi="DejaVu Sans" w:cs="DejaVu Sans"/>
                <w:b/>
                <w:color w:val="000000"/>
                <w:sz w:val="22"/>
              </w:rPr>
            </w:pPr>
            <w:r>
              <w:rPr>
                <w:rFonts w:ascii="Arial" w:eastAsia="DejaVu Sans" w:hAnsi="DejaVu Sans" w:cs="DejaVu Sans"/>
                <w:b/>
                <w:color w:val="000000"/>
                <w:sz w:val="22"/>
              </w:rPr>
              <w:t>N</w:t>
            </w:r>
          </w:p>
        </w:tc>
        <w:tc>
          <w:tcPr>
            <w:tcW w:w="123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5E690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DejaVu Sans" w:hAnsi="DejaVu Sans" w:cs="DejaVu Sans"/>
                <w:b/>
                <w:color w:val="000000"/>
                <w:sz w:val="22"/>
              </w:rPr>
            </w:pPr>
            <w:r>
              <w:rPr>
                <w:rFonts w:ascii="Arial" w:eastAsia="DejaVu Sans" w:hAnsi="DejaVu Sans" w:cs="DejaVu Sans"/>
                <w:b/>
                <w:color w:val="000000"/>
                <w:sz w:val="22"/>
              </w:rPr>
              <w:t>Event N</w:t>
            </w:r>
          </w:p>
        </w:tc>
        <w:tc>
          <w:tcPr>
            <w:tcW w:w="761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B2403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DejaVu Sans" w:hAnsi="DejaVu Sans" w:cs="DejaVu Sans"/>
                <w:b/>
                <w:color w:val="000000"/>
                <w:sz w:val="22"/>
              </w:rPr>
            </w:pPr>
            <w:r>
              <w:rPr>
                <w:rFonts w:ascii="Arial" w:eastAsia="DejaVu Sans" w:hAnsi="DejaVu Sans" w:cs="DejaVu Sans"/>
                <w:b/>
                <w:color w:val="000000"/>
                <w:sz w:val="22"/>
              </w:rPr>
              <w:t>HR</w:t>
            </w:r>
          </w:p>
        </w:tc>
        <w:tc>
          <w:tcPr>
            <w:tcW w:w="1211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1711E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DejaVu Sans" w:hAnsi="DejaVu Sans" w:cs="DejaVu Sans"/>
                <w:b/>
                <w:color w:val="000000"/>
                <w:sz w:val="22"/>
              </w:rPr>
            </w:pPr>
            <w:r>
              <w:rPr>
                <w:rFonts w:ascii="Arial" w:eastAsia="DejaVu Sans" w:hAnsi="DejaVu Sans" w:cs="DejaVu Sans"/>
                <w:b/>
                <w:color w:val="000000"/>
                <w:sz w:val="22"/>
              </w:rPr>
              <w:t>95% CI</w:t>
            </w:r>
          </w:p>
        </w:tc>
        <w:tc>
          <w:tcPr>
            <w:tcW w:w="1181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D4033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DejaVu Sans" w:hAnsi="DejaVu Sans" w:cs="DejaVu Sans"/>
                <w:b/>
                <w:color w:val="000000"/>
                <w:sz w:val="22"/>
              </w:rPr>
            </w:pPr>
            <w:r>
              <w:rPr>
                <w:rFonts w:ascii="Arial" w:eastAsia="DejaVu Sans" w:hAnsi="DejaVu Sans" w:cs="DejaVu Sans"/>
                <w:b/>
                <w:color w:val="000000"/>
                <w:sz w:val="22"/>
              </w:rPr>
              <w:t>p-value</w:t>
            </w:r>
          </w:p>
        </w:tc>
      </w:tr>
      <w:tr w:rsidR="00D14BD2" w14:paraId="6EB2D848" w14:textId="77777777" w:rsidTr="00C303B5">
        <w:trPr>
          <w:jc w:val="center"/>
        </w:trPr>
        <w:tc>
          <w:tcPr>
            <w:tcW w:w="3652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BBC0B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</w:pPr>
            <w:r>
              <w:rPr>
                <w:rFonts w:ascii="Arial" w:hAnsi="DejaVu Sans" w:cs="DejaVu Sans" w:hint="eastAsia"/>
                <w:b/>
                <w:color w:val="000000"/>
                <w:sz w:val="18"/>
                <w:szCs w:val="18"/>
              </w:rPr>
              <w:t>Initial treatment</w:t>
            </w:r>
          </w:p>
        </w:tc>
        <w:tc>
          <w:tcPr>
            <w:tcW w:w="611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9EAB4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DED35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1E0C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9C414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42887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3A726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02A0F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A3F56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CC7CB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992D5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35399CE5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0395E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Upfront concurrent resection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5A4B1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BD01A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B38F5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4DBBA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E6EC6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C73A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E9435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87F82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0784B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39575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46AFF769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4CC89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Immuno-chemotherapy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7B1AF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8619D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6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5921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3205A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0.32, 2.68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CF0EA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0.895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32124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B3DB7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6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B74F0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1.29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204C2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0.41, 4.04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D840F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0.664</w:t>
            </w:r>
          </w:p>
        </w:tc>
      </w:tr>
      <w:tr w:rsidR="00D14BD2" w14:paraId="4CF9EEC5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34751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  <w:t>Age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3D5E6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1D2D6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2465D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249E8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A273E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046D2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9C333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25E5B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AB94D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39C90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5753A132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9C6B9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hAnsi="DejaVu Sans" w:cs="DejaVu Sans" w:hint="eastAsia"/>
                <w:color w:val="000000"/>
                <w:sz w:val="18"/>
                <w:szCs w:val="18"/>
              </w:rPr>
              <w:t>＜</w:t>
            </w: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961CD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9D0F6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9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23EE4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37C48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3ACA0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24120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96203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1CA76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0BB48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D654A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5B753AFE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BE8C9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DejaVu Sans" w:hint="eastAsia"/>
                <w:color w:val="000000"/>
                <w:sz w:val="18"/>
                <w:szCs w:val="18"/>
              </w:rPr>
              <w:t>≥</w:t>
            </w: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E36E4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CBACB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7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E226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EB4EF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0.15, 1.21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FE23B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0.109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6CE1F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E492F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A8CAD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3CBA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96505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0D098357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51BB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  <w:t>Cigarette smoking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5BFA2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57680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005BB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8D33D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CB231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CABF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EC680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2022D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A64D8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B8CE8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17E42A94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05907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No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432C4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C5F26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AF564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4ED33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C7858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1B85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A8CF1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DEC91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9499F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3587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19691106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21B87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6C084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463D1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616ED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4.70</w:t>
            </w: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A5F4E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0.61, 35.95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7320A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0.136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78977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18048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33348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324E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C74C9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44FFD962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ECA06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  <w:t>Alcohol drinking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946E3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12BF0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F55E1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E5B59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35187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B8CF9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BF9A3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49923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3B307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7C8D1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2FA6014F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36E2D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No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68B91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4FDA3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32664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48B72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641F9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DB1B8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7A587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60309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F45B0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14D7A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273A34BA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D1231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lastRenderedPageBreak/>
              <w:t>Yes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F87CA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92DBE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CB84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7397D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0.12, 7.13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5503F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0.949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44093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E3061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2BF12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8FA77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D9AD8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7E95E2C3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57864" w14:textId="376FC05F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</w:pPr>
            <w:r w:rsidRPr="006B6F49"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  <w:t xml:space="preserve">Eastern </w:t>
            </w:r>
            <w:r w:rsidR="00291425" w:rsidRPr="006B6F49"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  <w:t>cooperative oncology group performance status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896B5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A5353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B927D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F7824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0AF6F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6F6B3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2DC2A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502F0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E7632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9412A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3DFA8F6F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95271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C9FC7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A7043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15B16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01CEF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2B5CE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59224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43942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56C13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FD93D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DC5D1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25C0BB4A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D6B1E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336EA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E80C1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E4C78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8880F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0.00, Inf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899F0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0.998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67B02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9C801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AA4C1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F6A83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5FABB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78BA3103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DDA2D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  <w:t>Location of ESCC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7D772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12E39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6F348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0024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5023E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3B5D4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34D6D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E060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ABDB9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D3801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35D809EF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73834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Upper thoracic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3DCF6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09A71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1A90F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F6D48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02BEA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171C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76505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B3659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0E3C0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E1A6A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0487FA4A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1DCDB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Middle thoracic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29EE4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668CB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5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F1707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334DF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0.15, 4.07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013DE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0.771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72914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FC0A7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E9F15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9CF5B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4B106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57CE6E27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9AAD1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Lower thoracic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B0E22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A1214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9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4807A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1A1D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0.20, 4.41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B5116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0.927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27C81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F2D97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4D3B1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A2555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72DA1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1907C5D2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4A0F7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  <w:t>Clinical TNM stage of ESCC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FF28F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90EB8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6A095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B31A5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C65A8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481E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914C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FBCB0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678F7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B6B15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3A685974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CBDD0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I-II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ABB10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7413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E6E45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90DE0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64F27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74516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2467D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72005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44E44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B304A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50E389EA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C976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III-</w:t>
            </w:r>
            <w:proofErr w:type="spellStart"/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IVa</w:t>
            </w:r>
            <w:proofErr w:type="spellEnd"/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9F3B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8438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6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419F1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40259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0.16, 1.26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AFB55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0.125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8AE0A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99E63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DECE4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5D81F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0E950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25D96560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EA68E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  <w:t>Pathology of SPC-PL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8798A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B88CF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C59B2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9DC1B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DB480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27148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0CEBE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824F7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EFEAF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D4915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47278317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2D6F0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hAnsi="DejaVu Sans" w:cs="DejaVu Sans" w:hint="eastAsia"/>
                <w:color w:val="000000"/>
                <w:sz w:val="18"/>
                <w:szCs w:val="18"/>
              </w:rPr>
              <w:t>H</w:t>
            </w:r>
            <w:r w:rsidRPr="006B6F49"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igh-grade intraepithelial neoplasia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C7E79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C8DCB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89A88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D41ED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6F7DE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FC029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BCDCB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2C9F9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B3E82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9CE2D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2C70B94F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CF507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Squamous cell carcinoma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0E80F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34B1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54BD6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B2257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0.07, 1.40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13607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0.127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27CE3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E0235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77AE6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2CCFA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E83BE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2D0D9392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1E8C2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  <w:lastRenderedPageBreak/>
              <w:t>Clinical TNM stage of SPC-PL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B4B3E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2719A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CDFE2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5D11F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45B04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4909B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C5038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E39E0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F35CB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F8A68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7BD96DDD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30F11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0-II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606DF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2710E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9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7E9F8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7BEAA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A4510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877B1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484F6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9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DAC08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D8081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7A74A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7FB9F331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8A906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III-</w:t>
            </w:r>
            <w:proofErr w:type="spellStart"/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IVa</w:t>
            </w:r>
            <w:proofErr w:type="spellEnd"/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94131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6D1D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7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DD5B0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2.60</w:t>
            </w: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BA8F1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0.93, 7.22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CDD86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0.067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B2B75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EEFD0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7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2BCE7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2.82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5C88D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0.94, 8.44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BB2DF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0.063</w:t>
            </w:r>
          </w:p>
        </w:tc>
      </w:tr>
      <w:tr w:rsidR="00D14BD2" w14:paraId="56C205B2" w14:textId="77777777" w:rsidTr="00C303B5">
        <w:trPr>
          <w:jc w:val="center"/>
        </w:trPr>
        <w:tc>
          <w:tcPr>
            <w:tcW w:w="13740" w:type="dxa"/>
            <w:gridSpan w:val="11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3AB5E" w14:textId="77777777" w:rsidR="00D14BD2" w:rsidRP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Arial" w:hAnsi="DejaVu Sans" w:cs="DejaVu Sans" w:hint="eastAsia"/>
                <w:color w:val="000000"/>
                <w:sz w:val="18"/>
                <w:szCs w:val="18"/>
              </w:rPr>
            </w:pPr>
          </w:p>
        </w:tc>
      </w:tr>
    </w:tbl>
    <w:p w14:paraId="369FB141" w14:textId="77777777" w:rsidR="00D14BD2" w:rsidRPr="005722DB" w:rsidRDefault="00D14BD2" w:rsidP="00BE5968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949A313" w14:textId="77777777" w:rsidR="00B33027" w:rsidRDefault="00B33027" w:rsidP="00B33027">
      <w:pPr>
        <w:pageBreakBefore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30B5F"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>Table S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4</w:t>
      </w:r>
    </w:p>
    <w:p w14:paraId="332E23AB" w14:textId="745CD26F" w:rsidR="00B33027" w:rsidRDefault="0009765C" w:rsidP="00B33027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9765C">
        <w:rPr>
          <w:rFonts w:ascii="Times New Roman" w:hAnsi="Times New Roman" w:cs="Times New Roman"/>
          <w:b/>
          <w:bCs/>
          <w:sz w:val="20"/>
          <w:szCs w:val="20"/>
        </w:rPr>
        <w:t>Univariable</w:t>
      </w:r>
      <w:r w:rsidR="00291425" w:rsidRPr="0009765C">
        <w:rPr>
          <w:rFonts w:ascii="Times New Roman" w:hAnsi="Times New Roman" w:cs="Times New Roman"/>
          <w:b/>
          <w:bCs/>
          <w:sz w:val="20"/>
          <w:szCs w:val="20"/>
        </w:rPr>
        <w:t xml:space="preserve"> and multivariable cox proportional hazard analysis evaluating </w:t>
      </w:r>
      <w:r w:rsidR="00291425">
        <w:rPr>
          <w:rFonts w:ascii="Times New Roman" w:hAnsi="Times New Roman" w:cs="Times New Roman"/>
          <w:b/>
          <w:bCs/>
          <w:sz w:val="20"/>
          <w:szCs w:val="20"/>
        </w:rPr>
        <w:t>progression-free survival.</w:t>
      </w:r>
    </w:p>
    <w:p w14:paraId="62B5E2AD" w14:textId="4E45E2B0" w:rsidR="00903397" w:rsidRDefault="00903397" w:rsidP="0090339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03397">
        <w:rPr>
          <w:rFonts w:ascii="Times New Roman" w:hAnsi="Times New Roman" w:cs="Times New Roman"/>
          <w:sz w:val="20"/>
          <w:szCs w:val="20"/>
        </w:rPr>
        <w:t>CI</w:t>
      </w:r>
      <w:r w:rsidR="001831F3">
        <w:rPr>
          <w:rFonts w:ascii="Times New Roman" w:hAnsi="Times New Roman" w:cs="Times New Roman" w:hint="eastAsia"/>
          <w:sz w:val="20"/>
          <w:szCs w:val="20"/>
        </w:rPr>
        <w:t xml:space="preserve">, </w:t>
      </w:r>
      <w:r w:rsidR="009E62B9">
        <w:rPr>
          <w:rFonts w:ascii="Times New Roman" w:hAnsi="Times New Roman" w:cs="Times New Roman" w:hint="eastAsia"/>
          <w:sz w:val="20"/>
          <w:szCs w:val="20"/>
        </w:rPr>
        <w:t>c</w:t>
      </w:r>
      <w:r w:rsidRPr="00903397">
        <w:rPr>
          <w:rFonts w:ascii="Times New Roman" w:hAnsi="Times New Roman" w:cs="Times New Roman"/>
          <w:sz w:val="20"/>
          <w:szCs w:val="20"/>
        </w:rPr>
        <w:t xml:space="preserve">onfidence </w:t>
      </w:r>
      <w:r w:rsidR="009E62B9">
        <w:rPr>
          <w:rFonts w:ascii="Times New Roman" w:hAnsi="Times New Roman" w:cs="Times New Roman" w:hint="eastAsia"/>
          <w:sz w:val="20"/>
          <w:szCs w:val="20"/>
        </w:rPr>
        <w:t>i</w:t>
      </w:r>
      <w:r w:rsidRPr="00903397">
        <w:rPr>
          <w:rFonts w:ascii="Times New Roman" w:hAnsi="Times New Roman" w:cs="Times New Roman"/>
          <w:sz w:val="20"/>
          <w:szCs w:val="20"/>
        </w:rPr>
        <w:t>nterval</w:t>
      </w:r>
      <w:r>
        <w:rPr>
          <w:rFonts w:ascii="Times New Roman" w:hAnsi="Times New Roman" w:cs="Times New Roman" w:hint="eastAsia"/>
          <w:sz w:val="20"/>
          <w:szCs w:val="20"/>
        </w:rPr>
        <w:t>;</w:t>
      </w:r>
      <w:r w:rsidRPr="00903397">
        <w:rPr>
          <w:rFonts w:ascii="Times New Roman" w:hAnsi="Times New Roman" w:cs="Times New Roman"/>
          <w:sz w:val="20"/>
          <w:szCs w:val="20"/>
        </w:rPr>
        <w:t xml:space="preserve"> HR</w:t>
      </w:r>
      <w:r w:rsidR="001831F3">
        <w:rPr>
          <w:rFonts w:ascii="Times New Roman" w:hAnsi="Times New Roman" w:cs="Times New Roman" w:hint="eastAsia"/>
          <w:sz w:val="20"/>
          <w:szCs w:val="20"/>
        </w:rPr>
        <w:t>,</w:t>
      </w:r>
      <w:r w:rsidRPr="00903397">
        <w:rPr>
          <w:rFonts w:ascii="Times New Roman" w:hAnsi="Times New Roman" w:cs="Times New Roman"/>
          <w:sz w:val="20"/>
          <w:szCs w:val="20"/>
        </w:rPr>
        <w:t xml:space="preserve"> </w:t>
      </w:r>
      <w:r w:rsidR="009E62B9">
        <w:rPr>
          <w:rFonts w:ascii="Times New Roman" w:hAnsi="Times New Roman" w:cs="Times New Roman" w:hint="eastAsia"/>
          <w:sz w:val="20"/>
          <w:szCs w:val="20"/>
        </w:rPr>
        <w:t>h</w:t>
      </w:r>
      <w:r w:rsidRPr="00903397">
        <w:rPr>
          <w:rFonts w:ascii="Times New Roman" w:hAnsi="Times New Roman" w:cs="Times New Roman"/>
          <w:sz w:val="20"/>
          <w:szCs w:val="20"/>
        </w:rPr>
        <w:t xml:space="preserve">azard </w:t>
      </w:r>
      <w:r w:rsidR="009E62B9">
        <w:rPr>
          <w:rFonts w:ascii="Times New Roman" w:hAnsi="Times New Roman" w:cs="Times New Roman" w:hint="eastAsia"/>
          <w:sz w:val="20"/>
          <w:szCs w:val="20"/>
        </w:rPr>
        <w:t>r</w:t>
      </w:r>
      <w:r w:rsidRPr="00903397">
        <w:rPr>
          <w:rFonts w:ascii="Times New Roman" w:hAnsi="Times New Roman" w:cs="Times New Roman"/>
          <w:sz w:val="20"/>
          <w:szCs w:val="20"/>
        </w:rPr>
        <w:t>atio</w:t>
      </w:r>
      <w:r>
        <w:rPr>
          <w:rFonts w:ascii="Times New Roman" w:hAnsi="Times New Roman" w:cs="Times New Roman" w:hint="eastAsia"/>
          <w:sz w:val="20"/>
          <w:szCs w:val="20"/>
        </w:rPr>
        <w:t xml:space="preserve">; </w:t>
      </w:r>
      <w:r w:rsidRPr="000D3FBE">
        <w:rPr>
          <w:rFonts w:ascii="Times New Roman" w:hAnsi="Times New Roman" w:cs="Times New Roman"/>
          <w:sz w:val="20"/>
          <w:szCs w:val="20"/>
        </w:rPr>
        <w:t>ESCC, esophageal squamous cell carcinoma; SPC-PL, synchronous primary cancers in pharynx and larynx</w:t>
      </w:r>
      <w:r w:rsidRPr="005722DB">
        <w:rPr>
          <w:rFonts w:ascii="Times New Roman" w:hAnsi="Times New Roman" w:cs="Times New Roman" w:hint="eastAsia"/>
          <w:sz w:val="20"/>
          <w:szCs w:val="20"/>
        </w:rPr>
        <w:t>.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3652"/>
        <w:gridCol w:w="611"/>
        <w:gridCol w:w="1230"/>
        <w:gridCol w:w="761"/>
        <w:gridCol w:w="1311"/>
        <w:gridCol w:w="1181"/>
        <w:gridCol w:w="611"/>
        <w:gridCol w:w="1230"/>
        <w:gridCol w:w="761"/>
        <w:gridCol w:w="1211"/>
        <w:gridCol w:w="1181"/>
      </w:tblGrid>
      <w:tr w:rsidR="00D14BD2" w14:paraId="152B7123" w14:textId="77777777" w:rsidTr="00C303B5">
        <w:trPr>
          <w:tblHeader/>
          <w:jc w:val="center"/>
        </w:trPr>
        <w:tc>
          <w:tcPr>
            <w:tcW w:w="3652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C68D3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DejaVu Sans" w:hAnsi="DejaVu Sans" w:cs="DejaVu Sans"/>
                <w:b/>
                <w:color w:val="000000"/>
                <w:sz w:val="22"/>
              </w:rPr>
            </w:pPr>
            <w:r>
              <w:rPr>
                <w:rFonts w:ascii="Arial" w:eastAsia="DejaVu Sans" w:hAnsi="DejaVu Sans" w:cs="DejaVu Sans"/>
                <w:b/>
                <w:color w:val="000000"/>
                <w:sz w:val="22"/>
              </w:rPr>
              <w:t>Characteristic</w:t>
            </w:r>
          </w:p>
        </w:tc>
        <w:tc>
          <w:tcPr>
            <w:tcW w:w="5094" w:type="dxa"/>
            <w:gridSpan w:val="5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E4511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DejaVu Sans" w:hAnsi="DejaVu Sans" w:cs="DejaVu Sans"/>
                <w:b/>
                <w:color w:val="000000"/>
                <w:sz w:val="22"/>
              </w:rPr>
            </w:pPr>
            <w:r>
              <w:rPr>
                <w:rFonts w:ascii="Arial" w:eastAsia="DejaVu Sans" w:hAnsi="DejaVu Sans" w:cs="DejaVu Sans"/>
                <w:b/>
                <w:color w:val="000000"/>
                <w:sz w:val="22"/>
              </w:rPr>
              <w:t>Univariable</w:t>
            </w:r>
          </w:p>
        </w:tc>
        <w:tc>
          <w:tcPr>
            <w:tcW w:w="4994" w:type="dxa"/>
            <w:gridSpan w:val="5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C4B8F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DejaVu Sans" w:hAnsi="DejaVu Sans" w:cs="DejaVu Sans"/>
                <w:b/>
                <w:color w:val="000000"/>
                <w:sz w:val="22"/>
              </w:rPr>
            </w:pPr>
            <w:r>
              <w:rPr>
                <w:rFonts w:ascii="Arial" w:eastAsia="DejaVu Sans" w:hAnsi="DejaVu Sans" w:cs="DejaVu Sans"/>
                <w:b/>
                <w:color w:val="000000"/>
                <w:sz w:val="22"/>
              </w:rPr>
              <w:t>Multivariable</w:t>
            </w:r>
          </w:p>
        </w:tc>
      </w:tr>
      <w:tr w:rsidR="00D14BD2" w14:paraId="4C7D6E06" w14:textId="77777777" w:rsidTr="00C303B5">
        <w:trPr>
          <w:tblHeader/>
          <w:jc w:val="center"/>
        </w:trPr>
        <w:tc>
          <w:tcPr>
            <w:tcW w:w="3652" w:type="dxa"/>
            <w:vMerge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00A6E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DejaVu Sans" w:hAnsi="DejaVu Sans" w:cs="DejaVu Sans"/>
                <w:b/>
                <w:color w:val="000000"/>
                <w:sz w:val="22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CF914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DejaVu Sans" w:hAnsi="DejaVu Sans" w:cs="DejaVu Sans"/>
                <w:b/>
                <w:color w:val="000000"/>
                <w:sz w:val="22"/>
              </w:rPr>
            </w:pPr>
            <w:r>
              <w:rPr>
                <w:rFonts w:ascii="Arial" w:eastAsia="DejaVu Sans" w:hAnsi="DejaVu Sans" w:cs="DejaVu Sans"/>
                <w:b/>
                <w:color w:val="000000"/>
                <w:sz w:val="22"/>
              </w:rPr>
              <w:t>N</w:t>
            </w:r>
          </w:p>
        </w:tc>
        <w:tc>
          <w:tcPr>
            <w:tcW w:w="123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C22F3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DejaVu Sans" w:hAnsi="DejaVu Sans" w:cs="DejaVu Sans"/>
                <w:b/>
                <w:color w:val="000000"/>
                <w:sz w:val="22"/>
              </w:rPr>
            </w:pPr>
            <w:r>
              <w:rPr>
                <w:rFonts w:ascii="Arial" w:eastAsia="DejaVu Sans" w:hAnsi="DejaVu Sans" w:cs="DejaVu Sans"/>
                <w:b/>
                <w:color w:val="000000"/>
                <w:sz w:val="22"/>
              </w:rPr>
              <w:t>Event N</w:t>
            </w:r>
          </w:p>
        </w:tc>
        <w:tc>
          <w:tcPr>
            <w:tcW w:w="761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57DF9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DejaVu Sans" w:hAnsi="DejaVu Sans" w:cs="DejaVu Sans"/>
                <w:b/>
                <w:color w:val="000000"/>
                <w:sz w:val="22"/>
              </w:rPr>
            </w:pPr>
            <w:r>
              <w:rPr>
                <w:rFonts w:ascii="Arial" w:eastAsia="DejaVu Sans" w:hAnsi="DejaVu Sans" w:cs="DejaVu Sans"/>
                <w:b/>
                <w:color w:val="000000"/>
                <w:sz w:val="22"/>
              </w:rPr>
              <w:t>HR</w:t>
            </w:r>
          </w:p>
        </w:tc>
        <w:tc>
          <w:tcPr>
            <w:tcW w:w="1311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E8E0E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DejaVu Sans" w:hAnsi="DejaVu Sans" w:cs="DejaVu Sans"/>
                <w:b/>
                <w:color w:val="000000"/>
                <w:sz w:val="22"/>
              </w:rPr>
            </w:pPr>
            <w:r>
              <w:rPr>
                <w:rFonts w:ascii="Arial" w:eastAsia="DejaVu Sans" w:hAnsi="DejaVu Sans" w:cs="DejaVu Sans"/>
                <w:b/>
                <w:color w:val="000000"/>
                <w:sz w:val="22"/>
              </w:rPr>
              <w:t>95% CI</w:t>
            </w:r>
          </w:p>
        </w:tc>
        <w:tc>
          <w:tcPr>
            <w:tcW w:w="1181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C6556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DejaVu Sans" w:hAnsi="DejaVu Sans" w:cs="DejaVu Sans"/>
                <w:b/>
                <w:color w:val="000000"/>
                <w:sz w:val="22"/>
              </w:rPr>
            </w:pPr>
            <w:r>
              <w:rPr>
                <w:rFonts w:ascii="Arial" w:eastAsia="DejaVu Sans" w:hAnsi="DejaVu Sans" w:cs="DejaVu Sans"/>
                <w:b/>
                <w:color w:val="000000"/>
                <w:sz w:val="22"/>
              </w:rPr>
              <w:t>p-value</w:t>
            </w:r>
          </w:p>
        </w:tc>
        <w:tc>
          <w:tcPr>
            <w:tcW w:w="611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85B34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DejaVu Sans" w:hAnsi="DejaVu Sans" w:cs="DejaVu Sans"/>
                <w:b/>
                <w:color w:val="000000"/>
                <w:sz w:val="22"/>
              </w:rPr>
            </w:pPr>
            <w:r>
              <w:rPr>
                <w:rFonts w:ascii="Arial" w:eastAsia="DejaVu Sans" w:hAnsi="DejaVu Sans" w:cs="DejaVu Sans"/>
                <w:b/>
                <w:color w:val="000000"/>
                <w:sz w:val="22"/>
              </w:rPr>
              <w:t>N</w:t>
            </w:r>
          </w:p>
        </w:tc>
        <w:tc>
          <w:tcPr>
            <w:tcW w:w="123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F8DE4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DejaVu Sans" w:hAnsi="DejaVu Sans" w:cs="DejaVu Sans"/>
                <w:b/>
                <w:color w:val="000000"/>
                <w:sz w:val="22"/>
              </w:rPr>
            </w:pPr>
            <w:r>
              <w:rPr>
                <w:rFonts w:ascii="Arial" w:eastAsia="DejaVu Sans" w:hAnsi="DejaVu Sans" w:cs="DejaVu Sans"/>
                <w:b/>
                <w:color w:val="000000"/>
                <w:sz w:val="22"/>
              </w:rPr>
              <w:t>Event N</w:t>
            </w:r>
          </w:p>
        </w:tc>
        <w:tc>
          <w:tcPr>
            <w:tcW w:w="761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33FEA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DejaVu Sans" w:hAnsi="DejaVu Sans" w:cs="DejaVu Sans"/>
                <w:b/>
                <w:color w:val="000000"/>
                <w:sz w:val="22"/>
              </w:rPr>
            </w:pPr>
            <w:r>
              <w:rPr>
                <w:rFonts w:ascii="Arial" w:eastAsia="DejaVu Sans" w:hAnsi="DejaVu Sans" w:cs="DejaVu Sans"/>
                <w:b/>
                <w:color w:val="000000"/>
                <w:sz w:val="22"/>
              </w:rPr>
              <w:t>HR</w:t>
            </w:r>
          </w:p>
        </w:tc>
        <w:tc>
          <w:tcPr>
            <w:tcW w:w="1211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7D6EB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DejaVu Sans" w:hAnsi="DejaVu Sans" w:cs="DejaVu Sans"/>
                <w:b/>
                <w:color w:val="000000"/>
                <w:sz w:val="22"/>
              </w:rPr>
            </w:pPr>
            <w:r>
              <w:rPr>
                <w:rFonts w:ascii="Arial" w:eastAsia="DejaVu Sans" w:hAnsi="DejaVu Sans" w:cs="DejaVu Sans"/>
                <w:b/>
                <w:color w:val="000000"/>
                <w:sz w:val="22"/>
              </w:rPr>
              <w:t>95% CI</w:t>
            </w:r>
          </w:p>
        </w:tc>
        <w:tc>
          <w:tcPr>
            <w:tcW w:w="1181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C9FDA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DejaVu Sans" w:hAnsi="DejaVu Sans" w:cs="DejaVu Sans"/>
                <w:b/>
                <w:color w:val="000000"/>
                <w:sz w:val="22"/>
              </w:rPr>
            </w:pPr>
            <w:r>
              <w:rPr>
                <w:rFonts w:ascii="Arial" w:eastAsia="DejaVu Sans" w:hAnsi="DejaVu Sans" w:cs="DejaVu Sans"/>
                <w:b/>
                <w:color w:val="000000"/>
                <w:sz w:val="22"/>
              </w:rPr>
              <w:t>p-value</w:t>
            </w:r>
          </w:p>
        </w:tc>
      </w:tr>
      <w:tr w:rsidR="00D14BD2" w14:paraId="3BCE366E" w14:textId="77777777" w:rsidTr="00C303B5">
        <w:trPr>
          <w:jc w:val="center"/>
        </w:trPr>
        <w:tc>
          <w:tcPr>
            <w:tcW w:w="3652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2B187" w14:textId="77777777" w:rsidR="00D14BD2" w:rsidRPr="006B6F49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DejaVu Sans" w:cs="DejaVu Sans" w:hint="eastAsia"/>
                <w:b/>
                <w:color w:val="000000"/>
                <w:sz w:val="18"/>
                <w:szCs w:val="18"/>
              </w:rPr>
            </w:pPr>
            <w:r>
              <w:rPr>
                <w:rFonts w:ascii="Arial" w:hAnsi="DejaVu Sans" w:cs="DejaVu Sans" w:hint="eastAsia"/>
                <w:b/>
                <w:color w:val="000000"/>
                <w:sz w:val="18"/>
                <w:szCs w:val="18"/>
              </w:rPr>
              <w:t>Initial treatment</w:t>
            </w:r>
          </w:p>
        </w:tc>
        <w:tc>
          <w:tcPr>
            <w:tcW w:w="611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13740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1565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AFC88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6E9EF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971D5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0C375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7397F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57662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B5EBF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EBAB9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6204A082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AF11A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Upfront concurrent resection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055CD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86DE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D9F0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B5E8F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76D91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31071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AA4CE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13FEF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EB081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6284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693B59DF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E7E34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Immuno-chemotherapy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C8F13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97AE2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C05AB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1.22</w:t>
            </w: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25B99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0.52, 2.91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0B467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0.646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5B99E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ED950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38FB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1.95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DBF38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0.74, 5.14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D895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0.178</w:t>
            </w:r>
          </w:p>
        </w:tc>
      </w:tr>
      <w:tr w:rsidR="00D14BD2" w14:paraId="3E4BAF2B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3BCD8" w14:textId="77777777" w:rsidR="00D14BD2" w:rsidRPr="006B6F49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DejaVu Sans" w:cs="DejaVu Sans" w:hint="eastAsia"/>
                <w:b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  <w:t>Age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07579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775FA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5DB8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480FE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58921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AB6BD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16553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8F3DF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0A03B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FD8C3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13454F55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BE80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hAnsi="DejaVu Sans" w:cs="DejaVu Sans" w:hint="eastAsia"/>
                <w:color w:val="000000"/>
                <w:sz w:val="18"/>
                <w:szCs w:val="18"/>
              </w:rPr>
              <w:t>＜</w:t>
            </w: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215FD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247AE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49D9B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EEA0D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5A4AE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B72A5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A0242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5739F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165D8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CC319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04909C1C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11AA9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DejaVu Sans" w:hint="eastAsia"/>
                <w:color w:val="000000"/>
                <w:sz w:val="18"/>
                <w:szCs w:val="18"/>
              </w:rPr>
              <w:t>≥</w:t>
            </w: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8BABB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08302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EACEF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D120F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0.32, 1.78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A9CFE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0.520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5AA6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7A54F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DAAC0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C8CE7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624D9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3C3AAF1B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19AA4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  <w:t>Cigarette smoking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64F75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31916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65C2D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AF581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91074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933FE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C68E0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0056E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D45AB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6B140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2660F4E6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C63E5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No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10DCD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B4180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C7EAD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48F03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F299A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BC5AD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B3153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00ED3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5A50D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98285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1D538270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FD818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207EE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70EFF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74F29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4C1E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0.94, 52.31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02F1B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0.058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C1DBE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DAA1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3D4D6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8C612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38072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398D7674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FC12E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  <w:t>Alcohol drinking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2C7E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C63C8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CA83A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EAF3B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5556F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B457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58EC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3FF68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9DD59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D6B62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5048962A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610B1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No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B13E5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6F783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2135D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DA829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8EA69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59CDB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F47D0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2D0A0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A70B3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2767E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29DD41BD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5B3A9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lastRenderedPageBreak/>
              <w:t>Yes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A0B2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B7A58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12FE6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771A8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0.11, 6.34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01FD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0.871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30EFE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2F878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2F766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9DBCD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1EF7B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35783ABA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FB379" w14:textId="31F52D43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</w:pPr>
            <w:r w:rsidRPr="006B6F49"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  <w:t xml:space="preserve">Eastern </w:t>
            </w:r>
            <w:r w:rsidR="00291425" w:rsidRPr="006B6F49"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  <w:t>cooperative oncology group performance status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4EB32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FA684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40F7D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2F9B6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2AA02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10856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99D96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F753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14E72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B4879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5EC31B0C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1B335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4D698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92CA2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20B29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2E23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DF66E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3C39D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415D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758C3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50163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316EB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48074899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187DA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5B6FF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A37C5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A3FF5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4671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0.06, 3.58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44D20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0.465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FA80E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F07D0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B9199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D8F05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49725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2A756177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8ED79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  <w:t>Location of ESCC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B1744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88384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A2384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13A26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08A50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6F5FB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76CA3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F6381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95834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9B082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3046A9AA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8DDFB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Upper thoracic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8D886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76DB6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8C193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6F1CE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737AA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F47B3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EA126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92A36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539AD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27672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0D566816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7A5B8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Middle thoracic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D37D8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4358F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7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76B7E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3919F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0.22, 5.13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65A39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0.947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03843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B506A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89F89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D5157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65924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5CDC535B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3DBB3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Lower thoracic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03559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B7093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A77B1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E954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0.24, 4.73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24FD7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0.933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DACAB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5F37E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AD44F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FA2A1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EE2B7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0FD916C1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6B1D6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  <w:t>Clinical TNM stage of ESCC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1282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EFA1F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E64D0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E221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F3589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58670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33CF9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6E9F8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AB897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86F79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7831D620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A9A86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I-II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6B7D5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74636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D6BAB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86818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E4CEB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991F0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0715D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9DA13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FC3D8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93779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541399E5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07A2B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III-</w:t>
            </w:r>
            <w:proofErr w:type="spellStart"/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IVa</w:t>
            </w:r>
            <w:proofErr w:type="spellEnd"/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B96DD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794E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9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8E625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1ED10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0.20, 1.18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04D90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0.110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C637A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13B2E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810EE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E3D4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26759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51FF50DB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3DAD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  <w:t>Pathology of SPC-PL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FD648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C5004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66459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47B54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C2CEA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40052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D388A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EA53A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58A85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FFD8F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54C54121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DCFC7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hAnsi="DejaVu Sans" w:cs="DejaVu Sans" w:hint="eastAsia"/>
                <w:color w:val="000000"/>
                <w:sz w:val="18"/>
                <w:szCs w:val="18"/>
              </w:rPr>
              <w:t>H</w:t>
            </w:r>
            <w:r w:rsidRPr="006B6F49"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igh-grade intraepithelial neoplasia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8E68D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18038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0CBBF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52B57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C70F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75F39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CC1DB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5D894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2A6CB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58B7F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3D6DE3CF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07F75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Squamous cell carcinoma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677A2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84A4E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784FA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54136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0.09, 1.68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39F05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0.206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83399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03193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AA8B2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69BC4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285A4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51698E8F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94029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  <w:lastRenderedPageBreak/>
              <w:t>Clinical TNM stage of SPC-PL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F3512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3B4A8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63E96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BEB1E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7A3A9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E41FD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67E92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29AF4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F5C69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8CC7D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0D9DEBE5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EE8CB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0-II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59108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9BF37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97C9E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E98DB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AF323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E3692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04301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73E2D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922C2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74139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  <w:tr w:rsidR="00D14BD2" w14:paraId="678D21CF" w14:textId="77777777" w:rsidTr="00C303B5">
        <w:trPr>
          <w:jc w:val="center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F6EE7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III-</w:t>
            </w:r>
            <w:proofErr w:type="spellStart"/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IVa</w:t>
            </w:r>
            <w:proofErr w:type="spellEnd"/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E9566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618BD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FC45A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2.80</w:t>
            </w: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CABA7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1.18, 6.65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2025B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0.020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12AFC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ADBCA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EB0D9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3.66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32DDB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1.39, 9.62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2E6CE" w14:textId="77777777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0.009</w:t>
            </w:r>
          </w:p>
        </w:tc>
      </w:tr>
      <w:tr w:rsidR="00D14BD2" w14:paraId="1DAE4181" w14:textId="77777777" w:rsidTr="00C303B5">
        <w:trPr>
          <w:jc w:val="center"/>
        </w:trPr>
        <w:tc>
          <w:tcPr>
            <w:tcW w:w="13740" w:type="dxa"/>
            <w:gridSpan w:val="11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6EC26" w14:textId="3A74216C" w:rsidR="00D14BD2" w:rsidRDefault="00D14BD2" w:rsidP="00C303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</w:p>
        </w:tc>
      </w:tr>
    </w:tbl>
    <w:p w14:paraId="09CA3936" w14:textId="77777777" w:rsidR="0009765C" w:rsidRPr="005722DB" w:rsidRDefault="0009765C" w:rsidP="00903397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34CC6DB" w14:textId="1185D61F" w:rsidR="00C021A9" w:rsidRDefault="00C021A9" w:rsidP="00C021A9">
      <w:pPr>
        <w:pageBreakBefore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30B5F"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>Table S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5</w:t>
      </w:r>
    </w:p>
    <w:p w14:paraId="76E1BC67" w14:textId="343FE0E3" w:rsidR="003C2083" w:rsidRDefault="00C021A9" w:rsidP="000D3FB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021A9">
        <w:rPr>
          <w:rFonts w:ascii="Times New Roman" w:hAnsi="Times New Roman" w:cs="Times New Roman"/>
          <w:b/>
          <w:bCs/>
          <w:sz w:val="20"/>
          <w:szCs w:val="20"/>
        </w:rPr>
        <w:t>Sensitivity analysis excluding patients with high-grade intraepithelial neoplasia (HGIN).</w:t>
      </w:r>
    </w:p>
    <w:p w14:paraId="776C818C" w14:textId="54055F40" w:rsidR="00C021A9" w:rsidRDefault="00C021A9" w:rsidP="000D3FBE">
      <w:pPr>
        <w:rPr>
          <w:rFonts w:ascii="Times New Roman" w:hAnsi="Times New Roman" w:cs="Times New Roman"/>
          <w:sz w:val="20"/>
          <w:szCs w:val="20"/>
        </w:rPr>
      </w:pPr>
      <w:r w:rsidRPr="00C021A9">
        <w:rPr>
          <w:rFonts w:ascii="Times New Roman" w:hAnsi="Times New Roman" w:cs="Times New Roman"/>
          <w:sz w:val="20"/>
          <w:szCs w:val="20"/>
        </w:rPr>
        <w:t>Comparison of key clinical outcomes between the overall cohort and the cohort excluding HGIN cases. CR, complete response; OS, overall survival; PFS, progression-free survival</w:t>
      </w:r>
      <w:r w:rsidR="00CF5412">
        <w:rPr>
          <w:rFonts w:ascii="Times New Roman" w:hAnsi="Times New Roman" w:cs="Times New Roman" w:hint="eastAsia"/>
          <w:sz w:val="20"/>
          <w:szCs w:val="20"/>
        </w:rPr>
        <w:t xml:space="preserve">; CI, </w:t>
      </w:r>
      <w:r w:rsidR="00CF5412" w:rsidRPr="00102E1C">
        <w:rPr>
          <w:rFonts w:ascii="Times New Roman" w:hAnsi="Times New Roman" w:cs="Times New Roman"/>
          <w:sz w:val="20"/>
          <w:szCs w:val="20"/>
        </w:rPr>
        <w:t>confidence interval</w:t>
      </w:r>
      <w:r w:rsidR="00CF5412">
        <w:rPr>
          <w:rFonts w:ascii="Times New Roman" w:hAnsi="Times New Roman" w:cs="Times New Roman" w:hint="eastAsia"/>
          <w:sz w:val="20"/>
          <w:szCs w:val="20"/>
        </w:rPr>
        <w:t xml:space="preserve">. </w:t>
      </w:r>
    </w:p>
    <w:p w14:paraId="74721E8E" w14:textId="77777777" w:rsidR="00D57D3B" w:rsidRPr="00C021A9" w:rsidRDefault="00D57D3B" w:rsidP="000D3FB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3544"/>
        <w:gridCol w:w="2906"/>
        <w:gridCol w:w="2906"/>
      </w:tblGrid>
      <w:tr w:rsidR="00C021A9" w14:paraId="6185DADF" w14:textId="77777777" w:rsidTr="00C021A9">
        <w:trPr>
          <w:tblHeader/>
          <w:jc w:val="center"/>
        </w:trPr>
        <w:tc>
          <w:tcPr>
            <w:tcW w:w="3544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1BB1F" w14:textId="4B4F1499" w:rsidR="00C021A9" w:rsidRPr="00C021A9" w:rsidRDefault="00C021A9" w:rsidP="00C021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DejaVu Sans" w:hAnsi="DejaVu Sans" w:cs="DejaVu Sans"/>
                <w:b/>
                <w:color w:val="000000"/>
                <w:sz w:val="22"/>
              </w:rPr>
            </w:pPr>
            <w:r w:rsidRPr="00C021A9">
              <w:rPr>
                <w:rFonts w:ascii="Arial" w:eastAsia="DejaVu Sans" w:hAnsi="DejaVu Sans" w:cs="DejaVu Sans"/>
                <w:b/>
                <w:color w:val="000000"/>
                <w:sz w:val="22"/>
              </w:rPr>
              <w:t>Outcome</w:t>
            </w:r>
          </w:p>
        </w:tc>
        <w:tc>
          <w:tcPr>
            <w:tcW w:w="2906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477FD" w14:textId="3810626C" w:rsidR="00C021A9" w:rsidRPr="00C021A9" w:rsidRDefault="00C021A9" w:rsidP="00C021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DejaVu Sans" w:hAnsi="DejaVu Sans" w:cs="DejaVu Sans"/>
                <w:b/>
                <w:color w:val="000000"/>
                <w:sz w:val="22"/>
              </w:rPr>
            </w:pPr>
            <w:r w:rsidRPr="00C021A9">
              <w:rPr>
                <w:rFonts w:ascii="Arial" w:eastAsia="DejaVu Sans" w:hAnsi="DejaVu Sans" w:cs="DejaVu Sans"/>
                <w:b/>
                <w:color w:val="000000"/>
                <w:sz w:val="22"/>
              </w:rPr>
              <w:t>Overall cohort (n=21)</w:t>
            </w:r>
          </w:p>
        </w:tc>
        <w:tc>
          <w:tcPr>
            <w:tcW w:w="2906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C1C0C" w14:textId="7C4342F0" w:rsidR="00C021A9" w:rsidRPr="00C021A9" w:rsidRDefault="00C021A9" w:rsidP="00C021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DejaVu Sans" w:hAnsi="DejaVu Sans" w:cs="DejaVu Sans"/>
                <w:b/>
                <w:color w:val="000000"/>
                <w:sz w:val="22"/>
              </w:rPr>
            </w:pPr>
            <w:r w:rsidRPr="00C021A9">
              <w:rPr>
                <w:rFonts w:ascii="Arial" w:eastAsia="DejaVu Sans" w:hAnsi="DejaVu Sans" w:cs="DejaVu Sans"/>
                <w:b/>
                <w:color w:val="000000"/>
                <w:sz w:val="22"/>
              </w:rPr>
              <w:t>Excluding HGIN (n=19)</w:t>
            </w:r>
          </w:p>
        </w:tc>
      </w:tr>
      <w:tr w:rsidR="00C021A9" w14:paraId="4EE9298B" w14:textId="77777777" w:rsidTr="00F210C3">
        <w:trPr>
          <w:jc w:val="center"/>
        </w:trPr>
        <w:tc>
          <w:tcPr>
            <w:tcW w:w="3544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A7FB1" w14:textId="6CC33A28" w:rsidR="00C021A9" w:rsidRPr="00C021A9" w:rsidRDefault="00C021A9" w:rsidP="00C021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</w:pPr>
            <w:r w:rsidRPr="00C021A9"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  <w:t xml:space="preserve">SPC-PL </w:t>
            </w:r>
            <w:r w:rsidR="00D57D3B">
              <w:rPr>
                <w:rFonts w:asciiTheme="minorEastAsia" w:hAnsiTheme="minorEastAsia" w:cs="DejaVu Sans" w:hint="eastAsia"/>
                <w:b/>
                <w:color w:val="000000"/>
                <w:sz w:val="18"/>
                <w:szCs w:val="18"/>
              </w:rPr>
              <w:t>clinical</w:t>
            </w:r>
            <w:r w:rsidR="00D57D3B">
              <w:rPr>
                <w:rFonts w:ascii="Arial" w:hAnsi="DejaVu Sans" w:cs="DejaVu Sans" w:hint="eastAsia"/>
                <w:b/>
                <w:color w:val="000000"/>
                <w:sz w:val="18"/>
                <w:szCs w:val="18"/>
              </w:rPr>
              <w:t xml:space="preserve"> </w:t>
            </w:r>
            <w:r w:rsidRPr="00C021A9"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  <w:t>CR rate</w:t>
            </w:r>
          </w:p>
        </w:tc>
        <w:tc>
          <w:tcPr>
            <w:tcW w:w="2906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18B9B" w14:textId="7241DD9F" w:rsidR="00C021A9" w:rsidRPr="00C021A9" w:rsidRDefault="00C021A9" w:rsidP="00C021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 w:rsidRPr="00C021A9"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71.4% (15/21)</w:t>
            </w:r>
          </w:p>
        </w:tc>
        <w:tc>
          <w:tcPr>
            <w:tcW w:w="2906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59F22" w14:textId="3105B5BA" w:rsidR="00C021A9" w:rsidRPr="00C021A9" w:rsidRDefault="00E86E94" w:rsidP="00C021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hAnsi="DejaVu Sans" w:cs="DejaVu Sans" w:hint="eastAsia"/>
                <w:color w:val="000000"/>
                <w:sz w:val="18"/>
                <w:szCs w:val="18"/>
              </w:rPr>
              <w:t>68.4</w:t>
            </w:r>
            <w:r w:rsidR="00C021A9" w:rsidRPr="00C021A9"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% (</w:t>
            </w:r>
            <w:r>
              <w:rPr>
                <w:rFonts w:ascii="Arial" w:hAnsi="DejaVu Sans" w:cs="DejaVu Sans" w:hint="eastAsia"/>
                <w:color w:val="000000"/>
                <w:sz w:val="18"/>
                <w:szCs w:val="18"/>
              </w:rPr>
              <w:t>13</w:t>
            </w:r>
            <w:r w:rsidR="00C021A9" w:rsidRPr="00C021A9"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/19)</w:t>
            </w:r>
          </w:p>
        </w:tc>
      </w:tr>
      <w:tr w:rsidR="00C021A9" w14:paraId="76A0F58E" w14:textId="77777777" w:rsidTr="00F210C3">
        <w:trPr>
          <w:jc w:val="center"/>
        </w:trPr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B889E" w14:textId="6DB9FDCA" w:rsidR="00C021A9" w:rsidRPr="00C021A9" w:rsidRDefault="00C021A9" w:rsidP="00C021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</w:pPr>
            <w:r w:rsidRPr="00C021A9"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  <w:t xml:space="preserve">ESCC </w:t>
            </w:r>
            <w:r w:rsidR="00D57D3B">
              <w:rPr>
                <w:rFonts w:ascii="Arial" w:hAnsi="DejaVu Sans" w:cs="DejaVu Sans" w:hint="eastAsia"/>
                <w:b/>
                <w:color w:val="000000"/>
                <w:sz w:val="18"/>
                <w:szCs w:val="18"/>
              </w:rPr>
              <w:t xml:space="preserve">clinical </w:t>
            </w:r>
            <w:r w:rsidRPr="00C021A9"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  <w:t>CR rate</w:t>
            </w:r>
          </w:p>
        </w:tc>
        <w:tc>
          <w:tcPr>
            <w:tcW w:w="2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50E69" w14:textId="3C45300B" w:rsidR="00C021A9" w:rsidRPr="00C021A9" w:rsidRDefault="00C021A9" w:rsidP="00C021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 w:rsidRPr="00C021A9"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19.0% (4/21)</w:t>
            </w:r>
          </w:p>
        </w:tc>
        <w:tc>
          <w:tcPr>
            <w:tcW w:w="2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69309" w14:textId="3F6EF3F1" w:rsidR="00C021A9" w:rsidRPr="00C021A9" w:rsidRDefault="00E86E94" w:rsidP="00C021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hAnsi="DejaVu Sans" w:cs="DejaVu Sans" w:hint="eastAsia"/>
                <w:color w:val="000000"/>
                <w:sz w:val="18"/>
                <w:szCs w:val="18"/>
              </w:rPr>
              <w:t>21.1</w:t>
            </w:r>
            <w:r w:rsidR="00C021A9" w:rsidRPr="00C021A9"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% (</w:t>
            </w:r>
            <w:r>
              <w:rPr>
                <w:rFonts w:ascii="Arial" w:hAnsi="DejaVu Sans" w:cs="DejaVu Sans" w:hint="eastAsia"/>
                <w:color w:val="000000"/>
                <w:sz w:val="18"/>
                <w:szCs w:val="18"/>
              </w:rPr>
              <w:t>4</w:t>
            </w:r>
            <w:r w:rsidR="00C021A9" w:rsidRPr="00C021A9"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/19)</w:t>
            </w:r>
          </w:p>
        </w:tc>
      </w:tr>
      <w:tr w:rsidR="00C021A9" w14:paraId="14BDDF08" w14:textId="77777777" w:rsidTr="00F210C3">
        <w:trPr>
          <w:jc w:val="center"/>
        </w:trPr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93576" w14:textId="1D69FDF9" w:rsidR="00C021A9" w:rsidRPr="00C021A9" w:rsidRDefault="00D57D3B" w:rsidP="00C021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</w:pPr>
            <w:r w:rsidRPr="00C021A9"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  <w:t>ESCC</w:t>
            </w:r>
            <w:r w:rsidR="00C021A9" w:rsidRPr="00C021A9"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DejaVu Sans" w:hint="eastAsia"/>
                <w:b/>
                <w:color w:val="000000"/>
                <w:sz w:val="18"/>
                <w:szCs w:val="18"/>
              </w:rPr>
              <w:t>pathological</w:t>
            </w:r>
            <w:r>
              <w:rPr>
                <w:rFonts w:ascii="Arial" w:hAnsi="DejaVu Sans" w:cs="DejaVu Sans" w:hint="eastAsia"/>
                <w:b/>
                <w:color w:val="000000"/>
                <w:sz w:val="18"/>
                <w:szCs w:val="18"/>
              </w:rPr>
              <w:t xml:space="preserve"> </w:t>
            </w:r>
            <w:r w:rsidR="00C021A9" w:rsidRPr="00C021A9"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  <w:t>CR rate*</w:t>
            </w:r>
          </w:p>
        </w:tc>
        <w:tc>
          <w:tcPr>
            <w:tcW w:w="2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4A07F" w14:textId="44480DC7" w:rsidR="00C021A9" w:rsidRPr="00C021A9" w:rsidRDefault="00C021A9" w:rsidP="00C021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 w:rsidRPr="00C021A9"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38.5% (5/13)</w:t>
            </w:r>
          </w:p>
        </w:tc>
        <w:tc>
          <w:tcPr>
            <w:tcW w:w="2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DFD8E" w14:textId="57A1FF81" w:rsidR="00C021A9" w:rsidRPr="00C021A9" w:rsidRDefault="00E86E94" w:rsidP="00C021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hAnsi="DejaVu Sans" w:cs="DejaVu Sans" w:hint="eastAsia"/>
                <w:color w:val="000000"/>
                <w:sz w:val="18"/>
                <w:szCs w:val="18"/>
              </w:rPr>
              <w:t>41.7</w:t>
            </w:r>
            <w:r w:rsidR="00C021A9" w:rsidRPr="00C021A9"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% (</w:t>
            </w:r>
            <w:r>
              <w:rPr>
                <w:rFonts w:ascii="Arial" w:hAnsi="DejaVu Sans" w:cs="DejaVu Sans" w:hint="eastAsia"/>
                <w:color w:val="000000"/>
                <w:sz w:val="18"/>
                <w:szCs w:val="18"/>
              </w:rPr>
              <w:t>5</w:t>
            </w:r>
            <w:r w:rsidR="00C021A9" w:rsidRPr="00C021A9"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/</w:t>
            </w:r>
            <w:r>
              <w:rPr>
                <w:rFonts w:ascii="Arial" w:hAnsi="DejaVu Sans" w:cs="DejaVu Sans" w:hint="eastAsia"/>
                <w:color w:val="000000"/>
                <w:sz w:val="18"/>
                <w:szCs w:val="18"/>
              </w:rPr>
              <w:t>12</w:t>
            </w:r>
            <w:r w:rsidR="00C021A9" w:rsidRPr="00C021A9"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)</w:t>
            </w:r>
          </w:p>
        </w:tc>
      </w:tr>
      <w:tr w:rsidR="00C021A9" w14:paraId="754A8CC3" w14:textId="77777777" w:rsidTr="00F210C3">
        <w:trPr>
          <w:jc w:val="center"/>
        </w:trPr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1F5F8" w14:textId="34110FCF" w:rsidR="00C021A9" w:rsidRPr="00C021A9" w:rsidRDefault="00C021A9" w:rsidP="00C021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</w:pPr>
            <w:r w:rsidRPr="00C021A9"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  <w:t>2-year OS</w:t>
            </w:r>
          </w:p>
        </w:tc>
        <w:tc>
          <w:tcPr>
            <w:tcW w:w="2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6108C" w14:textId="28503545" w:rsidR="00C021A9" w:rsidRPr="00CF5412" w:rsidRDefault="00C021A9" w:rsidP="00C021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hAnsi="DejaVu Sans" w:cs="DejaVu Sans" w:hint="eastAsia"/>
                <w:color w:val="000000"/>
                <w:sz w:val="18"/>
                <w:szCs w:val="18"/>
              </w:rPr>
            </w:pPr>
            <w:r w:rsidRPr="00C021A9"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75.9%</w:t>
            </w:r>
            <w:r w:rsidR="00CF5412">
              <w:rPr>
                <w:rFonts w:ascii="Arial" w:hAnsi="DejaVu Sans" w:cs="DejaVu Sans" w:hint="eastAsia"/>
                <w:color w:val="000000"/>
                <w:sz w:val="18"/>
                <w:szCs w:val="18"/>
              </w:rPr>
              <w:t xml:space="preserve"> (</w:t>
            </w:r>
            <w:r w:rsidR="00CF5412" w:rsidRPr="00CF5412">
              <w:rPr>
                <w:rFonts w:ascii="Arial" w:hAnsi="DejaVu Sans" w:cs="DejaVu Sans"/>
                <w:color w:val="000000"/>
                <w:sz w:val="18"/>
                <w:szCs w:val="18"/>
              </w:rPr>
              <w:t>95%</w:t>
            </w:r>
            <w:r w:rsidR="006420B0">
              <w:rPr>
                <w:rFonts w:ascii="Arial" w:hAnsi="DejaVu Sans" w:cs="DejaVu Sans" w:hint="eastAsia"/>
                <w:color w:val="000000"/>
                <w:sz w:val="18"/>
                <w:szCs w:val="18"/>
              </w:rPr>
              <w:t xml:space="preserve"> </w:t>
            </w:r>
            <w:r w:rsidR="00CF5412" w:rsidRPr="00CF5412">
              <w:rPr>
                <w:rFonts w:ascii="Arial" w:hAnsi="DejaVu Sans" w:cs="DejaVu Sans"/>
                <w:color w:val="000000"/>
                <w:sz w:val="18"/>
                <w:szCs w:val="18"/>
              </w:rPr>
              <w:t>CI: 59.5%-96.8%</w:t>
            </w:r>
            <w:r w:rsidR="00CF5412">
              <w:rPr>
                <w:rFonts w:ascii="Arial" w:hAnsi="DejaVu Sans" w:cs="DejaVu Sans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5A274" w14:textId="4CA116D9" w:rsidR="00C021A9" w:rsidRPr="00C021A9" w:rsidRDefault="005203A7" w:rsidP="00C021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 w:rsidRPr="00C021A9"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7</w:t>
            </w:r>
            <w:r>
              <w:rPr>
                <w:rFonts w:ascii="Arial" w:hAnsi="DejaVu Sans" w:cs="DejaVu Sans" w:hint="eastAsia"/>
                <w:color w:val="000000"/>
                <w:sz w:val="18"/>
                <w:szCs w:val="18"/>
              </w:rPr>
              <w:t>8.6</w:t>
            </w:r>
            <w:r w:rsidRPr="00C021A9"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%</w:t>
            </w:r>
            <w:r>
              <w:rPr>
                <w:rFonts w:ascii="Arial" w:hAnsi="DejaVu Sans" w:cs="DejaVu Sans" w:hint="eastAsia"/>
                <w:color w:val="000000"/>
                <w:sz w:val="18"/>
                <w:szCs w:val="18"/>
              </w:rPr>
              <w:t xml:space="preserve"> (</w:t>
            </w:r>
            <w:r w:rsidRPr="00CF5412">
              <w:rPr>
                <w:rFonts w:ascii="Arial" w:hAnsi="DejaVu Sans" w:cs="DejaVu Sans"/>
                <w:color w:val="000000"/>
                <w:sz w:val="18"/>
                <w:szCs w:val="18"/>
              </w:rPr>
              <w:t>95%</w:t>
            </w:r>
            <w:r w:rsidR="006420B0">
              <w:rPr>
                <w:rFonts w:ascii="Arial" w:hAnsi="DejaVu Sans" w:cs="DejaVu Sans" w:hint="eastAsia"/>
                <w:color w:val="000000"/>
                <w:sz w:val="18"/>
                <w:szCs w:val="18"/>
              </w:rPr>
              <w:t xml:space="preserve"> </w:t>
            </w:r>
            <w:r w:rsidRPr="00CF5412">
              <w:rPr>
                <w:rFonts w:ascii="Arial" w:hAnsi="DejaVu Sans" w:cs="DejaVu Sans"/>
                <w:color w:val="000000"/>
                <w:sz w:val="18"/>
                <w:szCs w:val="18"/>
              </w:rPr>
              <w:t xml:space="preserve">CI: </w:t>
            </w:r>
            <w:r>
              <w:rPr>
                <w:rFonts w:ascii="Arial" w:hAnsi="DejaVu Sans" w:cs="DejaVu Sans" w:hint="eastAsia"/>
                <w:color w:val="000000"/>
                <w:sz w:val="18"/>
                <w:szCs w:val="18"/>
              </w:rPr>
              <w:t>62.0</w:t>
            </w:r>
            <w:r w:rsidRPr="00CF5412">
              <w:rPr>
                <w:rFonts w:ascii="Arial" w:hAnsi="DejaVu Sans" w:cs="DejaVu Sans"/>
                <w:color w:val="000000"/>
                <w:sz w:val="18"/>
                <w:szCs w:val="18"/>
              </w:rPr>
              <w:t>%-9</w:t>
            </w:r>
            <w:r>
              <w:rPr>
                <w:rFonts w:ascii="Arial" w:hAnsi="DejaVu Sans" w:cs="DejaVu Sans" w:hint="eastAsia"/>
                <w:color w:val="000000"/>
                <w:sz w:val="18"/>
                <w:szCs w:val="18"/>
              </w:rPr>
              <w:t>9.6</w:t>
            </w:r>
            <w:r w:rsidRPr="00CF5412">
              <w:rPr>
                <w:rFonts w:ascii="Arial" w:hAnsi="DejaVu Sans" w:cs="DejaVu Sans"/>
                <w:color w:val="000000"/>
                <w:sz w:val="18"/>
                <w:szCs w:val="18"/>
              </w:rPr>
              <w:t>%</w:t>
            </w:r>
            <w:r>
              <w:rPr>
                <w:rFonts w:ascii="Arial" w:hAnsi="DejaVu Sans" w:cs="DejaVu Sans" w:hint="eastAsia"/>
                <w:color w:val="000000"/>
                <w:sz w:val="18"/>
                <w:szCs w:val="18"/>
              </w:rPr>
              <w:t>)</w:t>
            </w:r>
          </w:p>
        </w:tc>
      </w:tr>
      <w:tr w:rsidR="002F751D" w14:paraId="3AC0BD3C" w14:textId="77777777" w:rsidTr="00F210C3">
        <w:trPr>
          <w:jc w:val="center"/>
        </w:trPr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1B3B1" w14:textId="7480B8C0" w:rsidR="002F751D" w:rsidRPr="00C021A9" w:rsidRDefault="002F751D" w:rsidP="002F75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</w:pPr>
            <w:r w:rsidRPr="00C021A9">
              <w:rPr>
                <w:rFonts w:ascii="Arial" w:eastAsia="DejaVu Sans" w:hAnsi="DejaVu Sans" w:cs="DejaVu Sans"/>
                <w:b/>
                <w:color w:val="000000"/>
                <w:sz w:val="18"/>
                <w:szCs w:val="18"/>
              </w:rPr>
              <w:t>2-year PFS</w:t>
            </w:r>
          </w:p>
        </w:tc>
        <w:tc>
          <w:tcPr>
            <w:tcW w:w="290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78B8F" w14:textId="54E4D1B1" w:rsidR="002F751D" w:rsidRPr="00C021A9" w:rsidRDefault="002F751D" w:rsidP="002F75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 w:rsidRPr="00C021A9"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44.1%</w:t>
            </w:r>
            <w:r>
              <w:rPr>
                <w:rFonts w:ascii="Arial" w:hAnsi="DejaVu Sans" w:cs="DejaVu Sans" w:hint="eastAsia"/>
                <w:color w:val="000000"/>
                <w:sz w:val="18"/>
                <w:szCs w:val="18"/>
              </w:rPr>
              <w:t xml:space="preserve"> </w:t>
            </w:r>
            <w:r w:rsidRPr="00E86E94">
              <w:rPr>
                <w:rFonts w:ascii="Arial" w:hAnsi="DejaVu Sans" w:cs="DejaVu Sans"/>
                <w:color w:val="000000"/>
                <w:sz w:val="18"/>
                <w:szCs w:val="18"/>
              </w:rPr>
              <w:t>(95%</w:t>
            </w:r>
            <w:r w:rsidR="006420B0">
              <w:rPr>
                <w:rFonts w:ascii="Arial" w:hAnsi="DejaVu Sans" w:cs="DejaVu Sans" w:hint="eastAsia"/>
                <w:color w:val="000000"/>
                <w:sz w:val="18"/>
                <w:szCs w:val="18"/>
              </w:rPr>
              <w:t xml:space="preserve"> </w:t>
            </w:r>
            <w:r w:rsidRPr="00E86E94">
              <w:rPr>
                <w:rFonts w:ascii="Arial" w:hAnsi="DejaVu Sans" w:cs="DejaVu Sans"/>
                <w:color w:val="000000"/>
                <w:sz w:val="18"/>
                <w:szCs w:val="18"/>
              </w:rPr>
              <w:t>CI: 26.2%-74.2%)</w:t>
            </w:r>
          </w:p>
        </w:tc>
        <w:tc>
          <w:tcPr>
            <w:tcW w:w="290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1A2F8" w14:textId="5AF66A88" w:rsidR="002F751D" w:rsidRPr="00C021A9" w:rsidRDefault="002F751D" w:rsidP="002F75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hAnsi="DejaVu Sans" w:cs="DejaVu Sans" w:hint="eastAsia"/>
                <w:color w:val="000000"/>
                <w:sz w:val="18"/>
                <w:szCs w:val="18"/>
              </w:rPr>
              <w:t>51.5</w:t>
            </w:r>
            <w:r w:rsidRPr="00C021A9"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%</w:t>
            </w:r>
            <w:r>
              <w:rPr>
                <w:rFonts w:ascii="Arial" w:hAnsi="DejaVu Sans" w:cs="DejaVu Sans" w:hint="eastAsia"/>
                <w:color w:val="000000"/>
                <w:sz w:val="18"/>
                <w:szCs w:val="18"/>
              </w:rPr>
              <w:t xml:space="preserve"> </w:t>
            </w:r>
            <w:r w:rsidRPr="00E86E94">
              <w:rPr>
                <w:rFonts w:ascii="Arial" w:hAnsi="DejaVu Sans" w:cs="DejaVu Sans"/>
                <w:color w:val="000000"/>
                <w:sz w:val="18"/>
                <w:szCs w:val="18"/>
              </w:rPr>
              <w:t>(95%</w:t>
            </w:r>
            <w:r w:rsidR="006420B0">
              <w:rPr>
                <w:rFonts w:ascii="Arial" w:hAnsi="DejaVu Sans" w:cs="DejaVu Sans" w:hint="eastAsia"/>
                <w:color w:val="000000"/>
                <w:sz w:val="18"/>
                <w:szCs w:val="18"/>
              </w:rPr>
              <w:t xml:space="preserve"> </w:t>
            </w:r>
            <w:r w:rsidRPr="00E86E94">
              <w:rPr>
                <w:rFonts w:ascii="Arial" w:hAnsi="DejaVu Sans" w:cs="DejaVu Sans"/>
                <w:color w:val="000000"/>
                <w:sz w:val="18"/>
                <w:szCs w:val="18"/>
              </w:rPr>
              <w:t xml:space="preserve">CI: </w:t>
            </w:r>
            <w:r>
              <w:rPr>
                <w:rFonts w:ascii="Arial" w:hAnsi="DejaVu Sans" w:cs="DejaVu Sans" w:hint="eastAsia"/>
                <w:color w:val="000000"/>
                <w:sz w:val="18"/>
                <w:szCs w:val="18"/>
              </w:rPr>
              <w:t>32.9</w:t>
            </w:r>
            <w:r w:rsidRPr="00E86E94">
              <w:rPr>
                <w:rFonts w:ascii="Arial" w:hAnsi="DejaVu Sans" w:cs="DejaVu Sans"/>
                <w:color w:val="000000"/>
                <w:sz w:val="18"/>
                <w:szCs w:val="18"/>
              </w:rPr>
              <w:t>%-</w:t>
            </w:r>
            <w:r>
              <w:rPr>
                <w:rFonts w:ascii="Arial" w:hAnsi="DejaVu Sans" w:cs="DejaVu Sans" w:hint="eastAsia"/>
                <w:color w:val="000000"/>
                <w:sz w:val="18"/>
                <w:szCs w:val="18"/>
              </w:rPr>
              <w:t>80.5</w:t>
            </w:r>
            <w:r w:rsidRPr="00E86E94">
              <w:rPr>
                <w:rFonts w:ascii="Arial" w:hAnsi="DejaVu Sans" w:cs="DejaVu Sans"/>
                <w:color w:val="000000"/>
                <w:sz w:val="18"/>
                <w:szCs w:val="18"/>
              </w:rPr>
              <w:t>%)</w:t>
            </w:r>
          </w:p>
        </w:tc>
      </w:tr>
    </w:tbl>
    <w:p w14:paraId="5ACEEBC1" w14:textId="77777777" w:rsidR="00D57D3B" w:rsidRPr="00D57D3B" w:rsidRDefault="00D57D3B" w:rsidP="00D57D3B">
      <w:pPr>
        <w:rPr>
          <w:rFonts w:ascii="Times New Roman" w:hAnsi="Times New Roman" w:cs="Times New Roman"/>
          <w:sz w:val="20"/>
          <w:szCs w:val="20"/>
        </w:rPr>
      </w:pPr>
      <w:r w:rsidRPr="00D57D3B">
        <w:rPr>
          <w:rFonts w:ascii="Times New Roman" w:hAnsi="Times New Roman" w:cs="Times New Roman"/>
          <w:sz w:val="20"/>
          <w:szCs w:val="20"/>
        </w:rPr>
        <w:t>*Calculated among patients who underwent esophagectomy.</w:t>
      </w:r>
    </w:p>
    <w:p w14:paraId="12B3E042" w14:textId="77777777" w:rsidR="00D57D3B" w:rsidRPr="00D57D3B" w:rsidRDefault="00D57D3B" w:rsidP="00D57D3B">
      <w:pPr>
        <w:rPr>
          <w:rFonts w:ascii="Times New Roman" w:hAnsi="Times New Roman" w:cs="Times New Roman"/>
          <w:sz w:val="20"/>
          <w:szCs w:val="20"/>
        </w:rPr>
      </w:pPr>
      <w:r w:rsidRPr="00D57D3B">
        <w:rPr>
          <w:rFonts w:ascii="Times New Roman" w:hAnsi="Times New Roman" w:cs="Times New Roman"/>
          <w:sz w:val="20"/>
          <w:szCs w:val="20"/>
        </w:rPr>
        <w:t>Values are presented as percentages with corresponding numerators and denominators where applicable.</w:t>
      </w:r>
    </w:p>
    <w:p w14:paraId="6D26FB5B" w14:textId="19AEF3B5" w:rsidR="00C021A9" w:rsidRPr="00D57D3B" w:rsidRDefault="00D57D3B" w:rsidP="00D57D3B">
      <w:pPr>
        <w:rPr>
          <w:rFonts w:ascii="Times New Roman" w:hAnsi="Times New Roman" w:cs="Times New Roman"/>
          <w:sz w:val="20"/>
          <w:szCs w:val="20"/>
        </w:rPr>
      </w:pPr>
      <w:r w:rsidRPr="00D57D3B">
        <w:rPr>
          <w:rFonts w:ascii="Times New Roman" w:hAnsi="Times New Roman" w:cs="Times New Roman"/>
          <w:sz w:val="20"/>
          <w:szCs w:val="20"/>
        </w:rPr>
        <w:t>Due to the limited sample size, no formal statistical comparisons were performed.</w:t>
      </w:r>
    </w:p>
    <w:p w14:paraId="54439B2E" w14:textId="77777777" w:rsidR="008A27F5" w:rsidRPr="008A27F5" w:rsidRDefault="008A27F5" w:rsidP="008A27F5">
      <w:pPr>
        <w:pStyle w:val="1"/>
        <w:numPr>
          <w:ilvl w:val="0"/>
          <w:numId w:val="1"/>
        </w:numPr>
        <w:rPr>
          <w:rFonts w:cs="Times New Roman"/>
        </w:rPr>
      </w:pPr>
      <w:bookmarkStart w:id="13" w:name="_Toc204251497"/>
      <w:bookmarkStart w:id="14" w:name="_Toc218774356"/>
      <w:r w:rsidRPr="008A27F5">
        <w:rPr>
          <w:rFonts w:cs="Times New Roman"/>
        </w:rPr>
        <w:lastRenderedPageBreak/>
        <w:t>Abbreviation list</w:t>
      </w:r>
      <w:bookmarkEnd w:id="13"/>
      <w:bookmarkEnd w:id="14"/>
    </w:p>
    <w:tbl>
      <w:tblPr>
        <w:tblW w:w="7702" w:type="dxa"/>
        <w:tblLook w:val="04A0" w:firstRow="1" w:lastRow="0" w:firstColumn="1" w:lastColumn="0" w:noHBand="0" w:noVBand="1"/>
      </w:tblPr>
      <w:tblGrid>
        <w:gridCol w:w="1764"/>
        <w:gridCol w:w="5938"/>
      </w:tblGrid>
      <w:tr w:rsidR="008A27F5" w:rsidRPr="008A27F5" w14:paraId="2FDBC862" w14:textId="77777777" w:rsidTr="002B5C4C">
        <w:trPr>
          <w:trHeight w:val="277"/>
          <w:tblHeader/>
        </w:trPr>
        <w:tc>
          <w:tcPr>
            <w:tcW w:w="1764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0A517F7" w14:textId="77777777" w:rsidR="008A27F5" w:rsidRPr="008A27F5" w:rsidRDefault="008A27F5" w:rsidP="008A27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8A27F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Abbreviation</w:t>
            </w:r>
          </w:p>
        </w:tc>
        <w:tc>
          <w:tcPr>
            <w:tcW w:w="5938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89539EC" w14:textId="77777777" w:rsidR="008A27F5" w:rsidRPr="008A27F5" w:rsidRDefault="008A27F5" w:rsidP="008A27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8A27F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Full Name</w:t>
            </w:r>
          </w:p>
        </w:tc>
      </w:tr>
      <w:tr w:rsidR="008A27F5" w:rsidRPr="008A27F5" w14:paraId="3E796089" w14:textId="77777777">
        <w:trPr>
          <w:trHeight w:val="277"/>
        </w:trPr>
        <w:tc>
          <w:tcPr>
            <w:tcW w:w="1764" w:type="dxa"/>
            <w:noWrap/>
            <w:vAlign w:val="center"/>
            <w:hideMark/>
          </w:tcPr>
          <w:p w14:paraId="1DA3338A" w14:textId="7CEEAE0C" w:rsidR="008A27F5" w:rsidRPr="008A27F5" w:rsidRDefault="00D91E6F" w:rsidP="008A27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31D97">
              <w:rPr>
                <w:rFonts w:ascii="Times New Roman" w:hAnsi="Times New Roman" w:cs="Times New Roman"/>
                <w:sz w:val="20"/>
                <w:szCs w:val="20"/>
              </w:rPr>
              <w:t>ESCC</w:t>
            </w:r>
          </w:p>
        </w:tc>
        <w:tc>
          <w:tcPr>
            <w:tcW w:w="5938" w:type="dxa"/>
            <w:noWrap/>
            <w:vAlign w:val="center"/>
            <w:hideMark/>
          </w:tcPr>
          <w:p w14:paraId="18FD0A1B" w14:textId="29308E35" w:rsidR="008A27F5" w:rsidRPr="008A27F5" w:rsidRDefault="00D91E6F" w:rsidP="008A27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e</w:t>
            </w:r>
            <w:r w:rsidRPr="00D91E6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sophageal squamous cell carcinoma</w:t>
            </w:r>
          </w:p>
        </w:tc>
      </w:tr>
      <w:tr w:rsidR="008A27F5" w:rsidRPr="008A27F5" w14:paraId="5CBD07FF" w14:textId="77777777">
        <w:trPr>
          <w:trHeight w:val="277"/>
        </w:trPr>
        <w:tc>
          <w:tcPr>
            <w:tcW w:w="1764" w:type="dxa"/>
            <w:noWrap/>
            <w:vAlign w:val="center"/>
            <w:hideMark/>
          </w:tcPr>
          <w:p w14:paraId="5179407C" w14:textId="5ABABA93" w:rsidR="008A27F5" w:rsidRPr="008A27F5" w:rsidRDefault="00D91E6F" w:rsidP="008A27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31D97">
              <w:rPr>
                <w:rFonts w:ascii="Times New Roman" w:hAnsi="Times New Roman" w:cs="Times New Roman"/>
                <w:sz w:val="20"/>
                <w:szCs w:val="20"/>
              </w:rPr>
              <w:t>HNSCC</w:t>
            </w:r>
          </w:p>
        </w:tc>
        <w:tc>
          <w:tcPr>
            <w:tcW w:w="5938" w:type="dxa"/>
            <w:noWrap/>
            <w:vAlign w:val="center"/>
            <w:hideMark/>
          </w:tcPr>
          <w:p w14:paraId="33ABB149" w14:textId="67CE9AA7" w:rsidR="008A27F5" w:rsidRPr="008A27F5" w:rsidRDefault="00D91E6F" w:rsidP="008A27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31D97">
              <w:rPr>
                <w:rFonts w:ascii="Times New Roman" w:hAnsi="Times New Roman" w:cs="Times New Roman"/>
                <w:sz w:val="20"/>
                <w:szCs w:val="20"/>
              </w:rPr>
              <w:t>head and neck squamous cell carcinoma</w:t>
            </w:r>
          </w:p>
        </w:tc>
      </w:tr>
      <w:tr w:rsidR="008A27F5" w:rsidRPr="008A27F5" w14:paraId="4CD656D4" w14:textId="77777777">
        <w:trPr>
          <w:trHeight w:val="277"/>
        </w:trPr>
        <w:tc>
          <w:tcPr>
            <w:tcW w:w="1764" w:type="dxa"/>
            <w:noWrap/>
            <w:vAlign w:val="center"/>
            <w:hideMark/>
          </w:tcPr>
          <w:p w14:paraId="5AE8B09B" w14:textId="1DB8B632" w:rsidR="008A27F5" w:rsidRPr="008A27F5" w:rsidRDefault="00D91E6F" w:rsidP="008A27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236E1">
              <w:rPr>
                <w:rFonts w:ascii="Times New Roman" w:hAnsi="Times New Roman" w:cs="Times New Roman"/>
                <w:sz w:val="20"/>
                <w:szCs w:val="20"/>
              </w:rPr>
              <w:t>SPC-PL</w:t>
            </w:r>
          </w:p>
        </w:tc>
        <w:tc>
          <w:tcPr>
            <w:tcW w:w="5938" w:type="dxa"/>
            <w:noWrap/>
            <w:vAlign w:val="center"/>
            <w:hideMark/>
          </w:tcPr>
          <w:p w14:paraId="2BCC0486" w14:textId="1072FE9D" w:rsidR="008A27F5" w:rsidRPr="008A27F5" w:rsidRDefault="00D91E6F" w:rsidP="008A27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s</w:t>
            </w:r>
            <w:r w:rsidRPr="00C236E1">
              <w:rPr>
                <w:rFonts w:ascii="Times New Roman" w:hAnsi="Times New Roman" w:cs="Times New Roman"/>
                <w:sz w:val="20"/>
                <w:szCs w:val="20"/>
              </w:rPr>
              <w:t>ynchronous primary cancers in the pharynx and larynx</w:t>
            </w:r>
          </w:p>
        </w:tc>
      </w:tr>
      <w:tr w:rsidR="008A27F5" w:rsidRPr="008A27F5" w14:paraId="40733091" w14:textId="77777777">
        <w:trPr>
          <w:trHeight w:val="277"/>
        </w:trPr>
        <w:tc>
          <w:tcPr>
            <w:tcW w:w="1764" w:type="dxa"/>
            <w:noWrap/>
            <w:vAlign w:val="center"/>
            <w:hideMark/>
          </w:tcPr>
          <w:p w14:paraId="55CDEE29" w14:textId="36B7A508" w:rsidR="008A27F5" w:rsidRPr="008A27F5" w:rsidRDefault="00D91E6F" w:rsidP="008A27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D87BE0">
              <w:rPr>
                <w:rFonts w:ascii="Times New Roman" w:hAnsi="Times New Roman" w:cs="Times New Roman"/>
                <w:sz w:val="20"/>
                <w:szCs w:val="20"/>
              </w:rPr>
              <w:t>nICT</w:t>
            </w:r>
            <w:proofErr w:type="spellEnd"/>
          </w:p>
        </w:tc>
        <w:tc>
          <w:tcPr>
            <w:tcW w:w="5938" w:type="dxa"/>
            <w:noWrap/>
            <w:vAlign w:val="center"/>
            <w:hideMark/>
          </w:tcPr>
          <w:p w14:paraId="5836915B" w14:textId="0744892A" w:rsidR="008A27F5" w:rsidRPr="008A27F5" w:rsidRDefault="00D91E6F" w:rsidP="008A27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87BE0">
              <w:rPr>
                <w:rFonts w:ascii="Times New Roman" w:hAnsi="Times New Roman" w:cs="Times New Roman"/>
                <w:sz w:val="20"/>
                <w:szCs w:val="20"/>
              </w:rPr>
              <w:t>neoadjuvant immuno-chemotherapy</w:t>
            </w:r>
          </w:p>
        </w:tc>
      </w:tr>
      <w:tr w:rsidR="008A27F5" w:rsidRPr="008A27F5" w14:paraId="07429F24" w14:textId="77777777">
        <w:trPr>
          <w:trHeight w:val="277"/>
        </w:trPr>
        <w:tc>
          <w:tcPr>
            <w:tcW w:w="1764" w:type="dxa"/>
            <w:noWrap/>
            <w:vAlign w:val="center"/>
            <w:hideMark/>
          </w:tcPr>
          <w:p w14:paraId="1E1B02B8" w14:textId="2097FC27" w:rsidR="008A27F5" w:rsidRPr="008A27F5" w:rsidRDefault="00D91E6F" w:rsidP="008A27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B3D62">
              <w:rPr>
                <w:rFonts w:ascii="Times New Roman" w:hAnsi="Times New Roman" w:cs="Times New Roman"/>
                <w:sz w:val="20"/>
                <w:szCs w:val="20"/>
              </w:rPr>
              <w:t>EGD</w:t>
            </w:r>
          </w:p>
        </w:tc>
        <w:tc>
          <w:tcPr>
            <w:tcW w:w="5938" w:type="dxa"/>
            <w:noWrap/>
            <w:vAlign w:val="center"/>
            <w:hideMark/>
          </w:tcPr>
          <w:p w14:paraId="0D4410BB" w14:textId="6D3632FD" w:rsidR="008A27F5" w:rsidRPr="008A27F5" w:rsidRDefault="00D91E6F" w:rsidP="008A27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B3D62">
              <w:rPr>
                <w:rFonts w:ascii="Times New Roman" w:hAnsi="Times New Roman" w:cs="Times New Roman"/>
                <w:sz w:val="20"/>
                <w:szCs w:val="20"/>
              </w:rPr>
              <w:t>esophagogastroduodenoscopy</w:t>
            </w:r>
          </w:p>
        </w:tc>
      </w:tr>
      <w:tr w:rsidR="008A27F5" w:rsidRPr="008A27F5" w14:paraId="5FD1CD74" w14:textId="77777777">
        <w:trPr>
          <w:trHeight w:val="277"/>
        </w:trPr>
        <w:tc>
          <w:tcPr>
            <w:tcW w:w="1764" w:type="dxa"/>
            <w:noWrap/>
            <w:vAlign w:val="center"/>
            <w:hideMark/>
          </w:tcPr>
          <w:p w14:paraId="21DFED50" w14:textId="05D344CF" w:rsidR="008A27F5" w:rsidRPr="008A27F5" w:rsidRDefault="00D91E6F" w:rsidP="008A27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721F5D">
              <w:rPr>
                <w:rFonts w:ascii="Times New Roman" w:hAnsi="Times New Roman" w:cs="Times New Roman"/>
                <w:sz w:val="20"/>
                <w:szCs w:val="20"/>
              </w:rPr>
              <w:t>HGIN</w:t>
            </w:r>
          </w:p>
        </w:tc>
        <w:tc>
          <w:tcPr>
            <w:tcW w:w="5938" w:type="dxa"/>
            <w:noWrap/>
            <w:vAlign w:val="center"/>
            <w:hideMark/>
          </w:tcPr>
          <w:p w14:paraId="269FE99C" w14:textId="10CE94A1" w:rsidR="008A27F5" w:rsidRPr="008A27F5" w:rsidRDefault="00D91E6F" w:rsidP="008A27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721F5D">
              <w:rPr>
                <w:rFonts w:ascii="Times New Roman" w:hAnsi="Times New Roman" w:cs="Times New Roman"/>
                <w:sz w:val="20"/>
                <w:szCs w:val="20"/>
              </w:rPr>
              <w:t>high-grade intraepithelial neoplasia</w:t>
            </w:r>
          </w:p>
        </w:tc>
      </w:tr>
      <w:tr w:rsidR="008A27F5" w:rsidRPr="008A27F5" w14:paraId="6E06704A" w14:textId="77777777">
        <w:trPr>
          <w:trHeight w:val="277"/>
        </w:trPr>
        <w:tc>
          <w:tcPr>
            <w:tcW w:w="1764" w:type="dxa"/>
            <w:noWrap/>
            <w:vAlign w:val="center"/>
            <w:hideMark/>
          </w:tcPr>
          <w:p w14:paraId="0EC3B56F" w14:textId="5A49D51E" w:rsidR="008A27F5" w:rsidRPr="008A27F5" w:rsidRDefault="00D91E6F" w:rsidP="008A27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AJCC</w:t>
            </w:r>
          </w:p>
        </w:tc>
        <w:tc>
          <w:tcPr>
            <w:tcW w:w="5938" w:type="dxa"/>
            <w:noWrap/>
            <w:vAlign w:val="center"/>
            <w:hideMark/>
          </w:tcPr>
          <w:p w14:paraId="05141215" w14:textId="6EE5193B" w:rsidR="008A27F5" w:rsidRPr="008A27F5" w:rsidRDefault="00D91E6F" w:rsidP="008A27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B3B8E">
              <w:rPr>
                <w:rFonts w:ascii="Times New Roman" w:hAnsi="Times New Roman" w:cs="Times New Roman"/>
                <w:sz w:val="20"/>
                <w:szCs w:val="20"/>
              </w:rPr>
              <w:t>American Joint Committee on Cancer</w:t>
            </w:r>
          </w:p>
        </w:tc>
      </w:tr>
      <w:tr w:rsidR="008A27F5" w:rsidRPr="008A27F5" w14:paraId="3178268F" w14:textId="77777777">
        <w:trPr>
          <w:trHeight w:val="277"/>
        </w:trPr>
        <w:tc>
          <w:tcPr>
            <w:tcW w:w="1764" w:type="dxa"/>
            <w:noWrap/>
            <w:vAlign w:val="center"/>
            <w:hideMark/>
          </w:tcPr>
          <w:p w14:paraId="080EBDB9" w14:textId="472CACC5" w:rsidR="008A27F5" w:rsidRPr="008A27F5" w:rsidRDefault="00D91E6F" w:rsidP="008A27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B3B8E"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5938" w:type="dxa"/>
            <w:noWrap/>
            <w:vAlign w:val="center"/>
            <w:hideMark/>
          </w:tcPr>
          <w:p w14:paraId="389118FB" w14:textId="2E9B7D8D" w:rsidR="008A27F5" w:rsidRPr="008A27F5" w:rsidRDefault="00D91E6F" w:rsidP="008A27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91E6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computed tomography</w:t>
            </w:r>
          </w:p>
        </w:tc>
      </w:tr>
      <w:tr w:rsidR="008A27F5" w:rsidRPr="008A27F5" w14:paraId="47856FCE" w14:textId="77777777">
        <w:trPr>
          <w:trHeight w:val="277"/>
        </w:trPr>
        <w:tc>
          <w:tcPr>
            <w:tcW w:w="1764" w:type="dxa"/>
            <w:noWrap/>
            <w:vAlign w:val="center"/>
            <w:hideMark/>
          </w:tcPr>
          <w:p w14:paraId="696BF977" w14:textId="73F344F6" w:rsidR="008A27F5" w:rsidRPr="008A27F5" w:rsidRDefault="00D91E6F" w:rsidP="008A27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PET-CT</w:t>
            </w:r>
          </w:p>
        </w:tc>
        <w:tc>
          <w:tcPr>
            <w:tcW w:w="5938" w:type="dxa"/>
            <w:noWrap/>
            <w:vAlign w:val="center"/>
            <w:hideMark/>
          </w:tcPr>
          <w:p w14:paraId="6E4E28F0" w14:textId="275B559C" w:rsidR="008A27F5" w:rsidRPr="008A27F5" w:rsidRDefault="00D91E6F" w:rsidP="008A27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91E6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positron emission tomography–computed tomography</w:t>
            </w:r>
          </w:p>
        </w:tc>
      </w:tr>
      <w:tr w:rsidR="008A27F5" w:rsidRPr="008A27F5" w14:paraId="77001844" w14:textId="77777777">
        <w:trPr>
          <w:trHeight w:val="277"/>
        </w:trPr>
        <w:tc>
          <w:tcPr>
            <w:tcW w:w="1764" w:type="dxa"/>
            <w:noWrap/>
            <w:vAlign w:val="center"/>
            <w:hideMark/>
          </w:tcPr>
          <w:p w14:paraId="651F0BF9" w14:textId="60D21A47" w:rsidR="008A27F5" w:rsidRPr="008A27F5" w:rsidRDefault="00D91E6F" w:rsidP="008A27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PFS</w:t>
            </w:r>
          </w:p>
        </w:tc>
        <w:tc>
          <w:tcPr>
            <w:tcW w:w="5938" w:type="dxa"/>
            <w:noWrap/>
            <w:vAlign w:val="center"/>
            <w:hideMark/>
          </w:tcPr>
          <w:p w14:paraId="731B3D00" w14:textId="3F6273A2" w:rsidR="008A27F5" w:rsidRPr="008A27F5" w:rsidRDefault="00D91E6F" w:rsidP="008A27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</w:t>
            </w:r>
            <w:r w:rsidRPr="006B3B8E">
              <w:rPr>
                <w:rFonts w:ascii="Times New Roman" w:hAnsi="Times New Roman" w:cs="Times New Roman"/>
                <w:sz w:val="20"/>
                <w:szCs w:val="20"/>
              </w:rPr>
              <w:t>rogression-free survival</w:t>
            </w:r>
          </w:p>
        </w:tc>
      </w:tr>
      <w:tr w:rsidR="008A27F5" w:rsidRPr="008A27F5" w14:paraId="3425258E" w14:textId="77777777">
        <w:trPr>
          <w:trHeight w:val="277"/>
        </w:trPr>
        <w:tc>
          <w:tcPr>
            <w:tcW w:w="1764" w:type="dxa"/>
            <w:noWrap/>
            <w:vAlign w:val="center"/>
            <w:hideMark/>
          </w:tcPr>
          <w:p w14:paraId="59AFDEDD" w14:textId="7B235F03" w:rsidR="008A27F5" w:rsidRPr="008A27F5" w:rsidRDefault="00D91E6F" w:rsidP="008A27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PD-1</w:t>
            </w:r>
          </w:p>
        </w:tc>
        <w:tc>
          <w:tcPr>
            <w:tcW w:w="5938" w:type="dxa"/>
            <w:noWrap/>
            <w:vAlign w:val="center"/>
            <w:hideMark/>
          </w:tcPr>
          <w:p w14:paraId="4B05AF5B" w14:textId="0AFE343B" w:rsidR="008A27F5" w:rsidRPr="008A27F5" w:rsidRDefault="00D91E6F" w:rsidP="008A27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7D4571">
              <w:rPr>
                <w:rFonts w:ascii="Times New Roman" w:hAnsi="Times New Roman" w:cs="Times New Roman"/>
                <w:sz w:val="20"/>
                <w:szCs w:val="20"/>
              </w:rPr>
              <w:t>programmed death-1</w:t>
            </w:r>
          </w:p>
        </w:tc>
      </w:tr>
      <w:tr w:rsidR="008A27F5" w:rsidRPr="008A27F5" w14:paraId="6B0AC5B1" w14:textId="77777777" w:rsidTr="00D91E6F">
        <w:trPr>
          <w:trHeight w:val="277"/>
        </w:trPr>
        <w:tc>
          <w:tcPr>
            <w:tcW w:w="1764" w:type="dxa"/>
            <w:noWrap/>
            <w:vAlign w:val="center"/>
          </w:tcPr>
          <w:p w14:paraId="101E76DB" w14:textId="76F2EA7E" w:rsidR="008A27F5" w:rsidRPr="008A27F5" w:rsidRDefault="00D91E6F" w:rsidP="008A27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CR</w:t>
            </w:r>
          </w:p>
        </w:tc>
        <w:tc>
          <w:tcPr>
            <w:tcW w:w="5938" w:type="dxa"/>
            <w:noWrap/>
            <w:vAlign w:val="center"/>
          </w:tcPr>
          <w:p w14:paraId="7BC260DC" w14:textId="0ADAE5FD" w:rsidR="008A27F5" w:rsidRPr="008A27F5" w:rsidRDefault="00D91E6F" w:rsidP="008A27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91E6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complete response</w:t>
            </w:r>
          </w:p>
        </w:tc>
      </w:tr>
      <w:tr w:rsidR="008A27F5" w:rsidRPr="008A27F5" w14:paraId="4B90AC1B" w14:textId="77777777" w:rsidTr="00D91E6F">
        <w:trPr>
          <w:trHeight w:val="277"/>
        </w:trPr>
        <w:tc>
          <w:tcPr>
            <w:tcW w:w="1764" w:type="dxa"/>
            <w:noWrap/>
            <w:vAlign w:val="center"/>
          </w:tcPr>
          <w:p w14:paraId="174EF530" w14:textId="147CA64A" w:rsidR="008A27F5" w:rsidRPr="008A27F5" w:rsidRDefault="00D91E6F" w:rsidP="008A27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TRG</w:t>
            </w:r>
          </w:p>
        </w:tc>
        <w:tc>
          <w:tcPr>
            <w:tcW w:w="5938" w:type="dxa"/>
            <w:noWrap/>
            <w:vAlign w:val="center"/>
          </w:tcPr>
          <w:p w14:paraId="4B20FCD7" w14:textId="64EFDFEB" w:rsidR="008A27F5" w:rsidRPr="008A27F5" w:rsidRDefault="00D91E6F" w:rsidP="008A27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t</w:t>
            </w:r>
            <w:r w:rsidRPr="00D91E6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umor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r</w:t>
            </w:r>
            <w:r w:rsidRPr="00D91E6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egression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g</w:t>
            </w:r>
            <w:r w:rsidRPr="00D91E6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rade</w:t>
            </w:r>
          </w:p>
        </w:tc>
      </w:tr>
      <w:tr w:rsidR="008A27F5" w:rsidRPr="008A27F5" w14:paraId="413297A6" w14:textId="77777777" w:rsidTr="00D91E6F">
        <w:trPr>
          <w:trHeight w:val="277"/>
        </w:trPr>
        <w:tc>
          <w:tcPr>
            <w:tcW w:w="1764" w:type="dxa"/>
            <w:noWrap/>
            <w:vAlign w:val="center"/>
          </w:tcPr>
          <w:p w14:paraId="08276626" w14:textId="7570F779" w:rsidR="008A27F5" w:rsidRPr="008A27F5" w:rsidRDefault="00D91E6F" w:rsidP="008A27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ESD</w:t>
            </w:r>
          </w:p>
        </w:tc>
        <w:tc>
          <w:tcPr>
            <w:tcW w:w="5938" w:type="dxa"/>
            <w:noWrap/>
            <w:vAlign w:val="center"/>
          </w:tcPr>
          <w:p w14:paraId="6A866737" w14:textId="409A3977" w:rsidR="008A27F5" w:rsidRPr="008A27F5" w:rsidRDefault="00D91E6F" w:rsidP="008A27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91E6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endoscopic submucosal dissection</w:t>
            </w:r>
          </w:p>
        </w:tc>
      </w:tr>
      <w:tr w:rsidR="001831F3" w:rsidRPr="008A27F5" w14:paraId="3DAE8565" w14:textId="77777777" w:rsidTr="00D91E6F">
        <w:trPr>
          <w:trHeight w:val="277"/>
        </w:trPr>
        <w:tc>
          <w:tcPr>
            <w:tcW w:w="1764" w:type="dxa"/>
            <w:noWrap/>
            <w:vAlign w:val="center"/>
          </w:tcPr>
          <w:p w14:paraId="6486A72A" w14:textId="0573525E" w:rsidR="001831F3" w:rsidRDefault="001831F3" w:rsidP="008A27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CI</w:t>
            </w:r>
          </w:p>
        </w:tc>
        <w:tc>
          <w:tcPr>
            <w:tcW w:w="5938" w:type="dxa"/>
            <w:noWrap/>
            <w:vAlign w:val="center"/>
          </w:tcPr>
          <w:p w14:paraId="1CC7F27E" w14:textId="578619BC" w:rsidR="001831F3" w:rsidRPr="00D91E6F" w:rsidRDefault="001831F3" w:rsidP="008A27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02E1C">
              <w:rPr>
                <w:rFonts w:ascii="Times New Roman" w:hAnsi="Times New Roman" w:cs="Times New Roman"/>
                <w:sz w:val="20"/>
                <w:szCs w:val="20"/>
              </w:rPr>
              <w:t>confidence interval</w:t>
            </w:r>
          </w:p>
        </w:tc>
      </w:tr>
      <w:tr w:rsidR="008A27F5" w:rsidRPr="008A27F5" w14:paraId="5252F212" w14:textId="77777777" w:rsidTr="00D91E6F">
        <w:trPr>
          <w:trHeight w:val="277"/>
        </w:trPr>
        <w:tc>
          <w:tcPr>
            <w:tcW w:w="1764" w:type="dxa"/>
            <w:noWrap/>
            <w:vAlign w:val="center"/>
          </w:tcPr>
          <w:p w14:paraId="4CF0A002" w14:textId="5BC7F04C" w:rsidR="008A27F5" w:rsidRPr="008A27F5" w:rsidRDefault="00D91E6F" w:rsidP="008A27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F40AC7">
              <w:rPr>
                <w:rFonts w:ascii="Times New Roman" w:hAnsi="Times New Roman" w:cs="Times New Roman"/>
                <w:sz w:val="20"/>
                <w:szCs w:val="20"/>
              </w:rPr>
              <w:t>dCRT</w:t>
            </w:r>
            <w:proofErr w:type="spellEnd"/>
          </w:p>
        </w:tc>
        <w:tc>
          <w:tcPr>
            <w:tcW w:w="5938" w:type="dxa"/>
            <w:noWrap/>
            <w:vAlign w:val="center"/>
          </w:tcPr>
          <w:p w14:paraId="46374B5C" w14:textId="331FD2D9" w:rsidR="008A27F5" w:rsidRPr="008A27F5" w:rsidRDefault="00D91E6F" w:rsidP="008A27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91E6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definitive concurrent chemoradiotherapy</w:t>
            </w:r>
          </w:p>
        </w:tc>
      </w:tr>
      <w:tr w:rsidR="008A27F5" w:rsidRPr="008A27F5" w14:paraId="0BAF19B2" w14:textId="77777777" w:rsidTr="00D91E6F">
        <w:trPr>
          <w:trHeight w:val="277"/>
        </w:trPr>
        <w:tc>
          <w:tcPr>
            <w:tcW w:w="1764" w:type="dxa"/>
            <w:noWrap/>
            <w:vAlign w:val="center"/>
          </w:tcPr>
          <w:p w14:paraId="531D7AB9" w14:textId="4D825B7A" w:rsidR="008A27F5" w:rsidRPr="008A27F5" w:rsidRDefault="004D1398" w:rsidP="008A27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ICT</w:t>
            </w:r>
          </w:p>
        </w:tc>
        <w:tc>
          <w:tcPr>
            <w:tcW w:w="5938" w:type="dxa"/>
            <w:noWrap/>
            <w:vAlign w:val="center"/>
          </w:tcPr>
          <w:p w14:paraId="2CF9F169" w14:textId="71F21557" w:rsidR="008A27F5" w:rsidRPr="008A27F5" w:rsidRDefault="004D1398" w:rsidP="008A27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immun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o-chemotherapy</w:t>
            </w:r>
          </w:p>
        </w:tc>
      </w:tr>
      <w:tr w:rsidR="008A27F5" w:rsidRPr="008A27F5" w14:paraId="70AAF160" w14:textId="77777777" w:rsidTr="002B5C4C">
        <w:trPr>
          <w:trHeight w:val="277"/>
        </w:trPr>
        <w:tc>
          <w:tcPr>
            <w:tcW w:w="1764" w:type="dxa"/>
            <w:noWrap/>
            <w:vAlign w:val="center"/>
          </w:tcPr>
          <w:p w14:paraId="57797F41" w14:textId="6124014C" w:rsidR="008A27F5" w:rsidRPr="008A27F5" w:rsidRDefault="004D1398" w:rsidP="008A27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4D1398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SCC</w:t>
            </w:r>
          </w:p>
        </w:tc>
        <w:tc>
          <w:tcPr>
            <w:tcW w:w="5938" w:type="dxa"/>
            <w:noWrap/>
            <w:vAlign w:val="center"/>
          </w:tcPr>
          <w:p w14:paraId="6B13C64A" w14:textId="6E278876" w:rsidR="008A27F5" w:rsidRPr="008A27F5" w:rsidRDefault="004D1398" w:rsidP="008A27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4D1398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squamous cell carcinoma</w:t>
            </w:r>
          </w:p>
        </w:tc>
      </w:tr>
      <w:tr w:rsidR="008A27F5" w:rsidRPr="008A27F5" w14:paraId="7B3BFF92" w14:textId="77777777" w:rsidTr="001831F3">
        <w:trPr>
          <w:trHeight w:val="277"/>
        </w:trPr>
        <w:tc>
          <w:tcPr>
            <w:tcW w:w="1764" w:type="dxa"/>
            <w:noWrap/>
            <w:vAlign w:val="center"/>
          </w:tcPr>
          <w:p w14:paraId="68FAF0AD" w14:textId="3915A4A6" w:rsidR="008A27F5" w:rsidRPr="008A27F5" w:rsidRDefault="004D1398" w:rsidP="008A27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4D1398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SUV</w:t>
            </w:r>
            <w:r w:rsidRPr="004D1398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bscript"/>
                <w14:ligatures w14:val="none"/>
              </w:rPr>
              <w:t>max</w:t>
            </w:r>
            <w:proofErr w:type="spellEnd"/>
          </w:p>
        </w:tc>
        <w:tc>
          <w:tcPr>
            <w:tcW w:w="5938" w:type="dxa"/>
            <w:noWrap/>
            <w:vAlign w:val="center"/>
          </w:tcPr>
          <w:p w14:paraId="7DEFFFF9" w14:textId="6150A384" w:rsidR="008A27F5" w:rsidRPr="008A27F5" w:rsidRDefault="004D1398" w:rsidP="008A27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4D1398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maximum standardized uptake value</w:t>
            </w:r>
          </w:p>
        </w:tc>
      </w:tr>
      <w:tr w:rsidR="001831F3" w:rsidRPr="008A27F5" w14:paraId="140B17BA" w14:textId="77777777" w:rsidTr="00022939">
        <w:trPr>
          <w:trHeight w:val="277"/>
        </w:trPr>
        <w:tc>
          <w:tcPr>
            <w:tcW w:w="1764" w:type="dxa"/>
            <w:noWrap/>
            <w:vAlign w:val="center"/>
          </w:tcPr>
          <w:p w14:paraId="766DFB92" w14:textId="615A5CEF" w:rsidR="001831F3" w:rsidRPr="004D1398" w:rsidRDefault="001831F3" w:rsidP="008A27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HR</w:t>
            </w:r>
          </w:p>
        </w:tc>
        <w:tc>
          <w:tcPr>
            <w:tcW w:w="5938" w:type="dxa"/>
            <w:noWrap/>
            <w:vAlign w:val="center"/>
          </w:tcPr>
          <w:p w14:paraId="7458F710" w14:textId="46B0D188" w:rsidR="001831F3" w:rsidRPr="004D1398" w:rsidRDefault="001831F3" w:rsidP="008A27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</w:t>
            </w:r>
            <w:r w:rsidRPr="00903397">
              <w:rPr>
                <w:rFonts w:ascii="Times New Roman" w:hAnsi="Times New Roman" w:cs="Times New Roman"/>
                <w:sz w:val="20"/>
                <w:szCs w:val="20"/>
              </w:rPr>
              <w:t xml:space="preserve">azard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  <w:r w:rsidRPr="00903397">
              <w:rPr>
                <w:rFonts w:ascii="Times New Roman" w:hAnsi="Times New Roman" w:cs="Times New Roman"/>
                <w:sz w:val="20"/>
                <w:szCs w:val="20"/>
              </w:rPr>
              <w:t>atio</w:t>
            </w:r>
          </w:p>
        </w:tc>
      </w:tr>
      <w:tr w:rsidR="00022939" w:rsidRPr="008A27F5" w14:paraId="4B662B88" w14:textId="77777777" w:rsidTr="002B5C4C">
        <w:trPr>
          <w:trHeight w:val="277"/>
        </w:trPr>
        <w:tc>
          <w:tcPr>
            <w:tcW w:w="1764" w:type="dxa"/>
            <w:tcBorders>
              <w:bottom w:val="single" w:sz="8" w:space="0" w:color="auto"/>
            </w:tcBorders>
            <w:noWrap/>
            <w:vAlign w:val="center"/>
          </w:tcPr>
          <w:p w14:paraId="7DDF2A9C" w14:textId="5C99F13A" w:rsidR="00022939" w:rsidRDefault="00022939" w:rsidP="008A27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NA</w:t>
            </w:r>
          </w:p>
        </w:tc>
        <w:tc>
          <w:tcPr>
            <w:tcW w:w="5938" w:type="dxa"/>
            <w:tcBorders>
              <w:bottom w:val="single" w:sz="8" w:space="0" w:color="auto"/>
            </w:tcBorders>
            <w:noWrap/>
            <w:vAlign w:val="center"/>
          </w:tcPr>
          <w:p w14:paraId="7572AD10" w14:textId="0C238F5C" w:rsidR="00022939" w:rsidRDefault="00022939" w:rsidP="008A27F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not applicable</w:t>
            </w:r>
          </w:p>
        </w:tc>
      </w:tr>
    </w:tbl>
    <w:p w14:paraId="08EA0C20" w14:textId="77777777" w:rsidR="008A27F5" w:rsidRPr="00781F21" w:rsidRDefault="008A27F5" w:rsidP="000D3FBE"/>
    <w:sectPr w:rsidR="008A27F5" w:rsidRPr="00781F21" w:rsidSect="00430B5F">
      <w:pgSz w:w="16838" w:h="11906" w:orient="landscape" w:code="9"/>
      <w:pgMar w:top="1797" w:right="1440" w:bottom="1797" w:left="144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F1198" w14:textId="77777777" w:rsidR="00661AE0" w:rsidRDefault="00661AE0" w:rsidP="001B54F8">
      <w:r>
        <w:separator/>
      </w:r>
    </w:p>
  </w:endnote>
  <w:endnote w:type="continuationSeparator" w:id="0">
    <w:p w14:paraId="7BA155E1" w14:textId="77777777" w:rsidR="00661AE0" w:rsidRDefault="00661AE0" w:rsidP="001B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3E2B6" w14:textId="77777777" w:rsidR="00661AE0" w:rsidRDefault="00661AE0" w:rsidP="001B54F8">
      <w:r>
        <w:separator/>
      </w:r>
    </w:p>
  </w:footnote>
  <w:footnote w:type="continuationSeparator" w:id="0">
    <w:p w14:paraId="772B8A59" w14:textId="77777777" w:rsidR="00661AE0" w:rsidRDefault="00661AE0" w:rsidP="001B5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46DD2"/>
    <w:multiLevelType w:val="hybridMultilevel"/>
    <w:tmpl w:val="135AAA08"/>
    <w:lvl w:ilvl="0" w:tplc="72D03A4E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70426594">
    <w:abstractNumId w:val="0"/>
  </w:num>
  <w:num w:numId="2" w16cid:durableId="13829433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68"/>
    <w:rsid w:val="00010589"/>
    <w:rsid w:val="0001595D"/>
    <w:rsid w:val="00022939"/>
    <w:rsid w:val="0005443F"/>
    <w:rsid w:val="00060A6F"/>
    <w:rsid w:val="0006257A"/>
    <w:rsid w:val="00066BFF"/>
    <w:rsid w:val="000710E7"/>
    <w:rsid w:val="00076C10"/>
    <w:rsid w:val="000947D1"/>
    <w:rsid w:val="0009765C"/>
    <w:rsid w:val="000B63CA"/>
    <w:rsid w:val="000D3FBE"/>
    <w:rsid w:val="000E15FC"/>
    <w:rsid w:val="000E5466"/>
    <w:rsid w:val="000F3768"/>
    <w:rsid w:val="00112DF8"/>
    <w:rsid w:val="00123EFD"/>
    <w:rsid w:val="00130304"/>
    <w:rsid w:val="00131673"/>
    <w:rsid w:val="00140C12"/>
    <w:rsid w:val="0016380A"/>
    <w:rsid w:val="001638FF"/>
    <w:rsid w:val="00172D3E"/>
    <w:rsid w:val="00174970"/>
    <w:rsid w:val="00177FD2"/>
    <w:rsid w:val="001831F3"/>
    <w:rsid w:val="00197131"/>
    <w:rsid w:val="001B27A3"/>
    <w:rsid w:val="001B54F8"/>
    <w:rsid w:val="001B75F4"/>
    <w:rsid w:val="001E6DB0"/>
    <w:rsid w:val="00222ED0"/>
    <w:rsid w:val="00247EB6"/>
    <w:rsid w:val="0025405A"/>
    <w:rsid w:val="00254AF3"/>
    <w:rsid w:val="00257F0E"/>
    <w:rsid w:val="002755CE"/>
    <w:rsid w:val="00282FF9"/>
    <w:rsid w:val="00291425"/>
    <w:rsid w:val="00291DF8"/>
    <w:rsid w:val="002A635B"/>
    <w:rsid w:val="002A752D"/>
    <w:rsid w:val="002B5C4C"/>
    <w:rsid w:val="002B7EAC"/>
    <w:rsid w:val="002D3D7A"/>
    <w:rsid w:val="002E15D3"/>
    <w:rsid w:val="002F751D"/>
    <w:rsid w:val="0030087B"/>
    <w:rsid w:val="003138D6"/>
    <w:rsid w:val="003168D4"/>
    <w:rsid w:val="003278E0"/>
    <w:rsid w:val="00327DF8"/>
    <w:rsid w:val="00333E70"/>
    <w:rsid w:val="00335E56"/>
    <w:rsid w:val="00361C1B"/>
    <w:rsid w:val="0039158A"/>
    <w:rsid w:val="003B3366"/>
    <w:rsid w:val="003C2083"/>
    <w:rsid w:val="003D2B40"/>
    <w:rsid w:val="00402B69"/>
    <w:rsid w:val="00402C06"/>
    <w:rsid w:val="004078E1"/>
    <w:rsid w:val="00417314"/>
    <w:rsid w:val="00430B5F"/>
    <w:rsid w:val="00430DA3"/>
    <w:rsid w:val="00440672"/>
    <w:rsid w:val="004565DA"/>
    <w:rsid w:val="00480890"/>
    <w:rsid w:val="00483E3F"/>
    <w:rsid w:val="00495BF5"/>
    <w:rsid w:val="004A06E2"/>
    <w:rsid w:val="004A7DE1"/>
    <w:rsid w:val="004B11E0"/>
    <w:rsid w:val="004D1398"/>
    <w:rsid w:val="004E468A"/>
    <w:rsid w:val="004E5BDC"/>
    <w:rsid w:val="004E7C1E"/>
    <w:rsid w:val="004F1B1F"/>
    <w:rsid w:val="004F4F4E"/>
    <w:rsid w:val="004F5009"/>
    <w:rsid w:val="0050516D"/>
    <w:rsid w:val="005203A7"/>
    <w:rsid w:val="0052219B"/>
    <w:rsid w:val="00524D98"/>
    <w:rsid w:val="00533CE1"/>
    <w:rsid w:val="005354FF"/>
    <w:rsid w:val="00536CCF"/>
    <w:rsid w:val="00543FD5"/>
    <w:rsid w:val="00547207"/>
    <w:rsid w:val="00555FB0"/>
    <w:rsid w:val="005722DB"/>
    <w:rsid w:val="005823F4"/>
    <w:rsid w:val="005872B1"/>
    <w:rsid w:val="0059371B"/>
    <w:rsid w:val="0059746D"/>
    <w:rsid w:val="005A5F57"/>
    <w:rsid w:val="005A7772"/>
    <w:rsid w:val="005B5325"/>
    <w:rsid w:val="005B6DAA"/>
    <w:rsid w:val="005C4098"/>
    <w:rsid w:val="005F148E"/>
    <w:rsid w:val="005F2156"/>
    <w:rsid w:val="005F249D"/>
    <w:rsid w:val="005F6693"/>
    <w:rsid w:val="0060388B"/>
    <w:rsid w:val="00621E96"/>
    <w:rsid w:val="006266AF"/>
    <w:rsid w:val="0063110B"/>
    <w:rsid w:val="006420B0"/>
    <w:rsid w:val="00643429"/>
    <w:rsid w:val="006449BA"/>
    <w:rsid w:val="0064644E"/>
    <w:rsid w:val="00650053"/>
    <w:rsid w:val="0065279A"/>
    <w:rsid w:val="00652A68"/>
    <w:rsid w:val="006576BD"/>
    <w:rsid w:val="00661AE0"/>
    <w:rsid w:val="00667692"/>
    <w:rsid w:val="00672DB9"/>
    <w:rsid w:val="0067598F"/>
    <w:rsid w:val="006815D9"/>
    <w:rsid w:val="006931D6"/>
    <w:rsid w:val="00694809"/>
    <w:rsid w:val="00694DED"/>
    <w:rsid w:val="006B41FF"/>
    <w:rsid w:val="00702590"/>
    <w:rsid w:val="007046CF"/>
    <w:rsid w:val="00705383"/>
    <w:rsid w:val="00707576"/>
    <w:rsid w:val="00717FE2"/>
    <w:rsid w:val="00731B73"/>
    <w:rsid w:val="00733C7F"/>
    <w:rsid w:val="00741451"/>
    <w:rsid w:val="0077053B"/>
    <w:rsid w:val="007816B0"/>
    <w:rsid w:val="00781F21"/>
    <w:rsid w:val="00782816"/>
    <w:rsid w:val="007849A6"/>
    <w:rsid w:val="007851DA"/>
    <w:rsid w:val="007A0C98"/>
    <w:rsid w:val="007B2DB5"/>
    <w:rsid w:val="007C3F1F"/>
    <w:rsid w:val="007C7B70"/>
    <w:rsid w:val="007E4FC1"/>
    <w:rsid w:val="007F03CB"/>
    <w:rsid w:val="007F45E6"/>
    <w:rsid w:val="00813FA0"/>
    <w:rsid w:val="008619EF"/>
    <w:rsid w:val="00865F9A"/>
    <w:rsid w:val="00874CD7"/>
    <w:rsid w:val="00881E71"/>
    <w:rsid w:val="008868DB"/>
    <w:rsid w:val="008A0AF3"/>
    <w:rsid w:val="008A27F5"/>
    <w:rsid w:val="008A2F88"/>
    <w:rsid w:val="008E16B2"/>
    <w:rsid w:val="008F6CF7"/>
    <w:rsid w:val="009002A3"/>
    <w:rsid w:val="00903397"/>
    <w:rsid w:val="009457FD"/>
    <w:rsid w:val="00960D3E"/>
    <w:rsid w:val="00965C01"/>
    <w:rsid w:val="00967584"/>
    <w:rsid w:val="009A1C40"/>
    <w:rsid w:val="009E5AFD"/>
    <w:rsid w:val="009E62B9"/>
    <w:rsid w:val="00A101FE"/>
    <w:rsid w:val="00A20796"/>
    <w:rsid w:val="00A2212F"/>
    <w:rsid w:val="00A30078"/>
    <w:rsid w:val="00A31752"/>
    <w:rsid w:val="00A53FC1"/>
    <w:rsid w:val="00A633D1"/>
    <w:rsid w:val="00A71D34"/>
    <w:rsid w:val="00A836EE"/>
    <w:rsid w:val="00A87E3A"/>
    <w:rsid w:val="00A93722"/>
    <w:rsid w:val="00A94854"/>
    <w:rsid w:val="00AA6D0B"/>
    <w:rsid w:val="00AB11D4"/>
    <w:rsid w:val="00AD7F8F"/>
    <w:rsid w:val="00AF087F"/>
    <w:rsid w:val="00AF6FB6"/>
    <w:rsid w:val="00B0538E"/>
    <w:rsid w:val="00B202EF"/>
    <w:rsid w:val="00B219F7"/>
    <w:rsid w:val="00B23C89"/>
    <w:rsid w:val="00B33027"/>
    <w:rsid w:val="00B51AF1"/>
    <w:rsid w:val="00B53E05"/>
    <w:rsid w:val="00B94A0F"/>
    <w:rsid w:val="00BB057A"/>
    <w:rsid w:val="00BC74B6"/>
    <w:rsid w:val="00BD0527"/>
    <w:rsid w:val="00BD090D"/>
    <w:rsid w:val="00BD2C44"/>
    <w:rsid w:val="00BD4B4A"/>
    <w:rsid w:val="00BE5968"/>
    <w:rsid w:val="00BE5BAF"/>
    <w:rsid w:val="00BE6E11"/>
    <w:rsid w:val="00BE799F"/>
    <w:rsid w:val="00BF0B41"/>
    <w:rsid w:val="00C01496"/>
    <w:rsid w:val="00C021A9"/>
    <w:rsid w:val="00C26CBC"/>
    <w:rsid w:val="00C32A70"/>
    <w:rsid w:val="00C367C2"/>
    <w:rsid w:val="00C57698"/>
    <w:rsid w:val="00C73307"/>
    <w:rsid w:val="00CB57A8"/>
    <w:rsid w:val="00CB57E3"/>
    <w:rsid w:val="00CB7B00"/>
    <w:rsid w:val="00CC7E3E"/>
    <w:rsid w:val="00CD3F8E"/>
    <w:rsid w:val="00CD7B86"/>
    <w:rsid w:val="00CE683A"/>
    <w:rsid w:val="00CF375A"/>
    <w:rsid w:val="00CF5412"/>
    <w:rsid w:val="00D048DD"/>
    <w:rsid w:val="00D058A5"/>
    <w:rsid w:val="00D14BD2"/>
    <w:rsid w:val="00D37D26"/>
    <w:rsid w:val="00D51CA9"/>
    <w:rsid w:val="00D57D3B"/>
    <w:rsid w:val="00D87BB6"/>
    <w:rsid w:val="00D90C41"/>
    <w:rsid w:val="00D91E6F"/>
    <w:rsid w:val="00DB2EDB"/>
    <w:rsid w:val="00DD17EB"/>
    <w:rsid w:val="00E00638"/>
    <w:rsid w:val="00E173E1"/>
    <w:rsid w:val="00E23AA2"/>
    <w:rsid w:val="00E23C3E"/>
    <w:rsid w:val="00E43767"/>
    <w:rsid w:val="00E55CA1"/>
    <w:rsid w:val="00E6005F"/>
    <w:rsid w:val="00E62277"/>
    <w:rsid w:val="00E86E94"/>
    <w:rsid w:val="00EB3469"/>
    <w:rsid w:val="00EB4F03"/>
    <w:rsid w:val="00EC3195"/>
    <w:rsid w:val="00EC7A77"/>
    <w:rsid w:val="00EE6110"/>
    <w:rsid w:val="00EF03DE"/>
    <w:rsid w:val="00EF7648"/>
    <w:rsid w:val="00F307ED"/>
    <w:rsid w:val="00F37EA6"/>
    <w:rsid w:val="00F40FCC"/>
    <w:rsid w:val="00F53C2F"/>
    <w:rsid w:val="00F77284"/>
    <w:rsid w:val="00F77306"/>
    <w:rsid w:val="00F85A40"/>
    <w:rsid w:val="00F97A34"/>
    <w:rsid w:val="00FA6C79"/>
    <w:rsid w:val="00FD228E"/>
    <w:rsid w:val="00FD4DF1"/>
    <w:rsid w:val="00FE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D01D7"/>
  <w15:chartTrackingRefBased/>
  <w15:docId w15:val="{5AA13C01-6ECC-4045-AD76-9A2FDAC5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autoRedefine/>
    <w:uiPriority w:val="9"/>
    <w:qFormat/>
    <w:rsid w:val="00FD228E"/>
    <w:pPr>
      <w:keepNext/>
      <w:keepLines/>
      <w:pageBreakBefore/>
      <w:spacing w:before="480" w:after="80"/>
      <w:outlineLvl w:val="0"/>
    </w:pPr>
    <w:rPr>
      <w:rFonts w:ascii="Times New Roman" w:eastAsia="Times New Roman" w:hAnsi="Times New Roman" w:cstheme="majorBidi"/>
      <w:b/>
      <w:sz w:val="20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7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76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76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76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76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76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76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28E"/>
    <w:rPr>
      <w:rFonts w:ascii="Times New Roman" w:eastAsia="Times New Roman" w:hAnsi="Times New Roman" w:cstheme="majorBidi"/>
      <w:b/>
      <w:sz w:val="20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3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3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376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376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F376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37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37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37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37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3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7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37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7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37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7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376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376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F376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B54F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B54F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B54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B54F8"/>
    <w:rPr>
      <w:sz w:val="18"/>
      <w:szCs w:val="18"/>
    </w:rPr>
  </w:style>
  <w:style w:type="character" w:styleId="af2">
    <w:name w:val="line number"/>
    <w:basedOn w:val="a0"/>
    <w:uiPriority w:val="99"/>
    <w:semiHidden/>
    <w:unhideWhenUsed/>
    <w:rsid w:val="00BF0B41"/>
  </w:style>
  <w:style w:type="paragraph" w:styleId="TOC">
    <w:name w:val="TOC Heading"/>
    <w:basedOn w:val="1"/>
    <w:next w:val="a"/>
    <w:uiPriority w:val="39"/>
    <w:unhideWhenUsed/>
    <w:qFormat/>
    <w:rsid w:val="00FD228E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a"/>
    <w:next w:val="a"/>
    <w:autoRedefine/>
    <w:uiPriority w:val="39"/>
    <w:unhideWhenUsed/>
    <w:rsid w:val="00FD228E"/>
  </w:style>
  <w:style w:type="character" w:styleId="af3">
    <w:name w:val="Hyperlink"/>
    <w:basedOn w:val="a0"/>
    <w:uiPriority w:val="99"/>
    <w:unhideWhenUsed/>
    <w:rsid w:val="00FD228E"/>
    <w:rPr>
      <w:color w:val="467886" w:themeColor="hyperlink"/>
      <w:u w:val="single"/>
    </w:rPr>
  </w:style>
  <w:style w:type="paragraph" w:styleId="af4">
    <w:name w:val="Revision"/>
    <w:hidden/>
    <w:uiPriority w:val="99"/>
    <w:semiHidden/>
    <w:rsid w:val="006815D9"/>
  </w:style>
  <w:style w:type="character" w:styleId="af5">
    <w:name w:val="annotation reference"/>
    <w:basedOn w:val="a0"/>
    <w:uiPriority w:val="99"/>
    <w:semiHidden/>
    <w:unhideWhenUsed/>
    <w:rsid w:val="00965C01"/>
    <w:rPr>
      <w:sz w:val="21"/>
      <w:szCs w:val="21"/>
    </w:rPr>
  </w:style>
  <w:style w:type="paragraph" w:styleId="af6">
    <w:name w:val="annotation text"/>
    <w:basedOn w:val="a"/>
    <w:link w:val="af7"/>
    <w:uiPriority w:val="99"/>
    <w:semiHidden/>
    <w:unhideWhenUsed/>
    <w:rsid w:val="00965C01"/>
    <w:pPr>
      <w:jc w:val="left"/>
    </w:pPr>
  </w:style>
  <w:style w:type="character" w:customStyle="1" w:styleId="af7">
    <w:name w:val="批注文字 字符"/>
    <w:basedOn w:val="a0"/>
    <w:link w:val="af6"/>
    <w:uiPriority w:val="99"/>
    <w:semiHidden/>
    <w:rsid w:val="00965C01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65C01"/>
    <w:rPr>
      <w:b/>
      <w:bCs/>
    </w:rPr>
  </w:style>
  <w:style w:type="character" w:customStyle="1" w:styleId="af9">
    <w:name w:val="批注主题 字符"/>
    <w:basedOn w:val="af7"/>
    <w:link w:val="af8"/>
    <w:uiPriority w:val="99"/>
    <w:semiHidden/>
    <w:rsid w:val="00965C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E730A-F607-4DE3-AB89-47D309551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16</Pages>
  <Words>1428</Words>
  <Characters>8144</Characters>
  <Application>Microsoft Office Word</Application>
  <DocSecurity>0</DocSecurity>
  <Lines>67</Lines>
  <Paragraphs>19</Paragraphs>
  <ScaleCrop>false</ScaleCrop>
  <Company/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昊君 洪</dc:creator>
  <cp:keywords/>
  <dc:description/>
  <cp:lastModifiedBy>昊君 洪</cp:lastModifiedBy>
  <cp:revision>48</cp:revision>
  <cp:lastPrinted>2026-01-05T03:24:00Z</cp:lastPrinted>
  <dcterms:created xsi:type="dcterms:W3CDTF">2026-01-05T10:40:00Z</dcterms:created>
  <dcterms:modified xsi:type="dcterms:W3CDTF">2026-04-13T08:20:00Z</dcterms:modified>
</cp:coreProperties>
</file>