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9B3FD" w14:textId="05B1C0C3" w:rsidR="00FB3EF3" w:rsidRPr="00EE6267" w:rsidRDefault="00D2643E" w:rsidP="00E66F8A">
      <w:pPr>
        <w:spacing w:after="0" w:line="240" w:lineRule="auto"/>
        <w:rPr>
          <w:rFonts w:ascii="Times New Roman" w:hAnsi="Times New Roman" w:cs="Times New Roman"/>
          <w:sz w:val="24"/>
        </w:rPr>
      </w:pPr>
      <w:r w:rsidRPr="00EE6267">
        <w:rPr>
          <w:rFonts w:ascii="Times New Roman" w:hAnsi="Times New Roman" w:cs="Times New Roman" w:hint="eastAsia"/>
          <w:b/>
          <w:bCs/>
          <w:sz w:val="24"/>
        </w:rPr>
        <w:t>Additional File 1</w:t>
      </w:r>
    </w:p>
    <w:p w14:paraId="6E391D47" w14:textId="2CA5FAF8" w:rsidR="003F1976" w:rsidRDefault="00514B68" w:rsidP="00E66F8A">
      <w:pPr>
        <w:spacing w:after="0" w:line="240" w:lineRule="auto"/>
        <w:rPr>
          <w:rFonts w:ascii="Times New Roman" w:hAnsi="Times New Roman" w:cs="Times New Roman"/>
          <w:sz w:val="24"/>
        </w:rPr>
      </w:pPr>
      <w:proofErr w:type="spellStart"/>
      <w:r w:rsidRPr="00514B68">
        <w:rPr>
          <w:rFonts w:ascii="Times New Roman" w:hAnsi="Times New Roman" w:cs="Times New Roman"/>
          <w:sz w:val="20"/>
          <w:szCs w:val="20"/>
        </w:rPr>
        <w:t>eTable</w:t>
      </w:r>
      <w:proofErr w:type="spellEnd"/>
      <w:r w:rsidRPr="00514B68">
        <w:rPr>
          <w:rFonts w:ascii="Times New Roman" w:hAnsi="Times New Roman" w:cs="Times New Roman"/>
          <w:sz w:val="20"/>
          <w:szCs w:val="20"/>
        </w:rPr>
        <w:t xml:space="preserve"> 1. Detailed Information on Search Strategies</w:t>
      </w:r>
    </w:p>
    <w:p w14:paraId="4F8A70A0" w14:textId="77777777" w:rsidR="003F1976" w:rsidRDefault="00514B68" w:rsidP="00E66F8A">
      <w:pPr>
        <w:spacing w:after="0" w:line="240" w:lineRule="auto"/>
        <w:rPr>
          <w:rFonts w:ascii="Times New Roman" w:hAnsi="Times New Roman" w:cs="Times New Roman"/>
          <w:sz w:val="24"/>
        </w:rPr>
      </w:pPr>
      <w:proofErr w:type="spellStart"/>
      <w:r w:rsidRPr="00514B68">
        <w:rPr>
          <w:rFonts w:ascii="Times New Roman" w:hAnsi="Times New Roman" w:cs="Times New Roman"/>
          <w:sz w:val="20"/>
          <w:szCs w:val="20"/>
        </w:rPr>
        <w:t>eTable</w:t>
      </w:r>
      <w:proofErr w:type="spellEnd"/>
      <w:r w:rsidRPr="00514B68">
        <w:rPr>
          <w:rFonts w:ascii="Times New Roman" w:hAnsi="Times New Roman" w:cs="Times New Roman"/>
          <w:sz w:val="20"/>
          <w:szCs w:val="20"/>
        </w:rPr>
        <w:t xml:space="preserve"> 2. Detailed Risk of Bias Assessment Using the JBI Critical Appraisal Checklist for Prevalence Studies </w:t>
      </w:r>
    </w:p>
    <w:p w14:paraId="6ACA6FC9" w14:textId="0F57956D" w:rsidR="003F1976" w:rsidRDefault="00514B68" w:rsidP="00E66F8A">
      <w:pPr>
        <w:spacing w:after="0" w:line="240" w:lineRule="auto"/>
        <w:rPr>
          <w:rFonts w:ascii="Times New Roman" w:hAnsi="Times New Roman" w:cs="Times New Roman"/>
          <w:sz w:val="24"/>
        </w:rPr>
      </w:pPr>
      <w:proofErr w:type="spellStart"/>
      <w:r w:rsidRPr="00514B68">
        <w:rPr>
          <w:rFonts w:ascii="Times New Roman" w:hAnsi="Times New Roman" w:cs="Times New Roman"/>
          <w:sz w:val="20"/>
          <w:szCs w:val="20"/>
        </w:rPr>
        <w:t>eTable</w:t>
      </w:r>
      <w:proofErr w:type="spellEnd"/>
      <w:r w:rsidR="00DC73D2">
        <w:rPr>
          <w:rFonts w:ascii="Times New Roman" w:hAnsi="Times New Roman" w:cs="Times New Roman" w:hint="eastAsia"/>
          <w:sz w:val="20"/>
          <w:szCs w:val="20"/>
        </w:rPr>
        <w:t xml:space="preserve"> </w:t>
      </w:r>
      <w:r w:rsidRPr="00514B68">
        <w:rPr>
          <w:rFonts w:ascii="Times New Roman" w:hAnsi="Times New Roman" w:cs="Times New Roman"/>
          <w:sz w:val="20"/>
          <w:szCs w:val="20"/>
        </w:rPr>
        <w:t>3. Certainty Assessment of Overall HPV Prevalence</w:t>
      </w:r>
    </w:p>
    <w:p w14:paraId="366ADBA4" w14:textId="09065F67" w:rsidR="00514B68" w:rsidRPr="003F1976" w:rsidRDefault="00514B68" w:rsidP="00E66F8A">
      <w:pPr>
        <w:spacing w:after="0" w:line="240" w:lineRule="auto"/>
        <w:rPr>
          <w:rFonts w:ascii="Times New Roman" w:hAnsi="Times New Roman" w:cs="Times New Roman"/>
          <w:sz w:val="24"/>
        </w:rPr>
      </w:pPr>
      <w:proofErr w:type="spellStart"/>
      <w:r w:rsidRPr="00514B68">
        <w:rPr>
          <w:rFonts w:ascii="Times New Roman" w:hAnsi="Times New Roman" w:cs="Times New Roman"/>
          <w:sz w:val="20"/>
          <w:szCs w:val="20"/>
        </w:rPr>
        <w:t>eTable</w:t>
      </w:r>
      <w:proofErr w:type="spellEnd"/>
      <w:r w:rsidRPr="00514B68">
        <w:rPr>
          <w:rFonts w:ascii="Times New Roman" w:hAnsi="Times New Roman" w:cs="Times New Roman"/>
          <w:sz w:val="20"/>
          <w:szCs w:val="20"/>
        </w:rPr>
        <w:t xml:space="preserve"> 4. Detailed Baseline Characteristics of the 7</w:t>
      </w:r>
      <w:r w:rsidR="00D1566A">
        <w:rPr>
          <w:rFonts w:ascii="Times New Roman" w:hAnsi="Times New Roman" w:cs="Times New Roman" w:hint="eastAsia"/>
          <w:sz w:val="20"/>
          <w:szCs w:val="20"/>
        </w:rPr>
        <w:t>0</w:t>
      </w:r>
      <w:r w:rsidRPr="00514B68">
        <w:rPr>
          <w:rFonts w:ascii="Times New Roman" w:hAnsi="Times New Roman" w:cs="Times New Roman"/>
          <w:sz w:val="20"/>
          <w:szCs w:val="20"/>
        </w:rPr>
        <w:t xml:space="preserve"> Included Studies</w:t>
      </w:r>
    </w:p>
    <w:p w14:paraId="5CA3C1AF" w14:textId="2429E767" w:rsidR="00514B68" w:rsidRPr="00514B68" w:rsidRDefault="00514B68" w:rsidP="00E66F8A">
      <w:pPr>
        <w:spacing w:after="0" w:line="240" w:lineRule="auto"/>
        <w:rPr>
          <w:rFonts w:ascii="Times New Roman" w:hAnsi="Times New Roman" w:cs="Times New Roman"/>
          <w:sz w:val="20"/>
          <w:szCs w:val="20"/>
        </w:rPr>
      </w:pPr>
      <w:proofErr w:type="spellStart"/>
      <w:r w:rsidRPr="00514B68">
        <w:rPr>
          <w:rFonts w:ascii="Times New Roman" w:hAnsi="Times New Roman" w:cs="Times New Roman"/>
          <w:sz w:val="20"/>
          <w:szCs w:val="20"/>
        </w:rPr>
        <w:t>eFigure</w:t>
      </w:r>
      <w:proofErr w:type="spellEnd"/>
      <w:r w:rsidR="00DC73D2">
        <w:rPr>
          <w:rFonts w:ascii="Times New Roman" w:hAnsi="Times New Roman" w:cs="Times New Roman" w:hint="eastAsia"/>
          <w:sz w:val="20"/>
          <w:szCs w:val="20"/>
        </w:rPr>
        <w:t xml:space="preserve"> </w:t>
      </w:r>
      <w:r w:rsidRPr="00514B68">
        <w:rPr>
          <w:rFonts w:ascii="Times New Roman" w:hAnsi="Times New Roman" w:cs="Times New Roman"/>
          <w:sz w:val="20"/>
          <w:szCs w:val="20"/>
        </w:rPr>
        <w:t>1. PRISMA Flow Diagram of Study Selection Process</w:t>
      </w:r>
    </w:p>
    <w:p w14:paraId="246BD20C" w14:textId="77777777" w:rsidR="00514B68" w:rsidRPr="00514B68" w:rsidRDefault="00514B68" w:rsidP="00E66F8A">
      <w:pPr>
        <w:spacing w:after="0" w:line="240" w:lineRule="auto"/>
        <w:rPr>
          <w:rFonts w:ascii="Times New Roman" w:hAnsi="Times New Roman" w:cs="Times New Roman"/>
          <w:sz w:val="20"/>
          <w:szCs w:val="20"/>
        </w:rPr>
      </w:pPr>
      <w:proofErr w:type="spellStart"/>
      <w:r w:rsidRPr="00514B68">
        <w:rPr>
          <w:rFonts w:ascii="Times New Roman" w:hAnsi="Times New Roman" w:cs="Times New Roman"/>
          <w:sz w:val="20"/>
          <w:szCs w:val="20"/>
        </w:rPr>
        <w:t>eFigure</w:t>
      </w:r>
      <w:proofErr w:type="spellEnd"/>
      <w:r w:rsidRPr="00514B68">
        <w:rPr>
          <w:rFonts w:ascii="Times New Roman" w:hAnsi="Times New Roman" w:cs="Times New Roman"/>
          <w:sz w:val="20"/>
          <w:szCs w:val="20"/>
        </w:rPr>
        <w:t xml:space="preserve"> 2. Funnel Plot for the Assessment of Publication Bias</w:t>
      </w:r>
    </w:p>
    <w:p w14:paraId="64861E8D" w14:textId="77777777" w:rsidR="00514B68" w:rsidRPr="00514B68" w:rsidRDefault="00514B68" w:rsidP="00E66F8A">
      <w:pPr>
        <w:spacing w:after="0" w:line="240" w:lineRule="auto"/>
        <w:rPr>
          <w:rFonts w:ascii="Times New Roman" w:hAnsi="Times New Roman" w:cs="Times New Roman"/>
          <w:sz w:val="20"/>
          <w:szCs w:val="20"/>
        </w:rPr>
      </w:pPr>
      <w:proofErr w:type="spellStart"/>
      <w:r w:rsidRPr="00514B68">
        <w:rPr>
          <w:rFonts w:ascii="Times New Roman" w:hAnsi="Times New Roman" w:cs="Times New Roman"/>
          <w:sz w:val="20"/>
          <w:szCs w:val="20"/>
        </w:rPr>
        <w:t>eFigure</w:t>
      </w:r>
      <w:proofErr w:type="spellEnd"/>
      <w:r w:rsidRPr="00514B68">
        <w:rPr>
          <w:rFonts w:ascii="Times New Roman" w:hAnsi="Times New Roman" w:cs="Times New Roman"/>
          <w:sz w:val="20"/>
          <w:szCs w:val="20"/>
        </w:rPr>
        <w:t xml:space="preserve"> 3. Leave-One-Out Sensitivity Analysis of Pooled HPV Prevalence</w:t>
      </w:r>
    </w:p>
    <w:p w14:paraId="5DC8F664" w14:textId="77777777" w:rsidR="00514B68" w:rsidRPr="00514B68" w:rsidRDefault="00514B68" w:rsidP="00E66F8A">
      <w:pPr>
        <w:spacing w:after="0" w:line="240" w:lineRule="auto"/>
        <w:rPr>
          <w:rFonts w:ascii="Times New Roman" w:hAnsi="Times New Roman" w:cs="Times New Roman"/>
          <w:sz w:val="20"/>
          <w:szCs w:val="20"/>
        </w:rPr>
      </w:pPr>
      <w:proofErr w:type="spellStart"/>
      <w:r w:rsidRPr="00514B68">
        <w:rPr>
          <w:rFonts w:ascii="Times New Roman" w:hAnsi="Times New Roman" w:cs="Times New Roman"/>
          <w:sz w:val="20"/>
          <w:szCs w:val="20"/>
        </w:rPr>
        <w:t>eFigure</w:t>
      </w:r>
      <w:proofErr w:type="spellEnd"/>
      <w:r w:rsidRPr="00514B68">
        <w:rPr>
          <w:rFonts w:ascii="Times New Roman" w:hAnsi="Times New Roman" w:cs="Times New Roman"/>
          <w:sz w:val="20"/>
          <w:szCs w:val="20"/>
        </w:rPr>
        <w:t xml:space="preserve"> 4. Forest Plot of Pooled HPV Prevalence Stratified by Anatomical Site</w:t>
      </w:r>
    </w:p>
    <w:p w14:paraId="22AE7849" w14:textId="77777777" w:rsidR="00514B68" w:rsidRPr="00514B68" w:rsidRDefault="00514B68" w:rsidP="00E66F8A">
      <w:pPr>
        <w:spacing w:after="0" w:line="240" w:lineRule="auto"/>
        <w:rPr>
          <w:rFonts w:ascii="Times New Roman" w:hAnsi="Times New Roman" w:cs="Times New Roman"/>
          <w:sz w:val="20"/>
          <w:szCs w:val="20"/>
        </w:rPr>
      </w:pPr>
      <w:proofErr w:type="spellStart"/>
      <w:r w:rsidRPr="00514B68">
        <w:rPr>
          <w:rFonts w:ascii="Times New Roman" w:hAnsi="Times New Roman" w:cs="Times New Roman"/>
          <w:sz w:val="20"/>
          <w:szCs w:val="20"/>
        </w:rPr>
        <w:t>eFigure</w:t>
      </w:r>
      <w:proofErr w:type="spellEnd"/>
      <w:r w:rsidRPr="00514B68">
        <w:rPr>
          <w:rFonts w:ascii="Times New Roman" w:hAnsi="Times New Roman" w:cs="Times New Roman"/>
          <w:sz w:val="20"/>
          <w:szCs w:val="20"/>
        </w:rPr>
        <w:t xml:space="preserve"> 5. Forest Plot of Pooled HPV Prevalence Stratified by HPV Genotype</w:t>
      </w:r>
    </w:p>
    <w:p w14:paraId="3E1A42E1" w14:textId="77777777" w:rsidR="00514B68" w:rsidRPr="00514B68" w:rsidRDefault="00514B68" w:rsidP="00E66F8A">
      <w:pPr>
        <w:spacing w:after="0" w:line="240" w:lineRule="auto"/>
        <w:rPr>
          <w:rFonts w:ascii="Times New Roman" w:hAnsi="Times New Roman" w:cs="Times New Roman"/>
          <w:sz w:val="20"/>
          <w:szCs w:val="20"/>
        </w:rPr>
      </w:pPr>
      <w:proofErr w:type="spellStart"/>
      <w:r w:rsidRPr="00514B68">
        <w:rPr>
          <w:rFonts w:ascii="Times New Roman" w:hAnsi="Times New Roman" w:cs="Times New Roman"/>
          <w:sz w:val="20"/>
          <w:szCs w:val="20"/>
        </w:rPr>
        <w:t>eFigure</w:t>
      </w:r>
      <w:proofErr w:type="spellEnd"/>
      <w:r w:rsidRPr="00514B68">
        <w:rPr>
          <w:rFonts w:ascii="Times New Roman" w:hAnsi="Times New Roman" w:cs="Times New Roman"/>
          <w:sz w:val="20"/>
          <w:szCs w:val="20"/>
        </w:rPr>
        <w:t xml:space="preserve"> 6. Forest Plot of Pooled HPV Prevalence Stratified by Sex</w:t>
      </w:r>
    </w:p>
    <w:p w14:paraId="11EE6BE4" w14:textId="07B4CC9C" w:rsidR="00514B68" w:rsidRPr="00514B68" w:rsidRDefault="00514B68" w:rsidP="00E66F8A">
      <w:pPr>
        <w:spacing w:after="0" w:line="240" w:lineRule="auto"/>
        <w:rPr>
          <w:rFonts w:ascii="Times New Roman" w:hAnsi="Times New Roman" w:cs="Times New Roman"/>
          <w:sz w:val="20"/>
          <w:szCs w:val="20"/>
        </w:rPr>
      </w:pPr>
      <w:r w:rsidRPr="00514B68">
        <w:rPr>
          <w:rFonts w:ascii="Times New Roman" w:hAnsi="Times New Roman" w:cs="Times New Roman"/>
          <w:sz w:val="20"/>
          <w:szCs w:val="20"/>
        </w:rPr>
        <w:t>eFigure7. Forest Plot of Pooled HPV Prevalence Stratified by Detection Method</w:t>
      </w:r>
    </w:p>
    <w:p w14:paraId="74173438" w14:textId="77777777" w:rsidR="00514B68" w:rsidRPr="00514B68" w:rsidRDefault="00514B68" w:rsidP="00E66F8A">
      <w:pPr>
        <w:spacing w:after="0" w:line="240" w:lineRule="auto"/>
        <w:rPr>
          <w:rFonts w:ascii="Times New Roman" w:hAnsi="Times New Roman" w:cs="Times New Roman"/>
          <w:sz w:val="20"/>
          <w:szCs w:val="20"/>
        </w:rPr>
      </w:pPr>
      <w:proofErr w:type="spellStart"/>
      <w:r w:rsidRPr="00514B68">
        <w:rPr>
          <w:rFonts w:ascii="Times New Roman" w:hAnsi="Times New Roman" w:cs="Times New Roman"/>
          <w:sz w:val="20"/>
          <w:szCs w:val="20"/>
        </w:rPr>
        <w:t>eFigure</w:t>
      </w:r>
      <w:proofErr w:type="spellEnd"/>
      <w:r w:rsidRPr="00514B68">
        <w:rPr>
          <w:rFonts w:ascii="Times New Roman" w:hAnsi="Times New Roman" w:cs="Times New Roman"/>
          <w:sz w:val="20"/>
          <w:szCs w:val="20"/>
        </w:rPr>
        <w:t xml:space="preserve"> 8. Forest Plot of Pooled HPV Prevalence Stratified by Geographic Region</w:t>
      </w:r>
    </w:p>
    <w:p w14:paraId="330F8765" w14:textId="5F484F4D" w:rsidR="00514B68" w:rsidRPr="00514B68" w:rsidRDefault="00514B68" w:rsidP="00E66F8A">
      <w:pPr>
        <w:spacing w:after="0" w:line="240" w:lineRule="auto"/>
        <w:rPr>
          <w:rFonts w:ascii="Times New Roman" w:hAnsi="Times New Roman" w:cs="Times New Roman"/>
          <w:sz w:val="20"/>
          <w:szCs w:val="20"/>
        </w:rPr>
      </w:pPr>
      <w:proofErr w:type="spellStart"/>
      <w:r w:rsidRPr="00514B68">
        <w:rPr>
          <w:rFonts w:ascii="Times New Roman" w:hAnsi="Times New Roman" w:cs="Times New Roman"/>
          <w:sz w:val="20"/>
          <w:szCs w:val="20"/>
        </w:rPr>
        <w:t>eFigure</w:t>
      </w:r>
      <w:proofErr w:type="spellEnd"/>
      <w:r w:rsidRPr="00514B68">
        <w:rPr>
          <w:rFonts w:ascii="Times New Roman" w:hAnsi="Times New Roman" w:cs="Times New Roman"/>
          <w:sz w:val="20"/>
          <w:szCs w:val="20"/>
        </w:rPr>
        <w:t xml:space="preserve"> 9. Forest Plot of Pooled HPV Prevalence Stratified by Publication Period</w:t>
      </w:r>
    </w:p>
    <w:p w14:paraId="510F0929" w14:textId="77777777" w:rsidR="0064093A" w:rsidRDefault="0064093A" w:rsidP="00E66F8A">
      <w:pPr>
        <w:widowControl/>
        <w:spacing w:after="0" w:line="240" w:lineRule="auto"/>
        <w:rPr>
          <w:rFonts w:ascii="Arial" w:hAnsi="Arial" w:cs="Arial"/>
          <w:b/>
          <w:bCs/>
          <w:sz w:val="24"/>
        </w:rPr>
      </w:pPr>
    </w:p>
    <w:p w14:paraId="6CD128A5" w14:textId="632D0469" w:rsidR="008A62B3" w:rsidRPr="003F1976" w:rsidRDefault="008A62B3" w:rsidP="00E66F8A">
      <w:pPr>
        <w:widowControl/>
        <w:spacing w:after="0" w:line="240" w:lineRule="auto"/>
        <w:rPr>
          <w:rFonts w:ascii="Times New Roman" w:hAnsi="Times New Roman" w:cs="Times New Roman"/>
          <w:sz w:val="20"/>
          <w:szCs w:val="20"/>
        </w:rPr>
      </w:pPr>
      <w:proofErr w:type="spellStart"/>
      <w:r w:rsidRPr="00142792">
        <w:rPr>
          <w:rFonts w:ascii="Arial" w:hAnsi="Arial" w:cs="Arial"/>
          <w:b/>
          <w:bCs/>
          <w:sz w:val="24"/>
        </w:rPr>
        <w:t>eTable</w:t>
      </w:r>
      <w:proofErr w:type="spellEnd"/>
      <w:r w:rsidRPr="00142792">
        <w:rPr>
          <w:rFonts w:ascii="Arial" w:hAnsi="Arial" w:cs="Arial"/>
          <w:b/>
          <w:bCs/>
          <w:sz w:val="24"/>
        </w:rPr>
        <w:t xml:space="preserve"> 1. Detailed Information on Search Strategies</w:t>
      </w:r>
    </w:p>
    <w:tbl>
      <w:tblPr>
        <w:tblStyle w:val="af2"/>
        <w:tblW w:w="0" w:type="auto"/>
        <w:tblLook w:val="04A0" w:firstRow="1" w:lastRow="0" w:firstColumn="1" w:lastColumn="0" w:noHBand="0" w:noVBand="1"/>
      </w:tblPr>
      <w:tblGrid>
        <w:gridCol w:w="4148"/>
        <w:gridCol w:w="4148"/>
      </w:tblGrid>
      <w:tr w:rsidR="008A62B3" w:rsidRPr="00142792" w14:paraId="1152387B" w14:textId="77777777" w:rsidTr="002A651F">
        <w:trPr>
          <w:cantSplit/>
          <w:tblHeader/>
        </w:trPr>
        <w:tc>
          <w:tcPr>
            <w:tcW w:w="4148" w:type="dxa"/>
          </w:tcPr>
          <w:p w14:paraId="2F1134A8" w14:textId="77777777" w:rsidR="008A62B3" w:rsidRPr="00142792" w:rsidRDefault="008A62B3" w:rsidP="00E66F8A">
            <w:pPr>
              <w:ind w:firstLineChars="200" w:firstLine="400"/>
              <w:rPr>
                <w:rFonts w:ascii="Arial" w:hAnsi="Arial" w:cs="Arial"/>
                <w:b/>
                <w:bCs/>
                <w:sz w:val="20"/>
                <w:szCs w:val="20"/>
              </w:rPr>
            </w:pPr>
            <w:r w:rsidRPr="00142792">
              <w:rPr>
                <w:rFonts w:ascii="Arial" w:hAnsi="Arial" w:cs="Arial"/>
                <w:b/>
                <w:bCs/>
                <w:sz w:val="20"/>
                <w:szCs w:val="20"/>
              </w:rPr>
              <w:t>Database / Concept</w:t>
            </w:r>
          </w:p>
        </w:tc>
        <w:tc>
          <w:tcPr>
            <w:tcW w:w="4148" w:type="dxa"/>
          </w:tcPr>
          <w:p w14:paraId="421DEE78" w14:textId="77777777" w:rsidR="008A62B3" w:rsidRPr="00142792" w:rsidRDefault="008A62B3" w:rsidP="00E66F8A">
            <w:pPr>
              <w:ind w:firstLineChars="200" w:firstLine="400"/>
              <w:rPr>
                <w:rFonts w:ascii="Arial" w:hAnsi="Arial" w:cs="Arial"/>
                <w:b/>
                <w:bCs/>
                <w:sz w:val="20"/>
                <w:szCs w:val="20"/>
              </w:rPr>
            </w:pPr>
            <w:r w:rsidRPr="00142792">
              <w:rPr>
                <w:rFonts w:ascii="Arial" w:hAnsi="Arial" w:cs="Arial"/>
                <w:b/>
                <w:bCs/>
                <w:sz w:val="20"/>
                <w:szCs w:val="20"/>
              </w:rPr>
              <w:t>Search Terms</w:t>
            </w:r>
          </w:p>
        </w:tc>
      </w:tr>
      <w:tr w:rsidR="008A62B3" w:rsidRPr="00142792" w14:paraId="15C92979" w14:textId="77777777" w:rsidTr="002A651F">
        <w:trPr>
          <w:cantSplit/>
        </w:trPr>
        <w:tc>
          <w:tcPr>
            <w:tcW w:w="4148" w:type="dxa"/>
          </w:tcPr>
          <w:p w14:paraId="1A4D73B8" w14:textId="77777777" w:rsidR="008A62B3" w:rsidRPr="00142792" w:rsidRDefault="008A62B3" w:rsidP="00E66F8A">
            <w:pPr>
              <w:ind w:firstLineChars="200" w:firstLine="400"/>
              <w:rPr>
                <w:rFonts w:ascii="Arial" w:hAnsi="Arial" w:cs="Arial"/>
                <w:b/>
                <w:bCs/>
                <w:sz w:val="20"/>
                <w:szCs w:val="20"/>
              </w:rPr>
            </w:pPr>
            <w:r w:rsidRPr="00142792">
              <w:rPr>
                <w:rFonts w:ascii="Arial" w:hAnsi="Arial" w:cs="Arial"/>
                <w:b/>
                <w:bCs/>
                <w:sz w:val="20"/>
                <w:szCs w:val="20"/>
              </w:rPr>
              <w:t>PubMed Search Terms</w:t>
            </w:r>
          </w:p>
        </w:tc>
        <w:tc>
          <w:tcPr>
            <w:tcW w:w="4148" w:type="dxa"/>
          </w:tcPr>
          <w:p w14:paraId="285D13B1" w14:textId="77777777" w:rsidR="008A62B3" w:rsidRPr="00142792" w:rsidRDefault="008A62B3" w:rsidP="00E66F8A">
            <w:pPr>
              <w:ind w:firstLineChars="200" w:firstLine="400"/>
              <w:rPr>
                <w:rFonts w:ascii="Arial" w:hAnsi="Arial" w:cs="Arial"/>
                <w:sz w:val="20"/>
                <w:szCs w:val="20"/>
              </w:rPr>
            </w:pPr>
          </w:p>
        </w:tc>
      </w:tr>
      <w:tr w:rsidR="008A62B3" w:rsidRPr="00142792" w14:paraId="3B4FAF02" w14:textId="77777777" w:rsidTr="002A651F">
        <w:trPr>
          <w:cantSplit/>
        </w:trPr>
        <w:tc>
          <w:tcPr>
            <w:tcW w:w="4148" w:type="dxa"/>
          </w:tcPr>
          <w:p w14:paraId="6148B4F6" w14:textId="77777777" w:rsidR="008A62B3" w:rsidRPr="00142792" w:rsidRDefault="008A62B3" w:rsidP="00E66F8A">
            <w:pPr>
              <w:ind w:firstLineChars="200" w:firstLine="400"/>
              <w:rPr>
                <w:rFonts w:ascii="Arial" w:hAnsi="Arial" w:cs="Arial"/>
                <w:sz w:val="20"/>
                <w:szCs w:val="20"/>
              </w:rPr>
            </w:pPr>
            <w:r w:rsidRPr="00142792">
              <w:rPr>
                <w:rFonts w:ascii="Arial" w:hAnsi="Arial" w:cs="Arial"/>
                <w:b/>
                <w:bCs/>
                <w:sz w:val="20"/>
                <w:szCs w:val="20"/>
              </w:rPr>
              <w:t>Concept 1</w:t>
            </w:r>
            <w:r w:rsidRPr="00142792">
              <w:rPr>
                <w:rFonts w:ascii="Arial" w:hAnsi="Arial" w:cs="Arial"/>
                <w:sz w:val="20"/>
                <w:szCs w:val="20"/>
              </w:rPr>
              <w:t>: Target Condition</w:t>
            </w:r>
          </w:p>
        </w:tc>
        <w:tc>
          <w:tcPr>
            <w:tcW w:w="4148" w:type="dxa"/>
          </w:tcPr>
          <w:p w14:paraId="3D532F70" w14:textId="77777777" w:rsidR="008A62B3" w:rsidRPr="00142792" w:rsidRDefault="008A62B3" w:rsidP="00E66F8A">
            <w:pPr>
              <w:ind w:firstLineChars="200" w:firstLine="400"/>
              <w:rPr>
                <w:rFonts w:ascii="Arial" w:hAnsi="Arial" w:cs="Arial"/>
                <w:sz w:val="20"/>
                <w:szCs w:val="20"/>
              </w:rPr>
            </w:pPr>
            <w:r w:rsidRPr="008A24D5">
              <w:rPr>
                <w:rFonts w:ascii="Arial" w:hAnsi="Arial" w:cs="Arial"/>
                <w:sz w:val="20"/>
                <w:szCs w:val="20"/>
              </w:rPr>
              <w:t>"Mouth Neoplasms"[Mesh] OR "Oropharyngeal Neoplasms"[Mesh] OR "Head and Neck Neoplasms"[Mesh] OR "oral cancer*"[</w:t>
            </w:r>
            <w:proofErr w:type="spellStart"/>
            <w:r w:rsidRPr="008A24D5">
              <w:rPr>
                <w:rFonts w:ascii="Arial" w:hAnsi="Arial" w:cs="Arial"/>
                <w:sz w:val="20"/>
                <w:szCs w:val="20"/>
              </w:rPr>
              <w:t>tiab</w:t>
            </w:r>
            <w:proofErr w:type="spellEnd"/>
            <w:r w:rsidRPr="008A24D5">
              <w:rPr>
                <w:rFonts w:ascii="Arial" w:hAnsi="Arial" w:cs="Arial"/>
                <w:sz w:val="20"/>
                <w:szCs w:val="20"/>
              </w:rPr>
              <w:t>] OR "mouth cancer*"[</w:t>
            </w:r>
            <w:proofErr w:type="spellStart"/>
            <w:r w:rsidRPr="008A24D5">
              <w:rPr>
                <w:rFonts w:ascii="Arial" w:hAnsi="Arial" w:cs="Arial"/>
                <w:sz w:val="20"/>
                <w:szCs w:val="20"/>
              </w:rPr>
              <w:t>tiab</w:t>
            </w:r>
            <w:proofErr w:type="spellEnd"/>
            <w:r w:rsidRPr="008A24D5">
              <w:rPr>
                <w:rFonts w:ascii="Arial" w:hAnsi="Arial" w:cs="Arial"/>
                <w:sz w:val="20"/>
                <w:szCs w:val="20"/>
              </w:rPr>
              <w:t>] OR "oral squamous cell carcinoma"[</w:t>
            </w:r>
            <w:proofErr w:type="spellStart"/>
            <w:r w:rsidRPr="008A24D5">
              <w:rPr>
                <w:rFonts w:ascii="Arial" w:hAnsi="Arial" w:cs="Arial"/>
                <w:sz w:val="20"/>
                <w:szCs w:val="20"/>
              </w:rPr>
              <w:t>tiab</w:t>
            </w:r>
            <w:proofErr w:type="spellEnd"/>
            <w:r w:rsidRPr="008A24D5">
              <w:rPr>
                <w:rFonts w:ascii="Arial" w:hAnsi="Arial" w:cs="Arial"/>
                <w:sz w:val="20"/>
                <w:szCs w:val="20"/>
              </w:rPr>
              <w:t>] OR "OSCC"[</w:t>
            </w:r>
            <w:proofErr w:type="spellStart"/>
            <w:r w:rsidRPr="008A24D5">
              <w:rPr>
                <w:rFonts w:ascii="Arial" w:hAnsi="Arial" w:cs="Arial"/>
                <w:sz w:val="20"/>
                <w:szCs w:val="20"/>
              </w:rPr>
              <w:t>tiab</w:t>
            </w:r>
            <w:proofErr w:type="spellEnd"/>
            <w:r w:rsidRPr="008A24D5">
              <w:rPr>
                <w:rFonts w:ascii="Arial" w:hAnsi="Arial" w:cs="Arial"/>
                <w:sz w:val="20"/>
                <w:szCs w:val="20"/>
              </w:rPr>
              <w:t>] OR "oropharyngeal cancer*"[</w:t>
            </w:r>
            <w:proofErr w:type="spellStart"/>
            <w:r w:rsidRPr="008A24D5">
              <w:rPr>
                <w:rFonts w:ascii="Arial" w:hAnsi="Arial" w:cs="Arial"/>
                <w:sz w:val="20"/>
                <w:szCs w:val="20"/>
              </w:rPr>
              <w:t>tiab</w:t>
            </w:r>
            <w:proofErr w:type="spellEnd"/>
            <w:r w:rsidRPr="008A24D5">
              <w:rPr>
                <w:rFonts w:ascii="Arial" w:hAnsi="Arial" w:cs="Arial"/>
                <w:sz w:val="20"/>
                <w:szCs w:val="20"/>
              </w:rPr>
              <w:t>] OR "oropharyngeal squamous cell carcinoma"[</w:t>
            </w:r>
            <w:proofErr w:type="spellStart"/>
            <w:r w:rsidRPr="008A24D5">
              <w:rPr>
                <w:rFonts w:ascii="Arial" w:hAnsi="Arial" w:cs="Arial"/>
                <w:sz w:val="20"/>
                <w:szCs w:val="20"/>
              </w:rPr>
              <w:t>tiab</w:t>
            </w:r>
            <w:proofErr w:type="spellEnd"/>
            <w:r w:rsidRPr="008A24D5">
              <w:rPr>
                <w:rFonts w:ascii="Arial" w:hAnsi="Arial" w:cs="Arial"/>
                <w:sz w:val="20"/>
                <w:szCs w:val="20"/>
              </w:rPr>
              <w:t>] OR "OPSCC"[</w:t>
            </w:r>
            <w:proofErr w:type="spellStart"/>
            <w:r w:rsidRPr="008A24D5">
              <w:rPr>
                <w:rFonts w:ascii="Arial" w:hAnsi="Arial" w:cs="Arial"/>
                <w:sz w:val="20"/>
                <w:szCs w:val="20"/>
              </w:rPr>
              <w:t>tiab</w:t>
            </w:r>
            <w:proofErr w:type="spellEnd"/>
            <w:r w:rsidRPr="008A24D5">
              <w:rPr>
                <w:rFonts w:ascii="Arial" w:hAnsi="Arial" w:cs="Arial"/>
                <w:sz w:val="20"/>
                <w:szCs w:val="20"/>
              </w:rPr>
              <w:t>] OR "tongue neoplasm*"[</w:t>
            </w:r>
            <w:proofErr w:type="spellStart"/>
            <w:r w:rsidRPr="008A24D5">
              <w:rPr>
                <w:rFonts w:ascii="Arial" w:hAnsi="Arial" w:cs="Arial"/>
                <w:sz w:val="20"/>
                <w:szCs w:val="20"/>
              </w:rPr>
              <w:t>tiab</w:t>
            </w:r>
            <w:proofErr w:type="spellEnd"/>
            <w:r w:rsidRPr="008A24D5">
              <w:rPr>
                <w:rFonts w:ascii="Arial" w:hAnsi="Arial" w:cs="Arial"/>
                <w:sz w:val="20"/>
                <w:szCs w:val="20"/>
              </w:rPr>
              <w:t>] OR "tonsillar neoplasm*"[</w:t>
            </w:r>
            <w:proofErr w:type="spellStart"/>
            <w:r w:rsidRPr="008A24D5">
              <w:rPr>
                <w:rFonts w:ascii="Arial" w:hAnsi="Arial" w:cs="Arial"/>
                <w:sz w:val="20"/>
                <w:szCs w:val="20"/>
              </w:rPr>
              <w:t>tiab</w:t>
            </w:r>
            <w:proofErr w:type="spellEnd"/>
            <w:r w:rsidRPr="008A24D5">
              <w:rPr>
                <w:rFonts w:ascii="Arial" w:hAnsi="Arial" w:cs="Arial"/>
                <w:sz w:val="20"/>
                <w:szCs w:val="20"/>
              </w:rPr>
              <w:t>] OR "oral cavity cancer*"[</w:t>
            </w:r>
            <w:proofErr w:type="spellStart"/>
            <w:r w:rsidRPr="008A24D5">
              <w:rPr>
                <w:rFonts w:ascii="Arial" w:hAnsi="Arial" w:cs="Arial"/>
                <w:sz w:val="20"/>
                <w:szCs w:val="20"/>
              </w:rPr>
              <w:t>tiab</w:t>
            </w:r>
            <w:proofErr w:type="spellEnd"/>
            <w:r w:rsidRPr="008A24D5">
              <w:rPr>
                <w:rFonts w:ascii="Arial" w:hAnsi="Arial" w:cs="Arial"/>
                <w:sz w:val="20"/>
                <w:szCs w:val="20"/>
              </w:rPr>
              <w:t>]</w:t>
            </w:r>
          </w:p>
        </w:tc>
      </w:tr>
      <w:tr w:rsidR="008A62B3" w:rsidRPr="00142792" w14:paraId="17E2FDC0" w14:textId="77777777" w:rsidTr="002A651F">
        <w:trPr>
          <w:cantSplit/>
        </w:trPr>
        <w:tc>
          <w:tcPr>
            <w:tcW w:w="4148" w:type="dxa"/>
          </w:tcPr>
          <w:p w14:paraId="7AF9B8F6" w14:textId="77777777" w:rsidR="008A62B3" w:rsidRPr="00142792" w:rsidRDefault="008A62B3" w:rsidP="00E66F8A">
            <w:pPr>
              <w:ind w:firstLineChars="200" w:firstLine="400"/>
              <w:rPr>
                <w:rFonts w:ascii="Arial" w:hAnsi="Arial" w:cs="Arial"/>
                <w:sz w:val="20"/>
                <w:szCs w:val="20"/>
              </w:rPr>
            </w:pPr>
            <w:r w:rsidRPr="00142792">
              <w:rPr>
                <w:rFonts w:ascii="Arial" w:hAnsi="Arial" w:cs="Arial"/>
                <w:b/>
                <w:bCs/>
                <w:sz w:val="20"/>
                <w:szCs w:val="20"/>
              </w:rPr>
              <w:t>Concept 2</w:t>
            </w:r>
            <w:r w:rsidRPr="00142792">
              <w:rPr>
                <w:rFonts w:ascii="Arial" w:hAnsi="Arial" w:cs="Arial"/>
                <w:sz w:val="20"/>
                <w:szCs w:val="20"/>
              </w:rPr>
              <w:t>: Exposure/Pathogen</w:t>
            </w:r>
          </w:p>
        </w:tc>
        <w:tc>
          <w:tcPr>
            <w:tcW w:w="4148" w:type="dxa"/>
          </w:tcPr>
          <w:p w14:paraId="5939C262"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w:t>
            </w:r>
            <w:proofErr w:type="spellStart"/>
            <w:r w:rsidRPr="00142792">
              <w:rPr>
                <w:rFonts w:ascii="Arial" w:hAnsi="Arial" w:cs="Arial"/>
                <w:sz w:val="20"/>
                <w:szCs w:val="20"/>
              </w:rPr>
              <w:t>Papillomaviridae</w:t>
            </w:r>
            <w:proofErr w:type="spellEnd"/>
            <w:r w:rsidRPr="00142792">
              <w:rPr>
                <w:rFonts w:ascii="Arial" w:hAnsi="Arial" w:cs="Arial"/>
                <w:sz w:val="20"/>
                <w:szCs w:val="20"/>
              </w:rPr>
              <w:t>"[Mesh] OR "Papillomavirus Infections"[Mesh] OR "HPV"[</w:t>
            </w:r>
            <w:proofErr w:type="spellStart"/>
            <w:r w:rsidRPr="00142792">
              <w:rPr>
                <w:rFonts w:ascii="Arial" w:hAnsi="Arial" w:cs="Arial"/>
                <w:sz w:val="20"/>
                <w:szCs w:val="20"/>
              </w:rPr>
              <w:t>tiab</w:t>
            </w:r>
            <w:proofErr w:type="spellEnd"/>
            <w:r w:rsidRPr="00142792">
              <w:rPr>
                <w:rFonts w:ascii="Arial" w:hAnsi="Arial" w:cs="Arial"/>
                <w:sz w:val="20"/>
                <w:szCs w:val="20"/>
              </w:rPr>
              <w:t>] OR "Human Papillomavirus"[</w:t>
            </w:r>
            <w:proofErr w:type="spellStart"/>
            <w:r w:rsidRPr="00142792">
              <w:rPr>
                <w:rFonts w:ascii="Arial" w:hAnsi="Arial" w:cs="Arial"/>
                <w:sz w:val="20"/>
                <w:szCs w:val="20"/>
              </w:rPr>
              <w:t>tiab</w:t>
            </w:r>
            <w:proofErr w:type="spellEnd"/>
            <w:r w:rsidRPr="00142792">
              <w:rPr>
                <w:rFonts w:ascii="Arial" w:hAnsi="Arial" w:cs="Arial"/>
                <w:sz w:val="20"/>
                <w:szCs w:val="20"/>
              </w:rPr>
              <w:t>] OR "human papilloma virus"[</w:t>
            </w:r>
            <w:proofErr w:type="spellStart"/>
            <w:r w:rsidRPr="00142792">
              <w:rPr>
                <w:rFonts w:ascii="Arial" w:hAnsi="Arial" w:cs="Arial"/>
                <w:sz w:val="20"/>
                <w:szCs w:val="20"/>
              </w:rPr>
              <w:t>tiab</w:t>
            </w:r>
            <w:proofErr w:type="spellEnd"/>
            <w:r w:rsidRPr="00142792">
              <w:rPr>
                <w:rFonts w:ascii="Arial" w:hAnsi="Arial" w:cs="Arial"/>
                <w:sz w:val="20"/>
                <w:szCs w:val="20"/>
              </w:rPr>
              <w:t>] OR "HPV-16"[</w:t>
            </w:r>
            <w:proofErr w:type="spellStart"/>
            <w:r w:rsidRPr="00142792">
              <w:rPr>
                <w:rFonts w:ascii="Arial" w:hAnsi="Arial" w:cs="Arial"/>
                <w:sz w:val="20"/>
                <w:szCs w:val="20"/>
              </w:rPr>
              <w:t>tiab</w:t>
            </w:r>
            <w:proofErr w:type="spellEnd"/>
            <w:r w:rsidRPr="00142792">
              <w:rPr>
                <w:rFonts w:ascii="Arial" w:hAnsi="Arial" w:cs="Arial"/>
                <w:sz w:val="20"/>
                <w:szCs w:val="20"/>
              </w:rPr>
              <w:t>] OR "HPV-18"[</w:t>
            </w:r>
            <w:proofErr w:type="spellStart"/>
            <w:r w:rsidRPr="00142792">
              <w:rPr>
                <w:rFonts w:ascii="Arial" w:hAnsi="Arial" w:cs="Arial"/>
                <w:sz w:val="20"/>
                <w:szCs w:val="20"/>
              </w:rPr>
              <w:t>tiab</w:t>
            </w:r>
            <w:proofErr w:type="spellEnd"/>
            <w:r w:rsidRPr="00142792">
              <w:rPr>
                <w:rFonts w:ascii="Arial" w:hAnsi="Arial" w:cs="Arial"/>
                <w:sz w:val="20"/>
                <w:szCs w:val="20"/>
              </w:rPr>
              <w:t>]</w:t>
            </w:r>
          </w:p>
        </w:tc>
      </w:tr>
      <w:tr w:rsidR="008A62B3" w:rsidRPr="00142792" w14:paraId="4FC7C579" w14:textId="77777777" w:rsidTr="002A651F">
        <w:trPr>
          <w:cantSplit/>
        </w:trPr>
        <w:tc>
          <w:tcPr>
            <w:tcW w:w="4148" w:type="dxa"/>
          </w:tcPr>
          <w:p w14:paraId="7A2D618C" w14:textId="77777777" w:rsidR="008A62B3" w:rsidRPr="00142792" w:rsidRDefault="008A62B3" w:rsidP="00E66F8A">
            <w:pPr>
              <w:ind w:firstLineChars="200" w:firstLine="400"/>
              <w:rPr>
                <w:rFonts w:ascii="Arial" w:hAnsi="Arial" w:cs="Arial"/>
                <w:sz w:val="20"/>
                <w:szCs w:val="20"/>
              </w:rPr>
            </w:pPr>
            <w:r w:rsidRPr="00142792">
              <w:rPr>
                <w:rFonts w:ascii="Arial" w:hAnsi="Arial" w:cs="Arial"/>
                <w:b/>
                <w:bCs/>
                <w:sz w:val="20"/>
                <w:szCs w:val="20"/>
              </w:rPr>
              <w:t>Concept 3:</w:t>
            </w:r>
            <w:r w:rsidRPr="00142792">
              <w:rPr>
                <w:rFonts w:ascii="Arial" w:hAnsi="Arial" w:cs="Arial"/>
                <w:sz w:val="20"/>
                <w:szCs w:val="20"/>
              </w:rPr>
              <w:t xml:space="preserve"> Geographic Location</w:t>
            </w:r>
          </w:p>
        </w:tc>
        <w:tc>
          <w:tcPr>
            <w:tcW w:w="4148" w:type="dxa"/>
          </w:tcPr>
          <w:p w14:paraId="3A043DE8"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"China"[Mesh] OR "Taiwan"[Mesh] OR "Hong Kong"[Mesh] OR "Macau"[Mesh] OR "China"[</w:t>
            </w:r>
            <w:proofErr w:type="spellStart"/>
            <w:r w:rsidRPr="00142792">
              <w:rPr>
                <w:rFonts w:ascii="Arial" w:hAnsi="Arial" w:cs="Arial"/>
                <w:sz w:val="20"/>
                <w:szCs w:val="20"/>
              </w:rPr>
              <w:t>tiab</w:t>
            </w:r>
            <w:proofErr w:type="spellEnd"/>
            <w:r w:rsidRPr="00142792">
              <w:rPr>
                <w:rFonts w:ascii="Arial" w:hAnsi="Arial" w:cs="Arial"/>
                <w:sz w:val="20"/>
                <w:szCs w:val="20"/>
              </w:rPr>
              <w:t>] OR "Chinese"[</w:t>
            </w:r>
            <w:proofErr w:type="spellStart"/>
            <w:r w:rsidRPr="00142792">
              <w:rPr>
                <w:rFonts w:ascii="Arial" w:hAnsi="Arial" w:cs="Arial"/>
                <w:sz w:val="20"/>
                <w:szCs w:val="20"/>
              </w:rPr>
              <w:t>tiab</w:t>
            </w:r>
            <w:proofErr w:type="spellEnd"/>
            <w:r w:rsidRPr="00142792">
              <w:rPr>
                <w:rFonts w:ascii="Arial" w:hAnsi="Arial" w:cs="Arial"/>
                <w:sz w:val="20"/>
                <w:szCs w:val="20"/>
              </w:rPr>
              <w:t>] OR "Hong Kong"[</w:t>
            </w:r>
            <w:proofErr w:type="spellStart"/>
            <w:r w:rsidRPr="00142792">
              <w:rPr>
                <w:rFonts w:ascii="Arial" w:hAnsi="Arial" w:cs="Arial"/>
                <w:sz w:val="20"/>
                <w:szCs w:val="20"/>
              </w:rPr>
              <w:t>tiab</w:t>
            </w:r>
            <w:proofErr w:type="spellEnd"/>
            <w:r w:rsidRPr="00142792">
              <w:rPr>
                <w:rFonts w:ascii="Arial" w:hAnsi="Arial" w:cs="Arial"/>
                <w:sz w:val="20"/>
                <w:szCs w:val="20"/>
              </w:rPr>
              <w:t>] OR "Macau"[</w:t>
            </w:r>
            <w:proofErr w:type="spellStart"/>
            <w:r w:rsidRPr="00142792">
              <w:rPr>
                <w:rFonts w:ascii="Arial" w:hAnsi="Arial" w:cs="Arial"/>
                <w:sz w:val="20"/>
                <w:szCs w:val="20"/>
              </w:rPr>
              <w:t>tiab</w:t>
            </w:r>
            <w:proofErr w:type="spellEnd"/>
            <w:r w:rsidRPr="00142792">
              <w:rPr>
                <w:rFonts w:ascii="Arial" w:hAnsi="Arial" w:cs="Arial"/>
                <w:sz w:val="20"/>
                <w:szCs w:val="20"/>
              </w:rPr>
              <w:t>] OR "Taiwan"[</w:t>
            </w:r>
            <w:proofErr w:type="spellStart"/>
            <w:r w:rsidRPr="00142792">
              <w:rPr>
                <w:rFonts w:ascii="Arial" w:hAnsi="Arial" w:cs="Arial"/>
                <w:sz w:val="20"/>
                <w:szCs w:val="20"/>
              </w:rPr>
              <w:t>tiab</w:t>
            </w:r>
            <w:proofErr w:type="spellEnd"/>
            <w:r w:rsidRPr="00142792">
              <w:rPr>
                <w:rFonts w:ascii="Arial" w:hAnsi="Arial" w:cs="Arial"/>
                <w:sz w:val="20"/>
                <w:szCs w:val="20"/>
              </w:rPr>
              <w:t>] OR "Mainland China"[</w:t>
            </w:r>
            <w:proofErr w:type="spellStart"/>
            <w:r w:rsidRPr="00142792">
              <w:rPr>
                <w:rFonts w:ascii="Arial" w:hAnsi="Arial" w:cs="Arial"/>
                <w:sz w:val="20"/>
                <w:szCs w:val="20"/>
              </w:rPr>
              <w:t>tiab</w:t>
            </w:r>
            <w:proofErr w:type="spellEnd"/>
            <w:r w:rsidRPr="00142792">
              <w:rPr>
                <w:rFonts w:ascii="Arial" w:hAnsi="Arial" w:cs="Arial"/>
                <w:sz w:val="20"/>
                <w:szCs w:val="20"/>
              </w:rPr>
              <w:t>]</w:t>
            </w:r>
          </w:p>
        </w:tc>
      </w:tr>
      <w:tr w:rsidR="008A62B3" w:rsidRPr="00142792" w14:paraId="42A272BF" w14:textId="77777777" w:rsidTr="002A651F">
        <w:trPr>
          <w:cantSplit/>
        </w:trPr>
        <w:tc>
          <w:tcPr>
            <w:tcW w:w="4148" w:type="dxa"/>
          </w:tcPr>
          <w:p w14:paraId="3DEF84C7"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Combined Search</w:t>
            </w:r>
          </w:p>
        </w:tc>
        <w:tc>
          <w:tcPr>
            <w:tcW w:w="4148" w:type="dxa"/>
          </w:tcPr>
          <w:p w14:paraId="28C5AD9F"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Concept 1 AND Concept 2 AND Concept 3</w:t>
            </w:r>
          </w:p>
        </w:tc>
      </w:tr>
      <w:tr w:rsidR="008A62B3" w:rsidRPr="00142792" w14:paraId="5B7126E0" w14:textId="77777777" w:rsidTr="002A651F">
        <w:trPr>
          <w:cantSplit/>
        </w:trPr>
        <w:tc>
          <w:tcPr>
            <w:tcW w:w="4148" w:type="dxa"/>
          </w:tcPr>
          <w:p w14:paraId="6D18D5E3" w14:textId="77777777" w:rsidR="008A62B3" w:rsidRPr="00142792" w:rsidRDefault="008A62B3" w:rsidP="00E66F8A">
            <w:pPr>
              <w:ind w:firstLineChars="200" w:firstLine="400"/>
              <w:rPr>
                <w:rFonts w:ascii="Arial" w:hAnsi="Arial" w:cs="Arial"/>
                <w:b/>
                <w:bCs/>
                <w:sz w:val="20"/>
                <w:szCs w:val="20"/>
              </w:rPr>
            </w:pPr>
            <w:r w:rsidRPr="00142792">
              <w:rPr>
                <w:rFonts w:ascii="Arial" w:hAnsi="Arial" w:cs="Arial"/>
                <w:b/>
                <w:bCs/>
                <w:sz w:val="20"/>
                <w:szCs w:val="20"/>
              </w:rPr>
              <w:t>Web of Science Search Terms</w:t>
            </w:r>
          </w:p>
        </w:tc>
        <w:tc>
          <w:tcPr>
            <w:tcW w:w="4148" w:type="dxa"/>
          </w:tcPr>
          <w:p w14:paraId="6CD250C2" w14:textId="77777777" w:rsidR="008A62B3" w:rsidRPr="00142792" w:rsidRDefault="008A62B3" w:rsidP="00E66F8A">
            <w:pPr>
              <w:ind w:firstLineChars="200" w:firstLine="400"/>
              <w:rPr>
                <w:rFonts w:ascii="Arial" w:hAnsi="Arial" w:cs="Arial"/>
                <w:sz w:val="20"/>
                <w:szCs w:val="20"/>
              </w:rPr>
            </w:pPr>
          </w:p>
        </w:tc>
      </w:tr>
      <w:tr w:rsidR="008A62B3" w:rsidRPr="00142792" w14:paraId="66DCCE3E" w14:textId="77777777" w:rsidTr="002A651F">
        <w:trPr>
          <w:cantSplit/>
        </w:trPr>
        <w:tc>
          <w:tcPr>
            <w:tcW w:w="4148" w:type="dxa"/>
          </w:tcPr>
          <w:p w14:paraId="1EED37B8" w14:textId="77777777" w:rsidR="008A62B3" w:rsidRPr="00142792" w:rsidRDefault="008A62B3" w:rsidP="00E66F8A">
            <w:pPr>
              <w:ind w:firstLineChars="200" w:firstLine="400"/>
              <w:rPr>
                <w:rFonts w:ascii="Arial" w:hAnsi="Arial" w:cs="Arial"/>
                <w:sz w:val="20"/>
                <w:szCs w:val="20"/>
              </w:rPr>
            </w:pPr>
            <w:r w:rsidRPr="00142792">
              <w:rPr>
                <w:rFonts w:ascii="Arial" w:hAnsi="Arial" w:cs="Arial"/>
                <w:b/>
                <w:bCs/>
                <w:sz w:val="20"/>
                <w:szCs w:val="20"/>
              </w:rPr>
              <w:t>Concept 1</w:t>
            </w:r>
            <w:r w:rsidRPr="00142792">
              <w:rPr>
                <w:rFonts w:ascii="Arial" w:hAnsi="Arial" w:cs="Arial"/>
                <w:sz w:val="20"/>
                <w:szCs w:val="20"/>
              </w:rPr>
              <w:t>: Target Condition</w:t>
            </w:r>
          </w:p>
        </w:tc>
        <w:tc>
          <w:tcPr>
            <w:tcW w:w="4148" w:type="dxa"/>
          </w:tcPr>
          <w:p w14:paraId="0D7F473E"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TS</w:t>
            </w:r>
            <w:proofErr w:type="gramStart"/>
            <w:r w:rsidRPr="00142792">
              <w:rPr>
                <w:rFonts w:ascii="Arial" w:hAnsi="Arial" w:cs="Arial"/>
                <w:sz w:val="20"/>
                <w:szCs w:val="20"/>
              </w:rPr>
              <w:t>=(</w:t>
            </w:r>
            <w:proofErr w:type="gramEnd"/>
            <w:r w:rsidRPr="00142792">
              <w:rPr>
                <w:rFonts w:ascii="Arial" w:hAnsi="Arial" w:cs="Arial"/>
                <w:sz w:val="20"/>
                <w:szCs w:val="20"/>
              </w:rPr>
              <w:t>"oral cancer*" OR "mouth cancer*" OR "oral squamous cell carcinoma" OR "OSCC" OR "oropharyngeal cancer*" OR "oropharyngeal squamous cell carcinoma" OR "OPSCC" OR "tongue neoplasm*" OR "tonsillar neoplasm*" OR "oral cavity cancer*")</w:t>
            </w:r>
          </w:p>
        </w:tc>
      </w:tr>
      <w:tr w:rsidR="008A62B3" w:rsidRPr="00142792" w14:paraId="676316CB" w14:textId="77777777" w:rsidTr="002A651F">
        <w:trPr>
          <w:cantSplit/>
        </w:trPr>
        <w:tc>
          <w:tcPr>
            <w:tcW w:w="4148" w:type="dxa"/>
          </w:tcPr>
          <w:p w14:paraId="3FE10D9F" w14:textId="77777777" w:rsidR="008A62B3" w:rsidRPr="00142792" w:rsidRDefault="008A62B3" w:rsidP="00E66F8A">
            <w:pPr>
              <w:ind w:firstLineChars="200" w:firstLine="400"/>
              <w:rPr>
                <w:rFonts w:ascii="Arial" w:hAnsi="Arial" w:cs="Arial"/>
                <w:sz w:val="20"/>
                <w:szCs w:val="20"/>
              </w:rPr>
            </w:pPr>
            <w:r w:rsidRPr="00142792">
              <w:rPr>
                <w:rFonts w:ascii="Arial" w:hAnsi="Arial" w:cs="Arial"/>
                <w:b/>
                <w:bCs/>
                <w:sz w:val="20"/>
                <w:szCs w:val="20"/>
              </w:rPr>
              <w:t>Concept 2</w:t>
            </w:r>
            <w:r w:rsidRPr="00142792">
              <w:rPr>
                <w:rFonts w:ascii="Arial" w:hAnsi="Arial" w:cs="Arial"/>
                <w:sz w:val="20"/>
                <w:szCs w:val="20"/>
              </w:rPr>
              <w:t>: Exposure/Pathogen</w:t>
            </w:r>
          </w:p>
        </w:tc>
        <w:tc>
          <w:tcPr>
            <w:tcW w:w="4148" w:type="dxa"/>
          </w:tcPr>
          <w:p w14:paraId="37D45239"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TS</w:t>
            </w:r>
            <w:proofErr w:type="gramStart"/>
            <w:r w:rsidRPr="00142792">
              <w:rPr>
                <w:rFonts w:ascii="Arial" w:hAnsi="Arial" w:cs="Arial"/>
                <w:sz w:val="20"/>
                <w:szCs w:val="20"/>
              </w:rPr>
              <w:t>=(</w:t>
            </w:r>
            <w:proofErr w:type="gramEnd"/>
            <w:r w:rsidRPr="00142792">
              <w:rPr>
                <w:rFonts w:ascii="Arial" w:hAnsi="Arial" w:cs="Arial"/>
                <w:sz w:val="20"/>
                <w:szCs w:val="20"/>
              </w:rPr>
              <w:t>"HPV" OR "Human Papillomavirus" OR "human papilloma virus" OR "HPV-16" OR "HPV-18" OR "papillomavirus infection*")</w:t>
            </w:r>
          </w:p>
        </w:tc>
      </w:tr>
      <w:tr w:rsidR="008A62B3" w:rsidRPr="00142792" w14:paraId="2F5F340F" w14:textId="77777777" w:rsidTr="002A651F">
        <w:trPr>
          <w:cantSplit/>
        </w:trPr>
        <w:tc>
          <w:tcPr>
            <w:tcW w:w="4148" w:type="dxa"/>
          </w:tcPr>
          <w:p w14:paraId="5F6E4B87" w14:textId="77777777" w:rsidR="008A62B3" w:rsidRPr="00142792" w:rsidRDefault="008A62B3" w:rsidP="00E66F8A">
            <w:pPr>
              <w:ind w:firstLineChars="200" w:firstLine="400"/>
              <w:rPr>
                <w:rFonts w:ascii="Arial" w:hAnsi="Arial" w:cs="Arial"/>
                <w:sz w:val="20"/>
                <w:szCs w:val="20"/>
              </w:rPr>
            </w:pPr>
            <w:r w:rsidRPr="00142792">
              <w:rPr>
                <w:rFonts w:ascii="Arial" w:hAnsi="Arial" w:cs="Arial"/>
                <w:b/>
                <w:bCs/>
                <w:sz w:val="20"/>
                <w:szCs w:val="20"/>
              </w:rPr>
              <w:t>Concept 3</w:t>
            </w:r>
            <w:r w:rsidRPr="00142792">
              <w:rPr>
                <w:rFonts w:ascii="Arial" w:hAnsi="Arial" w:cs="Arial"/>
                <w:sz w:val="20"/>
                <w:szCs w:val="20"/>
              </w:rPr>
              <w:t>: Geographic Location</w:t>
            </w:r>
          </w:p>
        </w:tc>
        <w:tc>
          <w:tcPr>
            <w:tcW w:w="4148" w:type="dxa"/>
          </w:tcPr>
          <w:p w14:paraId="25545575"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TS</w:t>
            </w:r>
            <w:proofErr w:type="gramStart"/>
            <w:r w:rsidRPr="00142792">
              <w:rPr>
                <w:rFonts w:ascii="Arial" w:hAnsi="Arial" w:cs="Arial"/>
                <w:sz w:val="20"/>
                <w:szCs w:val="20"/>
              </w:rPr>
              <w:t>=(</w:t>
            </w:r>
            <w:proofErr w:type="gramEnd"/>
            <w:r w:rsidRPr="00142792">
              <w:rPr>
                <w:rFonts w:ascii="Arial" w:hAnsi="Arial" w:cs="Arial"/>
                <w:sz w:val="20"/>
                <w:szCs w:val="20"/>
              </w:rPr>
              <w:t>"China" OR "Chinese" OR "Hong Kong" OR "Macau" OR "Taiwan" OR "Mainland China")</w:t>
            </w:r>
          </w:p>
        </w:tc>
      </w:tr>
      <w:tr w:rsidR="008A62B3" w:rsidRPr="00142792" w14:paraId="305E6308" w14:textId="77777777" w:rsidTr="002A651F">
        <w:trPr>
          <w:cantSplit/>
        </w:trPr>
        <w:tc>
          <w:tcPr>
            <w:tcW w:w="4148" w:type="dxa"/>
          </w:tcPr>
          <w:p w14:paraId="725CF305"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lastRenderedPageBreak/>
              <w:t>Combined Search</w:t>
            </w:r>
          </w:p>
        </w:tc>
        <w:tc>
          <w:tcPr>
            <w:tcW w:w="4148" w:type="dxa"/>
          </w:tcPr>
          <w:p w14:paraId="72E40345"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Concept 1 AND Concept 2 AND Concept 3</w:t>
            </w:r>
          </w:p>
        </w:tc>
      </w:tr>
      <w:tr w:rsidR="008A62B3" w:rsidRPr="00142792" w14:paraId="3C165D11" w14:textId="77777777" w:rsidTr="002A651F">
        <w:trPr>
          <w:cantSplit/>
        </w:trPr>
        <w:tc>
          <w:tcPr>
            <w:tcW w:w="4148" w:type="dxa"/>
          </w:tcPr>
          <w:p w14:paraId="0EBA88BA" w14:textId="77777777" w:rsidR="008A62B3" w:rsidRPr="00142792" w:rsidRDefault="008A62B3" w:rsidP="00E66F8A">
            <w:pPr>
              <w:ind w:firstLineChars="200" w:firstLine="400"/>
              <w:rPr>
                <w:rFonts w:ascii="Arial" w:hAnsi="Arial" w:cs="Arial"/>
                <w:b/>
                <w:bCs/>
                <w:sz w:val="20"/>
                <w:szCs w:val="20"/>
              </w:rPr>
            </w:pPr>
            <w:r w:rsidRPr="00142792">
              <w:rPr>
                <w:rFonts w:ascii="Arial" w:hAnsi="Arial" w:cs="Arial"/>
                <w:b/>
                <w:bCs/>
                <w:sz w:val="20"/>
                <w:szCs w:val="20"/>
              </w:rPr>
              <w:t>China National Knowledge Infrastructure (CNKI) Search Terms</w:t>
            </w:r>
          </w:p>
        </w:tc>
        <w:tc>
          <w:tcPr>
            <w:tcW w:w="4148" w:type="dxa"/>
          </w:tcPr>
          <w:p w14:paraId="251BF1C2" w14:textId="77777777" w:rsidR="008A62B3" w:rsidRPr="00142792" w:rsidRDefault="008A62B3" w:rsidP="00E66F8A">
            <w:pPr>
              <w:ind w:firstLineChars="200" w:firstLine="400"/>
              <w:rPr>
                <w:rFonts w:ascii="Arial" w:hAnsi="Arial" w:cs="Arial"/>
                <w:b/>
                <w:bCs/>
                <w:sz w:val="20"/>
                <w:szCs w:val="20"/>
              </w:rPr>
            </w:pPr>
          </w:p>
        </w:tc>
      </w:tr>
      <w:tr w:rsidR="008A62B3" w:rsidRPr="00142792" w14:paraId="7FC5C5BC" w14:textId="77777777" w:rsidTr="002A651F">
        <w:trPr>
          <w:cantSplit/>
        </w:trPr>
        <w:tc>
          <w:tcPr>
            <w:tcW w:w="4148" w:type="dxa"/>
          </w:tcPr>
          <w:p w14:paraId="40FD3ADB" w14:textId="77777777" w:rsidR="008A62B3" w:rsidRPr="00142792" w:rsidRDefault="008A62B3" w:rsidP="00E66F8A">
            <w:pPr>
              <w:ind w:firstLineChars="200" w:firstLine="400"/>
              <w:rPr>
                <w:rFonts w:ascii="Arial" w:hAnsi="Arial" w:cs="Arial"/>
                <w:sz w:val="20"/>
                <w:szCs w:val="20"/>
              </w:rPr>
            </w:pPr>
            <w:r w:rsidRPr="00142792">
              <w:rPr>
                <w:rFonts w:ascii="Arial" w:hAnsi="Arial" w:cs="Arial"/>
                <w:b/>
                <w:bCs/>
                <w:sz w:val="20"/>
                <w:szCs w:val="20"/>
              </w:rPr>
              <w:t>Concept 1</w:t>
            </w:r>
            <w:r w:rsidRPr="00142792">
              <w:rPr>
                <w:rFonts w:ascii="Arial" w:hAnsi="Arial" w:cs="Arial"/>
                <w:sz w:val="20"/>
                <w:szCs w:val="20"/>
              </w:rPr>
              <w:t>: Target Condition</w:t>
            </w:r>
          </w:p>
        </w:tc>
        <w:tc>
          <w:tcPr>
            <w:tcW w:w="4148" w:type="dxa"/>
          </w:tcPr>
          <w:p w14:paraId="4DC7A9B1"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SU=(</w:t>
            </w:r>
            <w:r w:rsidRPr="00142792">
              <w:rPr>
                <w:rFonts w:ascii="Arial" w:hAnsi="Arial" w:cs="Arial"/>
                <w:sz w:val="20"/>
                <w:szCs w:val="20"/>
              </w:rPr>
              <w:t>口腔癌</w:t>
            </w:r>
            <w:r w:rsidRPr="00142792">
              <w:rPr>
                <w:rFonts w:ascii="Arial" w:hAnsi="Arial" w:cs="Arial"/>
                <w:sz w:val="20"/>
                <w:szCs w:val="20"/>
              </w:rPr>
              <w:t xml:space="preserve"> OR </w:t>
            </w:r>
            <w:r w:rsidRPr="00142792">
              <w:rPr>
                <w:rFonts w:ascii="Arial" w:hAnsi="Arial" w:cs="Arial"/>
                <w:sz w:val="20"/>
                <w:szCs w:val="20"/>
              </w:rPr>
              <w:t>口腔鳞状细胞癌</w:t>
            </w:r>
            <w:r w:rsidRPr="00142792">
              <w:rPr>
                <w:rFonts w:ascii="Arial" w:hAnsi="Arial" w:cs="Arial"/>
                <w:sz w:val="20"/>
                <w:szCs w:val="20"/>
              </w:rPr>
              <w:t xml:space="preserve"> OR </w:t>
            </w:r>
            <w:r w:rsidRPr="00142792">
              <w:rPr>
                <w:rFonts w:ascii="Arial" w:hAnsi="Arial" w:cs="Arial"/>
                <w:sz w:val="20"/>
                <w:szCs w:val="20"/>
              </w:rPr>
              <w:t>口咽癌</w:t>
            </w:r>
            <w:r w:rsidRPr="00142792">
              <w:rPr>
                <w:rFonts w:ascii="Arial" w:hAnsi="Arial" w:cs="Arial"/>
                <w:sz w:val="20"/>
                <w:szCs w:val="20"/>
              </w:rPr>
              <w:t xml:space="preserve"> OR </w:t>
            </w:r>
            <w:r w:rsidRPr="00142792">
              <w:rPr>
                <w:rFonts w:ascii="Arial" w:hAnsi="Arial" w:cs="Arial"/>
                <w:sz w:val="20"/>
                <w:szCs w:val="20"/>
              </w:rPr>
              <w:t>口咽鳞状细胞癌</w:t>
            </w:r>
            <w:r w:rsidRPr="00142792">
              <w:rPr>
                <w:rFonts w:ascii="Arial" w:hAnsi="Arial" w:cs="Arial"/>
                <w:sz w:val="20"/>
                <w:szCs w:val="20"/>
              </w:rPr>
              <w:t xml:space="preserve"> OR </w:t>
            </w:r>
            <w:r w:rsidRPr="00142792">
              <w:rPr>
                <w:rFonts w:ascii="Arial" w:hAnsi="Arial" w:cs="Arial"/>
                <w:sz w:val="20"/>
                <w:szCs w:val="20"/>
              </w:rPr>
              <w:t>舌癌</w:t>
            </w:r>
            <w:r w:rsidRPr="00142792">
              <w:rPr>
                <w:rFonts w:ascii="Arial" w:hAnsi="Arial" w:cs="Arial"/>
                <w:sz w:val="20"/>
                <w:szCs w:val="20"/>
              </w:rPr>
              <w:t xml:space="preserve"> OR </w:t>
            </w:r>
            <w:r w:rsidRPr="00142792">
              <w:rPr>
                <w:rFonts w:ascii="Arial" w:hAnsi="Arial" w:cs="Arial"/>
                <w:sz w:val="20"/>
                <w:szCs w:val="20"/>
              </w:rPr>
              <w:t>扁桃体癌</w:t>
            </w:r>
            <w:r w:rsidRPr="00142792">
              <w:rPr>
                <w:rFonts w:ascii="Arial" w:hAnsi="Arial" w:cs="Arial"/>
                <w:sz w:val="20"/>
                <w:szCs w:val="20"/>
              </w:rPr>
              <w:t xml:space="preserve"> OR </w:t>
            </w:r>
            <w:proofErr w:type="gramStart"/>
            <w:r w:rsidRPr="00142792">
              <w:rPr>
                <w:rFonts w:ascii="Arial" w:hAnsi="Arial" w:cs="Arial"/>
                <w:sz w:val="20"/>
                <w:szCs w:val="20"/>
              </w:rPr>
              <w:t>腭</w:t>
            </w:r>
            <w:proofErr w:type="gramEnd"/>
            <w:r w:rsidRPr="00142792">
              <w:rPr>
                <w:rFonts w:ascii="Arial" w:hAnsi="Arial" w:cs="Arial"/>
                <w:sz w:val="20"/>
                <w:szCs w:val="20"/>
              </w:rPr>
              <w:t>癌</w:t>
            </w:r>
            <w:r w:rsidRPr="00142792">
              <w:rPr>
                <w:rFonts w:ascii="Arial" w:hAnsi="Arial" w:cs="Arial"/>
                <w:sz w:val="20"/>
                <w:szCs w:val="20"/>
              </w:rPr>
              <w:t xml:space="preserve"> OR </w:t>
            </w:r>
            <w:r w:rsidRPr="00142792">
              <w:rPr>
                <w:rFonts w:ascii="Arial" w:hAnsi="Arial" w:cs="Arial"/>
                <w:sz w:val="20"/>
                <w:szCs w:val="20"/>
              </w:rPr>
              <w:t>颊粘膜癌</w:t>
            </w:r>
            <w:r w:rsidRPr="00142792">
              <w:rPr>
                <w:rFonts w:ascii="Arial" w:hAnsi="Arial" w:cs="Arial"/>
                <w:sz w:val="20"/>
                <w:szCs w:val="20"/>
              </w:rPr>
              <w:t>)</w:t>
            </w:r>
          </w:p>
        </w:tc>
      </w:tr>
      <w:tr w:rsidR="008A62B3" w:rsidRPr="00142792" w14:paraId="1E2276AB" w14:textId="77777777" w:rsidTr="002A651F">
        <w:trPr>
          <w:cantSplit/>
        </w:trPr>
        <w:tc>
          <w:tcPr>
            <w:tcW w:w="4148" w:type="dxa"/>
          </w:tcPr>
          <w:p w14:paraId="613FC6B7" w14:textId="77777777" w:rsidR="008A62B3" w:rsidRPr="00142792" w:rsidRDefault="008A62B3" w:rsidP="00E66F8A">
            <w:pPr>
              <w:ind w:firstLineChars="200" w:firstLine="400"/>
              <w:rPr>
                <w:rFonts w:ascii="Arial" w:hAnsi="Arial" w:cs="Arial"/>
                <w:sz w:val="20"/>
                <w:szCs w:val="20"/>
              </w:rPr>
            </w:pPr>
            <w:r w:rsidRPr="00142792">
              <w:rPr>
                <w:rFonts w:ascii="Arial" w:hAnsi="Arial" w:cs="Arial"/>
                <w:b/>
                <w:bCs/>
                <w:sz w:val="20"/>
                <w:szCs w:val="20"/>
              </w:rPr>
              <w:t>Concept 2</w:t>
            </w:r>
            <w:r w:rsidRPr="00142792">
              <w:rPr>
                <w:rFonts w:ascii="Arial" w:hAnsi="Arial" w:cs="Arial"/>
                <w:sz w:val="20"/>
                <w:szCs w:val="20"/>
              </w:rPr>
              <w:t>: Exposure/Pathogen</w:t>
            </w:r>
          </w:p>
        </w:tc>
        <w:tc>
          <w:tcPr>
            <w:tcW w:w="4148" w:type="dxa"/>
          </w:tcPr>
          <w:p w14:paraId="66B7396A"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 xml:space="preserve">SU=(HPV OR </w:t>
            </w:r>
            <w:r w:rsidRPr="00142792">
              <w:rPr>
                <w:rFonts w:ascii="Arial" w:hAnsi="Arial" w:cs="Arial"/>
                <w:sz w:val="20"/>
                <w:szCs w:val="20"/>
              </w:rPr>
              <w:t>人乳头瘤病毒</w:t>
            </w:r>
            <w:r w:rsidRPr="00142792">
              <w:rPr>
                <w:rFonts w:ascii="Arial" w:hAnsi="Arial" w:cs="Arial"/>
                <w:sz w:val="20"/>
                <w:szCs w:val="20"/>
              </w:rPr>
              <w:t xml:space="preserve"> OR </w:t>
            </w:r>
            <w:r w:rsidRPr="00142792">
              <w:rPr>
                <w:rFonts w:ascii="Arial" w:hAnsi="Arial" w:cs="Arial"/>
                <w:sz w:val="20"/>
                <w:szCs w:val="20"/>
              </w:rPr>
              <w:t>人类乳头状瘤病毒</w:t>
            </w:r>
            <w:r w:rsidRPr="00142792">
              <w:rPr>
                <w:rFonts w:ascii="Arial" w:hAnsi="Arial" w:cs="Arial"/>
                <w:sz w:val="20"/>
                <w:szCs w:val="20"/>
              </w:rPr>
              <w:t>)</w:t>
            </w:r>
          </w:p>
        </w:tc>
      </w:tr>
      <w:tr w:rsidR="008A62B3" w:rsidRPr="00142792" w14:paraId="57EC38BC" w14:textId="77777777" w:rsidTr="002A651F">
        <w:trPr>
          <w:cantSplit/>
        </w:trPr>
        <w:tc>
          <w:tcPr>
            <w:tcW w:w="4148" w:type="dxa"/>
          </w:tcPr>
          <w:p w14:paraId="2B2F4BD3" w14:textId="77777777" w:rsidR="008A62B3" w:rsidRPr="00142792" w:rsidRDefault="008A62B3" w:rsidP="00E66F8A">
            <w:pPr>
              <w:ind w:firstLineChars="200" w:firstLine="400"/>
              <w:rPr>
                <w:rFonts w:ascii="Arial" w:hAnsi="Arial" w:cs="Arial"/>
                <w:sz w:val="20"/>
                <w:szCs w:val="20"/>
              </w:rPr>
            </w:pPr>
            <w:r w:rsidRPr="00142792">
              <w:rPr>
                <w:rFonts w:ascii="Arial" w:hAnsi="Arial" w:cs="Arial"/>
                <w:b/>
                <w:bCs/>
                <w:sz w:val="20"/>
                <w:szCs w:val="20"/>
              </w:rPr>
              <w:t>Concept 3</w:t>
            </w:r>
            <w:r w:rsidRPr="00142792">
              <w:rPr>
                <w:rFonts w:ascii="Arial" w:hAnsi="Arial" w:cs="Arial"/>
                <w:sz w:val="20"/>
                <w:szCs w:val="20"/>
              </w:rPr>
              <w:t>: Epidemiological Focus</w:t>
            </w:r>
          </w:p>
        </w:tc>
        <w:tc>
          <w:tcPr>
            <w:tcW w:w="4148" w:type="dxa"/>
          </w:tcPr>
          <w:p w14:paraId="507C9EFD"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SU=(</w:t>
            </w:r>
            <w:r w:rsidRPr="00142792">
              <w:rPr>
                <w:rFonts w:ascii="Arial" w:hAnsi="Arial" w:cs="Arial"/>
                <w:sz w:val="20"/>
                <w:szCs w:val="20"/>
              </w:rPr>
              <w:t>感染率</w:t>
            </w:r>
            <w:r w:rsidRPr="00142792">
              <w:rPr>
                <w:rFonts w:ascii="Arial" w:hAnsi="Arial" w:cs="Arial"/>
                <w:sz w:val="20"/>
                <w:szCs w:val="20"/>
              </w:rPr>
              <w:t xml:space="preserve"> OR </w:t>
            </w:r>
            <w:r w:rsidRPr="00142792">
              <w:rPr>
                <w:rFonts w:ascii="Arial" w:hAnsi="Arial" w:cs="Arial"/>
                <w:sz w:val="20"/>
                <w:szCs w:val="20"/>
              </w:rPr>
              <w:t>患病率</w:t>
            </w:r>
            <w:r w:rsidRPr="00142792">
              <w:rPr>
                <w:rFonts w:ascii="Arial" w:hAnsi="Arial" w:cs="Arial"/>
                <w:sz w:val="20"/>
                <w:szCs w:val="20"/>
              </w:rPr>
              <w:t xml:space="preserve"> OR </w:t>
            </w:r>
            <w:r w:rsidRPr="00142792">
              <w:rPr>
                <w:rFonts w:ascii="Arial" w:hAnsi="Arial" w:cs="Arial"/>
                <w:sz w:val="20"/>
                <w:szCs w:val="20"/>
              </w:rPr>
              <w:t>检出率</w:t>
            </w:r>
            <w:r w:rsidRPr="00142792">
              <w:rPr>
                <w:rFonts w:ascii="Arial" w:hAnsi="Arial" w:cs="Arial"/>
                <w:sz w:val="20"/>
                <w:szCs w:val="20"/>
              </w:rPr>
              <w:t xml:space="preserve"> OR </w:t>
            </w:r>
            <w:r w:rsidRPr="00142792">
              <w:rPr>
                <w:rFonts w:ascii="Arial" w:hAnsi="Arial" w:cs="Arial"/>
                <w:sz w:val="20"/>
                <w:szCs w:val="20"/>
              </w:rPr>
              <w:t>流行病学</w:t>
            </w:r>
            <w:r w:rsidRPr="00142792">
              <w:rPr>
                <w:rFonts w:ascii="Arial" w:hAnsi="Arial" w:cs="Arial"/>
                <w:sz w:val="20"/>
                <w:szCs w:val="20"/>
              </w:rPr>
              <w:t xml:space="preserve"> OR </w:t>
            </w:r>
            <w:r w:rsidRPr="00142792">
              <w:rPr>
                <w:rFonts w:ascii="Arial" w:hAnsi="Arial" w:cs="Arial"/>
                <w:sz w:val="20"/>
                <w:szCs w:val="20"/>
              </w:rPr>
              <w:t>阳性率</w:t>
            </w:r>
            <w:r w:rsidRPr="00142792">
              <w:rPr>
                <w:rFonts w:ascii="Arial" w:hAnsi="Arial" w:cs="Arial"/>
                <w:sz w:val="20"/>
                <w:szCs w:val="20"/>
              </w:rPr>
              <w:t>)</w:t>
            </w:r>
          </w:p>
        </w:tc>
      </w:tr>
      <w:tr w:rsidR="008A62B3" w:rsidRPr="00142792" w14:paraId="0B46B4E8" w14:textId="77777777" w:rsidTr="002A651F">
        <w:trPr>
          <w:cantSplit/>
        </w:trPr>
        <w:tc>
          <w:tcPr>
            <w:tcW w:w="4148" w:type="dxa"/>
          </w:tcPr>
          <w:p w14:paraId="1C49628F"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Combined Search</w:t>
            </w:r>
          </w:p>
        </w:tc>
        <w:tc>
          <w:tcPr>
            <w:tcW w:w="4148" w:type="dxa"/>
          </w:tcPr>
          <w:p w14:paraId="4656CEC2"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Concept 1 AND Concept 2 AND Concept 3</w:t>
            </w:r>
          </w:p>
        </w:tc>
      </w:tr>
      <w:tr w:rsidR="008A62B3" w:rsidRPr="00142792" w14:paraId="7CC53AE2" w14:textId="77777777" w:rsidTr="002A651F">
        <w:trPr>
          <w:cantSplit/>
        </w:trPr>
        <w:tc>
          <w:tcPr>
            <w:tcW w:w="4148" w:type="dxa"/>
          </w:tcPr>
          <w:p w14:paraId="3296E640" w14:textId="77777777" w:rsidR="008A62B3" w:rsidRPr="00142792" w:rsidRDefault="008A62B3" w:rsidP="00E66F8A">
            <w:pPr>
              <w:ind w:firstLineChars="200" w:firstLine="400"/>
              <w:rPr>
                <w:rFonts w:ascii="Arial" w:hAnsi="Arial" w:cs="Arial"/>
                <w:b/>
                <w:bCs/>
                <w:sz w:val="20"/>
                <w:szCs w:val="20"/>
              </w:rPr>
            </w:pPr>
            <w:proofErr w:type="spellStart"/>
            <w:r w:rsidRPr="00142792">
              <w:rPr>
                <w:rFonts w:ascii="Arial" w:hAnsi="Arial" w:cs="Arial"/>
                <w:b/>
                <w:bCs/>
                <w:sz w:val="20"/>
                <w:szCs w:val="20"/>
              </w:rPr>
              <w:t>Wanfang</w:t>
            </w:r>
            <w:proofErr w:type="spellEnd"/>
            <w:r w:rsidRPr="00142792">
              <w:rPr>
                <w:rFonts w:ascii="Arial" w:hAnsi="Arial" w:cs="Arial"/>
                <w:b/>
                <w:bCs/>
                <w:sz w:val="20"/>
                <w:szCs w:val="20"/>
              </w:rPr>
              <w:t xml:space="preserve"> Data Search Terms</w:t>
            </w:r>
          </w:p>
        </w:tc>
        <w:tc>
          <w:tcPr>
            <w:tcW w:w="4148" w:type="dxa"/>
          </w:tcPr>
          <w:p w14:paraId="620BE10B" w14:textId="77777777" w:rsidR="008A62B3" w:rsidRPr="00142792" w:rsidRDefault="008A62B3" w:rsidP="00E66F8A">
            <w:pPr>
              <w:ind w:firstLineChars="200" w:firstLine="400"/>
              <w:rPr>
                <w:rFonts w:ascii="Arial" w:hAnsi="Arial" w:cs="Arial"/>
                <w:sz w:val="20"/>
                <w:szCs w:val="20"/>
              </w:rPr>
            </w:pPr>
          </w:p>
        </w:tc>
      </w:tr>
      <w:tr w:rsidR="008A62B3" w:rsidRPr="00142792" w14:paraId="34307682" w14:textId="77777777" w:rsidTr="002A651F">
        <w:trPr>
          <w:cantSplit/>
        </w:trPr>
        <w:tc>
          <w:tcPr>
            <w:tcW w:w="4148" w:type="dxa"/>
          </w:tcPr>
          <w:p w14:paraId="3570F2C7" w14:textId="77777777" w:rsidR="008A62B3" w:rsidRPr="00142792" w:rsidRDefault="008A62B3" w:rsidP="00E66F8A">
            <w:pPr>
              <w:ind w:firstLineChars="200" w:firstLine="400"/>
              <w:rPr>
                <w:rFonts w:ascii="Arial" w:hAnsi="Arial" w:cs="Arial"/>
                <w:sz w:val="20"/>
                <w:szCs w:val="20"/>
              </w:rPr>
            </w:pPr>
            <w:r w:rsidRPr="00142792">
              <w:rPr>
                <w:rFonts w:ascii="Arial" w:hAnsi="Arial" w:cs="Arial"/>
                <w:b/>
                <w:bCs/>
                <w:sz w:val="20"/>
                <w:szCs w:val="20"/>
              </w:rPr>
              <w:t>Concept 1</w:t>
            </w:r>
            <w:r w:rsidRPr="00142792">
              <w:rPr>
                <w:rFonts w:ascii="Arial" w:hAnsi="Arial" w:cs="Arial"/>
                <w:sz w:val="20"/>
                <w:szCs w:val="20"/>
              </w:rPr>
              <w:t>: Target Condition</w:t>
            </w:r>
          </w:p>
        </w:tc>
        <w:tc>
          <w:tcPr>
            <w:tcW w:w="4148" w:type="dxa"/>
          </w:tcPr>
          <w:p w14:paraId="491E8DBD"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Title:(</w:t>
            </w:r>
            <w:r w:rsidRPr="00142792">
              <w:rPr>
                <w:rFonts w:ascii="Arial" w:hAnsi="Arial" w:cs="Arial"/>
                <w:sz w:val="20"/>
                <w:szCs w:val="20"/>
              </w:rPr>
              <w:t>口腔癌</w:t>
            </w:r>
            <w:r w:rsidRPr="00142792">
              <w:rPr>
                <w:rFonts w:ascii="Arial" w:hAnsi="Arial" w:cs="Arial"/>
                <w:sz w:val="20"/>
                <w:szCs w:val="20"/>
              </w:rPr>
              <w:t xml:space="preserve"> OR </w:t>
            </w:r>
            <w:r w:rsidRPr="00142792">
              <w:rPr>
                <w:rFonts w:ascii="Arial" w:hAnsi="Arial" w:cs="Arial"/>
                <w:sz w:val="20"/>
                <w:szCs w:val="20"/>
              </w:rPr>
              <w:t>口腔鳞状细胞癌</w:t>
            </w:r>
            <w:r w:rsidRPr="00142792">
              <w:rPr>
                <w:rFonts w:ascii="Arial" w:hAnsi="Arial" w:cs="Arial"/>
                <w:sz w:val="20"/>
                <w:szCs w:val="20"/>
              </w:rPr>
              <w:t xml:space="preserve"> OR </w:t>
            </w:r>
            <w:r w:rsidRPr="00142792">
              <w:rPr>
                <w:rFonts w:ascii="Arial" w:hAnsi="Arial" w:cs="Arial"/>
                <w:sz w:val="20"/>
                <w:szCs w:val="20"/>
              </w:rPr>
              <w:t>口咽癌</w:t>
            </w:r>
            <w:r w:rsidRPr="00142792">
              <w:rPr>
                <w:rFonts w:ascii="Arial" w:hAnsi="Arial" w:cs="Arial"/>
                <w:sz w:val="20"/>
                <w:szCs w:val="20"/>
              </w:rPr>
              <w:t xml:space="preserve"> OR </w:t>
            </w:r>
            <w:r w:rsidRPr="00142792">
              <w:rPr>
                <w:rFonts w:ascii="Arial" w:hAnsi="Arial" w:cs="Arial"/>
                <w:sz w:val="20"/>
                <w:szCs w:val="20"/>
              </w:rPr>
              <w:t>口咽鳞状细胞癌</w:t>
            </w:r>
            <w:r w:rsidRPr="00142792">
              <w:rPr>
                <w:rFonts w:ascii="Arial" w:hAnsi="Arial" w:cs="Arial"/>
                <w:sz w:val="20"/>
                <w:szCs w:val="20"/>
              </w:rPr>
              <w:t xml:space="preserve"> OR </w:t>
            </w:r>
            <w:r w:rsidRPr="00142792">
              <w:rPr>
                <w:rFonts w:ascii="Arial" w:hAnsi="Arial" w:cs="Arial"/>
                <w:sz w:val="20"/>
                <w:szCs w:val="20"/>
              </w:rPr>
              <w:t>舌癌</w:t>
            </w:r>
            <w:r w:rsidRPr="00142792">
              <w:rPr>
                <w:rFonts w:ascii="Arial" w:hAnsi="Arial" w:cs="Arial"/>
                <w:sz w:val="20"/>
                <w:szCs w:val="20"/>
              </w:rPr>
              <w:t xml:space="preserve"> OR </w:t>
            </w:r>
            <w:r w:rsidRPr="00142792">
              <w:rPr>
                <w:rFonts w:ascii="Arial" w:hAnsi="Arial" w:cs="Arial"/>
                <w:sz w:val="20"/>
                <w:szCs w:val="20"/>
              </w:rPr>
              <w:t>扁桃体癌</w:t>
            </w:r>
            <w:r w:rsidRPr="00142792">
              <w:rPr>
                <w:rFonts w:ascii="Arial" w:hAnsi="Arial" w:cs="Arial"/>
                <w:sz w:val="20"/>
                <w:szCs w:val="20"/>
              </w:rPr>
              <w:t xml:space="preserve"> OR </w:t>
            </w:r>
            <w:proofErr w:type="gramStart"/>
            <w:r w:rsidRPr="00142792">
              <w:rPr>
                <w:rFonts w:ascii="Arial" w:hAnsi="Arial" w:cs="Arial"/>
                <w:sz w:val="20"/>
                <w:szCs w:val="20"/>
              </w:rPr>
              <w:t>腭</w:t>
            </w:r>
            <w:proofErr w:type="gramEnd"/>
            <w:r w:rsidRPr="00142792">
              <w:rPr>
                <w:rFonts w:ascii="Arial" w:hAnsi="Arial" w:cs="Arial"/>
                <w:sz w:val="20"/>
                <w:szCs w:val="20"/>
              </w:rPr>
              <w:t>癌</w:t>
            </w:r>
            <w:r w:rsidRPr="00142792">
              <w:rPr>
                <w:rFonts w:ascii="Arial" w:hAnsi="Arial" w:cs="Arial"/>
                <w:sz w:val="20"/>
                <w:szCs w:val="20"/>
              </w:rPr>
              <w:t>)</w:t>
            </w:r>
          </w:p>
        </w:tc>
      </w:tr>
      <w:tr w:rsidR="008A62B3" w:rsidRPr="00142792" w14:paraId="3F965521" w14:textId="77777777" w:rsidTr="002A651F">
        <w:trPr>
          <w:cantSplit/>
        </w:trPr>
        <w:tc>
          <w:tcPr>
            <w:tcW w:w="4148" w:type="dxa"/>
          </w:tcPr>
          <w:p w14:paraId="423F33D1" w14:textId="77777777" w:rsidR="008A62B3" w:rsidRPr="00142792" w:rsidRDefault="008A62B3" w:rsidP="00E66F8A">
            <w:pPr>
              <w:ind w:firstLineChars="200" w:firstLine="400"/>
              <w:rPr>
                <w:rFonts w:ascii="Arial" w:hAnsi="Arial" w:cs="Arial"/>
                <w:sz w:val="20"/>
                <w:szCs w:val="20"/>
              </w:rPr>
            </w:pPr>
            <w:r w:rsidRPr="00142792">
              <w:rPr>
                <w:rFonts w:ascii="Arial" w:hAnsi="Arial" w:cs="Arial"/>
                <w:b/>
                <w:bCs/>
                <w:sz w:val="20"/>
                <w:szCs w:val="20"/>
              </w:rPr>
              <w:t>Concept 2</w:t>
            </w:r>
            <w:r w:rsidRPr="00142792">
              <w:rPr>
                <w:rFonts w:ascii="Arial" w:hAnsi="Arial" w:cs="Arial"/>
                <w:sz w:val="20"/>
                <w:szCs w:val="20"/>
              </w:rPr>
              <w:t>: Exposure/Pathogen</w:t>
            </w:r>
          </w:p>
        </w:tc>
        <w:tc>
          <w:tcPr>
            <w:tcW w:w="4148" w:type="dxa"/>
          </w:tcPr>
          <w:p w14:paraId="0DB3A38F"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 xml:space="preserve">Title:(HPV OR </w:t>
            </w:r>
            <w:r w:rsidRPr="00142792">
              <w:rPr>
                <w:rFonts w:ascii="Arial" w:hAnsi="Arial" w:cs="Arial"/>
                <w:sz w:val="20"/>
                <w:szCs w:val="20"/>
              </w:rPr>
              <w:t>人乳头瘤病毒</w:t>
            </w:r>
            <w:r w:rsidRPr="00142792">
              <w:rPr>
                <w:rFonts w:ascii="Arial" w:hAnsi="Arial" w:cs="Arial"/>
                <w:sz w:val="20"/>
                <w:szCs w:val="20"/>
              </w:rPr>
              <w:t xml:space="preserve"> OR </w:t>
            </w:r>
            <w:r w:rsidRPr="00142792">
              <w:rPr>
                <w:rFonts w:ascii="Arial" w:hAnsi="Arial" w:cs="Arial"/>
                <w:sz w:val="20"/>
                <w:szCs w:val="20"/>
              </w:rPr>
              <w:t>人类乳头状瘤病毒</w:t>
            </w:r>
            <w:r w:rsidRPr="00142792">
              <w:rPr>
                <w:rFonts w:ascii="Arial" w:hAnsi="Arial" w:cs="Arial"/>
                <w:sz w:val="20"/>
                <w:szCs w:val="20"/>
              </w:rPr>
              <w:t>)</w:t>
            </w:r>
          </w:p>
        </w:tc>
      </w:tr>
      <w:tr w:rsidR="008A62B3" w:rsidRPr="00142792" w14:paraId="75EB54CE" w14:textId="77777777" w:rsidTr="002A651F">
        <w:trPr>
          <w:cantSplit/>
        </w:trPr>
        <w:tc>
          <w:tcPr>
            <w:tcW w:w="4148" w:type="dxa"/>
          </w:tcPr>
          <w:p w14:paraId="054CA4F7" w14:textId="77777777" w:rsidR="008A62B3" w:rsidRPr="00142792" w:rsidRDefault="008A62B3" w:rsidP="00E66F8A">
            <w:pPr>
              <w:ind w:firstLineChars="200" w:firstLine="400"/>
              <w:rPr>
                <w:rFonts w:ascii="Arial" w:hAnsi="Arial" w:cs="Arial"/>
                <w:sz w:val="20"/>
                <w:szCs w:val="20"/>
              </w:rPr>
            </w:pPr>
            <w:r w:rsidRPr="00142792">
              <w:rPr>
                <w:rFonts w:ascii="Arial" w:hAnsi="Arial" w:cs="Arial"/>
                <w:b/>
                <w:bCs/>
                <w:sz w:val="20"/>
                <w:szCs w:val="20"/>
              </w:rPr>
              <w:t>Concept 3</w:t>
            </w:r>
            <w:r w:rsidRPr="00142792">
              <w:rPr>
                <w:rFonts w:ascii="Arial" w:hAnsi="Arial" w:cs="Arial"/>
                <w:sz w:val="20"/>
                <w:szCs w:val="20"/>
              </w:rPr>
              <w:t>: Epidemiological Focus</w:t>
            </w:r>
          </w:p>
        </w:tc>
        <w:tc>
          <w:tcPr>
            <w:tcW w:w="4148" w:type="dxa"/>
          </w:tcPr>
          <w:p w14:paraId="68614044"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Title:(</w:t>
            </w:r>
            <w:r w:rsidRPr="00142792">
              <w:rPr>
                <w:rFonts w:ascii="Arial" w:hAnsi="Arial" w:cs="Arial"/>
                <w:sz w:val="20"/>
                <w:szCs w:val="20"/>
              </w:rPr>
              <w:t>感染率</w:t>
            </w:r>
            <w:r w:rsidRPr="00142792">
              <w:rPr>
                <w:rFonts w:ascii="Arial" w:hAnsi="Arial" w:cs="Arial"/>
                <w:sz w:val="20"/>
                <w:szCs w:val="20"/>
              </w:rPr>
              <w:t xml:space="preserve"> OR </w:t>
            </w:r>
            <w:r w:rsidRPr="00142792">
              <w:rPr>
                <w:rFonts w:ascii="Arial" w:hAnsi="Arial" w:cs="Arial"/>
                <w:sz w:val="20"/>
                <w:szCs w:val="20"/>
              </w:rPr>
              <w:t>患病率</w:t>
            </w:r>
            <w:r w:rsidRPr="00142792">
              <w:rPr>
                <w:rFonts w:ascii="Arial" w:hAnsi="Arial" w:cs="Arial"/>
                <w:sz w:val="20"/>
                <w:szCs w:val="20"/>
              </w:rPr>
              <w:t xml:space="preserve"> OR </w:t>
            </w:r>
            <w:r w:rsidRPr="00142792">
              <w:rPr>
                <w:rFonts w:ascii="Arial" w:hAnsi="Arial" w:cs="Arial"/>
                <w:sz w:val="20"/>
                <w:szCs w:val="20"/>
              </w:rPr>
              <w:t>检出率</w:t>
            </w:r>
            <w:r w:rsidRPr="00142792">
              <w:rPr>
                <w:rFonts w:ascii="Arial" w:hAnsi="Arial" w:cs="Arial"/>
                <w:sz w:val="20"/>
                <w:szCs w:val="20"/>
              </w:rPr>
              <w:t xml:space="preserve"> OR </w:t>
            </w:r>
            <w:r w:rsidRPr="00142792">
              <w:rPr>
                <w:rFonts w:ascii="Arial" w:hAnsi="Arial" w:cs="Arial"/>
                <w:sz w:val="20"/>
                <w:szCs w:val="20"/>
              </w:rPr>
              <w:t>流行病学</w:t>
            </w:r>
            <w:r w:rsidRPr="00142792">
              <w:rPr>
                <w:rFonts w:ascii="Arial" w:hAnsi="Arial" w:cs="Arial"/>
                <w:sz w:val="20"/>
                <w:szCs w:val="20"/>
              </w:rPr>
              <w:t xml:space="preserve"> OR </w:t>
            </w:r>
            <w:r w:rsidRPr="00142792">
              <w:rPr>
                <w:rFonts w:ascii="Arial" w:hAnsi="Arial" w:cs="Arial"/>
                <w:sz w:val="20"/>
                <w:szCs w:val="20"/>
              </w:rPr>
              <w:t>阳性率</w:t>
            </w:r>
            <w:r w:rsidRPr="00142792">
              <w:rPr>
                <w:rFonts w:ascii="Arial" w:hAnsi="Arial" w:cs="Arial"/>
                <w:sz w:val="20"/>
                <w:szCs w:val="20"/>
              </w:rPr>
              <w:t>)</w:t>
            </w:r>
          </w:p>
        </w:tc>
      </w:tr>
      <w:tr w:rsidR="008A62B3" w:rsidRPr="00142792" w14:paraId="2E6D13F7" w14:textId="77777777" w:rsidTr="002A651F">
        <w:trPr>
          <w:cantSplit/>
        </w:trPr>
        <w:tc>
          <w:tcPr>
            <w:tcW w:w="4148" w:type="dxa"/>
          </w:tcPr>
          <w:p w14:paraId="60215673"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Combined Search</w:t>
            </w:r>
          </w:p>
        </w:tc>
        <w:tc>
          <w:tcPr>
            <w:tcW w:w="4148" w:type="dxa"/>
          </w:tcPr>
          <w:p w14:paraId="79FE5E1A" w14:textId="77777777" w:rsidR="008A62B3" w:rsidRPr="00142792" w:rsidRDefault="008A62B3" w:rsidP="00E66F8A">
            <w:pPr>
              <w:ind w:firstLineChars="200" w:firstLine="400"/>
              <w:rPr>
                <w:rFonts w:ascii="Arial" w:hAnsi="Arial" w:cs="Arial"/>
                <w:sz w:val="20"/>
                <w:szCs w:val="20"/>
              </w:rPr>
            </w:pPr>
            <w:r w:rsidRPr="00142792">
              <w:rPr>
                <w:rFonts w:ascii="Arial" w:hAnsi="Arial" w:cs="Arial"/>
                <w:sz w:val="20"/>
                <w:szCs w:val="20"/>
              </w:rPr>
              <w:t>Concept 1 AND Concept 2 AND Concept 3</w:t>
            </w:r>
          </w:p>
        </w:tc>
      </w:tr>
    </w:tbl>
    <w:p w14:paraId="3FCF8A22" w14:textId="77777777" w:rsidR="00992678" w:rsidRDefault="00992678" w:rsidP="00E66F8A">
      <w:pPr>
        <w:spacing w:after="0" w:line="240" w:lineRule="auto"/>
        <w:jc w:val="both"/>
        <w:rPr>
          <w:rFonts w:ascii="Arial" w:eastAsia="宋体" w:hAnsi="Arial" w:cs="Arial"/>
          <w:b/>
          <w:bCs/>
          <w:sz w:val="24"/>
          <w14:ligatures w14:val="none"/>
        </w:rPr>
      </w:pPr>
    </w:p>
    <w:p w14:paraId="3E1454E7" w14:textId="7525A248" w:rsidR="00CC2C86" w:rsidRPr="00CC2C86" w:rsidRDefault="00CC2C86" w:rsidP="00E66F8A">
      <w:pPr>
        <w:spacing w:after="0" w:line="240" w:lineRule="auto"/>
        <w:jc w:val="both"/>
        <w:rPr>
          <w:rFonts w:ascii="Arial" w:eastAsia="宋体" w:hAnsi="Arial" w:cs="Arial"/>
          <w:sz w:val="24"/>
          <w14:ligatures w14:val="none"/>
        </w:rPr>
      </w:pPr>
      <w:proofErr w:type="spellStart"/>
      <w:r w:rsidRPr="00CC2C86">
        <w:rPr>
          <w:rFonts w:ascii="Arial" w:eastAsia="宋体" w:hAnsi="Arial" w:cs="Arial"/>
          <w:b/>
          <w:bCs/>
          <w:sz w:val="24"/>
          <w14:ligatures w14:val="none"/>
        </w:rPr>
        <w:t>eTable</w:t>
      </w:r>
      <w:proofErr w:type="spellEnd"/>
      <w:r w:rsidRPr="00CC2C86">
        <w:rPr>
          <w:rFonts w:ascii="Arial" w:eastAsia="宋体" w:hAnsi="Arial" w:cs="Arial"/>
          <w:b/>
          <w:bCs/>
          <w:sz w:val="24"/>
          <w14:ligatures w14:val="none"/>
        </w:rPr>
        <w:t xml:space="preserve"> </w:t>
      </w:r>
      <w:r>
        <w:rPr>
          <w:rFonts w:ascii="Arial" w:eastAsia="宋体" w:hAnsi="Arial" w:cs="Arial" w:hint="eastAsia"/>
          <w:b/>
          <w:bCs/>
          <w:sz w:val="24"/>
          <w14:ligatures w14:val="none"/>
        </w:rPr>
        <w:t>2</w:t>
      </w:r>
      <w:r w:rsidRPr="00CC2C86">
        <w:rPr>
          <w:rFonts w:ascii="Arial" w:eastAsia="宋体" w:hAnsi="Arial" w:cs="Arial"/>
          <w:b/>
          <w:bCs/>
          <w:sz w:val="24"/>
          <w14:ligatures w14:val="none"/>
        </w:rPr>
        <w:t>. Detailed Risk of Bias Assessment Using the JBI Critical Appraisal Checklist for Prevalence Studies</w:t>
      </w:r>
    </w:p>
    <w:tbl>
      <w:tblPr>
        <w:tblStyle w:val="af2"/>
        <w:tblW w:w="4994" w:type="pct"/>
        <w:tblLook w:val="04A0" w:firstRow="1" w:lastRow="0" w:firstColumn="1" w:lastColumn="0" w:noHBand="0" w:noVBand="1"/>
      </w:tblPr>
      <w:tblGrid>
        <w:gridCol w:w="1079"/>
        <w:gridCol w:w="597"/>
        <w:gridCol w:w="592"/>
        <w:gridCol w:w="600"/>
        <w:gridCol w:w="600"/>
        <w:gridCol w:w="600"/>
        <w:gridCol w:w="602"/>
        <w:gridCol w:w="601"/>
        <w:gridCol w:w="583"/>
        <w:gridCol w:w="599"/>
        <w:gridCol w:w="772"/>
        <w:gridCol w:w="1061"/>
      </w:tblGrid>
      <w:tr w:rsidR="00D944A6" w:rsidRPr="00D944A6" w14:paraId="01765E07" w14:textId="77777777" w:rsidTr="0012041C">
        <w:trPr>
          <w:cantSplit/>
          <w:tblHeader/>
        </w:trPr>
        <w:tc>
          <w:tcPr>
            <w:tcW w:w="658" w:type="pct"/>
          </w:tcPr>
          <w:p w14:paraId="3ED8BE49" w14:textId="77777777" w:rsidR="00D944A6" w:rsidRPr="00D944A6" w:rsidRDefault="00D944A6" w:rsidP="00E66F8A">
            <w:pPr>
              <w:rPr>
                <w:rFonts w:ascii="Arial" w:eastAsia="宋体" w:hAnsi="Arial" w:cs="Arial"/>
                <w:sz w:val="20"/>
                <w:szCs w:val="20"/>
              </w:rPr>
            </w:pPr>
            <w:r w:rsidRPr="00D944A6">
              <w:rPr>
                <w:rFonts w:ascii="Arial" w:eastAsia="宋体" w:hAnsi="Arial" w:cs="Arial"/>
                <w:b/>
                <w:bCs/>
                <w:color w:val="2B2D31"/>
                <w:sz w:val="20"/>
                <w:szCs w:val="20"/>
              </w:rPr>
              <w:t>Study</w:t>
            </w:r>
          </w:p>
        </w:tc>
        <w:tc>
          <w:tcPr>
            <w:tcW w:w="367" w:type="pct"/>
          </w:tcPr>
          <w:p w14:paraId="1C08C652" w14:textId="77777777" w:rsidR="00D944A6" w:rsidRPr="00D944A6" w:rsidRDefault="00D944A6" w:rsidP="00E66F8A">
            <w:pPr>
              <w:rPr>
                <w:rFonts w:ascii="Arial" w:eastAsia="宋体" w:hAnsi="Arial" w:cs="Arial"/>
                <w:sz w:val="20"/>
                <w:szCs w:val="20"/>
              </w:rPr>
            </w:pPr>
            <w:r w:rsidRPr="00D944A6">
              <w:rPr>
                <w:rFonts w:ascii="Arial" w:eastAsia="宋体" w:hAnsi="Arial" w:cs="Arial"/>
                <w:b/>
                <w:bCs/>
                <w:color w:val="2B2D31"/>
                <w:sz w:val="20"/>
                <w:szCs w:val="20"/>
              </w:rPr>
              <w:t>Q1</w:t>
            </w:r>
          </w:p>
        </w:tc>
        <w:tc>
          <w:tcPr>
            <w:tcW w:w="364" w:type="pct"/>
          </w:tcPr>
          <w:p w14:paraId="17ACFC6D" w14:textId="77777777" w:rsidR="00D944A6" w:rsidRPr="00D944A6" w:rsidRDefault="00D944A6" w:rsidP="00E66F8A">
            <w:pPr>
              <w:rPr>
                <w:rFonts w:ascii="Arial" w:eastAsia="宋体" w:hAnsi="Arial" w:cs="Arial"/>
                <w:sz w:val="20"/>
                <w:szCs w:val="20"/>
              </w:rPr>
            </w:pPr>
            <w:r w:rsidRPr="00D944A6">
              <w:rPr>
                <w:rFonts w:ascii="Arial" w:eastAsia="宋体" w:hAnsi="Arial" w:cs="Arial"/>
                <w:b/>
                <w:bCs/>
                <w:color w:val="2B2D31"/>
                <w:sz w:val="20"/>
                <w:szCs w:val="20"/>
              </w:rPr>
              <w:t>Q2</w:t>
            </w:r>
          </w:p>
        </w:tc>
        <w:tc>
          <w:tcPr>
            <w:tcW w:w="368" w:type="pct"/>
          </w:tcPr>
          <w:p w14:paraId="625CA3C2" w14:textId="77777777" w:rsidR="00D944A6" w:rsidRPr="00D944A6" w:rsidRDefault="00D944A6" w:rsidP="00E66F8A">
            <w:pPr>
              <w:rPr>
                <w:rFonts w:ascii="Arial" w:eastAsia="宋体" w:hAnsi="Arial" w:cs="Arial"/>
                <w:sz w:val="20"/>
                <w:szCs w:val="20"/>
              </w:rPr>
            </w:pPr>
            <w:r w:rsidRPr="00D944A6">
              <w:rPr>
                <w:rFonts w:ascii="Arial" w:eastAsia="宋体" w:hAnsi="Arial" w:cs="Arial"/>
                <w:b/>
                <w:bCs/>
                <w:color w:val="2B2D31"/>
                <w:sz w:val="20"/>
                <w:szCs w:val="20"/>
              </w:rPr>
              <w:t>Q3</w:t>
            </w:r>
          </w:p>
        </w:tc>
        <w:tc>
          <w:tcPr>
            <w:tcW w:w="368" w:type="pct"/>
          </w:tcPr>
          <w:p w14:paraId="1703323B" w14:textId="77777777" w:rsidR="00D944A6" w:rsidRPr="00D944A6" w:rsidRDefault="00D944A6" w:rsidP="00E66F8A">
            <w:pPr>
              <w:rPr>
                <w:rFonts w:ascii="Arial" w:eastAsia="宋体" w:hAnsi="Arial" w:cs="Arial"/>
                <w:sz w:val="20"/>
                <w:szCs w:val="20"/>
              </w:rPr>
            </w:pPr>
            <w:r w:rsidRPr="00D944A6">
              <w:rPr>
                <w:rFonts w:ascii="Arial" w:eastAsia="宋体" w:hAnsi="Arial" w:cs="Arial"/>
                <w:b/>
                <w:bCs/>
                <w:color w:val="2B2D31"/>
                <w:sz w:val="20"/>
                <w:szCs w:val="20"/>
              </w:rPr>
              <w:t>Q4</w:t>
            </w:r>
          </w:p>
        </w:tc>
        <w:tc>
          <w:tcPr>
            <w:tcW w:w="368" w:type="pct"/>
          </w:tcPr>
          <w:p w14:paraId="70AAB25C" w14:textId="77777777" w:rsidR="00D944A6" w:rsidRPr="00D944A6" w:rsidRDefault="00D944A6" w:rsidP="00E66F8A">
            <w:pPr>
              <w:rPr>
                <w:rFonts w:ascii="Arial" w:eastAsia="宋体" w:hAnsi="Arial" w:cs="Arial"/>
                <w:sz w:val="20"/>
                <w:szCs w:val="20"/>
              </w:rPr>
            </w:pPr>
            <w:r w:rsidRPr="00D944A6">
              <w:rPr>
                <w:rFonts w:ascii="Arial" w:eastAsia="宋体" w:hAnsi="Arial" w:cs="Arial"/>
                <w:b/>
                <w:bCs/>
                <w:color w:val="2B2D31"/>
                <w:sz w:val="20"/>
                <w:szCs w:val="20"/>
              </w:rPr>
              <w:t>Q5</w:t>
            </w:r>
          </w:p>
        </w:tc>
        <w:tc>
          <w:tcPr>
            <w:tcW w:w="369" w:type="pct"/>
          </w:tcPr>
          <w:p w14:paraId="5F8964B6" w14:textId="77777777" w:rsidR="00D944A6" w:rsidRPr="00D944A6" w:rsidRDefault="00D944A6" w:rsidP="00E66F8A">
            <w:pPr>
              <w:rPr>
                <w:rFonts w:ascii="Arial" w:eastAsia="宋体" w:hAnsi="Arial" w:cs="Arial"/>
                <w:sz w:val="20"/>
                <w:szCs w:val="20"/>
              </w:rPr>
            </w:pPr>
            <w:r w:rsidRPr="00D944A6">
              <w:rPr>
                <w:rFonts w:ascii="Arial" w:eastAsia="宋体" w:hAnsi="Arial" w:cs="Arial"/>
                <w:b/>
                <w:bCs/>
                <w:color w:val="2B2D31"/>
                <w:sz w:val="20"/>
                <w:szCs w:val="20"/>
              </w:rPr>
              <w:t>Q6</w:t>
            </w:r>
          </w:p>
        </w:tc>
        <w:tc>
          <w:tcPr>
            <w:tcW w:w="368" w:type="pct"/>
          </w:tcPr>
          <w:p w14:paraId="34E98C89" w14:textId="77777777" w:rsidR="00D944A6" w:rsidRPr="00D944A6" w:rsidRDefault="00D944A6" w:rsidP="00E66F8A">
            <w:pPr>
              <w:rPr>
                <w:rFonts w:ascii="Arial" w:eastAsia="宋体" w:hAnsi="Arial" w:cs="Arial"/>
                <w:sz w:val="20"/>
                <w:szCs w:val="20"/>
              </w:rPr>
            </w:pPr>
            <w:r w:rsidRPr="00D944A6">
              <w:rPr>
                <w:rFonts w:ascii="Arial" w:eastAsia="宋体" w:hAnsi="Arial" w:cs="Arial"/>
                <w:b/>
                <w:bCs/>
                <w:color w:val="2B2D31"/>
                <w:sz w:val="20"/>
                <w:szCs w:val="20"/>
              </w:rPr>
              <w:t>Q7</w:t>
            </w:r>
          </w:p>
        </w:tc>
        <w:tc>
          <w:tcPr>
            <w:tcW w:w="357" w:type="pct"/>
          </w:tcPr>
          <w:p w14:paraId="7EC12541" w14:textId="77777777" w:rsidR="00D944A6" w:rsidRPr="00D944A6" w:rsidRDefault="00D944A6" w:rsidP="00E66F8A">
            <w:pPr>
              <w:rPr>
                <w:rFonts w:ascii="Arial" w:eastAsia="宋体" w:hAnsi="Arial" w:cs="Arial"/>
                <w:sz w:val="20"/>
                <w:szCs w:val="20"/>
              </w:rPr>
            </w:pPr>
            <w:r w:rsidRPr="00D944A6">
              <w:rPr>
                <w:rFonts w:ascii="Arial" w:eastAsia="宋体" w:hAnsi="Arial" w:cs="Arial"/>
                <w:b/>
                <w:bCs/>
                <w:color w:val="2B2D31"/>
                <w:sz w:val="20"/>
                <w:szCs w:val="20"/>
              </w:rPr>
              <w:t>Q8</w:t>
            </w:r>
          </w:p>
        </w:tc>
        <w:tc>
          <w:tcPr>
            <w:tcW w:w="367" w:type="pct"/>
          </w:tcPr>
          <w:p w14:paraId="52BF2560" w14:textId="77777777" w:rsidR="00D944A6" w:rsidRPr="00D944A6" w:rsidRDefault="00D944A6" w:rsidP="00E66F8A">
            <w:pPr>
              <w:rPr>
                <w:rFonts w:ascii="Arial" w:eastAsia="宋体" w:hAnsi="Arial" w:cs="Arial"/>
                <w:sz w:val="20"/>
                <w:szCs w:val="20"/>
              </w:rPr>
            </w:pPr>
            <w:r w:rsidRPr="00D944A6">
              <w:rPr>
                <w:rFonts w:ascii="Arial" w:eastAsia="宋体" w:hAnsi="Arial" w:cs="Arial"/>
                <w:b/>
                <w:bCs/>
                <w:color w:val="2B2D31"/>
                <w:sz w:val="20"/>
                <w:szCs w:val="20"/>
              </w:rPr>
              <w:t>Q9</w:t>
            </w:r>
          </w:p>
        </w:tc>
        <w:tc>
          <w:tcPr>
            <w:tcW w:w="467" w:type="pct"/>
          </w:tcPr>
          <w:p w14:paraId="0A09A9F9" w14:textId="77777777" w:rsidR="00D944A6" w:rsidRPr="00D944A6" w:rsidRDefault="00D944A6" w:rsidP="00E66F8A">
            <w:pPr>
              <w:rPr>
                <w:rFonts w:ascii="Arial" w:eastAsia="宋体" w:hAnsi="Arial" w:cs="Arial"/>
                <w:sz w:val="20"/>
                <w:szCs w:val="20"/>
              </w:rPr>
            </w:pPr>
            <w:r w:rsidRPr="00D944A6">
              <w:rPr>
                <w:rFonts w:ascii="Arial" w:eastAsia="宋体" w:hAnsi="Arial" w:cs="Arial"/>
                <w:b/>
                <w:bCs/>
                <w:color w:val="2B2D31"/>
                <w:sz w:val="20"/>
                <w:szCs w:val="20"/>
              </w:rPr>
              <w:t>Total Score</w:t>
            </w:r>
          </w:p>
        </w:tc>
        <w:tc>
          <w:tcPr>
            <w:tcW w:w="580" w:type="pct"/>
          </w:tcPr>
          <w:p w14:paraId="2FCA5D9F" w14:textId="77777777" w:rsidR="00D944A6" w:rsidRPr="00D944A6" w:rsidRDefault="00D944A6" w:rsidP="00E66F8A">
            <w:pPr>
              <w:rPr>
                <w:rFonts w:ascii="Arial" w:eastAsia="宋体" w:hAnsi="Arial" w:cs="Arial"/>
                <w:sz w:val="20"/>
                <w:szCs w:val="20"/>
              </w:rPr>
            </w:pPr>
            <w:r w:rsidRPr="00D944A6">
              <w:rPr>
                <w:rFonts w:ascii="Arial" w:eastAsia="宋体" w:hAnsi="Arial" w:cs="Arial"/>
                <w:b/>
                <w:bCs/>
                <w:color w:val="2B2D31"/>
                <w:sz w:val="20"/>
                <w:szCs w:val="20"/>
              </w:rPr>
              <w:t xml:space="preserve">Overall Risk of </w:t>
            </w:r>
            <w:proofErr w:type="spellStart"/>
            <w:r w:rsidRPr="00D944A6">
              <w:rPr>
                <w:rFonts w:ascii="Arial" w:eastAsia="宋体" w:hAnsi="Arial" w:cs="Arial"/>
                <w:b/>
                <w:bCs/>
                <w:color w:val="2B2D31"/>
                <w:sz w:val="20"/>
                <w:szCs w:val="20"/>
              </w:rPr>
              <w:t>Bias</w:t>
            </w:r>
            <w:r w:rsidRPr="00D944A6">
              <w:rPr>
                <w:rFonts w:ascii="Arial" w:eastAsia="宋体" w:hAnsi="Arial" w:cs="Arial"/>
                <w:b/>
                <w:bCs/>
                <w:color w:val="2B2D31"/>
                <w:sz w:val="20"/>
                <w:szCs w:val="20"/>
                <w:vertAlign w:val="superscript"/>
              </w:rPr>
              <w:t>a</w:t>
            </w:r>
            <w:proofErr w:type="spellEnd"/>
          </w:p>
        </w:tc>
      </w:tr>
      <w:tr w:rsidR="00D944A6" w:rsidRPr="00D944A6" w14:paraId="295B12E7" w14:textId="77777777" w:rsidTr="0012041C">
        <w:trPr>
          <w:cantSplit/>
        </w:trPr>
        <w:tc>
          <w:tcPr>
            <w:tcW w:w="658" w:type="pct"/>
          </w:tcPr>
          <w:p w14:paraId="3501EE0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Xue et al.</w:t>
            </w:r>
          </w:p>
        </w:tc>
        <w:tc>
          <w:tcPr>
            <w:tcW w:w="367" w:type="pct"/>
          </w:tcPr>
          <w:p w14:paraId="2615B1A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4" w:type="pct"/>
          </w:tcPr>
          <w:p w14:paraId="294D259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0FA8638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49FF9E7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E6FA1B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4B9D027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1736BC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23FBDE5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108D3F9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5CC6B9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6</w:t>
            </w:r>
          </w:p>
        </w:tc>
        <w:tc>
          <w:tcPr>
            <w:tcW w:w="580" w:type="pct"/>
          </w:tcPr>
          <w:p w14:paraId="5E48C93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Moderate</w:t>
            </w:r>
          </w:p>
        </w:tc>
      </w:tr>
      <w:tr w:rsidR="00D944A6" w:rsidRPr="00D944A6" w14:paraId="2FEA3414" w14:textId="77777777" w:rsidTr="0012041C">
        <w:trPr>
          <w:cantSplit/>
        </w:trPr>
        <w:tc>
          <w:tcPr>
            <w:tcW w:w="658" w:type="pct"/>
          </w:tcPr>
          <w:p w14:paraId="25F0E0F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Li et al.</w:t>
            </w:r>
          </w:p>
        </w:tc>
        <w:tc>
          <w:tcPr>
            <w:tcW w:w="367" w:type="pct"/>
          </w:tcPr>
          <w:p w14:paraId="24F239C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7B9FFC1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3969B9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3DB509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FB0545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7A9FE45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306F46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1CDB12B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1B6A0DF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4EA7610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9</w:t>
            </w:r>
          </w:p>
        </w:tc>
        <w:tc>
          <w:tcPr>
            <w:tcW w:w="580" w:type="pct"/>
          </w:tcPr>
          <w:p w14:paraId="0642134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5664F225" w14:textId="77777777" w:rsidTr="0012041C">
        <w:trPr>
          <w:cantSplit/>
        </w:trPr>
        <w:tc>
          <w:tcPr>
            <w:tcW w:w="658" w:type="pct"/>
          </w:tcPr>
          <w:p w14:paraId="46DCC05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Yang et al.</w:t>
            </w:r>
          </w:p>
        </w:tc>
        <w:tc>
          <w:tcPr>
            <w:tcW w:w="367" w:type="pct"/>
          </w:tcPr>
          <w:p w14:paraId="1DCB20E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14BABF6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B4C7DD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2084BB9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F1E17F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608AB68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489115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596A13B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55830B4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F556F2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2B96E1E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354F4EBA" w14:textId="77777777" w:rsidTr="0012041C">
        <w:trPr>
          <w:cantSplit/>
        </w:trPr>
        <w:tc>
          <w:tcPr>
            <w:tcW w:w="658" w:type="pct"/>
          </w:tcPr>
          <w:p w14:paraId="79AA5B1E" w14:textId="77777777" w:rsidR="00D944A6" w:rsidRPr="00D944A6" w:rsidRDefault="00D944A6" w:rsidP="00E66F8A">
            <w:pPr>
              <w:widowControl/>
              <w:rPr>
                <w:rFonts w:ascii="Arial" w:eastAsia="宋体" w:hAnsi="Arial" w:cs="Arial"/>
                <w:color w:val="2B2D31"/>
                <w:kern w:val="0"/>
                <w:sz w:val="20"/>
                <w:szCs w:val="20"/>
              </w:rPr>
            </w:pPr>
            <w:proofErr w:type="spellStart"/>
            <w:r w:rsidRPr="00D944A6">
              <w:rPr>
                <w:rFonts w:ascii="Arial" w:eastAsia="宋体" w:hAnsi="Arial" w:cs="Arial"/>
                <w:color w:val="2B2D31"/>
                <w:kern w:val="0"/>
                <w:sz w:val="20"/>
                <w:szCs w:val="20"/>
              </w:rPr>
              <w:t>Chor</w:t>
            </w:r>
            <w:proofErr w:type="spellEnd"/>
            <w:r w:rsidRPr="00D944A6">
              <w:rPr>
                <w:rFonts w:ascii="Arial" w:eastAsia="宋体" w:hAnsi="Arial" w:cs="Arial"/>
                <w:color w:val="2B2D31"/>
                <w:kern w:val="0"/>
                <w:sz w:val="20"/>
                <w:szCs w:val="20"/>
              </w:rPr>
              <w:t xml:space="preserve"> et al.</w:t>
            </w:r>
          </w:p>
        </w:tc>
        <w:tc>
          <w:tcPr>
            <w:tcW w:w="367" w:type="pct"/>
          </w:tcPr>
          <w:p w14:paraId="17767A6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37424F2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5E2880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5E89ECC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C4D85E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7515DEA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30CA03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766C14B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2B6347B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AC2D09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3EC8B83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196083C2" w14:textId="77777777" w:rsidTr="0012041C">
        <w:trPr>
          <w:cantSplit/>
        </w:trPr>
        <w:tc>
          <w:tcPr>
            <w:tcW w:w="658" w:type="pct"/>
          </w:tcPr>
          <w:p w14:paraId="3E8BF30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Cheng et al.</w:t>
            </w:r>
          </w:p>
        </w:tc>
        <w:tc>
          <w:tcPr>
            <w:tcW w:w="367" w:type="pct"/>
          </w:tcPr>
          <w:p w14:paraId="19F691D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234566C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883D3C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3461499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35047A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9" w:type="pct"/>
          </w:tcPr>
          <w:p w14:paraId="09DA5EF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979D62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7219D81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64837AC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467" w:type="pct"/>
          </w:tcPr>
          <w:p w14:paraId="230982A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6</w:t>
            </w:r>
          </w:p>
        </w:tc>
        <w:tc>
          <w:tcPr>
            <w:tcW w:w="580" w:type="pct"/>
          </w:tcPr>
          <w:p w14:paraId="3EE6052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Moderate</w:t>
            </w:r>
          </w:p>
        </w:tc>
      </w:tr>
      <w:tr w:rsidR="00D944A6" w:rsidRPr="00D944A6" w14:paraId="57F733D6" w14:textId="77777777" w:rsidTr="0012041C">
        <w:trPr>
          <w:cantSplit/>
        </w:trPr>
        <w:tc>
          <w:tcPr>
            <w:tcW w:w="658" w:type="pct"/>
          </w:tcPr>
          <w:p w14:paraId="26AB741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Lei et al.</w:t>
            </w:r>
          </w:p>
        </w:tc>
        <w:tc>
          <w:tcPr>
            <w:tcW w:w="367" w:type="pct"/>
          </w:tcPr>
          <w:p w14:paraId="1A92065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4" w:type="pct"/>
          </w:tcPr>
          <w:p w14:paraId="6F0A7CA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005D7B0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1D4552F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78DD4D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672BC41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50E0A0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56A3BBC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6267D08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43B8BCD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6</w:t>
            </w:r>
          </w:p>
        </w:tc>
        <w:tc>
          <w:tcPr>
            <w:tcW w:w="580" w:type="pct"/>
          </w:tcPr>
          <w:p w14:paraId="2130609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Moderate</w:t>
            </w:r>
          </w:p>
        </w:tc>
      </w:tr>
      <w:tr w:rsidR="00D944A6" w:rsidRPr="00D944A6" w14:paraId="02661A86" w14:textId="77777777" w:rsidTr="0012041C">
        <w:trPr>
          <w:cantSplit/>
        </w:trPr>
        <w:tc>
          <w:tcPr>
            <w:tcW w:w="658" w:type="pct"/>
          </w:tcPr>
          <w:p w14:paraId="418C798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 et al.</w:t>
            </w:r>
          </w:p>
        </w:tc>
        <w:tc>
          <w:tcPr>
            <w:tcW w:w="367" w:type="pct"/>
          </w:tcPr>
          <w:p w14:paraId="451FE3C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7371FCB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6F8035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23A60AB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3F6A33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17DF60E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F961A9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6C862EE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72C2221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CA1D16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06EB0D3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54B07F4B" w14:textId="77777777" w:rsidTr="0012041C">
        <w:trPr>
          <w:cantSplit/>
        </w:trPr>
        <w:tc>
          <w:tcPr>
            <w:tcW w:w="658" w:type="pct"/>
          </w:tcPr>
          <w:p w14:paraId="2214349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Chen et al.</w:t>
            </w:r>
          </w:p>
        </w:tc>
        <w:tc>
          <w:tcPr>
            <w:tcW w:w="367" w:type="pct"/>
          </w:tcPr>
          <w:p w14:paraId="7C332BC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5223396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C5CE7D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03365C3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77CD6F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6B50916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CE7506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2104183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3521FAE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73A3529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5BA499E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0B90C01E" w14:textId="77777777" w:rsidTr="0012041C">
        <w:trPr>
          <w:cantSplit/>
        </w:trPr>
        <w:tc>
          <w:tcPr>
            <w:tcW w:w="658" w:type="pct"/>
          </w:tcPr>
          <w:p w14:paraId="1210345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Zhang et al.</w:t>
            </w:r>
          </w:p>
        </w:tc>
        <w:tc>
          <w:tcPr>
            <w:tcW w:w="367" w:type="pct"/>
          </w:tcPr>
          <w:p w14:paraId="12B3D9A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18B08C9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80D6E6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4651CD3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B3BC39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4ECAC88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47AB82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02F6BDD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4EDD40D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90C3A6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0528DC1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71568AA7" w14:textId="77777777" w:rsidTr="0012041C">
        <w:trPr>
          <w:cantSplit/>
        </w:trPr>
        <w:tc>
          <w:tcPr>
            <w:tcW w:w="658" w:type="pct"/>
          </w:tcPr>
          <w:p w14:paraId="4B26FD3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Wang et al.</w:t>
            </w:r>
          </w:p>
        </w:tc>
        <w:tc>
          <w:tcPr>
            <w:tcW w:w="367" w:type="pct"/>
          </w:tcPr>
          <w:p w14:paraId="31CDEBC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43DBB46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EA464E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3BECB9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994BD5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4A2F8A0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CCEA12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3E085B7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61AA7E7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64C33E1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9</w:t>
            </w:r>
          </w:p>
        </w:tc>
        <w:tc>
          <w:tcPr>
            <w:tcW w:w="580" w:type="pct"/>
          </w:tcPr>
          <w:p w14:paraId="31324A3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3FE73920" w14:textId="77777777" w:rsidTr="0012041C">
        <w:trPr>
          <w:cantSplit/>
        </w:trPr>
        <w:tc>
          <w:tcPr>
            <w:tcW w:w="658" w:type="pct"/>
          </w:tcPr>
          <w:p w14:paraId="201224F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Ni et al.</w:t>
            </w:r>
          </w:p>
        </w:tc>
        <w:tc>
          <w:tcPr>
            <w:tcW w:w="367" w:type="pct"/>
          </w:tcPr>
          <w:p w14:paraId="73214B7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5F59A48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D095F7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3B9FB68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929A37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4D71114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5B1A79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0B7725E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74F68EF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31D6CD4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188EF8B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3DA59A7F" w14:textId="77777777" w:rsidTr="0012041C">
        <w:trPr>
          <w:cantSplit/>
        </w:trPr>
        <w:tc>
          <w:tcPr>
            <w:tcW w:w="658" w:type="pct"/>
          </w:tcPr>
          <w:p w14:paraId="24875B8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Huang et al.</w:t>
            </w:r>
          </w:p>
        </w:tc>
        <w:tc>
          <w:tcPr>
            <w:tcW w:w="367" w:type="pct"/>
          </w:tcPr>
          <w:p w14:paraId="77CE971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4B8739C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DC05AD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7769B1E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CDA2BC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48CD604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9F47E5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039F4F3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11AF67C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12DBD0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22B966B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78BBD3B3" w14:textId="77777777" w:rsidTr="0012041C">
        <w:trPr>
          <w:cantSplit/>
        </w:trPr>
        <w:tc>
          <w:tcPr>
            <w:tcW w:w="658" w:type="pct"/>
          </w:tcPr>
          <w:p w14:paraId="1524E03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Lee et al.</w:t>
            </w:r>
          </w:p>
        </w:tc>
        <w:tc>
          <w:tcPr>
            <w:tcW w:w="367" w:type="pct"/>
          </w:tcPr>
          <w:p w14:paraId="42B97A6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6099FA5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E25C08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595814F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328653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5FBF34D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55AD16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481F55B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7527773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0616366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1D30EB3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012649FB" w14:textId="77777777" w:rsidTr="0012041C">
        <w:trPr>
          <w:cantSplit/>
        </w:trPr>
        <w:tc>
          <w:tcPr>
            <w:tcW w:w="658" w:type="pct"/>
          </w:tcPr>
          <w:p w14:paraId="58B5618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Al-</w:t>
            </w:r>
            <w:proofErr w:type="spellStart"/>
            <w:r w:rsidRPr="00D944A6">
              <w:rPr>
                <w:rFonts w:ascii="Arial" w:eastAsia="宋体" w:hAnsi="Arial" w:cs="Arial"/>
                <w:color w:val="2B2D31"/>
                <w:kern w:val="0"/>
                <w:sz w:val="20"/>
                <w:szCs w:val="20"/>
              </w:rPr>
              <w:t>Swiahb</w:t>
            </w:r>
            <w:proofErr w:type="spellEnd"/>
            <w:r w:rsidRPr="00D944A6">
              <w:rPr>
                <w:rFonts w:ascii="Arial" w:eastAsia="宋体" w:hAnsi="Arial" w:cs="Arial"/>
                <w:color w:val="2B2D31"/>
                <w:kern w:val="0"/>
                <w:sz w:val="20"/>
                <w:szCs w:val="20"/>
              </w:rPr>
              <w:t xml:space="preserve"> et al.</w:t>
            </w:r>
          </w:p>
        </w:tc>
        <w:tc>
          <w:tcPr>
            <w:tcW w:w="367" w:type="pct"/>
          </w:tcPr>
          <w:p w14:paraId="416A65D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29D2742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9BEBDB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7581864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50A09E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6D29780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AEE20A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4C67490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316AACA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646F35B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196CE1F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02FF1861" w14:textId="77777777" w:rsidTr="0012041C">
        <w:trPr>
          <w:cantSplit/>
        </w:trPr>
        <w:tc>
          <w:tcPr>
            <w:tcW w:w="658" w:type="pct"/>
          </w:tcPr>
          <w:p w14:paraId="34F0D5F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Liu et al.</w:t>
            </w:r>
          </w:p>
        </w:tc>
        <w:tc>
          <w:tcPr>
            <w:tcW w:w="367" w:type="pct"/>
          </w:tcPr>
          <w:p w14:paraId="164D058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23DAC6A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B02ECD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A45985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AF3013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1782597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EAF3D2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23CA55A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244539B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0EC31A7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9</w:t>
            </w:r>
          </w:p>
        </w:tc>
        <w:tc>
          <w:tcPr>
            <w:tcW w:w="580" w:type="pct"/>
          </w:tcPr>
          <w:p w14:paraId="6DDAEE9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44AB50E3" w14:textId="77777777" w:rsidTr="0012041C">
        <w:trPr>
          <w:cantSplit/>
        </w:trPr>
        <w:tc>
          <w:tcPr>
            <w:tcW w:w="658" w:type="pct"/>
          </w:tcPr>
          <w:p w14:paraId="0F5703B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Lam et al.</w:t>
            </w:r>
          </w:p>
        </w:tc>
        <w:tc>
          <w:tcPr>
            <w:tcW w:w="367" w:type="pct"/>
          </w:tcPr>
          <w:p w14:paraId="1835C84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62519CB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FF51C0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2940F75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C5D5A1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6456C30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F84E21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57E2AAE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2DC3473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379101D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5101948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6F25A546" w14:textId="77777777" w:rsidTr="0012041C">
        <w:trPr>
          <w:cantSplit/>
        </w:trPr>
        <w:tc>
          <w:tcPr>
            <w:tcW w:w="658" w:type="pct"/>
          </w:tcPr>
          <w:p w14:paraId="7B4AF27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lastRenderedPageBreak/>
              <w:t>Gan et al.</w:t>
            </w:r>
          </w:p>
        </w:tc>
        <w:tc>
          <w:tcPr>
            <w:tcW w:w="367" w:type="pct"/>
          </w:tcPr>
          <w:p w14:paraId="0545F0C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6732682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3D21E3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7EDE2ED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CB71E6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0815654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7DA255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46D6387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2341153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2D856C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1085915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6F664CE3" w14:textId="77777777" w:rsidTr="0012041C">
        <w:trPr>
          <w:cantSplit/>
        </w:trPr>
        <w:tc>
          <w:tcPr>
            <w:tcW w:w="658" w:type="pct"/>
          </w:tcPr>
          <w:p w14:paraId="1242532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Ai et al.</w:t>
            </w:r>
          </w:p>
        </w:tc>
        <w:tc>
          <w:tcPr>
            <w:tcW w:w="367" w:type="pct"/>
          </w:tcPr>
          <w:p w14:paraId="157C1DF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5597363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506FA5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17BF0E8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79D6E5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0D9DFD6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10E57E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1E4F988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6E9A674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3479E38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431A9F8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2FAA7306" w14:textId="77777777" w:rsidTr="0012041C">
        <w:trPr>
          <w:cantSplit/>
        </w:trPr>
        <w:tc>
          <w:tcPr>
            <w:tcW w:w="658" w:type="pct"/>
          </w:tcPr>
          <w:p w14:paraId="42A09AA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Chang et al.</w:t>
            </w:r>
          </w:p>
        </w:tc>
        <w:tc>
          <w:tcPr>
            <w:tcW w:w="367" w:type="pct"/>
          </w:tcPr>
          <w:p w14:paraId="265A9C3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7D27BAC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834509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0A054A1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7F7161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2D18294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2F390D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25081CA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433F6A3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72DA810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439469C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043E8FA0" w14:textId="77777777" w:rsidTr="0012041C">
        <w:trPr>
          <w:cantSplit/>
        </w:trPr>
        <w:tc>
          <w:tcPr>
            <w:tcW w:w="658" w:type="pct"/>
          </w:tcPr>
          <w:p w14:paraId="390B797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Li et al.</w:t>
            </w:r>
          </w:p>
        </w:tc>
        <w:tc>
          <w:tcPr>
            <w:tcW w:w="367" w:type="pct"/>
          </w:tcPr>
          <w:p w14:paraId="083F53E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0082629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50D120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017846F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E485E1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394DA7E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330128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1643A04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3B69B37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6116C1F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411CADA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39621E05" w14:textId="77777777" w:rsidTr="0012041C">
        <w:trPr>
          <w:cantSplit/>
        </w:trPr>
        <w:tc>
          <w:tcPr>
            <w:tcW w:w="658" w:type="pct"/>
          </w:tcPr>
          <w:p w14:paraId="6F18AA3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Chen et al.</w:t>
            </w:r>
          </w:p>
        </w:tc>
        <w:tc>
          <w:tcPr>
            <w:tcW w:w="367" w:type="pct"/>
          </w:tcPr>
          <w:p w14:paraId="2045F51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36D749F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C3C884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3945E57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97FD01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475E79A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E6E45E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377C6BE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3B449DF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526BE74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1094D95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31EE87B4" w14:textId="77777777" w:rsidTr="0012041C">
        <w:trPr>
          <w:cantSplit/>
        </w:trPr>
        <w:tc>
          <w:tcPr>
            <w:tcW w:w="658" w:type="pct"/>
          </w:tcPr>
          <w:p w14:paraId="042669A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Yang et al.</w:t>
            </w:r>
          </w:p>
        </w:tc>
        <w:tc>
          <w:tcPr>
            <w:tcW w:w="367" w:type="pct"/>
          </w:tcPr>
          <w:p w14:paraId="50AF07B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65C833E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C7CDE4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D67C85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17EAD0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33C1523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A7CE6C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44AEE48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048195F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7A61E6E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9</w:t>
            </w:r>
          </w:p>
        </w:tc>
        <w:tc>
          <w:tcPr>
            <w:tcW w:w="580" w:type="pct"/>
          </w:tcPr>
          <w:p w14:paraId="18E55B5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740D178C" w14:textId="77777777" w:rsidTr="0012041C">
        <w:trPr>
          <w:cantSplit/>
        </w:trPr>
        <w:tc>
          <w:tcPr>
            <w:tcW w:w="658" w:type="pct"/>
          </w:tcPr>
          <w:p w14:paraId="26D8CF7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Li et al.</w:t>
            </w:r>
          </w:p>
        </w:tc>
        <w:tc>
          <w:tcPr>
            <w:tcW w:w="367" w:type="pct"/>
          </w:tcPr>
          <w:p w14:paraId="669C089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0B021BB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AEEF2C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6BE5BE2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7BD893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9" w:type="pct"/>
          </w:tcPr>
          <w:p w14:paraId="6D458D6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04E3F0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74D583C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3E2E448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00724F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7</w:t>
            </w:r>
          </w:p>
        </w:tc>
        <w:tc>
          <w:tcPr>
            <w:tcW w:w="580" w:type="pct"/>
          </w:tcPr>
          <w:p w14:paraId="7D20F2B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2983F4AC" w14:textId="77777777" w:rsidTr="0012041C">
        <w:trPr>
          <w:cantSplit/>
        </w:trPr>
        <w:tc>
          <w:tcPr>
            <w:tcW w:w="658" w:type="pct"/>
          </w:tcPr>
          <w:p w14:paraId="354D3C7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Chien et al.</w:t>
            </w:r>
          </w:p>
        </w:tc>
        <w:tc>
          <w:tcPr>
            <w:tcW w:w="367" w:type="pct"/>
          </w:tcPr>
          <w:p w14:paraId="6F1461C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7BF858B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16FAE7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348499D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E0EB70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7591734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800758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74AAD81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593024A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26FBB75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21B4A0A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6CF0FA99" w14:textId="77777777" w:rsidTr="0012041C">
        <w:trPr>
          <w:cantSplit/>
        </w:trPr>
        <w:tc>
          <w:tcPr>
            <w:tcW w:w="658" w:type="pct"/>
          </w:tcPr>
          <w:p w14:paraId="464E215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Yang et al.</w:t>
            </w:r>
          </w:p>
        </w:tc>
        <w:tc>
          <w:tcPr>
            <w:tcW w:w="367" w:type="pct"/>
          </w:tcPr>
          <w:p w14:paraId="3E61923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40334E1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B481A8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682E9A2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EDC1C8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3D3F9C3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C58F22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0B4D910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39C1F73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6134BC0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3F1D952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4B5BD417" w14:textId="77777777" w:rsidTr="0012041C">
        <w:trPr>
          <w:cantSplit/>
        </w:trPr>
        <w:tc>
          <w:tcPr>
            <w:tcW w:w="658" w:type="pct"/>
          </w:tcPr>
          <w:p w14:paraId="73CAA73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Huang et al.</w:t>
            </w:r>
          </w:p>
        </w:tc>
        <w:tc>
          <w:tcPr>
            <w:tcW w:w="367" w:type="pct"/>
          </w:tcPr>
          <w:p w14:paraId="407D7E2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295EBA8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22589C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652389D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F6C8C5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2250FA7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7A6642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655DF93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612EE89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5F9E678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5AF6DBD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140C48AF" w14:textId="77777777" w:rsidTr="0012041C">
        <w:trPr>
          <w:cantSplit/>
        </w:trPr>
        <w:tc>
          <w:tcPr>
            <w:tcW w:w="658" w:type="pct"/>
          </w:tcPr>
          <w:p w14:paraId="1CE4572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Lee et al.</w:t>
            </w:r>
          </w:p>
        </w:tc>
        <w:tc>
          <w:tcPr>
            <w:tcW w:w="367" w:type="pct"/>
          </w:tcPr>
          <w:p w14:paraId="7EF0B3C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732EE5F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938FF9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AB1E2A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550ED3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2CAA55C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DAA004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1DDA3C4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5846388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8F314E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9</w:t>
            </w:r>
          </w:p>
        </w:tc>
        <w:tc>
          <w:tcPr>
            <w:tcW w:w="580" w:type="pct"/>
          </w:tcPr>
          <w:p w14:paraId="4076439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54DDFA3C" w14:textId="77777777" w:rsidTr="0012041C">
        <w:trPr>
          <w:cantSplit/>
        </w:trPr>
        <w:tc>
          <w:tcPr>
            <w:tcW w:w="658" w:type="pct"/>
          </w:tcPr>
          <w:p w14:paraId="364D1DF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Lai et al.</w:t>
            </w:r>
          </w:p>
        </w:tc>
        <w:tc>
          <w:tcPr>
            <w:tcW w:w="367" w:type="pct"/>
          </w:tcPr>
          <w:p w14:paraId="4783760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1952E61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C5114F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6D9ED63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18D17E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1CDAF8F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78E2C3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444240E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3CC1ECF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76ABF97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3E8D7C1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34A93842" w14:textId="77777777" w:rsidTr="0012041C">
        <w:trPr>
          <w:cantSplit/>
        </w:trPr>
        <w:tc>
          <w:tcPr>
            <w:tcW w:w="658" w:type="pct"/>
          </w:tcPr>
          <w:p w14:paraId="62D5AA0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Zhou et al.</w:t>
            </w:r>
          </w:p>
        </w:tc>
        <w:tc>
          <w:tcPr>
            <w:tcW w:w="367" w:type="pct"/>
          </w:tcPr>
          <w:p w14:paraId="39E8033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14D1265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6B774C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3708969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F87037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599BC9E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89EC56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0E0778E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4FB6EFA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381454B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7F03177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69438606" w14:textId="77777777" w:rsidTr="0012041C">
        <w:trPr>
          <w:cantSplit/>
        </w:trPr>
        <w:tc>
          <w:tcPr>
            <w:tcW w:w="658" w:type="pct"/>
          </w:tcPr>
          <w:p w14:paraId="5ADFFCA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Luo et al.</w:t>
            </w:r>
          </w:p>
        </w:tc>
        <w:tc>
          <w:tcPr>
            <w:tcW w:w="367" w:type="pct"/>
          </w:tcPr>
          <w:p w14:paraId="5DEBF00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4" w:type="pct"/>
          </w:tcPr>
          <w:p w14:paraId="3F64FFB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0B2AC8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0192895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DABD2E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73C7C5C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1FA8C0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13D9C4D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2460B0E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2C6FC7D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7</w:t>
            </w:r>
          </w:p>
        </w:tc>
        <w:tc>
          <w:tcPr>
            <w:tcW w:w="580" w:type="pct"/>
          </w:tcPr>
          <w:p w14:paraId="5751695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62655A8A" w14:textId="77777777" w:rsidTr="0012041C">
        <w:trPr>
          <w:cantSplit/>
        </w:trPr>
        <w:tc>
          <w:tcPr>
            <w:tcW w:w="658" w:type="pct"/>
          </w:tcPr>
          <w:p w14:paraId="5E79765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Zhang et al.</w:t>
            </w:r>
          </w:p>
        </w:tc>
        <w:tc>
          <w:tcPr>
            <w:tcW w:w="367" w:type="pct"/>
          </w:tcPr>
          <w:p w14:paraId="74BD992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28A889A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4B6103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379885B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14F7E3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11AB27E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E25B94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3841D12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5000AE0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4521814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316A9F1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31C282F6" w14:textId="77777777" w:rsidTr="0012041C">
        <w:trPr>
          <w:cantSplit/>
        </w:trPr>
        <w:tc>
          <w:tcPr>
            <w:tcW w:w="658" w:type="pct"/>
          </w:tcPr>
          <w:p w14:paraId="654F5AA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Lee et al.</w:t>
            </w:r>
          </w:p>
        </w:tc>
        <w:tc>
          <w:tcPr>
            <w:tcW w:w="367" w:type="pct"/>
          </w:tcPr>
          <w:p w14:paraId="30551EB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4" w:type="pct"/>
          </w:tcPr>
          <w:p w14:paraId="4C893EB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8377DD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3E49ED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4AF6FB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195E44E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086484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4A90B1E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2C04BA8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4C7503A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40199DA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3948F7C8" w14:textId="77777777" w:rsidTr="0012041C">
        <w:trPr>
          <w:cantSplit/>
        </w:trPr>
        <w:tc>
          <w:tcPr>
            <w:tcW w:w="658" w:type="pct"/>
          </w:tcPr>
          <w:p w14:paraId="0E26E90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Ni et al.</w:t>
            </w:r>
          </w:p>
        </w:tc>
        <w:tc>
          <w:tcPr>
            <w:tcW w:w="367" w:type="pct"/>
          </w:tcPr>
          <w:p w14:paraId="05C6FE0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3E0BFA6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C92338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3FCFDAB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407B26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5654955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5F184E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1D84F73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110C327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BF928B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409BEFB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0543E1FA" w14:textId="77777777" w:rsidTr="0012041C">
        <w:trPr>
          <w:cantSplit/>
        </w:trPr>
        <w:tc>
          <w:tcPr>
            <w:tcW w:w="658" w:type="pct"/>
          </w:tcPr>
          <w:p w14:paraId="3F56907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Yang et al.</w:t>
            </w:r>
          </w:p>
        </w:tc>
        <w:tc>
          <w:tcPr>
            <w:tcW w:w="367" w:type="pct"/>
          </w:tcPr>
          <w:p w14:paraId="76F20DA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3F01F43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902BF4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0970730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9F915B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23C3600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947D61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73EE141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0F8686D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36F0762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41F23E1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6FB10F9C" w14:textId="77777777" w:rsidTr="0012041C">
        <w:trPr>
          <w:cantSplit/>
        </w:trPr>
        <w:tc>
          <w:tcPr>
            <w:tcW w:w="658" w:type="pct"/>
          </w:tcPr>
          <w:p w14:paraId="1840F87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Wang et al.</w:t>
            </w:r>
          </w:p>
        </w:tc>
        <w:tc>
          <w:tcPr>
            <w:tcW w:w="367" w:type="pct"/>
          </w:tcPr>
          <w:p w14:paraId="0F8862A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7E3DFC8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B0CDE8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27C15F5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0729FC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0869ABE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8F59A3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612AC24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406C909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FF2AB9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3BACCFE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6ADA1DBF" w14:textId="77777777" w:rsidTr="0012041C">
        <w:trPr>
          <w:cantSplit/>
        </w:trPr>
        <w:tc>
          <w:tcPr>
            <w:tcW w:w="658" w:type="pct"/>
          </w:tcPr>
          <w:p w14:paraId="76B0B81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Peng et al.</w:t>
            </w:r>
          </w:p>
        </w:tc>
        <w:tc>
          <w:tcPr>
            <w:tcW w:w="367" w:type="pct"/>
          </w:tcPr>
          <w:p w14:paraId="74929A0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4" w:type="pct"/>
          </w:tcPr>
          <w:p w14:paraId="372BD26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73303B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6B21946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2485F3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2D78677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F260E7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7205814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583CAA6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2A61FAC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7</w:t>
            </w:r>
          </w:p>
        </w:tc>
        <w:tc>
          <w:tcPr>
            <w:tcW w:w="580" w:type="pct"/>
          </w:tcPr>
          <w:p w14:paraId="0BDE511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4601B74A" w14:textId="77777777" w:rsidTr="0012041C">
        <w:trPr>
          <w:cantSplit/>
        </w:trPr>
        <w:tc>
          <w:tcPr>
            <w:tcW w:w="658" w:type="pct"/>
          </w:tcPr>
          <w:p w14:paraId="4CB4174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Kong et al.</w:t>
            </w:r>
          </w:p>
        </w:tc>
        <w:tc>
          <w:tcPr>
            <w:tcW w:w="367" w:type="pct"/>
          </w:tcPr>
          <w:p w14:paraId="33EDF86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4" w:type="pct"/>
          </w:tcPr>
          <w:p w14:paraId="4B5F59B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4009FB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46FBDCB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7500D6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651F4B4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C99118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1743581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0D974C9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0061F55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7</w:t>
            </w:r>
          </w:p>
        </w:tc>
        <w:tc>
          <w:tcPr>
            <w:tcW w:w="580" w:type="pct"/>
          </w:tcPr>
          <w:p w14:paraId="490E55E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129C74C5" w14:textId="77777777" w:rsidTr="0012041C">
        <w:trPr>
          <w:cantSplit/>
        </w:trPr>
        <w:tc>
          <w:tcPr>
            <w:tcW w:w="658" w:type="pct"/>
          </w:tcPr>
          <w:p w14:paraId="4AE1613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Xu et al.</w:t>
            </w:r>
          </w:p>
        </w:tc>
        <w:tc>
          <w:tcPr>
            <w:tcW w:w="367" w:type="pct"/>
          </w:tcPr>
          <w:p w14:paraId="435BFBF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4" w:type="pct"/>
          </w:tcPr>
          <w:p w14:paraId="3ADECD6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07C01D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005EE81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3F9F45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3720C7B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F9997B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425ED73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4B745E8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4A5B6EA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7</w:t>
            </w:r>
          </w:p>
        </w:tc>
        <w:tc>
          <w:tcPr>
            <w:tcW w:w="580" w:type="pct"/>
          </w:tcPr>
          <w:p w14:paraId="30B1086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2DDCCC13" w14:textId="77777777" w:rsidTr="0012041C">
        <w:trPr>
          <w:cantSplit/>
        </w:trPr>
        <w:tc>
          <w:tcPr>
            <w:tcW w:w="658" w:type="pct"/>
          </w:tcPr>
          <w:p w14:paraId="17386E2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Li et al.</w:t>
            </w:r>
          </w:p>
        </w:tc>
        <w:tc>
          <w:tcPr>
            <w:tcW w:w="367" w:type="pct"/>
          </w:tcPr>
          <w:p w14:paraId="6AE5A32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06B2089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700131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8EA61A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2B22CC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786B81B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F5D0E2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3FF47D3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2175077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21AC419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9</w:t>
            </w:r>
          </w:p>
        </w:tc>
        <w:tc>
          <w:tcPr>
            <w:tcW w:w="580" w:type="pct"/>
          </w:tcPr>
          <w:p w14:paraId="685C094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1186EDD7" w14:textId="77777777" w:rsidTr="0012041C">
        <w:trPr>
          <w:cantSplit/>
        </w:trPr>
        <w:tc>
          <w:tcPr>
            <w:tcW w:w="658" w:type="pct"/>
          </w:tcPr>
          <w:p w14:paraId="0A8DC23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Chang et al.</w:t>
            </w:r>
          </w:p>
        </w:tc>
        <w:tc>
          <w:tcPr>
            <w:tcW w:w="367" w:type="pct"/>
          </w:tcPr>
          <w:p w14:paraId="7B61164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56A1125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C48639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0021CAF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B73117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78719F2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9F387B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4EAB3F2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1AA22DF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5ACAD13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31C945C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7B4E721E" w14:textId="77777777" w:rsidTr="0012041C">
        <w:trPr>
          <w:cantSplit/>
        </w:trPr>
        <w:tc>
          <w:tcPr>
            <w:tcW w:w="658" w:type="pct"/>
          </w:tcPr>
          <w:p w14:paraId="005EFEF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Cai et al.</w:t>
            </w:r>
          </w:p>
        </w:tc>
        <w:tc>
          <w:tcPr>
            <w:tcW w:w="367" w:type="pct"/>
          </w:tcPr>
          <w:p w14:paraId="5768038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4C5B211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F1049B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0EE7CDD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DD06FF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7064662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6AF666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21F7F92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411DF31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3503430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592F013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58BC0953" w14:textId="77777777" w:rsidTr="0012041C">
        <w:trPr>
          <w:cantSplit/>
        </w:trPr>
        <w:tc>
          <w:tcPr>
            <w:tcW w:w="658" w:type="pct"/>
          </w:tcPr>
          <w:p w14:paraId="0B7CF29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Yan et al.</w:t>
            </w:r>
          </w:p>
        </w:tc>
        <w:tc>
          <w:tcPr>
            <w:tcW w:w="367" w:type="pct"/>
          </w:tcPr>
          <w:p w14:paraId="53746BD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345A0C2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D90B6A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33BB8B3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CD7B9E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3B04C53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10E9C1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6886A7F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10E5D25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5BC3553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6FA99B6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371ECC8B" w14:textId="77777777" w:rsidTr="0012041C">
        <w:trPr>
          <w:cantSplit/>
        </w:trPr>
        <w:tc>
          <w:tcPr>
            <w:tcW w:w="658" w:type="pct"/>
          </w:tcPr>
          <w:p w14:paraId="40BE8A7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Yin et al.</w:t>
            </w:r>
          </w:p>
        </w:tc>
        <w:tc>
          <w:tcPr>
            <w:tcW w:w="367" w:type="pct"/>
          </w:tcPr>
          <w:p w14:paraId="68D3FFB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280586D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713AA6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487CC3E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75752FD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2BB935A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B4C2CE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3463363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5D24B57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6452D1B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7</w:t>
            </w:r>
          </w:p>
        </w:tc>
        <w:tc>
          <w:tcPr>
            <w:tcW w:w="580" w:type="pct"/>
          </w:tcPr>
          <w:p w14:paraId="5843ABB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5E78DCB5" w14:textId="77777777" w:rsidTr="0012041C">
        <w:trPr>
          <w:cantSplit/>
        </w:trPr>
        <w:tc>
          <w:tcPr>
            <w:tcW w:w="658" w:type="pct"/>
          </w:tcPr>
          <w:p w14:paraId="3399B42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Chuang et al.</w:t>
            </w:r>
          </w:p>
        </w:tc>
        <w:tc>
          <w:tcPr>
            <w:tcW w:w="367" w:type="pct"/>
          </w:tcPr>
          <w:p w14:paraId="2AA13D3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06B578C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AE6A34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7D1213A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98A126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00F05CE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027A8F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2C8A9A7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5C53F70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C3856B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38638F2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56C1414A" w14:textId="77777777" w:rsidTr="0012041C">
        <w:trPr>
          <w:cantSplit/>
        </w:trPr>
        <w:tc>
          <w:tcPr>
            <w:tcW w:w="658" w:type="pct"/>
          </w:tcPr>
          <w:p w14:paraId="5DB7F56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Wang et al.</w:t>
            </w:r>
          </w:p>
        </w:tc>
        <w:tc>
          <w:tcPr>
            <w:tcW w:w="367" w:type="pct"/>
          </w:tcPr>
          <w:p w14:paraId="754E4E9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582A502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A51925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56686AA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ED047F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176654A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BCB71A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56D3D05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16ED383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25921A7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710E904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07FBADF1" w14:textId="77777777" w:rsidTr="0012041C">
        <w:trPr>
          <w:cantSplit/>
        </w:trPr>
        <w:tc>
          <w:tcPr>
            <w:tcW w:w="658" w:type="pct"/>
          </w:tcPr>
          <w:p w14:paraId="4EF2A3E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Wang et al.</w:t>
            </w:r>
          </w:p>
        </w:tc>
        <w:tc>
          <w:tcPr>
            <w:tcW w:w="367" w:type="pct"/>
          </w:tcPr>
          <w:p w14:paraId="4D869D9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4058D7C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B5A443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0F876F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6F8619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51C45D0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531D5D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13E4B1E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478ACCC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32DFD06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9</w:t>
            </w:r>
          </w:p>
        </w:tc>
        <w:tc>
          <w:tcPr>
            <w:tcW w:w="580" w:type="pct"/>
          </w:tcPr>
          <w:p w14:paraId="4F4AE9E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5501DD48" w14:textId="77777777" w:rsidTr="0012041C">
        <w:trPr>
          <w:cantSplit/>
        </w:trPr>
        <w:tc>
          <w:tcPr>
            <w:tcW w:w="658" w:type="pct"/>
          </w:tcPr>
          <w:p w14:paraId="5D4CAF6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Du et al.</w:t>
            </w:r>
          </w:p>
        </w:tc>
        <w:tc>
          <w:tcPr>
            <w:tcW w:w="367" w:type="pct"/>
          </w:tcPr>
          <w:p w14:paraId="61F296E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3293FF8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2BD945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6DF081F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3EB752D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19F13E0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6E4353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0BD9F65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43CD2BE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3119CF6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7</w:t>
            </w:r>
          </w:p>
        </w:tc>
        <w:tc>
          <w:tcPr>
            <w:tcW w:w="580" w:type="pct"/>
          </w:tcPr>
          <w:p w14:paraId="46375D4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0E894E81" w14:textId="77777777" w:rsidTr="0012041C">
        <w:trPr>
          <w:cantSplit/>
        </w:trPr>
        <w:tc>
          <w:tcPr>
            <w:tcW w:w="658" w:type="pct"/>
          </w:tcPr>
          <w:p w14:paraId="4392FC5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Chan et al.</w:t>
            </w:r>
          </w:p>
        </w:tc>
        <w:tc>
          <w:tcPr>
            <w:tcW w:w="367" w:type="pct"/>
          </w:tcPr>
          <w:p w14:paraId="78E809C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78CCAFA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F7C4E4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3ED49A5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7D31E88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7EB3471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EBBC79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44E43A7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02A43FA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7229A6C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7</w:t>
            </w:r>
          </w:p>
        </w:tc>
        <w:tc>
          <w:tcPr>
            <w:tcW w:w="580" w:type="pct"/>
          </w:tcPr>
          <w:p w14:paraId="42F00F5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47ED78C2" w14:textId="77777777" w:rsidTr="0012041C">
        <w:trPr>
          <w:cantSplit/>
        </w:trPr>
        <w:tc>
          <w:tcPr>
            <w:tcW w:w="658" w:type="pct"/>
          </w:tcPr>
          <w:p w14:paraId="449572C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Chen et al.</w:t>
            </w:r>
          </w:p>
        </w:tc>
        <w:tc>
          <w:tcPr>
            <w:tcW w:w="367" w:type="pct"/>
          </w:tcPr>
          <w:p w14:paraId="3461BDF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24C1C65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8E292A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6721007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81B890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5363D8E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8852BB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67EA4FB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22FFEEB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4F761C9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0134214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73E5884E" w14:textId="77777777" w:rsidTr="0012041C">
        <w:trPr>
          <w:cantSplit/>
        </w:trPr>
        <w:tc>
          <w:tcPr>
            <w:tcW w:w="658" w:type="pct"/>
          </w:tcPr>
          <w:p w14:paraId="7C3E8DC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Ai et al.</w:t>
            </w:r>
          </w:p>
        </w:tc>
        <w:tc>
          <w:tcPr>
            <w:tcW w:w="367" w:type="pct"/>
          </w:tcPr>
          <w:p w14:paraId="06D1244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206927F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D2FBBD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2B47453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837E5F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437D0B8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F30A7C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78A1D77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73D4877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3B5E9F5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38140A8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2A92EE0E" w14:textId="77777777" w:rsidTr="0012041C">
        <w:trPr>
          <w:cantSplit/>
        </w:trPr>
        <w:tc>
          <w:tcPr>
            <w:tcW w:w="658" w:type="pct"/>
          </w:tcPr>
          <w:p w14:paraId="47AB044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Meng et al.</w:t>
            </w:r>
          </w:p>
        </w:tc>
        <w:tc>
          <w:tcPr>
            <w:tcW w:w="367" w:type="pct"/>
          </w:tcPr>
          <w:p w14:paraId="06D11AC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1EFDE49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D38597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5CC07F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F594B6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5FAE26E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71825A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3468F2B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39347D7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2DBF464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9</w:t>
            </w:r>
          </w:p>
        </w:tc>
        <w:tc>
          <w:tcPr>
            <w:tcW w:w="580" w:type="pct"/>
          </w:tcPr>
          <w:p w14:paraId="1DF712A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7223B8E5" w14:textId="77777777" w:rsidTr="0012041C">
        <w:trPr>
          <w:cantSplit/>
        </w:trPr>
        <w:tc>
          <w:tcPr>
            <w:tcW w:w="658" w:type="pct"/>
          </w:tcPr>
          <w:p w14:paraId="61C345B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lastRenderedPageBreak/>
              <w:t>Huang et al.</w:t>
            </w:r>
          </w:p>
        </w:tc>
        <w:tc>
          <w:tcPr>
            <w:tcW w:w="367" w:type="pct"/>
          </w:tcPr>
          <w:p w14:paraId="1B561A8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51457F5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23330E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30E8EBC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2A94E7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6433EEA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757DBE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57" w:type="pct"/>
          </w:tcPr>
          <w:p w14:paraId="409B24B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1ADBB85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7A3B250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7</w:t>
            </w:r>
          </w:p>
        </w:tc>
        <w:tc>
          <w:tcPr>
            <w:tcW w:w="580" w:type="pct"/>
          </w:tcPr>
          <w:p w14:paraId="4A09B9A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4005A5A9" w14:textId="77777777" w:rsidTr="0012041C">
        <w:trPr>
          <w:cantSplit/>
        </w:trPr>
        <w:tc>
          <w:tcPr>
            <w:tcW w:w="658" w:type="pct"/>
          </w:tcPr>
          <w:p w14:paraId="5F790DB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Li et al.</w:t>
            </w:r>
          </w:p>
        </w:tc>
        <w:tc>
          <w:tcPr>
            <w:tcW w:w="367" w:type="pct"/>
          </w:tcPr>
          <w:p w14:paraId="4211293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2767BC4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1AE2B8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21C8EE6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46EB1C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15A6AFE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6B7FD6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4B80236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0DDA932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54C71F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30BC39E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2C0C6CA9" w14:textId="77777777" w:rsidTr="0012041C">
        <w:trPr>
          <w:cantSplit/>
        </w:trPr>
        <w:tc>
          <w:tcPr>
            <w:tcW w:w="658" w:type="pct"/>
          </w:tcPr>
          <w:p w14:paraId="33B1295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Li et al.</w:t>
            </w:r>
          </w:p>
        </w:tc>
        <w:tc>
          <w:tcPr>
            <w:tcW w:w="367" w:type="pct"/>
          </w:tcPr>
          <w:p w14:paraId="2E8B225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2AB0CDC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BD410C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7194A44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E6FB0B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4DDAD31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EE1E4C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1B11F5E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1B12F8A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41D9194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40AC462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27E5EB51" w14:textId="77777777" w:rsidTr="0012041C">
        <w:trPr>
          <w:cantSplit/>
        </w:trPr>
        <w:tc>
          <w:tcPr>
            <w:tcW w:w="658" w:type="pct"/>
          </w:tcPr>
          <w:p w14:paraId="73B15A1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Wang et al.</w:t>
            </w:r>
          </w:p>
        </w:tc>
        <w:tc>
          <w:tcPr>
            <w:tcW w:w="367" w:type="pct"/>
          </w:tcPr>
          <w:p w14:paraId="75DA4E9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5305EB1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517E0E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201B4C0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240105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7EBFC01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D39B83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4A5D82F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00769EF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61BD440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34E748F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10AA5D91" w14:textId="77777777" w:rsidTr="0012041C">
        <w:trPr>
          <w:cantSplit/>
        </w:trPr>
        <w:tc>
          <w:tcPr>
            <w:tcW w:w="658" w:type="pct"/>
          </w:tcPr>
          <w:p w14:paraId="3A814AE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Song et al.</w:t>
            </w:r>
          </w:p>
        </w:tc>
        <w:tc>
          <w:tcPr>
            <w:tcW w:w="367" w:type="pct"/>
          </w:tcPr>
          <w:p w14:paraId="0D228C6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01703BA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9AC79E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8CCD09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46BB92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13A9F35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9E92DF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0195430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56387B5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4FDFB93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9</w:t>
            </w:r>
          </w:p>
        </w:tc>
        <w:tc>
          <w:tcPr>
            <w:tcW w:w="580" w:type="pct"/>
          </w:tcPr>
          <w:p w14:paraId="54D1D37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7676059D" w14:textId="77777777" w:rsidTr="0012041C">
        <w:trPr>
          <w:cantSplit/>
        </w:trPr>
        <w:tc>
          <w:tcPr>
            <w:tcW w:w="658" w:type="pct"/>
          </w:tcPr>
          <w:p w14:paraId="72D4354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Zhang</w:t>
            </w:r>
            <w:r w:rsidRPr="00D944A6">
              <w:rPr>
                <w:rFonts w:ascii="Arial" w:eastAsia="宋体" w:hAnsi="Arial" w:cs="Arial" w:hint="eastAsia"/>
                <w:color w:val="2B2D31"/>
                <w:kern w:val="0"/>
                <w:sz w:val="20"/>
                <w:szCs w:val="20"/>
              </w:rPr>
              <w:t xml:space="preserve"> </w:t>
            </w:r>
            <w:r w:rsidRPr="00D944A6">
              <w:rPr>
                <w:rFonts w:ascii="Arial" w:eastAsia="宋体" w:hAnsi="Arial" w:cs="Arial"/>
                <w:color w:val="2B2D31"/>
                <w:kern w:val="0"/>
                <w:sz w:val="20"/>
                <w:szCs w:val="20"/>
              </w:rPr>
              <w:t>et al.</w:t>
            </w:r>
          </w:p>
        </w:tc>
        <w:tc>
          <w:tcPr>
            <w:tcW w:w="367" w:type="pct"/>
          </w:tcPr>
          <w:p w14:paraId="520CC81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4F644E4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61CD22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2AB7683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9256FA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0C392E9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8BC1C7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339BAB2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76021FC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4A89237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0A22DC9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45242840" w14:textId="77777777" w:rsidTr="0012041C">
        <w:trPr>
          <w:cantSplit/>
        </w:trPr>
        <w:tc>
          <w:tcPr>
            <w:tcW w:w="658" w:type="pct"/>
          </w:tcPr>
          <w:p w14:paraId="28C25A0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Li et al.</w:t>
            </w:r>
          </w:p>
        </w:tc>
        <w:tc>
          <w:tcPr>
            <w:tcW w:w="367" w:type="pct"/>
          </w:tcPr>
          <w:p w14:paraId="4304EAC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2EB0AB0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A9D8B8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18FF648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8C18E9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54887CD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32933B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2EB1F2D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7BBEB3A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5DFF877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2EFD43F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7CA1CDF3" w14:textId="77777777" w:rsidTr="0012041C">
        <w:trPr>
          <w:cantSplit/>
        </w:trPr>
        <w:tc>
          <w:tcPr>
            <w:tcW w:w="658" w:type="pct"/>
          </w:tcPr>
          <w:p w14:paraId="172905D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Han et al.</w:t>
            </w:r>
          </w:p>
        </w:tc>
        <w:tc>
          <w:tcPr>
            <w:tcW w:w="367" w:type="pct"/>
          </w:tcPr>
          <w:p w14:paraId="1BD1630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4AD16C5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F36538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422EF03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DC1E16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31F0A5C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8138A3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20AA6D8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453865C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FA6453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48B9028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1FC15AAD" w14:textId="77777777" w:rsidTr="0012041C">
        <w:trPr>
          <w:cantSplit/>
        </w:trPr>
        <w:tc>
          <w:tcPr>
            <w:tcW w:w="658" w:type="pct"/>
          </w:tcPr>
          <w:p w14:paraId="6666E13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Cai et al.</w:t>
            </w:r>
          </w:p>
        </w:tc>
        <w:tc>
          <w:tcPr>
            <w:tcW w:w="367" w:type="pct"/>
          </w:tcPr>
          <w:p w14:paraId="13DB7B5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4" w:type="pct"/>
          </w:tcPr>
          <w:p w14:paraId="66166E9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59DC8D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112D964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CE9E20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5391ED8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05247F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0F9F5BC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6F905F4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0A3B79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7</w:t>
            </w:r>
          </w:p>
        </w:tc>
        <w:tc>
          <w:tcPr>
            <w:tcW w:w="580" w:type="pct"/>
          </w:tcPr>
          <w:p w14:paraId="73C6769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2BBFC39B" w14:textId="77777777" w:rsidTr="0012041C">
        <w:trPr>
          <w:cantSplit/>
        </w:trPr>
        <w:tc>
          <w:tcPr>
            <w:tcW w:w="658" w:type="pct"/>
          </w:tcPr>
          <w:p w14:paraId="57C0593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Cui et al.</w:t>
            </w:r>
          </w:p>
        </w:tc>
        <w:tc>
          <w:tcPr>
            <w:tcW w:w="367" w:type="pct"/>
          </w:tcPr>
          <w:p w14:paraId="092B7FE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64D784F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B1581E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43244F6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3072B3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2512909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440B02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50B2280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5DB64AF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3565D47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1E93EB8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7FA48608" w14:textId="77777777" w:rsidTr="0012041C">
        <w:trPr>
          <w:cantSplit/>
        </w:trPr>
        <w:tc>
          <w:tcPr>
            <w:tcW w:w="658" w:type="pct"/>
          </w:tcPr>
          <w:p w14:paraId="76BFED2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Li et al.</w:t>
            </w:r>
          </w:p>
        </w:tc>
        <w:tc>
          <w:tcPr>
            <w:tcW w:w="367" w:type="pct"/>
          </w:tcPr>
          <w:p w14:paraId="3BFA7EF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13E666D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903D8B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739CB39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DA1EDD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282EFAA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D52711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4EC987C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246B946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4E28C72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0D6BE7B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4A3F9D5D" w14:textId="77777777" w:rsidTr="0012041C">
        <w:trPr>
          <w:cantSplit/>
        </w:trPr>
        <w:tc>
          <w:tcPr>
            <w:tcW w:w="658" w:type="pct"/>
          </w:tcPr>
          <w:p w14:paraId="65B6D019" w14:textId="77777777" w:rsidR="00D944A6" w:rsidRPr="00D944A6" w:rsidRDefault="00D944A6" w:rsidP="00E66F8A">
            <w:pPr>
              <w:widowControl/>
              <w:rPr>
                <w:rFonts w:ascii="Arial" w:eastAsia="宋体" w:hAnsi="Arial" w:cs="Arial"/>
                <w:color w:val="2B2D31"/>
                <w:kern w:val="0"/>
                <w:sz w:val="20"/>
                <w:szCs w:val="20"/>
              </w:rPr>
            </w:pPr>
            <w:proofErr w:type="spellStart"/>
            <w:r w:rsidRPr="00D944A6">
              <w:rPr>
                <w:rFonts w:ascii="Arial" w:eastAsia="宋体" w:hAnsi="Arial" w:cs="Arial"/>
                <w:color w:val="2B2D31"/>
                <w:kern w:val="0"/>
                <w:sz w:val="20"/>
                <w:szCs w:val="20"/>
              </w:rPr>
              <w:t>Patima</w:t>
            </w:r>
            <w:proofErr w:type="spellEnd"/>
            <w:r w:rsidRPr="00D944A6">
              <w:rPr>
                <w:rFonts w:ascii="Arial" w:eastAsia="宋体" w:hAnsi="Arial" w:cs="Arial"/>
                <w:color w:val="2B2D31"/>
                <w:kern w:val="0"/>
                <w:sz w:val="20"/>
                <w:szCs w:val="20"/>
              </w:rPr>
              <w:t xml:space="preserve"> et al.</w:t>
            </w:r>
          </w:p>
        </w:tc>
        <w:tc>
          <w:tcPr>
            <w:tcW w:w="367" w:type="pct"/>
          </w:tcPr>
          <w:p w14:paraId="315A3E3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6E1112A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006631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301561D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F58780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4001CAC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FCE435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46FB0A4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27C6D25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180071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779C824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32ACB3FF" w14:textId="77777777" w:rsidTr="0012041C">
        <w:trPr>
          <w:cantSplit/>
        </w:trPr>
        <w:tc>
          <w:tcPr>
            <w:tcW w:w="658" w:type="pct"/>
          </w:tcPr>
          <w:p w14:paraId="0584C71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Zhuang et al.</w:t>
            </w:r>
          </w:p>
        </w:tc>
        <w:tc>
          <w:tcPr>
            <w:tcW w:w="367" w:type="pct"/>
          </w:tcPr>
          <w:p w14:paraId="51D669B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29A2595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44A198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39C1148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F3C338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0392021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366CE6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6A07FE2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4FAF2B9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0E28038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301BB99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18817FC0" w14:textId="77777777" w:rsidTr="0012041C">
        <w:trPr>
          <w:cantSplit/>
        </w:trPr>
        <w:tc>
          <w:tcPr>
            <w:tcW w:w="658" w:type="pct"/>
          </w:tcPr>
          <w:p w14:paraId="2682100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Li et al.</w:t>
            </w:r>
          </w:p>
        </w:tc>
        <w:tc>
          <w:tcPr>
            <w:tcW w:w="367" w:type="pct"/>
          </w:tcPr>
          <w:p w14:paraId="66AEE1C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5E191A7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0419FCE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740845C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C69693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72F623F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7CDC0F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5B70E40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14E7C22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A0FDFB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6E06DE0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2C1358CE" w14:textId="77777777" w:rsidTr="0012041C">
        <w:trPr>
          <w:cantSplit/>
        </w:trPr>
        <w:tc>
          <w:tcPr>
            <w:tcW w:w="658" w:type="pct"/>
          </w:tcPr>
          <w:p w14:paraId="3B0EB94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Yan et al.</w:t>
            </w:r>
          </w:p>
        </w:tc>
        <w:tc>
          <w:tcPr>
            <w:tcW w:w="367" w:type="pct"/>
          </w:tcPr>
          <w:p w14:paraId="3EE77C9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51A285F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2FB276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58239B3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6906966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3CC4A5D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F1AFA5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29023E7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5622F574"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62F530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309054D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27495D33" w14:textId="77777777" w:rsidTr="0012041C">
        <w:trPr>
          <w:cantSplit/>
        </w:trPr>
        <w:tc>
          <w:tcPr>
            <w:tcW w:w="658" w:type="pct"/>
          </w:tcPr>
          <w:p w14:paraId="7D42A01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He et al.</w:t>
            </w:r>
          </w:p>
        </w:tc>
        <w:tc>
          <w:tcPr>
            <w:tcW w:w="367" w:type="pct"/>
          </w:tcPr>
          <w:p w14:paraId="00056B1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6AEA93F1"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443A7A0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1268B23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589C6F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21A3BE0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1BE4F3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1CF1B2B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7F61159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4A86A4F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2A73607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4A8E3F59" w14:textId="77777777" w:rsidTr="0012041C">
        <w:trPr>
          <w:cantSplit/>
        </w:trPr>
        <w:tc>
          <w:tcPr>
            <w:tcW w:w="658" w:type="pct"/>
          </w:tcPr>
          <w:p w14:paraId="4489336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Cao et al.</w:t>
            </w:r>
          </w:p>
        </w:tc>
        <w:tc>
          <w:tcPr>
            <w:tcW w:w="367" w:type="pct"/>
          </w:tcPr>
          <w:p w14:paraId="5E87153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7F45F4C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9CBBA8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57BE9C7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468449A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5C0A8B1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1B87FCF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4B00DF0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7B7A0CE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44ECF12"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7</w:t>
            </w:r>
          </w:p>
        </w:tc>
        <w:tc>
          <w:tcPr>
            <w:tcW w:w="580" w:type="pct"/>
          </w:tcPr>
          <w:p w14:paraId="2E6A9977"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13E9A349" w14:textId="77777777" w:rsidTr="0012041C">
        <w:trPr>
          <w:cantSplit/>
        </w:trPr>
        <w:tc>
          <w:tcPr>
            <w:tcW w:w="658" w:type="pct"/>
          </w:tcPr>
          <w:p w14:paraId="4E21205C"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Long et al.</w:t>
            </w:r>
          </w:p>
        </w:tc>
        <w:tc>
          <w:tcPr>
            <w:tcW w:w="367" w:type="pct"/>
          </w:tcPr>
          <w:p w14:paraId="67E339E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1330E32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55881F2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621FBA9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76450445"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50C1C2B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458368F"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3731CF63"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0CEDCEB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1A206D2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8</w:t>
            </w:r>
          </w:p>
        </w:tc>
        <w:tc>
          <w:tcPr>
            <w:tcW w:w="580" w:type="pct"/>
          </w:tcPr>
          <w:p w14:paraId="6908DBEB"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r w:rsidR="00D944A6" w:rsidRPr="00D944A6" w14:paraId="28F27C4E" w14:textId="77777777" w:rsidTr="0012041C">
        <w:trPr>
          <w:cantSplit/>
        </w:trPr>
        <w:tc>
          <w:tcPr>
            <w:tcW w:w="658" w:type="pct"/>
          </w:tcPr>
          <w:p w14:paraId="0529E3F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Kong et al.</w:t>
            </w:r>
          </w:p>
        </w:tc>
        <w:tc>
          <w:tcPr>
            <w:tcW w:w="367" w:type="pct"/>
          </w:tcPr>
          <w:p w14:paraId="331C2AC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4" w:type="pct"/>
          </w:tcPr>
          <w:p w14:paraId="5AA264F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230852E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1161A62A"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No</w:t>
            </w:r>
          </w:p>
        </w:tc>
        <w:tc>
          <w:tcPr>
            <w:tcW w:w="368" w:type="pct"/>
          </w:tcPr>
          <w:p w14:paraId="6A3053D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9" w:type="pct"/>
          </w:tcPr>
          <w:p w14:paraId="5B0DADAE"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8" w:type="pct"/>
          </w:tcPr>
          <w:p w14:paraId="36CCE419"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57" w:type="pct"/>
          </w:tcPr>
          <w:p w14:paraId="6D575E88"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367" w:type="pct"/>
          </w:tcPr>
          <w:p w14:paraId="4BD2843D"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Yes</w:t>
            </w:r>
          </w:p>
        </w:tc>
        <w:tc>
          <w:tcPr>
            <w:tcW w:w="467" w:type="pct"/>
          </w:tcPr>
          <w:p w14:paraId="6627E350"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7</w:t>
            </w:r>
          </w:p>
        </w:tc>
        <w:tc>
          <w:tcPr>
            <w:tcW w:w="580" w:type="pct"/>
          </w:tcPr>
          <w:p w14:paraId="23485506" w14:textId="77777777" w:rsidR="00D944A6" w:rsidRPr="00D944A6" w:rsidRDefault="00D944A6" w:rsidP="00E66F8A">
            <w:pPr>
              <w:widowControl/>
              <w:rPr>
                <w:rFonts w:ascii="Arial" w:eastAsia="宋体" w:hAnsi="Arial" w:cs="Arial"/>
                <w:color w:val="2B2D31"/>
                <w:kern w:val="0"/>
                <w:sz w:val="20"/>
                <w:szCs w:val="20"/>
              </w:rPr>
            </w:pPr>
            <w:r w:rsidRPr="00D944A6">
              <w:rPr>
                <w:rFonts w:ascii="Arial" w:eastAsia="宋体" w:hAnsi="Arial" w:cs="Arial"/>
                <w:color w:val="2B2D31"/>
                <w:kern w:val="0"/>
                <w:sz w:val="20"/>
                <w:szCs w:val="20"/>
              </w:rPr>
              <w:t>Low</w:t>
            </w:r>
          </w:p>
        </w:tc>
      </w:tr>
    </w:tbl>
    <w:p w14:paraId="45072F56" w14:textId="14E9BF71" w:rsidR="00DE6486" w:rsidRDefault="00CC2C86" w:rsidP="00E66F8A">
      <w:pPr>
        <w:spacing w:after="0" w:line="240" w:lineRule="auto"/>
        <w:jc w:val="both"/>
        <w:rPr>
          <w:rFonts w:ascii="Arial" w:eastAsia="宋体" w:hAnsi="Arial" w:cs="Arial"/>
          <w:sz w:val="16"/>
          <w:szCs w:val="16"/>
          <w14:ligatures w14:val="none"/>
        </w:rPr>
      </w:pPr>
      <w:r w:rsidRPr="00CC2C86">
        <w:rPr>
          <w:rFonts w:ascii="Arial" w:eastAsia="宋体" w:hAnsi="Arial" w:cs="Arial"/>
          <w:b/>
          <w:bCs/>
          <w:sz w:val="16"/>
          <w:szCs w:val="16"/>
          <w14:ligatures w14:val="none"/>
        </w:rPr>
        <w:t>Note:</w:t>
      </w:r>
      <w:r w:rsidRPr="00CC2C86">
        <w:rPr>
          <w:rFonts w:ascii="Arial" w:eastAsia="宋体" w:hAnsi="Arial" w:cs="Arial"/>
          <w:sz w:val="16"/>
          <w:szCs w:val="16"/>
          <w14:ligatures w14:val="none"/>
        </w:rPr>
        <w:t xml:space="preserve"> The </w:t>
      </w:r>
      <w:proofErr w:type="gramStart"/>
      <w:r w:rsidRPr="00CC2C86">
        <w:rPr>
          <w:rFonts w:ascii="Arial" w:eastAsia="宋体" w:hAnsi="Arial" w:cs="Arial"/>
          <w:sz w:val="16"/>
          <w:szCs w:val="16"/>
          <w14:ligatures w14:val="none"/>
        </w:rPr>
        <w:t>JBI</w:t>
      </w:r>
      <w:r w:rsidR="00EE6267" w:rsidRPr="00EE6267">
        <w:rPr>
          <w:rFonts w:ascii="Arial" w:hAnsi="Arial" w:cs="Arial" w:hint="eastAsia"/>
          <w:sz w:val="16"/>
        </w:rPr>
        <w:t>[</w:t>
      </w:r>
      <w:proofErr w:type="gramEnd"/>
      <w:r w:rsidR="00EE6267" w:rsidRPr="00EE6267">
        <w:rPr>
          <w:rFonts w:ascii="Arial" w:hAnsi="Arial" w:cs="Arial" w:hint="eastAsia"/>
          <w:sz w:val="16"/>
        </w:rPr>
        <w:t>1]</w:t>
      </w:r>
      <w:r w:rsidRPr="00CC2C86">
        <w:rPr>
          <w:rFonts w:ascii="Arial" w:eastAsia="宋体" w:hAnsi="Arial" w:cs="Arial"/>
          <w:sz w:val="16"/>
          <w:szCs w:val="16"/>
          <w14:ligatures w14:val="none"/>
        </w:rPr>
        <w:t xml:space="preserve"> Critical Appraisal Checklist for Prevalence Studies includes 9 items:</w:t>
      </w:r>
    </w:p>
    <w:p w14:paraId="5BA8C524" w14:textId="3A46B128" w:rsidR="00DE6486" w:rsidRDefault="00CC2C86" w:rsidP="00E66F8A">
      <w:pPr>
        <w:spacing w:after="0" w:line="240" w:lineRule="auto"/>
        <w:jc w:val="both"/>
        <w:rPr>
          <w:rFonts w:ascii="Arial" w:eastAsia="宋体" w:hAnsi="Arial" w:cs="Arial"/>
          <w:sz w:val="16"/>
          <w:szCs w:val="16"/>
          <w14:ligatures w14:val="none"/>
        </w:rPr>
      </w:pPr>
      <w:r w:rsidRPr="00CC2C86">
        <w:rPr>
          <w:rFonts w:ascii="Arial" w:eastAsia="宋体" w:hAnsi="Arial" w:cs="Arial"/>
          <w:b/>
          <w:bCs/>
          <w:sz w:val="16"/>
          <w:szCs w:val="16"/>
          <w14:ligatures w14:val="none"/>
        </w:rPr>
        <w:t>Q1:</w:t>
      </w:r>
      <w:r w:rsidRPr="00CC2C86">
        <w:rPr>
          <w:rFonts w:ascii="Arial" w:eastAsia="宋体" w:hAnsi="Arial" w:cs="Arial"/>
          <w:sz w:val="16"/>
          <w:szCs w:val="16"/>
          <w14:ligatures w14:val="none"/>
        </w:rPr>
        <w:t> Was the sample frame appropriate to address the target population?</w:t>
      </w:r>
    </w:p>
    <w:p w14:paraId="10EA355E" w14:textId="3FAFCDFC" w:rsidR="00DE6486" w:rsidRDefault="00CC2C86" w:rsidP="00E66F8A">
      <w:pPr>
        <w:spacing w:after="0" w:line="240" w:lineRule="auto"/>
        <w:jc w:val="both"/>
        <w:rPr>
          <w:rFonts w:ascii="Arial" w:eastAsia="宋体" w:hAnsi="Arial" w:cs="Arial"/>
          <w:sz w:val="16"/>
          <w:szCs w:val="16"/>
          <w14:ligatures w14:val="none"/>
        </w:rPr>
      </w:pPr>
      <w:r w:rsidRPr="00CC2C86">
        <w:rPr>
          <w:rFonts w:ascii="Arial" w:eastAsia="宋体" w:hAnsi="Arial" w:cs="Arial"/>
          <w:b/>
          <w:bCs/>
          <w:sz w:val="16"/>
          <w:szCs w:val="16"/>
          <w14:ligatures w14:val="none"/>
        </w:rPr>
        <w:t>Q2:</w:t>
      </w:r>
      <w:r w:rsidRPr="00CC2C86">
        <w:rPr>
          <w:rFonts w:ascii="Arial" w:eastAsia="宋体" w:hAnsi="Arial" w:cs="Arial"/>
          <w:sz w:val="16"/>
          <w:szCs w:val="16"/>
          <w14:ligatures w14:val="none"/>
        </w:rPr>
        <w:t> Were study participants sampled in an appropriate way?</w:t>
      </w:r>
    </w:p>
    <w:p w14:paraId="7E21E571" w14:textId="567E0AEC" w:rsidR="00DE6486" w:rsidRDefault="00CC2C86" w:rsidP="00E66F8A">
      <w:pPr>
        <w:spacing w:after="0" w:line="240" w:lineRule="auto"/>
        <w:jc w:val="both"/>
        <w:rPr>
          <w:rFonts w:ascii="Arial" w:eastAsia="宋体" w:hAnsi="Arial" w:cs="Arial"/>
          <w:sz w:val="16"/>
          <w:szCs w:val="16"/>
          <w14:ligatures w14:val="none"/>
        </w:rPr>
      </w:pPr>
      <w:r w:rsidRPr="00CC2C86">
        <w:rPr>
          <w:rFonts w:ascii="Arial" w:eastAsia="宋体" w:hAnsi="Arial" w:cs="Arial"/>
          <w:b/>
          <w:bCs/>
          <w:sz w:val="16"/>
          <w:szCs w:val="16"/>
          <w14:ligatures w14:val="none"/>
        </w:rPr>
        <w:t>Q3:</w:t>
      </w:r>
      <w:r w:rsidRPr="00CC2C86">
        <w:rPr>
          <w:rFonts w:ascii="Arial" w:eastAsia="宋体" w:hAnsi="Arial" w:cs="Arial"/>
          <w:sz w:val="16"/>
          <w:szCs w:val="16"/>
          <w14:ligatures w14:val="none"/>
        </w:rPr>
        <w:t> Was the sample size adequate?</w:t>
      </w:r>
    </w:p>
    <w:p w14:paraId="1E93564D" w14:textId="3C75D96D" w:rsidR="00DE6486" w:rsidRDefault="00CC2C86" w:rsidP="00E66F8A">
      <w:pPr>
        <w:spacing w:after="0" w:line="240" w:lineRule="auto"/>
        <w:jc w:val="both"/>
        <w:rPr>
          <w:rFonts w:ascii="Arial" w:eastAsia="宋体" w:hAnsi="Arial" w:cs="Arial"/>
          <w:sz w:val="16"/>
          <w:szCs w:val="16"/>
          <w14:ligatures w14:val="none"/>
        </w:rPr>
      </w:pPr>
      <w:r w:rsidRPr="00CC2C86">
        <w:rPr>
          <w:rFonts w:ascii="Arial" w:eastAsia="宋体" w:hAnsi="Arial" w:cs="Arial"/>
          <w:b/>
          <w:bCs/>
          <w:sz w:val="16"/>
          <w:szCs w:val="16"/>
          <w14:ligatures w14:val="none"/>
        </w:rPr>
        <w:t>Q4:</w:t>
      </w:r>
      <w:r w:rsidRPr="00CC2C86">
        <w:rPr>
          <w:rFonts w:ascii="Arial" w:eastAsia="宋体" w:hAnsi="Arial" w:cs="Arial"/>
          <w:sz w:val="16"/>
          <w:szCs w:val="16"/>
          <w14:ligatures w14:val="none"/>
        </w:rPr>
        <w:t> Were the study subjects and the setting described in detail?</w:t>
      </w:r>
    </w:p>
    <w:p w14:paraId="5D741E20" w14:textId="1022EE56" w:rsidR="00DE6486" w:rsidRDefault="00CC2C86" w:rsidP="00E66F8A">
      <w:pPr>
        <w:spacing w:after="0" w:line="240" w:lineRule="auto"/>
        <w:jc w:val="both"/>
        <w:rPr>
          <w:rFonts w:ascii="Arial" w:eastAsia="宋体" w:hAnsi="Arial" w:cs="Arial"/>
          <w:sz w:val="16"/>
          <w:szCs w:val="16"/>
          <w14:ligatures w14:val="none"/>
        </w:rPr>
      </w:pPr>
      <w:r w:rsidRPr="00CC2C86">
        <w:rPr>
          <w:rFonts w:ascii="Arial" w:eastAsia="宋体" w:hAnsi="Arial" w:cs="Arial"/>
          <w:b/>
          <w:bCs/>
          <w:sz w:val="16"/>
          <w:szCs w:val="16"/>
          <w14:ligatures w14:val="none"/>
        </w:rPr>
        <w:t>Q5:</w:t>
      </w:r>
      <w:r w:rsidRPr="00CC2C86">
        <w:rPr>
          <w:rFonts w:ascii="Arial" w:eastAsia="宋体" w:hAnsi="Arial" w:cs="Arial"/>
          <w:sz w:val="16"/>
          <w:szCs w:val="16"/>
          <w14:ligatures w14:val="none"/>
        </w:rPr>
        <w:t> Was the data analysis conducted with sufficient coverage of the identified sample?</w:t>
      </w:r>
    </w:p>
    <w:p w14:paraId="0B52374C" w14:textId="77777777" w:rsidR="00DE6486" w:rsidRDefault="00CC2C86" w:rsidP="00E66F8A">
      <w:pPr>
        <w:spacing w:after="0" w:line="240" w:lineRule="auto"/>
        <w:jc w:val="both"/>
        <w:rPr>
          <w:rFonts w:ascii="Arial" w:eastAsia="宋体" w:hAnsi="Arial" w:cs="Arial"/>
          <w:sz w:val="16"/>
          <w:szCs w:val="16"/>
          <w14:ligatures w14:val="none"/>
        </w:rPr>
      </w:pPr>
      <w:r w:rsidRPr="00CC2C86">
        <w:rPr>
          <w:rFonts w:ascii="Arial" w:eastAsia="宋体" w:hAnsi="Arial" w:cs="Arial"/>
          <w:b/>
          <w:bCs/>
          <w:sz w:val="16"/>
          <w:szCs w:val="16"/>
          <w14:ligatures w14:val="none"/>
        </w:rPr>
        <w:t>Q6:</w:t>
      </w:r>
      <w:r w:rsidRPr="00CC2C86">
        <w:rPr>
          <w:rFonts w:ascii="Arial" w:eastAsia="宋体" w:hAnsi="Arial" w:cs="Arial"/>
          <w:sz w:val="16"/>
          <w:szCs w:val="16"/>
          <w14:ligatures w14:val="none"/>
        </w:rPr>
        <w:t> Were valid methods used for the identification of the condition?</w:t>
      </w:r>
    </w:p>
    <w:p w14:paraId="698F922E" w14:textId="43E7CBD9" w:rsidR="00DE6486" w:rsidRDefault="00CC2C86" w:rsidP="00E66F8A">
      <w:pPr>
        <w:spacing w:after="0" w:line="240" w:lineRule="auto"/>
        <w:jc w:val="both"/>
        <w:rPr>
          <w:rFonts w:ascii="Arial" w:eastAsia="宋体" w:hAnsi="Arial" w:cs="Arial"/>
          <w:b/>
          <w:bCs/>
          <w:sz w:val="16"/>
          <w:szCs w:val="16"/>
          <w14:ligatures w14:val="none"/>
        </w:rPr>
      </w:pPr>
      <w:r w:rsidRPr="00CC2C86">
        <w:rPr>
          <w:rFonts w:ascii="Arial" w:eastAsia="宋体" w:hAnsi="Arial" w:cs="Arial"/>
          <w:b/>
          <w:bCs/>
          <w:sz w:val="16"/>
          <w:szCs w:val="16"/>
          <w14:ligatures w14:val="none"/>
        </w:rPr>
        <w:t>Q7:</w:t>
      </w:r>
      <w:r w:rsidRPr="00CC2C86">
        <w:rPr>
          <w:rFonts w:ascii="Arial" w:eastAsia="宋体" w:hAnsi="Arial" w:cs="Arial"/>
          <w:sz w:val="16"/>
          <w:szCs w:val="16"/>
          <w14:ligatures w14:val="none"/>
        </w:rPr>
        <w:t> Was the condition measured in a standard, reliable way for all participants</w:t>
      </w:r>
      <w:r w:rsidR="00DE6486">
        <w:rPr>
          <w:rFonts w:ascii="Arial" w:eastAsia="宋体" w:hAnsi="Arial" w:cs="Arial" w:hint="eastAsia"/>
          <w:sz w:val="16"/>
          <w:szCs w:val="16"/>
          <w14:ligatures w14:val="none"/>
        </w:rPr>
        <w:t>?</w:t>
      </w:r>
    </w:p>
    <w:p w14:paraId="00A1AB6D" w14:textId="77777777" w:rsidR="00DE6486" w:rsidRDefault="00CC2C86" w:rsidP="00E66F8A">
      <w:pPr>
        <w:spacing w:after="0" w:line="240" w:lineRule="auto"/>
        <w:jc w:val="both"/>
        <w:rPr>
          <w:rFonts w:ascii="Arial" w:eastAsia="宋体" w:hAnsi="Arial" w:cs="Arial"/>
          <w:b/>
          <w:bCs/>
          <w:sz w:val="16"/>
          <w:szCs w:val="16"/>
          <w14:ligatures w14:val="none"/>
        </w:rPr>
      </w:pPr>
      <w:r w:rsidRPr="00CC2C86">
        <w:rPr>
          <w:rFonts w:ascii="Arial" w:eastAsia="宋体" w:hAnsi="Arial" w:cs="Arial"/>
          <w:b/>
          <w:bCs/>
          <w:sz w:val="16"/>
          <w:szCs w:val="16"/>
          <w14:ligatures w14:val="none"/>
        </w:rPr>
        <w:t>Q8:</w:t>
      </w:r>
      <w:r w:rsidRPr="00CC2C86">
        <w:rPr>
          <w:rFonts w:ascii="Arial" w:eastAsia="宋体" w:hAnsi="Arial" w:cs="Arial"/>
          <w:sz w:val="16"/>
          <w:szCs w:val="16"/>
          <w14:ligatures w14:val="none"/>
        </w:rPr>
        <w:t> Was there appropriate statistical analysis?</w:t>
      </w:r>
    </w:p>
    <w:p w14:paraId="5D499CE2" w14:textId="0604C90D" w:rsidR="00CC2C86" w:rsidRPr="00CC2C86" w:rsidRDefault="00CC2C86" w:rsidP="00E66F8A">
      <w:pPr>
        <w:spacing w:after="0" w:line="240" w:lineRule="auto"/>
        <w:jc w:val="both"/>
        <w:rPr>
          <w:rFonts w:ascii="Arial" w:eastAsia="宋体" w:hAnsi="Arial" w:cs="Arial"/>
          <w:sz w:val="16"/>
          <w:szCs w:val="16"/>
          <w14:ligatures w14:val="none"/>
        </w:rPr>
      </w:pPr>
      <w:r w:rsidRPr="00CC2C86">
        <w:rPr>
          <w:rFonts w:ascii="Arial" w:eastAsia="宋体" w:hAnsi="Arial" w:cs="Arial"/>
          <w:b/>
          <w:bCs/>
          <w:sz w:val="16"/>
          <w:szCs w:val="16"/>
          <w14:ligatures w14:val="none"/>
        </w:rPr>
        <w:t>Q9:</w:t>
      </w:r>
      <w:r w:rsidRPr="00CC2C86">
        <w:rPr>
          <w:rFonts w:ascii="Arial" w:eastAsia="宋体" w:hAnsi="Arial" w:cs="Arial"/>
          <w:sz w:val="16"/>
          <w:szCs w:val="16"/>
          <w14:ligatures w14:val="none"/>
        </w:rPr>
        <w:t> Was the response rate adequate, and if not, was the low response rate managed appropriately?</w:t>
      </w:r>
    </w:p>
    <w:p w14:paraId="7F42FE0A" w14:textId="77777777" w:rsidR="00CC2C86" w:rsidRDefault="00CC2C86" w:rsidP="00E66F8A">
      <w:pPr>
        <w:spacing w:after="0" w:line="240" w:lineRule="auto"/>
        <w:jc w:val="both"/>
        <w:rPr>
          <w:rFonts w:ascii="Arial" w:eastAsia="宋体" w:hAnsi="Arial" w:cs="Arial"/>
          <w:sz w:val="16"/>
          <w:szCs w:val="16"/>
          <w14:ligatures w14:val="none"/>
        </w:rPr>
      </w:pPr>
      <w:r w:rsidRPr="00CC2C86">
        <w:rPr>
          <w:rFonts w:ascii="Arial" w:eastAsia="宋体" w:hAnsi="Arial" w:cs="Arial"/>
          <w:sz w:val="16"/>
          <w:szCs w:val="16"/>
          <w:vertAlign w:val="superscript"/>
          <w14:ligatures w14:val="none"/>
        </w:rPr>
        <w:t>ᵃ</w:t>
      </w:r>
      <w:r w:rsidRPr="00CC2C86">
        <w:rPr>
          <w:rFonts w:ascii="Arial" w:eastAsia="宋体" w:hAnsi="Arial" w:cs="Arial"/>
          <w:sz w:val="16"/>
          <w:szCs w:val="16"/>
          <w14:ligatures w14:val="none"/>
        </w:rPr>
        <w:t xml:space="preserve"> Overall risk of bias was categorized based on the total JBI score: Low risk (score 7-9), Moderate risk (score 4-6), and High risk (score 0-</w:t>
      </w:r>
      <w:r>
        <w:rPr>
          <w:rFonts w:ascii="Arial" w:eastAsia="宋体" w:hAnsi="Arial" w:cs="Arial" w:hint="eastAsia"/>
          <w:sz w:val="16"/>
          <w:szCs w:val="16"/>
          <w14:ligatures w14:val="none"/>
        </w:rPr>
        <w:t>3)</w:t>
      </w:r>
    </w:p>
    <w:p w14:paraId="4818D186" w14:textId="77777777" w:rsidR="004A58A4" w:rsidRDefault="004A58A4" w:rsidP="00E66F8A">
      <w:pPr>
        <w:spacing w:after="0" w:line="240" w:lineRule="auto"/>
        <w:jc w:val="both"/>
        <w:rPr>
          <w:rFonts w:ascii="Arial" w:eastAsia="宋体" w:hAnsi="Arial" w:cs="Arial"/>
          <w:sz w:val="16"/>
          <w:szCs w:val="16"/>
          <w14:ligatures w14:val="none"/>
        </w:rPr>
      </w:pPr>
      <w:r w:rsidRPr="00CC2C86">
        <w:rPr>
          <w:rFonts w:ascii="Arial" w:eastAsia="宋体" w:hAnsi="Arial" w:cs="Arial"/>
          <w:sz w:val="16"/>
          <w:szCs w:val="16"/>
          <w14:ligatures w14:val="none"/>
        </w:rPr>
        <w:t>Abbreviations: JBI, Joanna Briggs Institute; NA, not available.</w:t>
      </w:r>
    </w:p>
    <w:p w14:paraId="061327F6" w14:textId="77777777" w:rsidR="007D484F" w:rsidRPr="00CC2C86" w:rsidRDefault="007D484F" w:rsidP="00E66F8A">
      <w:pPr>
        <w:spacing w:after="0" w:line="240" w:lineRule="auto"/>
        <w:jc w:val="both"/>
        <w:rPr>
          <w:rFonts w:ascii="Arial" w:eastAsia="宋体" w:hAnsi="Arial" w:cs="Arial"/>
          <w:sz w:val="16"/>
          <w:szCs w:val="16"/>
          <w14:ligatures w14:val="none"/>
        </w:rPr>
      </w:pPr>
    </w:p>
    <w:p w14:paraId="4CB355D2" w14:textId="42D1DCBB" w:rsidR="00CC2C86" w:rsidRPr="00CC2C86" w:rsidRDefault="00CC2C86" w:rsidP="00E66F8A">
      <w:pPr>
        <w:spacing w:after="0" w:line="240" w:lineRule="auto"/>
        <w:rPr>
          <w:rFonts w:ascii="Arial" w:eastAsia="等线" w:hAnsi="Arial" w:cs="Arial"/>
          <w:color w:val="000000"/>
          <w:sz w:val="24"/>
          <w:lang w:val="en"/>
        </w:rPr>
      </w:pPr>
      <w:r w:rsidRPr="00CC2C86">
        <w:rPr>
          <w:rFonts w:ascii="Arial" w:eastAsia="等线" w:hAnsi="Arial" w:cs="Arial"/>
          <w:b/>
          <w:bCs/>
          <w:color w:val="000000"/>
          <w:sz w:val="24"/>
          <w:lang w:val="en"/>
        </w:rPr>
        <w:t>e</w:t>
      </w:r>
      <w:r w:rsidRPr="00CC2C86">
        <w:rPr>
          <w:rFonts w:ascii="Arial" w:eastAsia="等线" w:hAnsi="Arial" w:cs="Arial"/>
          <w:b/>
          <w:bCs/>
          <w:color w:val="000000"/>
          <w:sz w:val="24"/>
        </w:rPr>
        <w:t xml:space="preserve">Table </w:t>
      </w:r>
      <w:r>
        <w:rPr>
          <w:rFonts w:ascii="Arial" w:eastAsia="等线" w:hAnsi="Arial" w:cs="Arial" w:hint="eastAsia"/>
          <w:b/>
          <w:bCs/>
          <w:color w:val="000000"/>
          <w:sz w:val="24"/>
        </w:rPr>
        <w:t>3</w:t>
      </w:r>
      <w:r w:rsidRPr="00CC2C86">
        <w:rPr>
          <w:rFonts w:ascii="Arial" w:eastAsia="等线" w:hAnsi="Arial" w:cs="Arial"/>
          <w:b/>
          <w:bCs/>
          <w:color w:val="000000"/>
          <w:sz w:val="24"/>
        </w:rPr>
        <w:t>. Certainty Assessment of Overall HPV Prevalence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8" w:type="dxa"/>
          <w:left w:w="38" w:type="dxa"/>
          <w:bottom w:w="38" w:type="dxa"/>
          <w:right w:w="38" w:type="dxa"/>
        </w:tblCellMar>
        <w:tblLook w:val="04A0" w:firstRow="1" w:lastRow="0" w:firstColumn="1" w:lastColumn="0" w:noHBand="0" w:noVBand="1"/>
      </w:tblPr>
      <w:tblGrid>
        <w:gridCol w:w="689"/>
        <w:gridCol w:w="810"/>
        <w:gridCol w:w="566"/>
        <w:gridCol w:w="727"/>
        <w:gridCol w:w="728"/>
        <w:gridCol w:w="1050"/>
        <w:gridCol w:w="1052"/>
        <w:gridCol w:w="1269"/>
        <w:gridCol w:w="786"/>
        <w:gridCol w:w="619"/>
      </w:tblGrid>
      <w:tr w:rsidR="00CC2C86" w:rsidRPr="00CC2C86" w14:paraId="61CB436F" w14:textId="77777777" w:rsidTr="00C20D1F">
        <w:trPr>
          <w:cantSplit/>
          <w:tblHeader/>
        </w:trPr>
        <w:tc>
          <w:tcPr>
            <w:tcW w:w="3388" w:type="pct"/>
            <w:gridSpan w:val="7"/>
            <w:shd w:val="clear" w:color="auto" w:fill="auto"/>
            <w:tcMar>
              <w:top w:w="75" w:type="dxa"/>
              <w:left w:w="75" w:type="dxa"/>
              <w:bottom w:w="75" w:type="dxa"/>
              <w:right w:w="75" w:type="dxa"/>
            </w:tcMar>
            <w:vAlign w:val="center"/>
            <w:hideMark/>
          </w:tcPr>
          <w:p w14:paraId="16F0341B" w14:textId="77777777" w:rsidR="00CC2C86" w:rsidRPr="00CC2C86" w:rsidRDefault="00CC2C86" w:rsidP="00E66F8A">
            <w:pPr>
              <w:spacing w:after="0" w:line="240" w:lineRule="auto"/>
              <w:rPr>
                <w:rFonts w:ascii="Arial" w:eastAsia="等线" w:hAnsi="Arial" w:cs="Arial"/>
                <w:b/>
                <w:bCs/>
                <w:sz w:val="20"/>
                <w:szCs w:val="20"/>
              </w:rPr>
            </w:pPr>
            <w:r w:rsidRPr="00CC2C86">
              <w:rPr>
                <w:rFonts w:ascii="Arial" w:eastAsia="等线" w:hAnsi="Arial" w:cs="Arial"/>
                <w:b/>
                <w:bCs/>
                <w:sz w:val="20"/>
                <w:szCs w:val="20"/>
              </w:rPr>
              <w:t>Certainty assessment</w:t>
            </w:r>
          </w:p>
        </w:tc>
        <w:tc>
          <w:tcPr>
            <w:tcW w:w="765" w:type="pct"/>
            <w:vMerge w:val="restart"/>
            <w:shd w:val="clear" w:color="auto" w:fill="auto"/>
            <w:tcMar>
              <w:top w:w="75" w:type="dxa"/>
              <w:left w:w="75" w:type="dxa"/>
              <w:bottom w:w="75" w:type="dxa"/>
              <w:right w:w="75" w:type="dxa"/>
            </w:tcMar>
            <w:vAlign w:val="center"/>
            <w:hideMark/>
          </w:tcPr>
          <w:p w14:paraId="180BA8FB" w14:textId="77777777" w:rsidR="00CC2C86" w:rsidRPr="00CC2C86" w:rsidRDefault="00CC2C86" w:rsidP="00E66F8A">
            <w:pPr>
              <w:spacing w:after="0" w:line="240" w:lineRule="auto"/>
              <w:rPr>
                <w:rFonts w:ascii="Arial" w:eastAsia="等线" w:hAnsi="Arial" w:cs="Arial"/>
                <w:b/>
                <w:bCs/>
                <w:sz w:val="20"/>
                <w:szCs w:val="20"/>
              </w:rPr>
            </w:pPr>
            <w:r w:rsidRPr="00CC2C86">
              <w:rPr>
                <w:rFonts w:ascii="Arial" w:eastAsia="等线" w:hAnsi="Arial" w:cs="Arial"/>
                <w:b/>
                <w:bCs/>
                <w:sz w:val="20"/>
                <w:szCs w:val="20"/>
              </w:rPr>
              <w:t>Impact</w:t>
            </w:r>
          </w:p>
        </w:tc>
        <w:tc>
          <w:tcPr>
            <w:tcW w:w="474" w:type="pct"/>
            <w:vMerge w:val="restart"/>
            <w:shd w:val="clear" w:color="auto" w:fill="auto"/>
            <w:tcMar>
              <w:top w:w="75" w:type="dxa"/>
              <w:left w:w="75" w:type="dxa"/>
              <w:bottom w:w="75" w:type="dxa"/>
              <w:right w:w="75" w:type="dxa"/>
            </w:tcMar>
            <w:vAlign w:val="center"/>
            <w:hideMark/>
          </w:tcPr>
          <w:p w14:paraId="125E6F5E" w14:textId="77777777" w:rsidR="00CC2C86" w:rsidRPr="00CC2C86" w:rsidRDefault="00CC2C86" w:rsidP="00E66F8A">
            <w:pPr>
              <w:spacing w:after="0" w:line="240" w:lineRule="auto"/>
              <w:rPr>
                <w:rFonts w:ascii="Arial" w:eastAsia="等线" w:hAnsi="Arial" w:cs="Arial"/>
                <w:b/>
                <w:bCs/>
                <w:sz w:val="20"/>
                <w:szCs w:val="20"/>
              </w:rPr>
            </w:pPr>
            <w:r w:rsidRPr="00CC2C86">
              <w:rPr>
                <w:rFonts w:ascii="Arial" w:eastAsia="等线" w:hAnsi="Arial" w:cs="Arial"/>
                <w:b/>
                <w:bCs/>
                <w:sz w:val="20"/>
                <w:szCs w:val="20"/>
              </w:rPr>
              <w:t>Certainty</w:t>
            </w:r>
          </w:p>
        </w:tc>
        <w:tc>
          <w:tcPr>
            <w:tcW w:w="373" w:type="pct"/>
            <w:vMerge w:val="restart"/>
            <w:shd w:val="clear" w:color="auto" w:fill="auto"/>
            <w:tcMar>
              <w:top w:w="75" w:type="dxa"/>
              <w:left w:w="75" w:type="dxa"/>
              <w:bottom w:w="75" w:type="dxa"/>
              <w:right w:w="75" w:type="dxa"/>
            </w:tcMar>
            <w:vAlign w:val="center"/>
            <w:hideMark/>
          </w:tcPr>
          <w:p w14:paraId="4BE315E1" w14:textId="77777777" w:rsidR="00CC2C86" w:rsidRPr="00CC2C86" w:rsidRDefault="00CC2C86" w:rsidP="00E66F8A">
            <w:pPr>
              <w:spacing w:after="0" w:line="240" w:lineRule="auto"/>
              <w:rPr>
                <w:rFonts w:ascii="Arial" w:eastAsia="等线" w:hAnsi="Arial" w:cs="Arial"/>
                <w:b/>
                <w:bCs/>
                <w:sz w:val="20"/>
                <w:szCs w:val="20"/>
              </w:rPr>
            </w:pPr>
            <w:r w:rsidRPr="00CC2C86">
              <w:rPr>
                <w:rFonts w:ascii="Arial" w:eastAsia="等线" w:hAnsi="Arial" w:cs="Arial"/>
                <w:b/>
                <w:bCs/>
                <w:sz w:val="20"/>
                <w:szCs w:val="20"/>
              </w:rPr>
              <w:t>Importance</w:t>
            </w:r>
          </w:p>
        </w:tc>
      </w:tr>
      <w:tr w:rsidR="00CC2C86" w:rsidRPr="00CC2C86" w14:paraId="45159720" w14:textId="77777777" w:rsidTr="00C20D1F">
        <w:trPr>
          <w:cantSplit/>
          <w:tblHeader/>
        </w:trPr>
        <w:tc>
          <w:tcPr>
            <w:tcW w:w="415" w:type="pct"/>
            <w:shd w:val="clear" w:color="auto" w:fill="auto"/>
            <w:tcMar>
              <w:top w:w="75" w:type="dxa"/>
              <w:left w:w="75" w:type="dxa"/>
              <w:bottom w:w="75" w:type="dxa"/>
              <w:right w:w="75" w:type="dxa"/>
            </w:tcMar>
            <w:vAlign w:val="center"/>
            <w:hideMark/>
          </w:tcPr>
          <w:p w14:paraId="4DE6EC57" w14:textId="77777777" w:rsidR="00CC2C86" w:rsidRPr="00CC2C86" w:rsidRDefault="00CC2C86" w:rsidP="00E66F8A">
            <w:pPr>
              <w:spacing w:after="0" w:line="240" w:lineRule="auto"/>
              <w:rPr>
                <w:rFonts w:ascii="Arial" w:eastAsia="等线" w:hAnsi="Arial" w:cs="Arial"/>
                <w:b/>
                <w:bCs/>
                <w:sz w:val="20"/>
                <w:szCs w:val="20"/>
              </w:rPr>
            </w:pPr>
            <w:r w:rsidRPr="00CC2C86">
              <w:rPr>
                <w:rFonts w:ascii="Arial" w:eastAsia="等线" w:hAnsi="Arial" w:cs="Arial"/>
                <w:b/>
                <w:bCs/>
                <w:sz w:val="20"/>
                <w:szCs w:val="20"/>
              </w:rPr>
              <w:t>N of studies</w:t>
            </w:r>
          </w:p>
        </w:tc>
        <w:tc>
          <w:tcPr>
            <w:tcW w:w="488" w:type="pct"/>
            <w:shd w:val="clear" w:color="auto" w:fill="auto"/>
            <w:tcMar>
              <w:top w:w="75" w:type="dxa"/>
              <w:left w:w="75" w:type="dxa"/>
              <w:bottom w:w="75" w:type="dxa"/>
              <w:right w:w="75" w:type="dxa"/>
            </w:tcMar>
            <w:vAlign w:val="center"/>
            <w:hideMark/>
          </w:tcPr>
          <w:p w14:paraId="2F05987A" w14:textId="77777777" w:rsidR="00CC2C86" w:rsidRPr="00CC2C86" w:rsidRDefault="00CC2C86" w:rsidP="00E66F8A">
            <w:pPr>
              <w:spacing w:after="0" w:line="240" w:lineRule="auto"/>
              <w:rPr>
                <w:rFonts w:ascii="Arial" w:eastAsia="等线" w:hAnsi="Arial" w:cs="Arial"/>
                <w:b/>
                <w:bCs/>
                <w:sz w:val="20"/>
                <w:szCs w:val="20"/>
              </w:rPr>
            </w:pPr>
            <w:r w:rsidRPr="00CC2C86">
              <w:rPr>
                <w:rFonts w:ascii="Arial" w:eastAsia="等线" w:hAnsi="Arial" w:cs="Arial"/>
                <w:b/>
                <w:bCs/>
                <w:sz w:val="20"/>
                <w:szCs w:val="20"/>
              </w:rPr>
              <w:t>Study design</w:t>
            </w:r>
          </w:p>
        </w:tc>
        <w:tc>
          <w:tcPr>
            <w:tcW w:w="341" w:type="pct"/>
            <w:shd w:val="clear" w:color="auto" w:fill="auto"/>
            <w:tcMar>
              <w:top w:w="75" w:type="dxa"/>
              <w:left w:w="75" w:type="dxa"/>
              <w:bottom w:w="75" w:type="dxa"/>
              <w:right w:w="75" w:type="dxa"/>
            </w:tcMar>
            <w:vAlign w:val="center"/>
            <w:hideMark/>
          </w:tcPr>
          <w:p w14:paraId="04B7561E" w14:textId="77777777" w:rsidR="00CC2C86" w:rsidRPr="00CC2C86" w:rsidRDefault="00CC2C86" w:rsidP="00E66F8A">
            <w:pPr>
              <w:spacing w:after="0" w:line="240" w:lineRule="auto"/>
              <w:rPr>
                <w:rFonts w:ascii="Arial" w:eastAsia="等线" w:hAnsi="Arial" w:cs="Arial"/>
                <w:b/>
                <w:bCs/>
                <w:sz w:val="20"/>
                <w:szCs w:val="20"/>
              </w:rPr>
            </w:pPr>
            <w:r w:rsidRPr="00CC2C86">
              <w:rPr>
                <w:rFonts w:ascii="Arial" w:eastAsia="等线" w:hAnsi="Arial" w:cs="Arial"/>
                <w:b/>
                <w:bCs/>
                <w:sz w:val="20"/>
                <w:szCs w:val="20"/>
              </w:rPr>
              <w:t>Risk of bias</w:t>
            </w:r>
          </w:p>
        </w:tc>
        <w:tc>
          <w:tcPr>
            <w:tcW w:w="438" w:type="pct"/>
            <w:shd w:val="clear" w:color="auto" w:fill="auto"/>
            <w:tcMar>
              <w:top w:w="75" w:type="dxa"/>
              <w:left w:w="75" w:type="dxa"/>
              <w:bottom w:w="75" w:type="dxa"/>
              <w:right w:w="75" w:type="dxa"/>
            </w:tcMar>
            <w:vAlign w:val="center"/>
            <w:hideMark/>
          </w:tcPr>
          <w:p w14:paraId="086F6F8E" w14:textId="77777777" w:rsidR="00CC2C86" w:rsidRPr="00CC2C86" w:rsidRDefault="00CC2C86" w:rsidP="00E66F8A">
            <w:pPr>
              <w:spacing w:after="0" w:line="240" w:lineRule="auto"/>
              <w:rPr>
                <w:rFonts w:ascii="Arial" w:eastAsia="等线" w:hAnsi="Arial" w:cs="Arial"/>
                <w:b/>
                <w:bCs/>
                <w:sz w:val="20"/>
                <w:szCs w:val="20"/>
              </w:rPr>
            </w:pPr>
            <w:r w:rsidRPr="00CC2C86">
              <w:rPr>
                <w:rFonts w:ascii="Arial" w:eastAsia="等线" w:hAnsi="Arial" w:cs="Arial"/>
                <w:b/>
                <w:bCs/>
                <w:sz w:val="20"/>
                <w:szCs w:val="20"/>
              </w:rPr>
              <w:t>Inconsistency</w:t>
            </w:r>
          </w:p>
        </w:tc>
        <w:tc>
          <w:tcPr>
            <w:tcW w:w="439" w:type="pct"/>
            <w:shd w:val="clear" w:color="auto" w:fill="auto"/>
            <w:tcMar>
              <w:top w:w="75" w:type="dxa"/>
              <w:left w:w="75" w:type="dxa"/>
              <w:bottom w:w="75" w:type="dxa"/>
              <w:right w:w="75" w:type="dxa"/>
            </w:tcMar>
            <w:vAlign w:val="center"/>
            <w:hideMark/>
          </w:tcPr>
          <w:p w14:paraId="361745F8" w14:textId="77777777" w:rsidR="00CC2C86" w:rsidRPr="00CC2C86" w:rsidRDefault="00CC2C86" w:rsidP="00E66F8A">
            <w:pPr>
              <w:spacing w:after="0" w:line="240" w:lineRule="auto"/>
              <w:rPr>
                <w:rFonts w:ascii="Arial" w:eastAsia="等线" w:hAnsi="Arial" w:cs="Arial"/>
                <w:b/>
                <w:bCs/>
                <w:sz w:val="20"/>
                <w:szCs w:val="20"/>
              </w:rPr>
            </w:pPr>
            <w:r w:rsidRPr="00CC2C86">
              <w:rPr>
                <w:rFonts w:ascii="Arial" w:eastAsia="等线" w:hAnsi="Arial" w:cs="Arial"/>
                <w:b/>
                <w:bCs/>
                <w:sz w:val="20"/>
                <w:szCs w:val="20"/>
              </w:rPr>
              <w:t>Indirectness</w:t>
            </w:r>
          </w:p>
        </w:tc>
        <w:tc>
          <w:tcPr>
            <w:tcW w:w="633" w:type="pct"/>
            <w:shd w:val="clear" w:color="auto" w:fill="auto"/>
            <w:tcMar>
              <w:top w:w="75" w:type="dxa"/>
              <w:left w:w="75" w:type="dxa"/>
              <w:bottom w:w="75" w:type="dxa"/>
              <w:right w:w="75" w:type="dxa"/>
            </w:tcMar>
            <w:vAlign w:val="center"/>
            <w:hideMark/>
          </w:tcPr>
          <w:p w14:paraId="35E41B74" w14:textId="77777777" w:rsidR="00CC2C86" w:rsidRPr="00CC2C86" w:rsidRDefault="00CC2C86" w:rsidP="00E66F8A">
            <w:pPr>
              <w:spacing w:after="0" w:line="240" w:lineRule="auto"/>
              <w:rPr>
                <w:rFonts w:ascii="Arial" w:eastAsia="等线" w:hAnsi="Arial" w:cs="Arial"/>
                <w:b/>
                <w:bCs/>
                <w:sz w:val="20"/>
                <w:szCs w:val="20"/>
              </w:rPr>
            </w:pPr>
            <w:r w:rsidRPr="00CC2C86">
              <w:rPr>
                <w:rFonts w:ascii="Arial" w:eastAsia="等线" w:hAnsi="Arial" w:cs="Arial"/>
                <w:b/>
                <w:bCs/>
                <w:sz w:val="20"/>
                <w:szCs w:val="20"/>
              </w:rPr>
              <w:t>Imprecision</w:t>
            </w:r>
          </w:p>
        </w:tc>
        <w:tc>
          <w:tcPr>
            <w:tcW w:w="634" w:type="pct"/>
            <w:shd w:val="clear" w:color="auto" w:fill="auto"/>
            <w:tcMar>
              <w:top w:w="75" w:type="dxa"/>
              <w:left w:w="75" w:type="dxa"/>
              <w:bottom w:w="75" w:type="dxa"/>
              <w:right w:w="75" w:type="dxa"/>
            </w:tcMar>
            <w:vAlign w:val="center"/>
            <w:hideMark/>
          </w:tcPr>
          <w:p w14:paraId="0AFDFB40" w14:textId="77777777" w:rsidR="00CC2C86" w:rsidRPr="00CC2C86" w:rsidRDefault="00CC2C86" w:rsidP="00E66F8A">
            <w:pPr>
              <w:spacing w:after="0" w:line="240" w:lineRule="auto"/>
              <w:rPr>
                <w:rFonts w:ascii="Arial" w:eastAsia="等线" w:hAnsi="Arial" w:cs="Arial"/>
                <w:b/>
                <w:bCs/>
                <w:sz w:val="20"/>
                <w:szCs w:val="20"/>
              </w:rPr>
            </w:pPr>
            <w:r w:rsidRPr="00CC2C86">
              <w:rPr>
                <w:rFonts w:ascii="Arial" w:eastAsia="等线" w:hAnsi="Arial" w:cs="Arial"/>
                <w:b/>
                <w:bCs/>
                <w:sz w:val="20"/>
                <w:szCs w:val="20"/>
              </w:rPr>
              <w:t>Other considerations</w:t>
            </w:r>
          </w:p>
        </w:tc>
        <w:tc>
          <w:tcPr>
            <w:tcW w:w="765" w:type="pct"/>
            <w:vMerge/>
            <w:shd w:val="clear" w:color="auto" w:fill="auto"/>
            <w:vAlign w:val="center"/>
            <w:hideMark/>
          </w:tcPr>
          <w:p w14:paraId="4C9C6C03" w14:textId="77777777" w:rsidR="00CC2C86" w:rsidRPr="00CC2C86" w:rsidRDefault="00CC2C86" w:rsidP="00E66F8A">
            <w:pPr>
              <w:spacing w:after="0" w:line="240" w:lineRule="auto"/>
              <w:rPr>
                <w:rFonts w:ascii="Arial" w:eastAsia="宋体" w:hAnsi="Arial" w:cs="Arial"/>
                <w:b/>
                <w:bCs/>
                <w:sz w:val="20"/>
                <w:szCs w:val="20"/>
              </w:rPr>
            </w:pPr>
          </w:p>
        </w:tc>
        <w:tc>
          <w:tcPr>
            <w:tcW w:w="474" w:type="pct"/>
            <w:vMerge/>
            <w:shd w:val="clear" w:color="auto" w:fill="auto"/>
            <w:vAlign w:val="center"/>
            <w:hideMark/>
          </w:tcPr>
          <w:p w14:paraId="27E89DE9" w14:textId="77777777" w:rsidR="00CC2C86" w:rsidRPr="00CC2C86" w:rsidRDefault="00CC2C86" w:rsidP="00E66F8A">
            <w:pPr>
              <w:spacing w:after="0" w:line="240" w:lineRule="auto"/>
              <w:rPr>
                <w:rFonts w:ascii="Arial" w:eastAsia="宋体" w:hAnsi="Arial" w:cs="Arial"/>
                <w:b/>
                <w:bCs/>
                <w:sz w:val="20"/>
                <w:szCs w:val="20"/>
              </w:rPr>
            </w:pPr>
          </w:p>
        </w:tc>
        <w:tc>
          <w:tcPr>
            <w:tcW w:w="373" w:type="pct"/>
            <w:vMerge/>
            <w:shd w:val="clear" w:color="auto" w:fill="auto"/>
            <w:vAlign w:val="center"/>
            <w:hideMark/>
          </w:tcPr>
          <w:p w14:paraId="21FEBFEC" w14:textId="77777777" w:rsidR="00CC2C86" w:rsidRPr="00CC2C86" w:rsidRDefault="00CC2C86" w:rsidP="00E66F8A">
            <w:pPr>
              <w:spacing w:after="0" w:line="240" w:lineRule="auto"/>
              <w:rPr>
                <w:rFonts w:ascii="Arial" w:eastAsia="宋体" w:hAnsi="Arial" w:cs="Arial"/>
                <w:b/>
                <w:bCs/>
                <w:sz w:val="20"/>
                <w:szCs w:val="20"/>
              </w:rPr>
            </w:pPr>
          </w:p>
        </w:tc>
      </w:tr>
      <w:tr w:rsidR="00CC2C86" w:rsidRPr="00CC2C86" w14:paraId="68EF6A52" w14:textId="77777777" w:rsidTr="00C20D1F">
        <w:trPr>
          <w:cantSplit/>
        </w:trPr>
        <w:tc>
          <w:tcPr>
            <w:tcW w:w="5000" w:type="pct"/>
            <w:gridSpan w:val="10"/>
            <w:shd w:val="clear" w:color="auto" w:fill="auto"/>
            <w:tcMar>
              <w:top w:w="75" w:type="dxa"/>
              <w:left w:w="38" w:type="dxa"/>
              <w:bottom w:w="38" w:type="dxa"/>
              <w:right w:w="38" w:type="dxa"/>
            </w:tcMar>
            <w:vAlign w:val="center"/>
            <w:hideMark/>
          </w:tcPr>
          <w:p w14:paraId="68539105" w14:textId="77777777" w:rsidR="00CC2C86" w:rsidRPr="00CC2C86" w:rsidRDefault="00CC2C86" w:rsidP="00E66F8A">
            <w:pPr>
              <w:spacing w:after="0" w:line="240" w:lineRule="auto"/>
              <w:rPr>
                <w:rFonts w:ascii="Arial" w:eastAsia="等线" w:hAnsi="Arial" w:cs="Arial"/>
                <w:b/>
                <w:bCs/>
                <w:sz w:val="20"/>
                <w:szCs w:val="20"/>
              </w:rPr>
            </w:pPr>
            <w:r w:rsidRPr="00CC2C86">
              <w:rPr>
                <w:rFonts w:ascii="Arial" w:eastAsia="等线" w:hAnsi="Arial" w:cs="Arial"/>
                <w:b/>
                <w:bCs/>
                <w:sz w:val="20"/>
                <w:szCs w:val="20"/>
              </w:rPr>
              <w:t>Overall HPV prevalence (assessed with: PCR, p16IHC, ISH)</w:t>
            </w:r>
          </w:p>
        </w:tc>
      </w:tr>
      <w:tr w:rsidR="00CC2C86" w:rsidRPr="00CC2C86" w14:paraId="34AE34A7" w14:textId="77777777" w:rsidTr="00C20D1F">
        <w:trPr>
          <w:cantSplit/>
        </w:trPr>
        <w:tc>
          <w:tcPr>
            <w:tcW w:w="415" w:type="pct"/>
            <w:shd w:val="clear" w:color="auto" w:fill="auto"/>
            <w:hideMark/>
          </w:tcPr>
          <w:p w14:paraId="43CEAF25" w14:textId="6F0E4E43" w:rsidR="00CC2C86" w:rsidRPr="00CC2C86" w:rsidRDefault="00CC2C86" w:rsidP="00E66F8A">
            <w:pPr>
              <w:spacing w:after="0" w:line="240" w:lineRule="auto"/>
              <w:rPr>
                <w:rFonts w:ascii="Arial" w:eastAsia="等线" w:hAnsi="Arial" w:cs="Arial"/>
                <w:sz w:val="20"/>
                <w:szCs w:val="20"/>
              </w:rPr>
            </w:pPr>
            <w:r w:rsidRPr="00CC2C86">
              <w:rPr>
                <w:rFonts w:ascii="Arial" w:eastAsia="等线" w:hAnsi="Arial" w:cs="Arial"/>
                <w:sz w:val="20"/>
                <w:szCs w:val="20"/>
              </w:rPr>
              <w:t>7</w:t>
            </w:r>
            <w:r w:rsidR="00066790">
              <w:rPr>
                <w:rFonts w:ascii="Arial" w:eastAsia="等线" w:hAnsi="Arial" w:cs="Arial" w:hint="eastAsia"/>
                <w:sz w:val="20"/>
                <w:szCs w:val="20"/>
              </w:rPr>
              <w:t>0</w:t>
            </w:r>
          </w:p>
        </w:tc>
        <w:tc>
          <w:tcPr>
            <w:tcW w:w="488" w:type="pct"/>
            <w:shd w:val="clear" w:color="auto" w:fill="auto"/>
            <w:hideMark/>
          </w:tcPr>
          <w:p w14:paraId="6B21F2BC" w14:textId="77777777" w:rsidR="00CC2C86" w:rsidRPr="00CC2C86" w:rsidRDefault="00CC2C86" w:rsidP="00E66F8A">
            <w:pPr>
              <w:spacing w:after="0" w:line="240" w:lineRule="auto"/>
              <w:rPr>
                <w:rFonts w:ascii="Arial" w:eastAsia="等线" w:hAnsi="Arial" w:cs="Arial"/>
                <w:sz w:val="20"/>
                <w:szCs w:val="20"/>
              </w:rPr>
            </w:pPr>
            <w:r w:rsidRPr="00CC2C86">
              <w:rPr>
                <w:rFonts w:ascii="Arial" w:eastAsia="等线" w:hAnsi="Arial" w:cs="Arial"/>
                <w:sz w:val="20"/>
                <w:szCs w:val="20"/>
              </w:rPr>
              <w:t>non-</w:t>
            </w:r>
            <w:proofErr w:type="spellStart"/>
            <w:r w:rsidRPr="00CC2C86">
              <w:rPr>
                <w:rFonts w:ascii="Arial" w:eastAsia="等线" w:hAnsi="Arial" w:cs="Arial"/>
                <w:sz w:val="20"/>
                <w:szCs w:val="20"/>
              </w:rPr>
              <w:t>randomised</w:t>
            </w:r>
            <w:proofErr w:type="spellEnd"/>
            <w:r w:rsidRPr="00CC2C86">
              <w:rPr>
                <w:rFonts w:ascii="Arial" w:eastAsia="等线" w:hAnsi="Arial" w:cs="Arial"/>
                <w:sz w:val="20"/>
                <w:szCs w:val="20"/>
              </w:rPr>
              <w:t xml:space="preserve"> studies</w:t>
            </w:r>
          </w:p>
        </w:tc>
        <w:tc>
          <w:tcPr>
            <w:tcW w:w="341" w:type="pct"/>
            <w:shd w:val="clear" w:color="auto" w:fill="auto"/>
            <w:hideMark/>
          </w:tcPr>
          <w:p w14:paraId="1069FD67" w14:textId="77777777" w:rsidR="00CC2C86" w:rsidRPr="00CC2C86" w:rsidRDefault="00CC2C86" w:rsidP="00E66F8A">
            <w:pPr>
              <w:spacing w:after="0" w:line="240" w:lineRule="auto"/>
              <w:rPr>
                <w:rFonts w:ascii="Arial" w:eastAsia="等线" w:hAnsi="Arial" w:cs="Arial"/>
                <w:sz w:val="20"/>
                <w:szCs w:val="20"/>
              </w:rPr>
            </w:pPr>
            <w:r w:rsidRPr="00CC2C86">
              <w:rPr>
                <w:rFonts w:ascii="Arial" w:eastAsia="等线" w:hAnsi="Arial" w:cs="Arial"/>
                <w:sz w:val="20"/>
                <w:szCs w:val="20"/>
              </w:rPr>
              <w:t>not serious</w:t>
            </w:r>
          </w:p>
        </w:tc>
        <w:tc>
          <w:tcPr>
            <w:tcW w:w="438" w:type="pct"/>
            <w:shd w:val="clear" w:color="auto" w:fill="auto"/>
            <w:hideMark/>
          </w:tcPr>
          <w:p w14:paraId="4D2B097F" w14:textId="77777777" w:rsidR="00CC2C86" w:rsidRPr="00CC2C86" w:rsidRDefault="00CC2C86" w:rsidP="00E66F8A">
            <w:pPr>
              <w:spacing w:after="0" w:line="240" w:lineRule="auto"/>
              <w:rPr>
                <w:rFonts w:ascii="Arial" w:eastAsia="等线" w:hAnsi="Arial" w:cs="Arial"/>
                <w:sz w:val="20"/>
                <w:szCs w:val="20"/>
              </w:rPr>
            </w:pPr>
            <w:r w:rsidRPr="00CC2C86">
              <w:rPr>
                <w:rFonts w:ascii="Arial" w:eastAsia="等线" w:hAnsi="Arial" w:cs="Arial"/>
                <w:sz w:val="20"/>
                <w:szCs w:val="20"/>
              </w:rPr>
              <w:t xml:space="preserve">very </w:t>
            </w:r>
            <w:proofErr w:type="spellStart"/>
            <w:r w:rsidRPr="00CC2C86">
              <w:rPr>
                <w:rFonts w:ascii="Arial" w:eastAsia="等线" w:hAnsi="Arial" w:cs="Arial"/>
                <w:sz w:val="20"/>
                <w:szCs w:val="20"/>
              </w:rPr>
              <w:t>serious</w:t>
            </w:r>
            <w:r w:rsidRPr="00CC2C86">
              <w:rPr>
                <w:rFonts w:ascii="Arial" w:eastAsia="等线" w:hAnsi="Arial" w:cs="Arial"/>
                <w:sz w:val="20"/>
                <w:szCs w:val="20"/>
                <w:vertAlign w:val="superscript"/>
              </w:rPr>
              <w:t>a</w:t>
            </w:r>
            <w:proofErr w:type="spellEnd"/>
          </w:p>
        </w:tc>
        <w:tc>
          <w:tcPr>
            <w:tcW w:w="439" w:type="pct"/>
            <w:shd w:val="clear" w:color="auto" w:fill="auto"/>
            <w:hideMark/>
          </w:tcPr>
          <w:p w14:paraId="07182601" w14:textId="77777777" w:rsidR="00CC2C86" w:rsidRPr="00CC2C86" w:rsidRDefault="00CC2C86" w:rsidP="00E66F8A">
            <w:pPr>
              <w:spacing w:after="0" w:line="240" w:lineRule="auto"/>
              <w:rPr>
                <w:rFonts w:ascii="Arial" w:eastAsia="等线" w:hAnsi="Arial" w:cs="Arial"/>
                <w:sz w:val="20"/>
                <w:szCs w:val="20"/>
              </w:rPr>
            </w:pPr>
            <w:r w:rsidRPr="00CC2C86">
              <w:rPr>
                <w:rFonts w:ascii="Arial" w:eastAsia="等线" w:hAnsi="Arial" w:cs="Arial"/>
                <w:sz w:val="20"/>
                <w:szCs w:val="20"/>
              </w:rPr>
              <w:t>not serious</w:t>
            </w:r>
          </w:p>
        </w:tc>
        <w:tc>
          <w:tcPr>
            <w:tcW w:w="633" w:type="pct"/>
            <w:shd w:val="clear" w:color="auto" w:fill="auto"/>
            <w:hideMark/>
          </w:tcPr>
          <w:p w14:paraId="4476B82C" w14:textId="77777777" w:rsidR="00CC2C86" w:rsidRPr="00CC2C86" w:rsidRDefault="00CC2C86" w:rsidP="00E66F8A">
            <w:pPr>
              <w:spacing w:after="0" w:line="240" w:lineRule="auto"/>
              <w:rPr>
                <w:rFonts w:ascii="Arial" w:eastAsia="等线" w:hAnsi="Arial" w:cs="Arial"/>
                <w:sz w:val="20"/>
                <w:szCs w:val="20"/>
              </w:rPr>
            </w:pPr>
            <w:r w:rsidRPr="00CC2C86">
              <w:rPr>
                <w:rFonts w:ascii="Arial" w:eastAsia="等线" w:hAnsi="Arial" w:cs="Arial"/>
                <w:sz w:val="20"/>
                <w:szCs w:val="20"/>
              </w:rPr>
              <w:t>not serious</w:t>
            </w:r>
          </w:p>
        </w:tc>
        <w:tc>
          <w:tcPr>
            <w:tcW w:w="634" w:type="pct"/>
            <w:shd w:val="clear" w:color="auto" w:fill="auto"/>
            <w:hideMark/>
          </w:tcPr>
          <w:p w14:paraId="19845896" w14:textId="77777777" w:rsidR="00CC2C86" w:rsidRPr="00CC2C86" w:rsidRDefault="00CC2C86" w:rsidP="00E66F8A">
            <w:pPr>
              <w:spacing w:after="0" w:line="240" w:lineRule="auto"/>
              <w:rPr>
                <w:rFonts w:ascii="Arial" w:eastAsia="等线" w:hAnsi="Arial" w:cs="Arial"/>
                <w:sz w:val="20"/>
                <w:szCs w:val="20"/>
              </w:rPr>
            </w:pPr>
            <w:r w:rsidRPr="00CC2C86">
              <w:rPr>
                <w:rFonts w:ascii="Arial" w:eastAsia="等线" w:hAnsi="Arial" w:cs="Arial"/>
                <w:sz w:val="20"/>
                <w:szCs w:val="20"/>
              </w:rPr>
              <w:t>none</w:t>
            </w:r>
          </w:p>
        </w:tc>
        <w:tc>
          <w:tcPr>
            <w:tcW w:w="765" w:type="pct"/>
            <w:shd w:val="clear" w:color="auto" w:fill="auto"/>
            <w:hideMark/>
          </w:tcPr>
          <w:p w14:paraId="05473BDA" w14:textId="77777777" w:rsidR="00CC2C86" w:rsidRPr="00CC2C86" w:rsidRDefault="00CC2C86" w:rsidP="00E66F8A">
            <w:pPr>
              <w:spacing w:after="0" w:line="240" w:lineRule="auto"/>
              <w:rPr>
                <w:rFonts w:ascii="Arial" w:eastAsia="等线" w:hAnsi="Arial" w:cs="Arial"/>
                <w:sz w:val="20"/>
                <w:szCs w:val="20"/>
              </w:rPr>
            </w:pPr>
            <w:r w:rsidRPr="00CC2C86">
              <w:rPr>
                <w:rFonts w:ascii="Arial" w:eastAsia="等线" w:hAnsi="Arial" w:cs="Arial"/>
                <w:sz w:val="20"/>
                <w:szCs w:val="20"/>
              </w:rPr>
              <w:t>26% (95% CI: 22% - 31%)</w:t>
            </w:r>
          </w:p>
        </w:tc>
        <w:tc>
          <w:tcPr>
            <w:tcW w:w="474" w:type="pct"/>
            <w:shd w:val="clear" w:color="auto" w:fill="auto"/>
            <w:hideMark/>
          </w:tcPr>
          <w:p w14:paraId="18CFC701" w14:textId="77777777" w:rsidR="00CC2C86" w:rsidRPr="00CC2C86" w:rsidRDefault="00CC2C86" w:rsidP="00E66F8A">
            <w:pPr>
              <w:spacing w:after="0" w:line="240" w:lineRule="auto"/>
              <w:rPr>
                <w:rFonts w:ascii="Arial" w:eastAsia="等线" w:hAnsi="Arial" w:cs="Arial"/>
                <w:sz w:val="20"/>
                <w:szCs w:val="20"/>
              </w:rPr>
            </w:pPr>
            <w:r w:rsidRPr="00CC2C86">
              <w:rPr>
                <w:rFonts w:ascii="Arial" w:eastAsia="等线" w:hAnsi="Arial" w:cs="Arial"/>
                <w:sz w:val="20"/>
                <w:szCs w:val="20"/>
              </w:rPr>
              <w:t xml:space="preserve">Very </w:t>
            </w:r>
            <w:proofErr w:type="spellStart"/>
            <w:r w:rsidRPr="00CC2C86">
              <w:rPr>
                <w:rFonts w:ascii="Arial" w:eastAsia="等线" w:hAnsi="Arial" w:cs="Arial"/>
                <w:sz w:val="20"/>
                <w:szCs w:val="20"/>
              </w:rPr>
              <w:t>low</w:t>
            </w:r>
            <w:r w:rsidRPr="00CC2C86">
              <w:rPr>
                <w:rFonts w:ascii="Arial" w:eastAsia="等线" w:hAnsi="Arial" w:cs="Arial"/>
                <w:sz w:val="20"/>
                <w:szCs w:val="20"/>
                <w:vertAlign w:val="superscript"/>
              </w:rPr>
              <w:t>a</w:t>
            </w:r>
            <w:proofErr w:type="spellEnd"/>
          </w:p>
        </w:tc>
        <w:tc>
          <w:tcPr>
            <w:tcW w:w="373" w:type="pct"/>
            <w:shd w:val="clear" w:color="auto" w:fill="auto"/>
            <w:hideMark/>
          </w:tcPr>
          <w:p w14:paraId="76123CAA" w14:textId="77777777" w:rsidR="00CC2C86" w:rsidRPr="00CC2C86" w:rsidRDefault="00CC2C86" w:rsidP="00E66F8A">
            <w:pPr>
              <w:spacing w:after="0" w:line="240" w:lineRule="auto"/>
              <w:rPr>
                <w:rFonts w:ascii="Arial" w:eastAsia="等线" w:hAnsi="Arial" w:cs="Arial"/>
                <w:sz w:val="20"/>
                <w:szCs w:val="20"/>
              </w:rPr>
            </w:pPr>
            <w:r w:rsidRPr="00CC2C86">
              <w:rPr>
                <w:rFonts w:ascii="Arial" w:eastAsia="等线" w:hAnsi="Arial" w:cs="Arial"/>
                <w:sz w:val="20"/>
                <w:szCs w:val="20"/>
              </w:rPr>
              <w:t>NA</w:t>
            </w:r>
          </w:p>
        </w:tc>
      </w:tr>
    </w:tbl>
    <w:p w14:paraId="1A26BDEA" w14:textId="5C8A9D58" w:rsidR="00CC2C86" w:rsidRPr="00CC2C86" w:rsidRDefault="00CC2C86" w:rsidP="00E66F8A">
      <w:pPr>
        <w:widowControl/>
        <w:spacing w:after="0" w:line="240" w:lineRule="auto"/>
        <w:rPr>
          <w:rFonts w:ascii="Arial" w:eastAsia="宋体" w:hAnsi="Arial" w:cs="Arial"/>
          <w:color w:val="000000"/>
          <w:kern w:val="0"/>
          <w:sz w:val="16"/>
          <w:szCs w:val="16"/>
        </w:rPr>
      </w:pPr>
      <w:r w:rsidRPr="00CC2C86">
        <w:rPr>
          <w:rFonts w:ascii="Arial" w:eastAsia="宋体" w:hAnsi="Arial" w:cs="Arial"/>
          <w:b/>
          <w:bCs/>
          <w:color w:val="000000"/>
          <w:kern w:val="0"/>
          <w:sz w:val="16"/>
          <w:szCs w:val="16"/>
        </w:rPr>
        <w:t>Abbreviations:</w:t>
      </w:r>
      <w:r w:rsidRPr="00CC2C86">
        <w:rPr>
          <w:rFonts w:ascii="Arial" w:eastAsia="宋体" w:hAnsi="Arial" w:cs="Arial"/>
          <w:color w:val="000000"/>
          <w:kern w:val="0"/>
          <w:sz w:val="16"/>
          <w:szCs w:val="16"/>
        </w:rPr>
        <w:t> CI, confidence interval; HPV, human papillomavirus; ISH, in situ hybridization; NA, not applicable; PCR, polymerase chain reaction; p16</w:t>
      </w:r>
      <w:r w:rsidR="00906D32">
        <w:rPr>
          <w:rFonts w:ascii="Arial" w:eastAsia="宋体" w:hAnsi="Arial" w:cs="Arial" w:hint="eastAsia"/>
          <w:color w:val="000000"/>
          <w:kern w:val="0"/>
          <w:sz w:val="16"/>
          <w:szCs w:val="16"/>
        </w:rPr>
        <w:t xml:space="preserve"> </w:t>
      </w:r>
      <w:r w:rsidRPr="00CC2C86">
        <w:rPr>
          <w:rFonts w:ascii="Arial" w:eastAsia="宋体" w:hAnsi="Arial" w:cs="Arial"/>
          <w:color w:val="000000"/>
          <w:kern w:val="0"/>
          <w:sz w:val="16"/>
          <w:szCs w:val="16"/>
        </w:rPr>
        <w:t>IHC, p16 immunohistochemistry.</w:t>
      </w:r>
    </w:p>
    <w:p w14:paraId="1293A60A" w14:textId="77777777" w:rsidR="00782CD2" w:rsidRDefault="00CC2C86" w:rsidP="00E66F8A">
      <w:pPr>
        <w:widowControl/>
        <w:spacing w:after="0" w:line="240" w:lineRule="auto"/>
        <w:rPr>
          <w:rFonts w:ascii="Arial" w:eastAsia="宋体" w:hAnsi="Arial" w:cs="Arial"/>
          <w:color w:val="000000"/>
          <w:kern w:val="0"/>
          <w:sz w:val="16"/>
          <w:szCs w:val="16"/>
        </w:rPr>
      </w:pPr>
      <w:r w:rsidRPr="00CC2C86">
        <w:rPr>
          <w:rFonts w:ascii="Arial" w:eastAsia="宋体" w:hAnsi="Arial" w:cs="Arial"/>
          <w:color w:val="000000"/>
          <w:kern w:val="0"/>
          <w:sz w:val="16"/>
          <w:szCs w:val="16"/>
          <w:vertAlign w:val="superscript"/>
        </w:rPr>
        <w:t xml:space="preserve"> </w:t>
      </w:r>
      <w:proofErr w:type="spellStart"/>
      <w:r w:rsidRPr="00CC2C86">
        <w:rPr>
          <w:rFonts w:ascii="Arial" w:eastAsia="宋体" w:hAnsi="Arial" w:cs="Arial"/>
          <w:color w:val="000000"/>
          <w:kern w:val="0"/>
          <w:sz w:val="16"/>
          <w:szCs w:val="16"/>
          <w:vertAlign w:val="superscript"/>
        </w:rPr>
        <w:t>a</w:t>
      </w:r>
      <w:r w:rsidRPr="00CC2C86">
        <w:rPr>
          <w:rFonts w:ascii="Arial" w:eastAsia="宋体" w:hAnsi="Arial" w:cs="Arial"/>
          <w:color w:val="000000"/>
          <w:kern w:val="0"/>
          <w:sz w:val="16"/>
          <w:szCs w:val="16"/>
        </w:rPr>
        <w:t>Rated</w:t>
      </w:r>
      <w:proofErr w:type="spellEnd"/>
      <w:r w:rsidRPr="00CC2C86">
        <w:rPr>
          <w:rFonts w:ascii="Arial" w:eastAsia="宋体" w:hAnsi="Arial" w:cs="Arial"/>
          <w:color w:val="000000"/>
          <w:kern w:val="0"/>
          <w:sz w:val="16"/>
          <w:szCs w:val="16"/>
        </w:rPr>
        <w:t xml:space="preserve"> as very serious due to substantial and unexplained statistical heterogeneity (I</w:t>
      </w:r>
      <w:r w:rsidRPr="00CC2C86">
        <w:rPr>
          <w:rFonts w:ascii="Arial" w:eastAsia="宋体" w:hAnsi="Arial" w:cs="Arial"/>
          <w:color w:val="000000"/>
          <w:kern w:val="0"/>
          <w:sz w:val="16"/>
          <w:szCs w:val="16"/>
          <w:vertAlign w:val="superscript"/>
        </w:rPr>
        <w:t>2</w:t>
      </w:r>
      <w:r w:rsidRPr="00CC2C86">
        <w:rPr>
          <w:rFonts w:ascii="Arial" w:eastAsia="宋体" w:hAnsi="Arial" w:cs="Arial"/>
          <w:color w:val="000000"/>
          <w:kern w:val="0"/>
          <w:sz w:val="16"/>
          <w:szCs w:val="16"/>
        </w:rPr>
        <w:t xml:space="preserve"> &gt;90%) across the included studies. Despite conducting subgroup analyses, the high heterogeneity could not be fully resolved, which is common in epidemiological prevalence studies. This variation may stem from differences in geographic regions, population characteristics, and the sensitivity of various HPV detection methods across centers.</w:t>
      </w:r>
    </w:p>
    <w:p w14:paraId="44F56171" w14:textId="0DB31069" w:rsidR="00F85029" w:rsidRDefault="00CC2C86" w:rsidP="00E66F8A">
      <w:pPr>
        <w:widowControl/>
        <w:spacing w:after="0" w:line="240" w:lineRule="auto"/>
        <w:rPr>
          <w:rFonts w:ascii="Arial" w:eastAsia="宋体" w:hAnsi="Arial" w:cs="Arial"/>
          <w:color w:val="000000"/>
          <w:kern w:val="0"/>
          <w:sz w:val="16"/>
          <w:szCs w:val="16"/>
        </w:rPr>
      </w:pPr>
      <w:r w:rsidRPr="00CC2C86">
        <w:rPr>
          <w:rFonts w:ascii="Arial" w:eastAsia="宋体" w:hAnsi="Arial" w:cs="Arial"/>
          <w:color w:val="000000"/>
          <w:kern w:val="0"/>
          <w:sz w:val="16"/>
          <w:szCs w:val="16"/>
        </w:rPr>
        <w:lastRenderedPageBreak/>
        <w:t>Certainty of evidence was assessed using the Grading of Recommendations Assessment, Development and Evaluation (GRADE</w:t>
      </w:r>
      <w:proofErr w:type="gramStart"/>
      <w:r w:rsidRPr="00CC2C86">
        <w:rPr>
          <w:rFonts w:ascii="Arial" w:eastAsia="宋体" w:hAnsi="Arial" w:cs="Arial"/>
          <w:color w:val="000000"/>
          <w:kern w:val="0"/>
          <w:sz w:val="16"/>
          <w:szCs w:val="16"/>
        </w:rPr>
        <w:t>)</w:t>
      </w:r>
      <w:r w:rsidR="00EE6267" w:rsidRPr="00EE6267">
        <w:rPr>
          <w:rFonts w:ascii="Arial" w:hAnsi="Arial" w:cs="Arial" w:hint="eastAsia"/>
          <w:sz w:val="16"/>
        </w:rPr>
        <w:t>[</w:t>
      </w:r>
      <w:proofErr w:type="gramEnd"/>
      <w:r w:rsidR="00EE6267" w:rsidRPr="00EE6267">
        <w:rPr>
          <w:rFonts w:ascii="Arial" w:hAnsi="Arial" w:cs="Arial" w:hint="eastAsia"/>
          <w:sz w:val="16"/>
        </w:rPr>
        <w:t>2]</w:t>
      </w:r>
      <w:r w:rsidRPr="00CC2C86">
        <w:rPr>
          <w:rFonts w:ascii="Arial" w:eastAsia="宋体" w:hAnsi="Arial" w:cs="Arial"/>
          <w:color w:val="000000"/>
          <w:kern w:val="0"/>
          <w:sz w:val="16"/>
          <w:szCs w:val="16"/>
        </w:rPr>
        <w:t xml:space="preserve"> framework</w:t>
      </w:r>
      <w:r>
        <w:rPr>
          <w:rFonts w:ascii="Arial" w:eastAsia="宋体" w:hAnsi="Arial" w:cs="Arial" w:hint="eastAsia"/>
          <w:color w:val="000000"/>
          <w:kern w:val="0"/>
          <w:sz w:val="16"/>
          <w:szCs w:val="16"/>
        </w:rPr>
        <w:t>.</w:t>
      </w:r>
      <w:r w:rsidR="002151F2">
        <w:rPr>
          <w:rFonts w:ascii="Arial" w:eastAsia="宋体" w:hAnsi="Arial" w:cs="Arial"/>
          <w:color w:val="000000"/>
          <w:kern w:val="0"/>
          <w:sz w:val="16"/>
          <w:szCs w:val="16"/>
        </w:rPr>
        <w:t xml:space="preserve"> </w:t>
      </w:r>
    </w:p>
    <w:p w14:paraId="51F8E11E" w14:textId="21B201A2" w:rsidR="00CC2C86" w:rsidRPr="00CC2C86" w:rsidRDefault="00CC2C86" w:rsidP="00E66F8A">
      <w:pPr>
        <w:widowControl/>
        <w:spacing w:after="0" w:line="240" w:lineRule="auto"/>
        <w:rPr>
          <w:rFonts w:ascii="Arial" w:eastAsia="宋体" w:hAnsi="Arial" w:cs="Arial"/>
          <w:sz w:val="24"/>
          <w14:ligatures w14:val="none"/>
        </w:rPr>
      </w:pPr>
      <w:proofErr w:type="spellStart"/>
      <w:r w:rsidRPr="00CC2C86">
        <w:rPr>
          <w:rFonts w:ascii="Arial" w:eastAsia="宋体" w:hAnsi="Arial" w:cs="Arial"/>
          <w:b/>
          <w:bCs/>
          <w:sz w:val="24"/>
          <w14:ligatures w14:val="none"/>
        </w:rPr>
        <w:t>eTable</w:t>
      </w:r>
      <w:proofErr w:type="spellEnd"/>
      <w:r w:rsidRPr="00CC2C86">
        <w:rPr>
          <w:rFonts w:ascii="Arial" w:eastAsia="宋体" w:hAnsi="Arial" w:cs="Arial"/>
          <w:b/>
          <w:bCs/>
          <w:sz w:val="24"/>
          <w14:ligatures w14:val="none"/>
        </w:rPr>
        <w:t xml:space="preserve"> </w:t>
      </w:r>
      <w:r>
        <w:rPr>
          <w:rFonts w:ascii="Arial" w:eastAsia="宋体" w:hAnsi="Arial" w:cs="Arial" w:hint="eastAsia"/>
          <w:b/>
          <w:bCs/>
          <w:sz w:val="24"/>
          <w14:ligatures w14:val="none"/>
        </w:rPr>
        <w:t>4</w:t>
      </w:r>
      <w:r w:rsidRPr="00CC2C86">
        <w:rPr>
          <w:rFonts w:ascii="Arial" w:eastAsia="宋体" w:hAnsi="Arial" w:cs="Arial"/>
          <w:b/>
          <w:bCs/>
          <w:sz w:val="24"/>
          <w14:ligatures w14:val="none"/>
        </w:rPr>
        <w:t>. Detailed Baseline Characteristics of the 7</w:t>
      </w:r>
      <w:r w:rsidR="00046FAD">
        <w:rPr>
          <w:rFonts w:ascii="Arial" w:eastAsia="宋体" w:hAnsi="Arial" w:cs="Arial" w:hint="eastAsia"/>
          <w:b/>
          <w:bCs/>
          <w:sz w:val="24"/>
          <w14:ligatures w14:val="none"/>
        </w:rPr>
        <w:t>0</w:t>
      </w:r>
      <w:r w:rsidRPr="00CC2C86">
        <w:rPr>
          <w:rFonts w:ascii="Arial" w:eastAsia="宋体" w:hAnsi="Arial" w:cs="Arial"/>
          <w:b/>
          <w:bCs/>
          <w:sz w:val="24"/>
          <w14:ligatures w14:val="none"/>
        </w:rPr>
        <w:t xml:space="preserve"> Included Studies</w:t>
      </w:r>
    </w:p>
    <w:tbl>
      <w:tblPr>
        <w:tblStyle w:val="af2"/>
        <w:tblW w:w="0" w:type="auto"/>
        <w:tblLook w:val="04A0" w:firstRow="1" w:lastRow="0" w:firstColumn="1" w:lastColumn="0" w:noHBand="0" w:noVBand="1"/>
      </w:tblPr>
      <w:tblGrid>
        <w:gridCol w:w="689"/>
        <w:gridCol w:w="944"/>
        <w:gridCol w:w="1177"/>
        <w:gridCol w:w="1042"/>
        <w:gridCol w:w="945"/>
        <w:gridCol w:w="832"/>
        <w:gridCol w:w="734"/>
        <w:gridCol w:w="569"/>
        <w:gridCol w:w="772"/>
        <w:gridCol w:w="592"/>
      </w:tblGrid>
      <w:tr w:rsidR="00D75FEB" w:rsidRPr="00D75FEB" w14:paraId="10382E60" w14:textId="77777777" w:rsidTr="00D75FEB">
        <w:trPr>
          <w:cantSplit/>
          <w:tblHeader/>
        </w:trPr>
        <w:tc>
          <w:tcPr>
            <w:tcW w:w="705" w:type="dxa"/>
          </w:tcPr>
          <w:p w14:paraId="78675605" w14:textId="77777777" w:rsidR="00D75FEB" w:rsidRPr="00D75FEB" w:rsidRDefault="00D75FEB" w:rsidP="00E66F8A">
            <w:pPr>
              <w:rPr>
                <w:rFonts w:ascii="Arial" w:eastAsia="Arial Unicode MS" w:hAnsi="Arial" w:cs="Arial"/>
                <w:sz w:val="20"/>
                <w:szCs w:val="20"/>
              </w:rPr>
            </w:pPr>
            <w:r w:rsidRPr="00D75FEB">
              <w:rPr>
                <w:rFonts w:ascii="Arial" w:eastAsia="Arial Unicode MS" w:hAnsi="Arial" w:cs="Arial"/>
                <w:b/>
                <w:bCs/>
                <w:color w:val="2B2D31"/>
                <w:sz w:val="20"/>
                <w:szCs w:val="20"/>
              </w:rPr>
              <w:t>Study</w:t>
            </w:r>
          </w:p>
        </w:tc>
        <w:tc>
          <w:tcPr>
            <w:tcW w:w="894" w:type="dxa"/>
          </w:tcPr>
          <w:p w14:paraId="2F5BE7D7" w14:textId="77777777" w:rsidR="00D75FEB" w:rsidRPr="00D75FEB" w:rsidRDefault="00D75FEB" w:rsidP="00E66F8A">
            <w:pPr>
              <w:rPr>
                <w:rFonts w:ascii="Arial" w:eastAsia="Arial Unicode MS" w:hAnsi="Arial" w:cs="Arial"/>
                <w:sz w:val="20"/>
                <w:szCs w:val="20"/>
              </w:rPr>
            </w:pPr>
            <w:r w:rsidRPr="00D75FEB">
              <w:rPr>
                <w:rFonts w:ascii="Arial" w:eastAsia="Arial Unicode MS" w:hAnsi="Arial" w:cs="Arial"/>
                <w:b/>
                <w:bCs/>
                <w:color w:val="2B2D31"/>
                <w:sz w:val="20"/>
                <w:szCs w:val="20"/>
              </w:rPr>
              <w:t>Publication Year</w:t>
            </w:r>
          </w:p>
        </w:tc>
        <w:tc>
          <w:tcPr>
            <w:tcW w:w="1272" w:type="dxa"/>
          </w:tcPr>
          <w:p w14:paraId="73D9FDD7" w14:textId="77777777" w:rsidR="00D75FEB" w:rsidRPr="00D75FEB" w:rsidRDefault="00D75FEB" w:rsidP="00E66F8A">
            <w:pPr>
              <w:rPr>
                <w:rFonts w:ascii="Arial" w:eastAsia="Arial Unicode MS" w:hAnsi="Arial" w:cs="Arial"/>
                <w:sz w:val="20"/>
                <w:szCs w:val="20"/>
              </w:rPr>
            </w:pPr>
            <w:r w:rsidRPr="00D75FEB">
              <w:rPr>
                <w:rFonts w:ascii="Arial" w:eastAsia="Arial Unicode MS" w:hAnsi="Arial" w:cs="Arial"/>
                <w:b/>
                <w:bCs/>
                <w:color w:val="2B2D31"/>
                <w:sz w:val="20"/>
                <w:szCs w:val="20"/>
              </w:rPr>
              <w:t>Province (Region)</w:t>
            </w:r>
          </w:p>
        </w:tc>
        <w:tc>
          <w:tcPr>
            <w:tcW w:w="1131" w:type="dxa"/>
          </w:tcPr>
          <w:p w14:paraId="0CEC200A" w14:textId="77777777" w:rsidR="00D75FEB" w:rsidRPr="00D75FEB" w:rsidRDefault="00D75FEB" w:rsidP="00E66F8A">
            <w:pPr>
              <w:rPr>
                <w:rFonts w:ascii="Arial" w:eastAsia="Arial Unicode MS" w:hAnsi="Arial" w:cs="Arial"/>
                <w:sz w:val="20"/>
                <w:szCs w:val="20"/>
              </w:rPr>
            </w:pPr>
            <w:r w:rsidRPr="00D75FEB">
              <w:rPr>
                <w:rFonts w:ascii="Arial" w:eastAsia="Arial Unicode MS" w:hAnsi="Arial" w:cs="Arial"/>
                <w:b/>
                <w:bCs/>
                <w:color w:val="2B2D31"/>
                <w:sz w:val="20"/>
                <w:szCs w:val="20"/>
              </w:rPr>
              <w:t>Study Design</w:t>
            </w:r>
          </w:p>
        </w:tc>
        <w:tc>
          <w:tcPr>
            <w:tcW w:w="896" w:type="dxa"/>
          </w:tcPr>
          <w:p w14:paraId="5995C7B8" w14:textId="77777777" w:rsidR="00D75FEB" w:rsidRPr="00D75FEB" w:rsidRDefault="00D75FEB" w:rsidP="00E66F8A">
            <w:pPr>
              <w:rPr>
                <w:rFonts w:ascii="Arial" w:eastAsia="Arial Unicode MS" w:hAnsi="Arial" w:cs="Arial"/>
                <w:sz w:val="20"/>
                <w:szCs w:val="20"/>
              </w:rPr>
            </w:pPr>
            <w:r w:rsidRPr="00D75FEB">
              <w:rPr>
                <w:rFonts w:ascii="Arial" w:eastAsia="Arial Unicode MS" w:hAnsi="Arial" w:cs="Arial"/>
                <w:b/>
                <w:bCs/>
                <w:color w:val="2B2D31"/>
                <w:sz w:val="20"/>
                <w:szCs w:val="20"/>
              </w:rPr>
              <w:t>Anatomical Site</w:t>
            </w:r>
          </w:p>
        </w:tc>
        <w:tc>
          <w:tcPr>
            <w:tcW w:w="806" w:type="dxa"/>
          </w:tcPr>
          <w:p w14:paraId="621BBE80" w14:textId="77777777" w:rsidR="00D75FEB" w:rsidRPr="00D75FEB" w:rsidRDefault="00D75FEB" w:rsidP="00E66F8A">
            <w:pPr>
              <w:rPr>
                <w:rFonts w:ascii="Arial" w:eastAsia="Arial Unicode MS" w:hAnsi="Arial" w:cs="Arial"/>
                <w:sz w:val="20"/>
                <w:szCs w:val="20"/>
              </w:rPr>
            </w:pPr>
            <w:r w:rsidRPr="00D75FEB">
              <w:rPr>
                <w:rFonts w:ascii="Arial" w:eastAsia="Arial Unicode MS" w:hAnsi="Arial" w:cs="Arial"/>
                <w:b/>
                <w:bCs/>
                <w:color w:val="2B2D31"/>
                <w:sz w:val="20"/>
                <w:szCs w:val="20"/>
              </w:rPr>
              <w:t xml:space="preserve">Detection </w:t>
            </w:r>
            <w:proofErr w:type="spellStart"/>
            <w:r w:rsidRPr="00D75FEB">
              <w:rPr>
                <w:rFonts w:ascii="Arial" w:eastAsia="Arial Unicode MS" w:hAnsi="Arial" w:cs="Arial"/>
                <w:b/>
                <w:bCs/>
                <w:color w:val="2B2D31"/>
                <w:sz w:val="20"/>
                <w:szCs w:val="20"/>
              </w:rPr>
              <w:t>Method</w:t>
            </w:r>
            <w:r w:rsidRPr="00D75FEB">
              <w:rPr>
                <w:rFonts w:ascii="Arial" w:eastAsia="Arial Unicode MS" w:hAnsi="Arial" w:cs="Arial" w:hint="eastAsia"/>
                <w:b/>
                <w:bCs/>
                <w:color w:val="2B2D31"/>
                <w:sz w:val="20"/>
                <w:szCs w:val="20"/>
                <w:vertAlign w:val="superscript"/>
              </w:rPr>
              <w:t>a</w:t>
            </w:r>
            <w:proofErr w:type="spellEnd"/>
          </w:p>
        </w:tc>
        <w:tc>
          <w:tcPr>
            <w:tcW w:w="728" w:type="dxa"/>
          </w:tcPr>
          <w:p w14:paraId="5D681A7A" w14:textId="77777777" w:rsidR="00D75FEB" w:rsidRPr="00D75FEB" w:rsidRDefault="00D75FEB" w:rsidP="00E66F8A">
            <w:pPr>
              <w:rPr>
                <w:rFonts w:ascii="Arial" w:eastAsia="Arial Unicode MS" w:hAnsi="Arial" w:cs="Arial"/>
                <w:sz w:val="20"/>
                <w:szCs w:val="20"/>
              </w:rPr>
            </w:pPr>
            <w:r w:rsidRPr="00D75FEB">
              <w:rPr>
                <w:rFonts w:ascii="Arial" w:eastAsia="Arial Unicode MS" w:hAnsi="Arial" w:cs="Arial"/>
                <w:b/>
                <w:bCs/>
                <w:color w:val="2B2D31"/>
                <w:sz w:val="20"/>
                <w:szCs w:val="20"/>
              </w:rPr>
              <w:t>Total Sample, No.</w:t>
            </w:r>
          </w:p>
        </w:tc>
        <w:tc>
          <w:tcPr>
            <w:tcW w:w="597" w:type="dxa"/>
          </w:tcPr>
          <w:p w14:paraId="7DCC9C53" w14:textId="77777777" w:rsidR="00D75FEB" w:rsidRPr="00D75FEB" w:rsidRDefault="00D75FEB" w:rsidP="00E66F8A">
            <w:pPr>
              <w:rPr>
                <w:rFonts w:ascii="Arial" w:eastAsia="Arial Unicode MS" w:hAnsi="Arial" w:cs="Arial"/>
                <w:sz w:val="20"/>
                <w:szCs w:val="20"/>
              </w:rPr>
            </w:pPr>
            <w:r w:rsidRPr="00D75FEB">
              <w:rPr>
                <w:rFonts w:ascii="Arial" w:eastAsia="Arial Unicode MS" w:hAnsi="Arial" w:cs="Arial"/>
                <w:b/>
                <w:bCs/>
                <w:color w:val="2B2D31"/>
                <w:sz w:val="20"/>
                <w:szCs w:val="20"/>
              </w:rPr>
              <w:t>Male, No. (</w:t>
            </w:r>
            <w:proofErr w:type="gramStart"/>
            <w:r w:rsidRPr="00D75FEB">
              <w:rPr>
                <w:rFonts w:ascii="Arial" w:eastAsia="Arial Unicode MS" w:hAnsi="Arial" w:cs="Arial"/>
                <w:b/>
                <w:bCs/>
                <w:color w:val="2B2D31"/>
                <w:sz w:val="20"/>
                <w:szCs w:val="20"/>
              </w:rPr>
              <w:t>%)</w:t>
            </w:r>
            <w:r w:rsidRPr="00D75FEB">
              <w:rPr>
                <w:rFonts w:ascii="Arial" w:eastAsia="Arial Unicode MS" w:hAnsi="Arial" w:cs="Arial" w:hint="eastAsia"/>
                <w:b/>
                <w:bCs/>
                <w:color w:val="2B2D31"/>
                <w:sz w:val="20"/>
                <w:szCs w:val="20"/>
                <w:vertAlign w:val="superscript"/>
              </w:rPr>
              <w:t>b</w:t>
            </w:r>
            <w:proofErr w:type="gramEnd"/>
          </w:p>
        </w:tc>
        <w:tc>
          <w:tcPr>
            <w:tcW w:w="758" w:type="dxa"/>
          </w:tcPr>
          <w:p w14:paraId="2D960C79" w14:textId="77777777" w:rsidR="00D75FEB" w:rsidRPr="00D75FEB" w:rsidRDefault="00D75FEB" w:rsidP="00E66F8A">
            <w:pPr>
              <w:rPr>
                <w:rFonts w:ascii="Arial" w:eastAsia="Arial Unicode MS" w:hAnsi="Arial" w:cs="Arial"/>
                <w:sz w:val="20"/>
                <w:szCs w:val="20"/>
              </w:rPr>
            </w:pPr>
            <w:r w:rsidRPr="00D75FEB">
              <w:rPr>
                <w:rFonts w:ascii="Arial" w:eastAsia="Arial Unicode MS" w:hAnsi="Arial" w:cs="Arial"/>
                <w:b/>
                <w:bCs/>
                <w:color w:val="2B2D31"/>
                <w:sz w:val="20"/>
                <w:szCs w:val="20"/>
              </w:rPr>
              <w:t>Total HPV Positive, No. (%)</w:t>
            </w:r>
          </w:p>
        </w:tc>
        <w:tc>
          <w:tcPr>
            <w:tcW w:w="515" w:type="dxa"/>
          </w:tcPr>
          <w:p w14:paraId="70693C38" w14:textId="77777777" w:rsidR="00D75FEB" w:rsidRPr="00D75FEB" w:rsidRDefault="00D75FEB" w:rsidP="00E66F8A">
            <w:pPr>
              <w:rPr>
                <w:rFonts w:ascii="Arial" w:eastAsia="Arial Unicode MS" w:hAnsi="Arial" w:cs="Arial"/>
                <w:sz w:val="20"/>
                <w:szCs w:val="20"/>
              </w:rPr>
            </w:pPr>
            <w:r w:rsidRPr="00D75FEB">
              <w:rPr>
                <w:rFonts w:ascii="Arial" w:eastAsia="Arial Unicode MS" w:hAnsi="Arial" w:cs="Arial"/>
                <w:b/>
                <w:bCs/>
                <w:color w:val="2B2D31"/>
                <w:sz w:val="20"/>
                <w:szCs w:val="20"/>
              </w:rPr>
              <w:t>JBI Score</w:t>
            </w:r>
          </w:p>
        </w:tc>
      </w:tr>
      <w:tr w:rsidR="00D75FEB" w:rsidRPr="00D75FEB" w14:paraId="52D0B765" w14:textId="77777777" w:rsidTr="00D75FEB">
        <w:trPr>
          <w:cantSplit/>
        </w:trPr>
        <w:tc>
          <w:tcPr>
            <w:tcW w:w="705" w:type="dxa"/>
          </w:tcPr>
          <w:p w14:paraId="5657E06E" w14:textId="14CA5D48"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Xue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3]</w:t>
            </w:r>
          </w:p>
        </w:tc>
        <w:tc>
          <w:tcPr>
            <w:tcW w:w="894" w:type="dxa"/>
          </w:tcPr>
          <w:p w14:paraId="0449C7B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2009</w:t>
            </w:r>
          </w:p>
        </w:tc>
        <w:tc>
          <w:tcPr>
            <w:tcW w:w="1272" w:type="dxa"/>
          </w:tcPr>
          <w:p w14:paraId="1D7F4C3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Hubei (Southern)</w:t>
            </w:r>
          </w:p>
        </w:tc>
        <w:tc>
          <w:tcPr>
            <w:tcW w:w="1131" w:type="dxa"/>
          </w:tcPr>
          <w:p w14:paraId="379C7FB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09DBD11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50F0474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2CEA466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21</w:t>
            </w:r>
          </w:p>
        </w:tc>
        <w:tc>
          <w:tcPr>
            <w:tcW w:w="597" w:type="dxa"/>
          </w:tcPr>
          <w:p w14:paraId="329CBE2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14 (67)</w:t>
            </w:r>
          </w:p>
        </w:tc>
        <w:tc>
          <w:tcPr>
            <w:tcW w:w="758" w:type="dxa"/>
          </w:tcPr>
          <w:p w14:paraId="4238CAD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 (33)</w:t>
            </w:r>
          </w:p>
        </w:tc>
        <w:tc>
          <w:tcPr>
            <w:tcW w:w="515" w:type="dxa"/>
          </w:tcPr>
          <w:p w14:paraId="17CA9C0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6</w:t>
            </w:r>
          </w:p>
        </w:tc>
      </w:tr>
      <w:tr w:rsidR="00D75FEB" w:rsidRPr="00D75FEB" w14:paraId="43ABDF85" w14:textId="77777777" w:rsidTr="00D75FEB">
        <w:trPr>
          <w:cantSplit/>
        </w:trPr>
        <w:tc>
          <w:tcPr>
            <w:tcW w:w="705" w:type="dxa"/>
          </w:tcPr>
          <w:p w14:paraId="2C188B63" w14:textId="288A9940"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4]</w:t>
            </w:r>
          </w:p>
        </w:tc>
        <w:tc>
          <w:tcPr>
            <w:tcW w:w="894" w:type="dxa"/>
          </w:tcPr>
          <w:p w14:paraId="44A82BC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2026</w:t>
            </w:r>
          </w:p>
        </w:tc>
        <w:tc>
          <w:tcPr>
            <w:tcW w:w="1272" w:type="dxa"/>
          </w:tcPr>
          <w:p w14:paraId="02A56BA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Beijing and Shanghai (Mixed)</w:t>
            </w:r>
          </w:p>
        </w:tc>
        <w:tc>
          <w:tcPr>
            <w:tcW w:w="1131" w:type="dxa"/>
          </w:tcPr>
          <w:p w14:paraId="1F20D6F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49E48D8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6015D71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40EA95C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1002</w:t>
            </w:r>
          </w:p>
        </w:tc>
        <w:tc>
          <w:tcPr>
            <w:tcW w:w="597" w:type="dxa"/>
          </w:tcPr>
          <w:p w14:paraId="027FF09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821 (81.9)</w:t>
            </w:r>
          </w:p>
        </w:tc>
        <w:tc>
          <w:tcPr>
            <w:tcW w:w="758" w:type="dxa"/>
          </w:tcPr>
          <w:p w14:paraId="013EBFA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576 (57.5)</w:t>
            </w:r>
          </w:p>
        </w:tc>
        <w:tc>
          <w:tcPr>
            <w:tcW w:w="515" w:type="dxa"/>
          </w:tcPr>
          <w:p w14:paraId="5F4A625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w:t>
            </w:r>
          </w:p>
        </w:tc>
      </w:tr>
      <w:tr w:rsidR="00D75FEB" w:rsidRPr="00D75FEB" w14:paraId="5BB982CA" w14:textId="77777777" w:rsidTr="00D75FEB">
        <w:trPr>
          <w:cantSplit/>
        </w:trPr>
        <w:tc>
          <w:tcPr>
            <w:tcW w:w="705" w:type="dxa"/>
          </w:tcPr>
          <w:p w14:paraId="33AACD54" w14:textId="47A5ECC8"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Yang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5]</w:t>
            </w:r>
          </w:p>
        </w:tc>
        <w:tc>
          <w:tcPr>
            <w:tcW w:w="894" w:type="dxa"/>
          </w:tcPr>
          <w:p w14:paraId="3A93EB7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2018</w:t>
            </w:r>
          </w:p>
        </w:tc>
        <w:tc>
          <w:tcPr>
            <w:tcW w:w="1272" w:type="dxa"/>
          </w:tcPr>
          <w:p w14:paraId="57BC961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Guangdong (Southern)</w:t>
            </w:r>
          </w:p>
        </w:tc>
        <w:tc>
          <w:tcPr>
            <w:tcW w:w="1131" w:type="dxa"/>
          </w:tcPr>
          <w:p w14:paraId="78D7894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7FB9A80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1070FD5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59B323B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145</w:t>
            </w:r>
          </w:p>
        </w:tc>
        <w:tc>
          <w:tcPr>
            <w:tcW w:w="597" w:type="dxa"/>
          </w:tcPr>
          <w:p w14:paraId="486DA65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NA</w:t>
            </w:r>
          </w:p>
        </w:tc>
        <w:tc>
          <w:tcPr>
            <w:tcW w:w="758" w:type="dxa"/>
          </w:tcPr>
          <w:p w14:paraId="3192BA9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36 (24.8)</w:t>
            </w:r>
          </w:p>
        </w:tc>
        <w:tc>
          <w:tcPr>
            <w:tcW w:w="515" w:type="dxa"/>
          </w:tcPr>
          <w:p w14:paraId="650DC13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05F717AD" w14:textId="77777777" w:rsidTr="00D75FEB">
        <w:trPr>
          <w:cantSplit/>
        </w:trPr>
        <w:tc>
          <w:tcPr>
            <w:tcW w:w="705" w:type="dxa"/>
          </w:tcPr>
          <w:p w14:paraId="76DB613C" w14:textId="6F7FA2A9" w:rsidR="00D75FEB" w:rsidRPr="00D75FEB" w:rsidRDefault="00D75FEB" w:rsidP="00E66F8A">
            <w:pPr>
              <w:rPr>
                <w:rFonts w:ascii="Arial" w:eastAsia="Arial Unicode MS" w:hAnsi="Arial" w:cs="Arial"/>
                <w:sz w:val="20"/>
                <w:szCs w:val="20"/>
              </w:rPr>
            </w:pPr>
            <w:proofErr w:type="spellStart"/>
            <w:r w:rsidRPr="00D75FEB">
              <w:rPr>
                <w:rFonts w:ascii="Arial" w:eastAsia="宋体" w:hAnsi="Arial" w:cs="Arial"/>
                <w:color w:val="2B2D31"/>
                <w:sz w:val="20"/>
                <w:szCs w:val="20"/>
              </w:rPr>
              <w:t>Chor</w:t>
            </w:r>
            <w:proofErr w:type="spellEnd"/>
            <w:r w:rsidRPr="00D75FEB">
              <w:rPr>
                <w:rFonts w:ascii="Arial" w:eastAsia="宋体" w:hAnsi="Arial" w:cs="Arial"/>
                <w:color w:val="2B2D31"/>
                <w:sz w:val="20"/>
                <w:szCs w:val="20"/>
              </w:rPr>
              <w:t xml:space="preserve">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6]</w:t>
            </w:r>
          </w:p>
        </w:tc>
        <w:tc>
          <w:tcPr>
            <w:tcW w:w="894" w:type="dxa"/>
          </w:tcPr>
          <w:p w14:paraId="592E438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2016</w:t>
            </w:r>
          </w:p>
        </w:tc>
        <w:tc>
          <w:tcPr>
            <w:tcW w:w="1272" w:type="dxa"/>
          </w:tcPr>
          <w:p w14:paraId="5EE1F20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Hong Kong (Hong Kong and Taiwan)</w:t>
            </w:r>
          </w:p>
        </w:tc>
        <w:tc>
          <w:tcPr>
            <w:tcW w:w="1131" w:type="dxa"/>
          </w:tcPr>
          <w:p w14:paraId="1D0DE74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396E839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 and OPSCC</w:t>
            </w:r>
          </w:p>
        </w:tc>
        <w:tc>
          <w:tcPr>
            <w:tcW w:w="806" w:type="dxa"/>
          </w:tcPr>
          <w:p w14:paraId="5FBBB1F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3EA736B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171</w:t>
            </w:r>
          </w:p>
        </w:tc>
        <w:tc>
          <w:tcPr>
            <w:tcW w:w="597" w:type="dxa"/>
          </w:tcPr>
          <w:p w14:paraId="2FEA9FC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105 (61.4)</w:t>
            </w:r>
          </w:p>
        </w:tc>
        <w:tc>
          <w:tcPr>
            <w:tcW w:w="758" w:type="dxa"/>
          </w:tcPr>
          <w:p w14:paraId="56FFC5C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13 (7.6)</w:t>
            </w:r>
          </w:p>
        </w:tc>
        <w:tc>
          <w:tcPr>
            <w:tcW w:w="515" w:type="dxa"/>
          </w:tcPr>
          <w:p w14:paraId="2D53E14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1410132C" w14:textId="77777777" w:rsidTr="00D75FEB">
        <w:trPr>
          <w:cantSplit/>
        </w:trPr>
        <w:tc>
          <w:tcPr>
            <w:tcW w:w="705" w:type="dxa"/>
          </w:tcPr>
          <w:p w14:paraId="7353ED02" w14:textId="7EEB7D24"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Cheng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7]</w:t>
            </w:r>
          </w:p>
        </w:tc>
        <w:tc>
          <w:tcPr>
            <w:tcW w:w="894" w:type="dxa"/>
          </w:tcPr>
          <w:p w14:paraId="75B8698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2025</w:t>
            </w:r>
          </w:p>
        </w:tc>
        <w:tc>
          <w:tcPr>
            <w:tcW w:w="1272" w:type="dxa"/>
          </w:tcPr>
          <w:p w14:paraId="3EB5270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Sichuan (Southern)</w:t>
            </w:r>
          </w:p>
        </w:tc>
        <w:tc>
          <w:tcPr>
            <w:tcW w:w="1131" w:type="dxa"/>
          </w:tcPr>
          <w:p w14:paraId="46A6057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6A2B7CB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215D63C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16CACD6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75</w:t>
            </w:r>
          </w:p>
        </w:tc>
        <w:tc>
          <w:tcPr>
            <w:tcW w:w="597" w:type="dxa"/>
          </w:tcPr>
          <w:p w14:paraId="7D377E2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NA</w:t>
            </w:r>
          </w:p>
        </w:tc>
        <w:tc>
          <w:tcPr>
            <w:tcW w:w="758" w:type="dxa"/>
          </w:tcPr>
          <w:p w14:paraId="54F06B4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50 (67)</w:t>
            </w:r>
          </w:p>
        </w:tc>
        <w:tc>
          <w:tcPr>
            <w:tcW w:w="515" w:type="dxa"/>
          </w:tcPr>
          <w:p w14:paraId="265132A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6</w:t>
            </w:r>
          </w:p>
        </w:tc>
      </w:tr>
      <w:tr w:rsidR="00D75FEB" w:rsidRPr="00D75FEB" w14:paraId="3004CC15" w14:textId="77777777" w:rsidTr="00D75FEB">
        <w:trPr>
          <w:cantSplit/>
        </w:trPr>
        <w:tc>
          <w:tcPr>
            <w:tcW w:w="705" w:type="dxa"/>
          </w:tcPr>
          <w:p w14:paraId="47BC39CE" w14:textId="15758AA0"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Lei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8]</w:t>
            </w:r>
          </w:p>
        </w:tc>
        <w:tc>
          <w:tcPr>
            <w:tcW w:w="894" w:type="dxa"/>
          </w:tcPr>
          <w:p w14:paraId="1B025DD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1996</w:t>
            </w:r>
          </w:p>
        </w:tc>
        <w:tc>
          <w:tcPr>
            <w:tcW w:w="1272" w:type="dxa"/>
          </w:tcPr>
          <w:p w14:paraId="44D7D2C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Guangdong (Southern)</w:t>
            </w:r>
          </w:p>
        </w:tc>
        <w:tc>
          <w:tcPr>
            <w:tcW w:w="1131" w:type="dxa"/>
          </w:tcPr>
          <w:p w14:paraId="26BF1BC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Case-control</w:t>
            </w:r>
          </w:p>
        </w:tc>
        <w:tc>
          <w:tcPr>
            <w:tcW w:w="896" w:type="dxa"/>
          </w:tcPr>
          <w:p w14:paraId="0C996D3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 and OPSCC</w:t>
            </w:r>
          </w:p>
        </w:tc>
        <w:tc>
          <w:tcPr>
            <w:tcW w:w="806" w:type="dxa"/>
          </w:tcPr>
          <w:p w14:paraId="74FEF11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737364E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23</w:t>
            </w:r>
          </w:p>
        </w:tc>
        <w:tc>
          <w:tcPr>
            <w:tcW w:w="597" w:type="dxa"/>
          </w:tcPr>
          <w:p w14:paraId="2CF2EDA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17 (74)</w:t>
            </w:r>
          </w:p>
        </w:tc>
        <w:tc>
          <w:tcPr>
            <w:tcW w:w="758" w:type="dxa"/>
          </w:tcPr>
          <w:p w14:paraId="7E92E8C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11 (48)</w:t>
            </w:r>
          </w:p>
        </w:tc>
        <w:tc>
          <w:tcPr>
            <w:tcW w:w="515" w:type="dxa"/>
          </w:tcPr>
          <w:p w14:paraId="64F898A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6</w:t>
            </w:r>
          </w:p>
        </w:tc>
      </w:tr>
      <w:tr w:rsidR="00D75FEB" w:rsidRPr="00D75FEB" w14:paraId="6A80CA7C" w14:textId="77777777" w:rsidTr="00D75FEB">
        <w:trPr>
          <w:cantSplit/>
        </w:trPr>
        <w:tc>
          <w:tcPr>
            <w:tcW w:w="705" w:type="dxa"/>
          </w:tcPr>
          <w:p w14:paraId="431608D0" w14:textId="2A1452B4"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Lo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9]</w:t>
            </w:r>
          </w:p>
        </w:tc>
        <w:tc>
          <w:tcPr>
            <w:tcW w:w="894" w:type="dxa"/>
          </w:tcPr>
          <w:p w14:paraId="3F5CDC7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2007</w:t>
            </w:r>
          </w:p>
        </w:tc>
        <w:tc>
          <w:tcPr>
            <w:tcW w:w="1272" w:type="dxa"/>
          </w:tcPr>
          <w:p w14:paraId="6882B75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(Hong Kong and Taiwan)</w:t>
            </w:r>
          </w:p>
        </w:tc>
        <w:tc>
          <w:tcPr>
            <w:tcW w:w="1131" w:type="dxa"/>
          </w:tcPr>
          <w:p w14:paraId="79BF827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42FC88C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6D186F8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5D7C103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82</w:t>
            </w:r>
          </w:p>
        </w:tc>
        <w:tc>
          <w:tcPr>
            <w:tcW w:w="597" w:type="dxa"/>
          </w:tcPr>
          <w:p w14:paraId="7B88185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62 (76)</w:t>
            </w:r>
          </w:p>
        </w:tc>
        <w:tc>
          <w:tcPr>
            <w:tcW w:w="758" w:type="dxa"/>
          </w:tcPr>
          <w:p w14:paraId="2F1A276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11 (13)</w:t>
            </w:r>
          </w:p>
        </w:tc>
        <w:tc>
          <w:tcPr>
            <w:tcW w:w="515" w:type="dxa"/>
          </w:tcPr>
          <w:p w14:paraId="19659E9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280DB810" w14:textId="77777777" w:rsidTr="00D75FEB">
        <w:trPr>
          <w:cantSplit/>
        </w:trPr>
        <w:tc>
          <w:tcPr>
            <w:tcW w:w="705" w:type="dxa"/>
          </w:tcPr>
          <w:p w14:paraId="69E4DE85" w14:textId="7F382C05"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Chen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10]</w:t>
            </w:r>
          </w:p>
        </w:tc>
        <w:tc>
          <w:tcPr>
            <w:tcW w:w="894" w:type="dxa"/>
          </w:tcPr>
          <w:p w14:paraId="0C398E9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2012</w:t>
            </w:r>
          </w:p>
        </w:tc>
        <w:tc>
          <w:tcPr>
            <w:tcW w:w="1272" w:type="dxa"/>
          </w:tcPr>
          <w:p w14:paraId="17206E3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(Hong Kong and Taiwan)</w:t>
            </w:r>
          </w:p>
        </w:tc>
        <w:tc>
          <w:tcPr>
            <w:tcW w:w="1131" w:type="dxa"/>
          </w:tcPr>
          <w:p w14:paraId="5230ACF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30674A2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05959C2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57937A8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65</w:t>
            </w:r>
          </w:p>
        </w:tc>
        <w:tc>
          <w:tcPr>
            <w:tcW w:w="597" w:type="dxa"/>
          </w:tcPr>
          <w:p w14:paraId="4FD04D0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52 (80)</w:t>
            </w:r>
          </w:p>
        </w:tc>
        <w:tc>
          <w:tcPr>
            <w:tcW w:w="758" w:type="dxa"/>
          </w:tcPr>
          <w:p w14:paraId="05280A6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24 (37)</w:t>
            </w:r>
          </w:p>
        </w:tc>
        <w:tc>
          <w:tcPr>
            <w:tcW w:w="515" w:type="dxa"/>
          </w:tcPr>
          <w:p w14:paraId="6C237A0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7B33BD25" w14:textId="77777777" w:rsidTr="00D75FEB">
        <w:trPr>
          <w:cantSplit/>
        </w:trPr>
        <w:tc>
          <w:tcPr>
            <w:tcW w:w="705" w:type="dxa"/>
          </w:tcPr>
          <w:p w14:paraId="315AFCFA" w14:textId="5F9A5258"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Zhang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11]</w:t>
            </w:r>
          </w:p>
        </w:tc>
        <w:tc>
          <w:tcPr>
            <w:tcW w:w="894" w:type="dxa"/>
          </w:tcPr>
          <w:p w14:paraId="0AA7E16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2025</w:t>
            </w:r>
          </w:p>
        </w:tc>
        <w:tc>
          <w:tcPr>
            <w:tcW w:w="1272" w:type="dxa"/>
          </w:tcPr>
          <w:p w14:paraId="657E28E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Shanxi (Northern)</w:t>
            </w:r>
          </w:p>
        </w:tc>
        <w:tc>
          <w:tcPr>
            <w:tcW w:w="1131" w:type="dxa"/>
          </w:tcPr>
          <w:p w14:paraId="33F4A1A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4AEB4FA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405C73E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35D7D09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102</w:t>
            </w:r>
          </w:p>
        </w:tc>
        <w:tc>
          <w:tcPr>
            <w:tcW w:w="597" w:type="dxa"/>
          </w:tcPr>
          <w:p w14:paraId="33692E7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88 (86.3)</w:t>
            </w:r>
          </w:p>
        </w:tc>
        <w:tc>
          <w:tcPr>
            <w:tcW w:w="758" w:type="dxa"/>
          </w:tcPr>
          <w:p w14:paraId="6528FC6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60 (58.8)</w:t>
            </w:r>
          </w:p>
        </w:tc>
        <w:tc>
          <w:tcPr>
            <w:tcW w:w="515" w:type="dxa"/>
          </w:tcPr>
          <w:p w14:paraId="7068AFF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4F9F8012" w14:textId="77777777" w:rsidTr="00D75FEB">
        <w:trPr>
          <w:cantSplit/>
        </w:trPr>
        <w:tc>
          <w:tcPr>
            <w:tcW w:w="705" w:type="dxa"/>
          </w:tcPr>
          <w:p w14:paraId="0AEC1E9E" w14:textId="30A5DE0B"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Wang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12]</w:t>
            </w:r>
          </w:p>
        </w:tc>
        <w:tc>
          <w:tcPr>
            <w:tcW w:w="894" w:type="dxa"/>
          </w:tcPr>
          <w:p w14:paraId="1F5F55B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2022</w:t>
            </w:r>
          </w:p>
        </w:tc>
        <w:tc>
          <w:tcPr>
            <w:tcW w:w="1272" w:type="dxa"/>
          </w:tcPr>
          <w:p w14:paraId="2767F77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(HKMT)</w:t>
            </w:r>
          </w:p>
        </w:tc>
        <w:tc>
          <w:tcPr>
            <w:tcW w:w="1131" w:type="dxa"/>
          </w:tcPr>
          <w:p w14:paraId="5A8C791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5A0EA61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7F07DEA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6BF4D1D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408</w:t>
            </w:r>
          </w:p>
        </w:tc>
        <w:tc>
          <w:tcPr>
            <w:tcW w:w="597" w:type="dxa"/>
          </w:tcPr>
          <w:p w14:paraId="2A2392B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365 (89.5)</w:t>
            </w:r>
          </w:p>
        </w:tc>
        <w:tc>
          <w:tcPr>
            <w:tcW w:w="758" w:type="dxa"/>
          </w:tcPr>
          <w:p w14:paraId="31BFDCA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119 (29.2)</w:t>
            </w:r>
          </w:p>
        </w:tc>
        <w:tc>
          <w:tcPr>
            <w:tcW w:w="515" w:type="dxa"/>
          </w:tcPr>
          <w:p w14:paraId="287FF32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w:t>
            </w:r>
          </w:p>
        </w:tc>
      </w:tr>
      <w:tr w:rsidR="00D75FEB" w:rsidRPr="00D75FEB" w14:paraId="53FEA891" w14:textId="77777777" w:rsidTr="00D75FEB">
        <w:trPr>
          <w:cantSplit/>
        </w:trPr>
        <w:tc>
          <w:tcPr>
            <w:tcW w:w="705" w:type="dxa"/>
          </w:tcPr>
          <w:p w14:paraId="35012422" w14:textId="29097A75"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Ni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13]</w:t>
            </w:r>
          </w:p>
        </w:tc>
        <w:tc>
          <w:tcPr>
            <w:tcW w:w="894" w:type="dxa"/>
          </w:tcPr>
          <w:p w14:paraId="07D3EDE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2019</w:t>
            </w:r>
          </w:p>
        </w:tc>
        <w:tc>
          <w:tcPr>
            <w:tcW w:w="1272" w:type="dxa"/>
          </w:tcPr>
          <w:p w14:paraId="685B015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Jiangsu (Southern)</w:t>
            </w:r>
          </w:p>
        </w:tc>
        <w:tc>
          <w:tcPr>
            <w:tcW w:w="1131" w:type="dxa"/>
          </w:tcPr>
          <w:p w14:paraId="065091C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5BF520D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65FA802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5612FEA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147</w:t>
            </w:r>
          </w:p>
        </w:tc>
        <w:tc>
          <w:tcPr>
            <w:tcW w:w="597" w:type="dxa"/>
          </w:tcPr>
          <w:p w14:paraId="31C140F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79 (53.7)</w:t>
            </w:r>
          </w:p>
        </w:tc>
        <w:tc>
          <w:tcPr>
            <w:tcW w:w="758" w:type="dxa"/>
          </w:tcPr>
          <w:p w14:paraId="5DE6F35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21 (14.3)</w:t>
            </w:r>
          </w:p>
        </w:tc>
        <w:tc>
          <w:tcPr>
            <w:tcW w:w="515" w:type="dxa"/>
          </w:tcPr>
          <w:p w14:paraId="00122AC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454C62DB" w14:textId="77777777" w:rsidTr="00D75FEB">
        <w:trPr>
          <w:cantSplit/>
        </w:trPr>
        <w:tc>
          <w:tcPr>
            <w:tcW w:w="705" w:type="dxa"/>
          </w:tcPr>
          <w:p w14:paraId="6B95B1F1" w14:textId="0290DD2C"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Huang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14]</w:t>
            </w:r>
          </w:p>
        </w:tc>
        <w:tc>
          <w:tcPr>
            <w:tcW w:w="894" w:type="dxa"/>
          </w:tcPr>
          <w:p w14:paraId="68D86E4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2013</w:t>
            </w:r>
          </w:p>
        </w:tc>
        <w:tc>
          <w:tcPr>
            <w:tcW w:w="1272" w:type="dxa"/>
          </w:tcPr>
          <w:p w14:paraId="520B59D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Beijing (Northern)</w:t>
            </w:r>
          </w:p>
        </w:tc>
        <w:tc>
          <w:tcPr>
            <w:tcW w:w="1131" w:type="dxa"/>
          </w:tcPr>
          <w:p w14:paraId="18830C0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7670A6A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5AB7480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44527D0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66</w:t>
            </w:r>
          </w:p>
        </w:tc>
        <w:tc>
          <w:tcPr>
            <w:tcW w:w="597" w:type="dxa"/>
          </w:tcPr>
          <w:p w14:paraId="2B93122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61 (92)</w:t>
            </w:r>
          </w:p>
        </w:tc>
        <w:tc>
          <w:tcPr>
            <w:tcW w:w="758" w:type="dxa"/>
          </w:tcPr>
          <w:p w14:paraId="442CBDE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11 (17)</w:t>
            </w:r>
          </w:p>
        </w:tc>
        <w:tc>
          <w:tcPr>
            <w:tcW w:w="515" w:type="dxa"/>
          </w:tcPr>
          <w:p w14:paraId="037F4A2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26E7DD83" w14:textId="77777777" w:rsidTr="00D75FEB">
        <w:trPr>
          <w:cantSplit/>
        </w:trPr>
        <w:tc>
          <w:tcPr>
            <w:tcW w:w="705" w:type="dxa"/>
          </w:tcPr>
          <w:p w14:paraId="1E79373D" w14:textId="6640D80F"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Lee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15]</w:t>
            </w:r>
          </w:p>
        </w:tc>
        <w:tc>
          <w:tcPr>
            <w:tcW w:w="894" w:type="dxa"/>
          </w:tcPr>
          <w:p w14:paraId="2B48E42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2023</w:t>
            </w:r>
          </w:p>
        </w:tc>
        <w:tc>
          <w:tcPr>
            <w:tcW w:w="1272" w:type="dxa"/>
          </w:tcPr>
          <w:p w14:paraId="26662AA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(Hong Kong and Taiwan)</w:t>
            </w:r>
          </w:p>
        </w:tc>
        <w:tc>
          <w:tcPr>
            <w:tcW w:w="1131" w:type="dxa"/>
          </w:tcPr>
          <w:p w14:paraId="387E104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5743003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406CB71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25B9D20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116</w:t>
            </w:r>
          </w:p>
        </w:tc>
        <w:tc>
          <w:tcPr>
            <w:tcW w:w="597" w:type="dxa"/>
          </w:tcPr>
          <w:p w14:paraId="64BAAE4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103 (88.8)</w:t>
            </w:r>
          </w:p>
        </w:tc>
        <w:tc>
          <w:tcPr>
            <w:tcW w:w="758" w:type="dxa"/>
          </w:tcPr>
          <w:p w14:paraId="68BDD1C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25 (21.6)</w:t>
            </w:r>
          </w:p>
        </w:tc>
        <w:tc>
          <w:tcPr>
            <w:tcW w:w="515" w:type="dxa"/>
          </w:tcPr>
          <w:p w14:paraId="5525D1A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21BBE1EE" w14:textId="77777777" w:rsidTr="00D75FEB">
        <w:trPr>
          <w:cantSplit/>
        </w:trPr>
        <w:tc>
          <w:tcPr>
            <w:tcW w:w="705" w:type="dxa"/>
          </w:tcPr>
          <w:p w14:paraId="2829C422" w14:textId="1218712D"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lastRenderedPageBreak/>
              <w:t>Al</w:t>
            </w:r>
            <w:r w:rsidRPr="00D75FEB">
              <w:rPr>
                <w:rFonts w:ascii="Arial" w:eastAsia="宋体" w:hAnsi="Arial" w:cs="Arial" w:hint="eastAsia"/>
                <w:color w:val="2B2D31"/>
                <w:sz w:val="20"/>
                <w:szCs w:val="20"/>
              </w:rPr>
              <w:t xml:space="preserve">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16]</w:t>
            </w:r>
          </w:p>
        </w:tc>
        <w:tc>
          <w:tcPr>
            <w:tcW w:w="894" w:type="dxa"/>
          </w:tcPr>
          <w:p w14:paraId="6556022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2010</w:t>
            </w:r>
          </w:p>
        </w:tc>
        <w:tc>
          <w:tcPr>
            <w:tcW w:w="1272" w:type="dxa"/>
          </w:tcPr>
          <w:p w14:paraId="2F9D55A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(Hong Kong and Taiwan)</w:t>
            </w:r>
          </w:p>
        </w:tc>
        <w:tc>
          <w:tcPr>
            <w:tcW w:w="1131" w:type="dxa"/>
          </w:tcPr>
          <w:p w14:paraId="41ECC0F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32B2910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07728B3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5053965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274</w:t>
            </w:r>
          </w:p>
        </w:tc>
        <w:tc>
          <w:tcPr>
            <w:tcW w:w="597" w:type="dxa"/>
          </w:tcPr>
          <w:p w14:paraId="31BC88B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260 (94.9)</w:t>
            </w:r>
          </w:p>
        </w:tc>
        <w:tc>
          <w:tcPr>
            <w:tcW w:w="758" w:type="dxa"/>
          </w:tcPr>
          <w:p w14:paraId="28D6866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45 (16.4)</w:t>
            </w:r>
          </w:p>
        </w:tc>
        <w:tc>
          <w:tcPr>
            <w:tcW w:w="515" w:type="dxa"/>
          </w:tcPr>
          <w:p w14:paraId="48EF5C7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3EA9E4E0" w14:textId="77777777" w:rsidTr="00D75FEB">
        <w:trPr>
          <w:cantSplit/>
        </w:trPr>
        <w:tc>
          <w:tcPr>
            <w:tcW w:w="705" w:type="dxa"/>
          </w:tcPr>
          <w:p w14:paraId="3FD73BFB" w14:textId="658AEC95"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Liu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17]</w:t>
            </w:r>
          </w:p>
        </w:tc>
        <w:tc>
          <w:tcPr>
            <w:tcW w:w="894" w:type="dxa"/>
          </w:tcPr>
          <w:p w14:paraId="3F24E1D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2026</w:t>
            </w:r>
          </w:p>
        </w:tc>
        <w:tc>
          <w:tcPr>
            <w:tcW w:w="1272" w:type="dxa"/>
          </w:tcPr>
          <w:p w14:paraId="04F84D1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(Hong Kong and Taiwan)</w:t>
            </w:r>
          </w:p>
        </w:tc>
        <w:tc>
          <w:tcPr>
            <w:tcW w:w="1131" w:type="dxa"/>
          </w:tcPr>
          <w:p w14:paraId="44B26BB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0BDADE5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669166E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7326ADC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5671</w:t>
            </w:r>
          </w:p>
        </w:tc>
        <w:tc>
          <w:tcPr>
            <w:tcW w:w="597" w:type="dxa"/>
          </w:tcPr>
          <w:p w14:paraId="2DE6562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5176 (91.3)</w:t>
            </w:r>
          </w:p>
        </w:tc>
        <w:tc>
          <w:tcPr>
            <w:tcW w:w="758" w:type="dxa"/>
          </w:tcPr>
          <w:p w14:paraId="7885124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1316 (23.2)</w:t>
            </w:r>
          </w:p>
        </w:tc>
        <w:tc>
          <w:tcPr>
            <w:tcW w:w="515" w:type="dxa"/>
          </w:tcPr>
          <w:p w14:paraId="241B196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w:t>
            </w:r>
          </w:p>
        </w:tc>
      </w:tr>
      <w:tr w:rsidR="00D75FEB" w:rsidRPr="00D75FEB" w14:paraId="49CA28CD" w14:textId="77777777" w:rsidTr="00D75FEB">
        <w:trPr>
          <w:cantSplit/>
        </w:trPr>
        <w:tc>
          <w:tcPr>
            <w:tcW w:w="705" w:type="dxa"/>
          </w:tcPr>
          <w:p w14:paraId="16BE2D29" w14:textId="4C32191A"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Lam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18]</w:t>
            </w:r>
          </w:p>
        </w:tc>
        <w:tc>
          <w:tcPr>
            <w:tcW w:w="894" w:type="dxa"/>
          </w:tcPr>
          <w:p w14:paraId="18D731D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2016</w:t>
            </w:r>
          </w:p>
        </w:tc>
        <w:tc>
          <w:tcPr>
            <w:tcW w:w="1272" w:type="dxa"/>
          </w:tcPr>
          <w:p w14:paraId="129F1A6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Hong Kong (Hong Kong and Taiwan)</w:t>
            </w:r>
          </w:p>
        </w:tc>
        <w:tc>
          <w:tcPr>
            <w:tcW w:w="1131" w:type="dxa"/>
          </w:tcPr>
          <w:p w14:paraId="7CC4EEC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2A0A4BA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6805E29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44D3BF2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207</w:t>
            </w:r>
          </w:p>
        </w:tc>
        <w:tc>
          <w:tcPr>
            <w:tcW w:w="597" w:type="dxa"/>
          </w:tcPr>
          <w:p w14:paraId="0A585F3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178 (86.0)</w:t>
            </w:r>
          </w:p>
        </w:tc>
        <w:tc>
          <w:tcPr>
            <w:tcW w:w="758" w:type="dxa"/>
          </w:tcPr>
          <w:p w14:paraId="7B4A392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67 (32.4)</w:t>
            </w:r>
          </w:p>
        </w:tc>
        <w:tc>
          <w:tcPr>
            <w:tcW w:w="515" w:type="dxa"/>
          </w:tcPr>
          <w:p w14:paraId="697F0AB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7561E05A" w14:textId="77777777" w:rsidTr="00D75FEB">
        <w:trPr>
          <w:cantSplit/>
        </w:trPr>
        <w:tc>
          <w:tcPr>
            <w:tcW w:w="705" w:type="dxa"/>
          </w:tcPr>
          <w:p w14:paraId="6B8C2E04" w14:textId="24A6CF74"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Gan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19]</w:t>
            </w:r>
          </w:p>
        </w:tc>
        <w:tc>
          <w:tcPr>
            <w:tcW w:w="894" w:type="dxa"/>
          </w:tcPr>
          <w:p w14:paraId="7BCE3EB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2014</w:t>
            </w:r>
          </w:p>
        </w:tc>
        <w:tc>
          <w:tcPr>
            <w:tcW w:w="1272" w:type="dxa"/>
          </w:tcPr>
          <w:p w14:paraId="32490F0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Hubei (Southern)</w:t>
            </w:r>
          </w:p>
        </w:tc>
        <w:tc>
          <w:tcPr>
            <w:tcW w:w="1131" w:type="dxa"/>
          </w:tcPr>
          <w:p w14:paraId="37D1847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Case-control</w:t>
            </w:r>
          </w:p>
        </w:tc>
        <w:tc>
          <w:tcPr>
            <w:tcW w:w="896" w:type="dxa"/>
          </w:tcPr>
          <w:p w14:paraId="7BD285D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5664878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69B12A5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200</w:t>
            </w:r>
          </w:p>
        </w:tc>
        <w:tc>
          <w:tcPr>
            <w:tcW w:w="597" w:type="dxa"/>
          </w:tcPr>
          <w:p w14:paraId="4CB1A6E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143 (71.5)</w:t>
            </w:r>
          </w:p>
        </w:tc>
        <w:tc>
          <w:tcPr>
            <w:tcW w:w="758" w:type="dxa"/>
          </w:tcPr>
          <w:p w14:paraId="565C528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55 (27.5)</w:t>
            </w:r>
          </w:p>
        </w:tc>
        <w:tc>
          <w:tcPr>
            <w:tcW w:w="515" w:type="dxa"/>
          </w:tcPr>
          <w:p w14:paraId="2ED67C0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28288BB3" w14:textId="77777777" w:rsidTr="00D75FEB">
        <w:trPr>
          <w:cantSplit/>
        </w:trPr>
        <w:tc>
          <w:tcPr>
            <w:tcW w:w="705" w:type="dxa"/>
          </w:tcPr>
          <w:p w14:paraId="46E8D089" w14:textId="2CF54FF3"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Ai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20]</w:t>
            </w:r>
          </w:p>
        </w:tc>
        <w:tc>
          <w:tcPr>
            <w:tcW w:w="894" w:type="dxa"/>
          </w:tcPr>
          <w:p w14:paraId="6C94EAB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2022</w:t>
            </w:r>
          </w:p>
        </w:tc>
        <w:tc>
          <w:tcPr>
            <w:tcW w:w="1272" w:type="dxa"/>
          </w:tcPr>
          <w:p w14:paraId="27FD4B3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Shandong (Northern)</w:t>
            </w:r>
          </w:p>
        </w:tc>
        <w:tc>
          <w:tcPr>
            <w:tcW w:w="1131" w:type="dxa"/>
          </w:tcPr>
          <w:p w14:paraId="3B3C5E9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1604C0B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4F62C0E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1A8EC77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99</w:t>
            </w:r>
          </w:p>
        </w:tc>
        <w:tc>
          <w:tcPr>
            <w:tcW w:w="597" w:type="dxa"/>
          </w:tcPr>
          <w:p w14:paraId="7286010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56 (57)</w:t>
            </w:r>
          </w:p>
        </w:tc>
        <w:tc>
          <w:tcPr>
            <w:tcW w:w="758" w:type="dxa"/>
          </w:tcPr>
          <w:p w14:paraId="19E1841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25 (25)</w:t>
            </w:r>
          </w:p>
        </w:tc>
        <w:tc>
          <w:tcPr>
            <w:tcW w:w="515" w:type="dxa"/>
          </w:tcPr>
          <w:p w14:paraId="7B95429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0291BD7F" w14:textId="77777777" w:rsidTr="00D75FEB">
        <w:trPr>
          <w:cantSplit/>
        </w:trPr>
        <w:tc>
          <w:tcPr>
            <w:tcW w:w="705" w:type="dxa"/>
          </w:tcPr>
          <w:p w14:paraId="36841AC9" w14:textId="47783D40"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Chang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21]</w:t>
            </w:r>
          </w:p>
        </w:tc>
        <w:tc>
          <w:tcPr>
            <w:tcW w:w="894" w:type="dxa"/>
          </w:tcPr>
          <w:p w14:paraId="050452C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2002</w:t>
            </w:r>
          </w:p>
        </w:tc>
        <w:tc>
          <w:tcPr>
            <w:tcW w:w="1272" w:type="dxa"/>
          </w:tcPr>
          <w:p w14:paraId="11E9951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(Hong Kong and Taiwan)</w:t>
            </w:r>
          </w:p>
        </w:tc>
        <w:tc>
          <w:tcPr>
            <w:tcW w:w="1131" w:type="dxa"/>
          </w:tcPr>
          <w:p w14:paraId="490A18B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2362A0D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19C002D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763A8DB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79</w:t>
            </w:r>
          </w:p>
        </w:tc>
        <w:tc>
          <w:tcPr>
            <w:tcW w:w="597" w:type="dxa"/>
          </w:tcPr>
          <w:p w14:paraId="3F5B462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79 (100)</w:t>
            </w:r>
          </w:p>
        </w:tc>
        <w:tc>
          <w:tcPr>
            <w:tcW w:w="758" w:type="dxa"/>
          </w:tcPr>
          <w:p w14:paraId="2B9F012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 (11)</w:t>
            </w:r>
          </w:p>
        </w:tc>
        <w:tc>
          <w:tcPr>
            <w:tcW w:w="515" w:type="dxa"/>
          </w:tcPr>
          <w:p w14:paraId="0DFB73A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5F27FA02" w14:textId="77777777" w:rsidTr="00D75FEB">
        <w:trPr>
          <w:cantSplit/>
        </w:trPr>
        <w:tc>
          <w:tcPr>
            <w:tcW w:w="705" w:type="dxa"/>
          </w:tcPr>
          <w:p w14:paraId="2C1F581A" w14:textId="65447CAB"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22]</w:t>
            </w:r>
          </w:p>
        </w:tc>
        <w:tc>
          <w:tcPr>
            <w:tcW w:w="894" w:type="dxa"/>
          </w:tcPr>
          <w:p w14:paraId="4983A24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2024</w:t>
            </w:r>
          </w:p>
        </w:tc>
        <w:tc>
          <w:tcPr>
            <w:tcW w:w="1272" w:type="dxa"/>
          </w:tcPr>
          <w:p w14:paraId="59F6786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Shanghai (Southern)</w:t>
            </w:r>
          </w:p>
        </w:tc>
        <w:tc>
          <w:tcPr>
            <w:tcW w:w="1131" w:type="dxa"/>
          </w:tcPr>
          <w:p w14:paraId="5F76011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4D151BA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3DD3EF3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068D581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211</w:t>
            </w:r>
          </w:p>
        </w:tc>
        <w:tc>
          <w:tcPr>
            <w:tcW w:w="597" w:type="dxa"/>
          </w:tcPr>
          <w:p w14:paraId="77784F6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174 (82.5)</w:t>
            </w:r>
          </w:p>
        </w:tc>
        <w:tc>
          <w:tcPr>
            <w:tcW w:w="758" w:type="dxa"/>
          </w:tcPr>
          <w:p w14:paraId="5D8B0A5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128 (60.7)</w:t>
            </w:r>
          </w:p>
        </w:tc>
        <w:tc>
          <w:tcPr>
            <w:tcW w:w="515" w:type="dxa"/>
          </w:tcPr>
          <w:p w14:paraId="3A18A96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62542CF5" w14:textId="77777777" w:rsidTr="00D75FEB">
        <w:trPr>
          <w:cantSplit/>
        </w:trPr>
        <w:tc>
          <w:tcPr>
            <w:tcW w:w="705" w:type="dxa"/>
          </w:tcPr>
          <w:p w14:paraId="1BAF08E7" w14:textId="0977C6C8"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Chen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23]</w:t>
            </w:r>
          </w:p>
        </w:tc>
        <w:tc>
          <w:tcPr>
            <w:tcW w:w="894" w:type="dxa"/>
          </w:tcPr>
          <w:p w14:paraId="24F5482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2016</w:t>
            </w:r>
          </w:p>
        </w:tc>
        <w:tc>
          <w:tcPr>
            <w:tcW w:w="1272" w:type="dxa"/>
          </w:tcPr>
          <w:p w14:paraId="70DDEFE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Fujian (Southern)</w:t>
            </w:r>
          </w:p>
        </w:tc>
        <w:tc>
          <w:tcPr>
            <w:tcW w:w="1131" w:type="dxa"/>
          </w:tcPr>
          <w:p w14:paraId="0D48AAA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Case-control</w:t>
            </w:r>
          </w:p>
        </w:tc>
        <w:tc>
          <w:tcPr>
            <w:tcW w:w="896" w:type="dxa"/>
          </w:tcPr>
          <w:p w14:paraId="37C6FAA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678B489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656C93D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178</w:t>
            </w:r>
          </w:p>
        </w:tc>
        <w:tc>
          <w:tcPr>
            <w:tcW w:w="597" w:type="dxa"/>
          </w:tcPr>
          <w:p w14:paraId="117131F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110 (61.8)</w:t>
            </w:r>
          </w:p>
        </w:tc>
        <w:tc>
          <w:tcPr>
            <w:tcW w:w="758" w:type="dxa"/>
          </w:tcPr>
          <w:p w14:paraId="3E95CE4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25 (14.0)</w:t>
            </w:r>
          </w:p>
        </w:tc>
        <w:tc>
          <w:tcPr>
            <w:tcW w:w="515" w:type="dxa"/>
          </w:tcPr>
          <w:p w14:paraId="141770E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2C107F8C" w14:textId="77777777" w:rsidTr="00D75FEB">
        <w:trPr>
          <w:cantSplit/>
        </w:trPr>
        <w:tc>
          <w:tcPr>
            <w:tcW w:w="705" w:type="dxa"/>
          </w:tcPr>
          <w:p w14:paraId="524D8C51" w14:textId="1E5235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Yang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24]</w:t>
            </w:r>
          </w:p>
        </w:tc>
        <w:tc>
          <w:tcPr>
            <w:tcW w:w="894" w:type="dxa"/>
          </w:tcPr>
          <w:p w14:paraId="040CED0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2021</w:t>
            </w:r>
          </w:p>
        </w:tc>
        <w:tc>
          <w:tcPr>
            <w:tcW w:w="1272" w:type="dxa"/>
          </w:tcPr>
          <w:p w14:paraId="7EEEB53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Henan (Northern)</w:t>
            </w:r>
          </w:p>
        </w:tc>
        <w:tc>
          <w:tcPr>
            <w:tcW w:w="1131" w:type="dxa"/>
          </w:tcPr>
          <w:p w14:paraId="26AB8A6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1DE94F8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1A9D048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14C2722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353</w:t>
            </w:r>
          </w:p>
        </w:tc>
        <w:tc>
          <w:tcPr>
            <w:tcW w:w="597" w:type="dxa"/>
          </w:tcPr>
          <w:p w14:paraId="02A1F8D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301 (85.3)</w:t>
            </w:r>
          </w:p>
        </w:tc>
        <w:tc>
          <w:tcPr>
            <w:tcW w:w="758" w:type="dxa"/>
          </w:tcPr>
          <w:p w14:paraId="1AD5270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31 (8.8)</w:t>
            </w:r>
          </w:p>
        </w:tc>
        <w:tc>
          <w:tcPr>
            <w:tcW w:w="515" w:type="dxa"/>
          </w:tcPr>
          <w:p w14:paraId="7E4805B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w:t>
            </w:r>
          </w:p>
        </w:tc>
      </w:tr>
      <w:tr w:rsidR="00D75FEB" w:rsidRPr="00D75FEB" w14:paraId="488BCBB2" w14:textId="77777777" w:rsidTr="00D75FEB">
        <w:trPr>
          <w:cantSplit/>
        </w:trPr>
        <w:tc>
          <w:tcPr>
            <w:tcW w:w="705" w:type="dxa"/>
          </w:tcPr>
          <w:p w14:paraId="0FF9E2B9" w14:textId="1F5F7A60"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25]</w:t>
            </w:r>
          </w:p>
        </w:tc>
        <w:tc>
          <w:tcPr>
            <w:tcW w:w="894" w:type="dxa"/>
          </w:tcPr>
          <w:p w14:paraId="007B83E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2007</w:t>
            </w:r>
          </w:p>
        </w:tc>
        <w:tc>
          <w:tcPr>
            <w:tcW w:w="1272" w:type="dxa"/>
          </w:tcPr>
          <w:p w14:paraId="1D805E0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Hong Kong (Hong Kong and Taiwan)</w:t>
            </w:r>
          </w:p>
        </w:tc>
        <w:tc>
          <w:tcPr>
            <w:tcW w:w="1131" w:type="dxa"/>
          </w:tcPr>
          <w:p w14:paraId="60A4315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1605090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5A37C81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29046BA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49</w:t>
            </w:r>
          </w:p>
        </w:tc>
        <w:tc>
          <w:tcPr>
            <w:tcW w:w="597" w:type="dxa"/>
          </w:tcPr>
          <w:p w14:paraId="29A1E5B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21 (43)</w:t>
            </w:r>
          </w:p>
        </w:tc>
        <w:tc>
          <w:tcPr>
            <w:tcW w:w="758" w:type="dxa"/>
          </w:tcPr>
          <w:p w14:paraId="42F587D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11 (22)</w:t>
            </w:r>
          </w:p>
        </w:tc>
        <w:tc>
          <w:tcPr>
            <w:tcW w:w="515" w:type="dxa"/>
          </w:tcPr>
          <w:p w14:paraId="606973C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w:t>
            </w:r>
          </w:p>
        </w:tc>
      </w:tr>
      <w:tr w:rsidR="00D75FEB" w:rsidRPr="00D75FEB" w14:paraId="030A9604" w14:textId="77777777" w:rsidTr="00D75FEB">
        <w:trPr>
          <w:cantSplit/>
        </w:trPr>
        <w:tc>
          <w:tcPr>
            <w:tcW w:w="705" w:type="dxa"/>
          </w:tcPr>
          <w:p w14:paraId="36125829" w14:textId="1C80D9DA"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Chien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26]</w:t>
            </w:r>
          </w:p>
        </w:tc>
        <w:tc>
          <w:tcPr>
            <w:tcW w:w="894" w:type="dxa"/>
          </w:tcPr>
          <w:p w14:paraId="78CCF75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2008</w:t>
            </w:r>
          </w:p>
        </w:tc>
        <w:tc>
          <w:tcPr>
            <w:tcW w:w="1272" w:type="dxa"/>
          </w:tcPr>
          <w:p w14:paraId="6A395AE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(Hong Kong and Taiwan)</w:t>
            </w:r>
          </w:p>
        </w:tc>
        <w:tc>
          <w:tcPr>
            <w:tcW w:w="1131" w:type="dxa"/>
          </w:tcPr>
          <w:p w14:paraId="356261C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1A4D2EA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1E02F0E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71E128B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111</w:t>
            </w:r>
          </w:p>
        </w:tc>
        <w:tc>
          <w:tcPr>
            <w:tcW w:w="597" w:type="dxa"/>
          </w:tcPr>
          <w:p w14:paraId="65E3909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100 (90.1)</w:t>
            </w:r>
          </w:p>
        </w:tc>
        <w:tc>
          <w:tcPr>
            <w:tcW w:w="758" w:type="dxa"/>
          </w:tcPr>
          <w:p w14:paraId="662E5C1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14 (12.6)</w:t>
            </w:r>
          </w:p>
        </w:tc>
        <w:tc>
          <w:tcPr>
            <w:tcW w:w="515" w:type="dxa"/>
          </w:tcPr>
          <w:p w14:paraId="1B901F3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1602F0CD" w14:textId="77777777" w:rsidTr="00D75FEB">
        <w:trPr>
          <w:cantSplit/>
        </w:trPr>
        <w:tc>
          <w:tcPr>
            <w:tcW w:w="705" w:type="dxa"/>
          </w:tcPr>
          <w:p w14:paraId="4829D5CB" w14:textId="695A065E"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Yang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27]</w:t>
            </w:r>
          </w:p>
        </w:tc>
        <w:tc>
          <w:tcPr>
            <w:tcW w:w="894" w:type="dxa"/>
          </w:tcPr>
          <w:p w14:paraId="07FBAB6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2004</w:t>
            </w:r>
          </w:p>
        </w:tc>
        <w:tc>
          <w:tcPr>
            <w:tcW w:w="1272" w:type="dxa"/>
          </w:tcPr>
          <w:p w14:paraId="5CEAA8E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(Hong Kong and Taiwan)</w:t>
            </w:r>
          </w:p>
        </w:tc>
        <w:tc>
          <w:tcPr>
            <w:tcW w:w="1131" w:type="dxa"/>
          </w:tcPr>
          <w:p w14:paraId="315E07F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Case-control</w:t>
            </w:r>
          </w:p>
        </w:tc>
        <w:tc>
          <w:tcPr>
            <w:tcW w:w="896" w:type="dxa"/>
          </w:tcPr>
          <w:p w14:paraId="7F63B5F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2F47AF0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6C12565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37</w:t>
            </w:r>
          </w:p>
        </w:tc>
        <w:tc>
          <w:tcPr>
            <w:tcW w:w="597" w:type="dxa"/>
          </w:tcPr>
          <w:p w14:paraId="168632C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37 (100)</w:t>
            </w:r>
          </w:p>
        </w:tc>
        <w:tc>
          <w:tcPr>
            <w:tcW w:w="758" w:type="dxa"/>
          </w:tcPr>
          <w:p w14:paraId="3557A02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4 (11)</w:t>
            </w:r>
          </w:p>
        </w:tc>
        <w:tc>
          <w:tcPr>
            <w:tcW w:w="515" w:type="dxa"/>
          </w:tcPr>
          <w:p w14:paraId="7DA74B5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1E19FB54" w14:textId="77777777" w:rsidTr="00D75FEB">
        <w:trPr>
          <w:cantSplit/>
        </w:trPr>
        <w:tc>
          <w:tcPr>
            <w:tcW w:w="705" w:type="dxa"/>
          </w:tcPr>
          <w:p w14:paraId="09DC9D00" w14:textId="751C369B"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Huang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28]</w:t>
            </w:r>
          </w:p>
        </w:tc>
        <w:tc>
          <w:tcPr>
            <w:tcW w:w="894" w:type="dxa"/>
          </w:tcPr>
          <w:p w14:paraId="6F7FC92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2021</w:t>
            </w:r>
          </w:p>
        </w:tc>
        <w:tc>
          <w:tcPr>
            <w:tcW w:w="1272" w:type="dxa"/>
          </w:tcPr>
          <w:p w14:paraId="1454302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(Hong Kong and Taiwan)</w:t>
            </w:r>
          </w:p>
        </w:tc>
        <w:tc>
          <w:tcPr>
            <w:tcW w:w="1131" w:type="dxa"/>
          </w:tcPr>
          <w:p w14:paraId="7CC7824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Case-control</w:t>
            </w:r>
          </w:p>
        </w:tc>
        <w:tc>
          <w:tcPr>
            <w:tcW w:w="896" w:type="dxa"/>
          </w:tcPr>
          <w:p w14:paraId="0CDD0C2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1726DBB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48C7451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71</w:t>
            </w:r>
          </w:p>
        </w:tc>
        <w:tc>
          <w:tcPr>
            <w:tcW w:w="597" w:type="dxa"/>
          </w:tcPr>
          <w:p w14:paraId="1FB2156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62 (87)</w:t>
            </w:r>
          </w:p>
        </w:tc>
        <w:tc>
          <w:tcPr>
            <w:tcW w:w="758" w:type="dxa"/>
          </w:tcPr>
          <w:p w14:paraId="0DEC54B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29 (41)</w:t>
            </w:r>
          </w:p>
        </w:tc>
        <w:tc>
          <w:tcPr>
            <w:tcW w:w="515" w:type="dxa"/>
          </w:tcPr>
          <w:p w14:paraId="3E7B5FE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2EB93CD3" w14:textId="77777777" w:rsidTr="00D75FEB">
        <w:trPr>
          <w:cantSplit/>
        </w:trPr>
        <w:tc>
          <w:tcPr>
            <w:tcW w:w="705" w:type="dxa"/>
          </w:tcPr>
          <w:p w14:paraId="65CB8F05" w14:textId="35E1BD76"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lastRenderedPageBreak/>
              <w:t xml:space="preserve">Lee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29]</w:t>
            </w:r>
          </w:p>
        </w:tc>
        <w:tc>
          <w:tcPr>
            <w:tcW w:w="894" w:type="dxa"/>
          </w:tcPr>
          <w:p w14:paraId="4D3A93E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2013</w:t>
            </w:r>
          </w:p>
        </w:tc>
        <w:tc>
          <w:tcPr>
            <w:tcW w:w="1272" w:type="dxa"/>
          </w:tcPr>
          <w:p w14:paraId="5B49AE2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(Hong Kong and Taiwan)</w:t>
            </w:r>
          </w:p>
        </w:tc>
        <w:tc>
          <w:tcPr>
            <w:tcW w:w="1131" w:type="dxa"/>
          </w:tcPr>
          <w:p w14:paraId="34AB242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24979E8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67AA56A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0CCAE67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410</w:t>
            </w:r>
          </w:p>
        </w:tc>
        <w:tc>
          <w:tcPr>
            <w:tcW w:w="597" w:type="dxa"/>
          </w:tcPr>
          <w:p w14:paraId="5EF813A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391 (95.4)</w:t>
            </w:r>
          </w:p>
        </w:tc>
        <w:tc>
          <w:tcPr>
            <w:tcW w:w="758" w:type="dxa"/>
          </w:tcPr>
          <w:p w14:paraId="6E1614B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87 (21.2)</w:t>
            </w:r>
          </w:p>
        </w:tc>
        <w:tc>
          <w:tcPr>
            <w:tcW w:w="515" w:type="dxa"/>
          </w:tcPr>
          <w:p w14:paraId="60260C7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w:t>
            </w:r>
          </w:p>
        </w:tc>
      </w:tr>
      <w:tr w:rsidR="00D75FEB" w:rsidRPr="00D75FEB" w14:paraId="288F8D9F" w14:textId="77777777" w:rsidTr="00D75FEB">
        <w:trPr>
          <w:cantSplit/>
        </w:trPr>
        <w:tc>
          <w:tcPr>
            <w:tcW w:w="705" w:type="dxa"/>
          </w:tcPr>
          <w:p w14:paraId="135F2D57" w14:textId="0BD0901F"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Lai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30]</w:t>
            </w:r>
          </w:p>
        </w:tc>
        <w:tc>
          <w:tcPr>
            <w:tcW w:w="894" w:type="dxa"/>
          </w:tcPr>
          <w:p w14:paraId="455B2F6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2022</w:t>
            </w:r>
          </w:p>
        </w:tc>
        <w:tc>
          <w:tcPr>
            <w:tcW w:w="1272" w:type="dxa"/>
          </w:tcPr>
          <w:p w14:paraId="5636899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(Hong Kong and Taiwan)</w:t>
            </w:r>
          </w:p>
        </w:tc>
        <w:tc>
          <w:tcPr>
            <w:tcW w:w="1131" w:type="dxa"/>
          </w:tcPr>
          <w:p w14:paraId="0549336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6445F68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6B10239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653128D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150</w:t>
            </w:r>
          </w:p>
        </w:tc>
        <w:tc>
          <w:tcPr>
            <w:tcW w:w="597" w:type="dxa"/>
          </w:tcPr>
          <w:p w14:paraId="29F7F48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130 (86.7)</w:t>
            </w:r>
          </w:p>
        </w:tc>
        <w:tc>
          <w:tcPr>
            <w:tcW w:w="758" w:type="dxa"/>
          </w:tcPr>
          <w:p w14:paraId="286BC82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51 (34.0)</w:t>
            </w:r>
          </w:p>
        </w:tc>
        <w:tc>
          <w:tcPr>
            <w:tcW w:w="515" w:type="dxa"/>
          </w:tcPr>
          <w:p w14:paraId="49E9C74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6232F910" w14:textId="77777777" w:rsidTr="00D75FEB">
        <w:trPr>
          <w:cantSplit/>
        </w:trPr>
        <w:tc>
          <w:tcPr>
            <w:tcW w:w="705" w:type="dxa"/>
          </w:tcPr>
          <w:p w14:paraId="2638CC87" w14:textId="733BF212"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Zhou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31]</w:t>
            </w:r>
          </w:p>
        </w:tc>
        <w:tc>
          <w:tcPr>
            <w:tcW w:w="894" w:type="dxa"/>
          </w:tcPr>
          <w:p w14:paraId="6C0B209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2025</w:t>
            </w:r>
          </w:p>
        </w:tc>
        <w:tc>
          <w:tcPr>
            <w:tcW w:w="1272" w:type="dxa"/>
          </w:tcPr>
          <w:p w14:paraId="01EF5BD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Beijing (Northern)</w:t>
            </w:r>
          </w:p>
        </w:tc>
        <w:tc>
          <w:tcPr>
            <w:tcW w:w="1131" w:type="dxa"/>
          </w:tcPr>
          <w:p w14:paraId="56A3061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Case-control</w:t>
            </w:r>
          </w:p>
        </w:tc>
        <w:tc>
          <w:tcPr>
            <w:tcW w:w="896" w:type="dxa"/>
          </w:tcPr>
          <w:p w14:paraId="472EA3E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 and OPSCC</w:t>
            </w:r>
          </w:p>
        </w:tc>
        <w:tc>
          <w:tcPr>
            <w:tcW w:w="806" w:type="dxa"/>
          </w:tcPr>
          <w:p w14:paraId="6352170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5F4A400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60</w:t>
            </w:r>
          </w:p>
        </w:tc>
        <w:tc>
          <w:tcPr>
            <w:tcW w:w="597" w:type="dxa"/>
          </w:tcPr>
          <w:p w14:paraId="3E87609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18 (30)</w:t>
            </w:r>
          </w:p>
        </w:tc>
        <w:tc>
          <w:tcPr>
            <w:tcW w:w="758" w:type="dxa"/>
          </w:tcPr>
          <w:p w14:paraId="6A91CAC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0 (0)</w:t>
            </w:r>
          </w:p>
        </w:tc>
        <w:tc>
          <w:tcPr>
            <w:tcW w:w="515" w:type="dxa"/>
          </w:tcPr>
          <w:p w14:paraId="761D6ED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3971EE4F" w14:textId="77777777" w:rsidTr="00D75FEB">
        <w:trPr>
          <w:cantSplit/>
        </w:trPr>
        <w:tc>
          <w:tcPr>
            <w:tcW w:w="705" w:type="dxa"/>
          </w:tcPr>
          <w:p w14:paraId="5889C07D" w14:textId="3B66312B"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Luo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32]</w:t>
            </w:r>
          </w:p>
        </w:tc>
        <w:tc>
          <w:tcPr>
            <w:tcW w:w="894" w:type="dxa"/>
          </w:tcPr>
          <w:p w14:paraId="37AA67E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2007</w:t>
            </w:r>
          </w:p>
        </w:tc>
        <w:tc>
          <w:tcPr>
            <w:tcW w:w="1272" w:type="dxa"/>
          </w:tcPr>
          <w:p w14:paraId="1F6109B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(Hong Kong and Taiwan)</w:t>
            </w:r>
          </w:p>
        </w:tc>
        <w:tc>
          <w:tcPr>
            <w:tcW w:w="1131" w:type="dxa"/>
          </w:tcPr>
          <w:p w14:paraId="68BEBAE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Case-control</w:t>
            </w:r>
          </w:p>
        </w:tc>
        <w:tc>
          <w:tcPr>
            <w:tcW w:w="896" w:type="dxa"/>
          </w:tcPr>
          <w:p w14:paraId="7814E85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552222D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199EF4F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51</w:t>
            </w:r>
          </w:p>
        </w:tc>
        <w:tc>
          <w:tcPr>
            <w:tcW w:w="597" w:type="dxa"/>
          </w:tcPr>
          <w:p w14:paraId="022841F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48 (94)</w:t>
            </w:r>
          </w:p>
        </w:tc>
        <w:tc>
          <w:tcPr>
            <w:tcW w:w="758" w:type="dxa"/>
          </w:tcPr>
          <w:p w14:paraId="5D771D8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13 (25)</w:t>
            </w:r>
          </w:p>
        </w:tc>
        <w:tc>
          <w:tcPr>
            <w:tcW w:w="515" w:type="dxa"/>
          </w:tcPr>
          <w:p w14:paraId="3DB3E55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w:t>
            </w:r>
          </w:p>
        </w:tc>
      </w:tr>
      <w:tr w:rsidR="00D75FEB" w:rsidRPr="00D75FEB" w14:paraId="23A6FB8E" w14:textId="77777777" w:rsidTr="00D75FEB">
        <w:trPr>
          <w:cantSplit/>
        </w:trPr>
        <w:tc>
          <w:tcPr>
            <w:tcW w:w="705" w:type="dxa"/>
          </w:tcPr>
          <w:p w14:paraId="62D00CE9" w14:textId="49A21321"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Zhang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33]</w:t>
            </w:r>
          </w:p>
        </w:tc>
        <w:tc>
          <w:tcPr>
            <w:tcW w:w="894" w:type="dxa"/>
          </w:tcPr>
          <w:p w14:paraId="628C3A0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2004</w:t>
            </w:r>
          </w:p>
        </w:tc>
        <w:tc>
          <w:tcPr>
            <w:tcW w:w="1272" w:type="dxa"/>
          </w:tcPr>
          <w:p w14:paraId="389B3A9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Shanghai (Southern)</w:t>
            </w:r>
          </w:p>
        </w:tc>
        <w:tc>
          <w:tcPr>
            <w:tcW w:w="1131" w:type="dxa"/>
          </w:tcPr>
          <w:p w14:paraId="3624A6F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Case-control</w:t>
            </w:r>
          </w:p>
        </w:tc>
        <w:tc>
          <w:tcPr>
            <w:tcW w:w="896" w:type="dxa"/>
          </w:tcPr>
          <w:p w14:paraId="3725932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378B98C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017036E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73</w:t>
            </w:r>
          </w:p>
        </w:tc>
        <w:tc>
          <w:tcPr>
            <w:tcW w:w="597" w:type="dxa"/>
          </w:tcPr>
          <w:p w14:paraId="48F6E90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48 (66)</w:t>
            </w:r>
          </w:p>
        </w:tc>
        <w:tc>
          <w:tcPr>
            <w:tcW w:w="758" w:type="dxa"/>
          </w:tcPr>
          <w:p w14:paraId="4356725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54 (74)</w:t>
            </w:r>
          </w:p>
        </w:tc>
        <w:tc>
          <w:tcPr>
            <w:tcW w:w="515" w:type="dxa"/>
          </w:tcPr>
          <w:p w14:paraId="666DF6E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6276BB8C" w14:textId="77777777" w:rsidTr="00D75FEB">
        <w:trPr>
          <w:cantSplit/>
        </w:trPr>
        <w:tc>
          <w:tcPr>
            <w:tcW w:w="705" w:type="dxa"/>
          </w:tcPr>
          <w:p w14:paraId="580D2A0F" w14:textId="5FAC3BCF"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Lee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34]</w:t>
            </w:r>
          </w:p>
        </w:tc>
        <w:tc>
          <w:tcPr>
            <w:tcW w:w="894" w:type="dxa"/>
          </w:tcPr>
          <w:p w14:paraId="0C13797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2015</w:t>
            </w:r>
          </w:p>
        </w:tc>
        <w:tc>
          <w:tcPr>
            <w:tcW w:w="1272" w:type="dxa"/>
          </w:tcPr>
          <w:p w14:paraId="6228636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(Hong Kong and Taiwan)</w:t>
            </w:r>
          </w:p>
        </w:tc>
        <w:tc>
          <w:tcPr>
            <w:tcW w:w="1131" w:type="dxa"/>
          </w:tcPr>
          <w:p w14:paraId="427B8DE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190015C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334FA5D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119923D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1002</w:t>
            </w:r>
          </w:p>
        </w:tc>
        <w:tc>
          <w:tcPr>
            <w:tcW w:w="597" w:type="dxa"/>
          </w:tcPr>
          <w:p w14:paraId="3AFF90B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938 (93.6)</w:t>
            </w:r>
          </w:p>
        </w:tc>
        <w:tc>
          <w:tcPr>
            <w:tcW w:w="758" w:type="dxa"/>
          </w:tcPr>
          <w:p w14:paraId="795FB87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194 (19.4)</w:t>
            </w:r>
          </w:p>
        </w:tc>
        <w:tc>
          <w:tcPr>
            <w:tcW w:w="515" w:type="dxa"/>
          </w:tcPr>
          <w:p w14:paraId="68355E7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51A204DD" w14:textId="77777777" w:rsidTr="00D75FEB">
        <w:trPr>
          <w:cantSplit/>
        </w:trPr>
        <w:tc>
          <w:tcPr>
            <w:tcW w:w="705" w:type="dxa"/>
          </w:tcPr>
          <w:p w14:paraId="0005D769" w14:textId="2A6CDD9B"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Ni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35]</w:t>
            </w:r>
          </w:p>
        </w:tc>
        <w:tc>
          <w:tcPr>
            <w:tcW w:w="894" w:type="dxa"/>
          </w:tcPr>
          <w:p w14:paraId="7B2579A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2019</w:t>
            </w:r>
          </w:p>
        </w:tc>
        <w:tc>
          <w:tcPr>
            <w:tcW w:w="1272" w:type="dxa"/>
          </w:tcPr>
          <w:p w14:paraId="67BA24A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Guangdong &amp; Zhejiang (Southern)</w:t>
            </w:r>
          </w:p>
        </w:tc>
        <w:tc>
          <w:tcPr>
            <w:tcW w:w="1131" w:type="dxa"/>
          </w:tcPr>
          <w:p w14:paraId="6B1D595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5FFA02D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 and OPSCC</w:t>
            </w:r>
          </w:p>
        </w:tc>
        <w:tc>
          <w:tcPr>
            <w:tcW w:w="806" w:type="dxa"/>
          </w:tcPr>
          <w:p w14:paraId="154B41C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0327431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203</w:t>
            </w:r>
          </w:p>
        </w:tc>
        <w:tc>
          <w:tcPr>
            <w:tcW w:w="597" w:type="dxa"/>
          </w:tcPr>
          <w:p w14:paraId="1444998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NA</w:t>
            </w:r>
          </w:p>
        </w:tc>
        <w:tc>
          <w:tcPr>
            <w:tcW w:w="758" w:type="dxa"/>
          </w:tcPr>
          <w:p w14:paraId="26C1916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54 (26.6)</w:t>
            </w:r>
          </w:p>
        </w:tc>
        <w:tc>
          <w:tcPr>
            <w:tcW w:w="515" w:type="dxa"/>
          </w:tcPr>
          <w:p w14:paraId="6AF4EFD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48CA976A" w14:textId="77777777" w:rsidTr="00D75FEB">
        <w:trPr>
          <w:cantSplit/>
        </w:trPr>
        <w:tc>
          <w:tcPr>
            <w:tcW w:w="705" w:type="dxa"/>
          </w:tcPr>
          <w:p w14:paraId="4FA17291" w14:textId="5C5AF3EF"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Yang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36]</w:t>
            </w:r>
          </w:p>
        </w:tc>
        <w:tc>
          <w:tcPr>
            <w:tcW w:w="894" w:type="dxa"/>
          </w:tcPr>
          <w:p w14:paraId="7FB50E2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2019</w:t>
            </w:r>
          </w:p>
        </w:tc>
        <w:tc>
          <w:tcPr>
            <w:tcW w:w="1272" w:type="dxa"/>
          </w:tcPr>
          <w:p w14:paraId="5FEDA49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Shanghai (Southern)</w:t>
            </w:r>
          </w:p>
        </w:tc>
        <w:tc>
          <w:tcPr>
            <w:tcW w:w="1131" w:type="dxa"/>
          </w:tcPr>
          <w:p w14:paraId="3AD049B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Case-control</w:t>
            </w:r>
          </w:p>
        </w:tc>
        <w:tc>
          <w:tcPr>
            <w:tcW w:w="896" w:type="dxa"/>
          </w:tcPr>
          <w:p w14:paraId="63A9AE6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7F95727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235574D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30</w:t>
            </w:r>
          </w:p>
        </w:tc>
        <w:tc>
          <w:tcPr>
            <w:tcW w:w="597" w:type="dxa"/>
          </w:tcPr>
          <w:p w14:paraId="2070DAC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14 (47)</w:t>
            </w:r>
          </w:p>
        </w:tc>
        <w:tc>
          <w:tcPr>
            <w:tcW w:w="758" w:type="dxa"/>
          </w:tcPr>
          <w:p w14:paraId="24863A1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 (3)</w:t>
            </w:r>
          </w:p>
        </w:tc>
        <w:tc>
          <w:tcPr>
            <w:tcW w:w="515" w:type="dxa"/>
          </w:tcPr>
          <w:p w14:paraId="4C6E915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4E8DFE8D" w14:textId="77777777" w:rsidTr="00D75FEB">
        <w:trPr>
          <w:cantSplit/>
        </w:trPr>
        <w:tc>
          <w:tcPr>
            <w:tcW w:w="705" w:type="dxa"/>
          </w:tcPr>
          <w:p w14:paraId="1F1F8B10" w14:textId="11C71635"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Wang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37]</w:t>
            </w:r>
            <w:r w:rsidRPr="00D75FEB">
              <w:rPr>
                <w:rFonts w:ascii="Arial" w:eastAsia="Arial Unicode MS" w:hAnsi="Arial" w:cs="Arial"/>
                <w:sz w:val="20"/>
                <w:szCs w:val="20"/>
              </w:rPr>
              <w:t xml:space="preserve"> </w:t>
            </w:r>
          </w:p>
        </w:tc>
        <w:tc>
          <w:tcPr>
            <w:tcW w:w="894" w:type="dxa"/>
          </w:tcPr>
          <w:p w14:paraId="1826983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2016</w:t>
            </w:r>
          </w:p>
        </w:tc>
        <w:tc>
          <w:tcPr>
            <w:tcW w:w="1272" w:type="dxa"/>
          </w:tcPr>
          <w:p w14:paraId="1BAA40B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Shanghai (Southern)</w:t>
            </w:r>
          </w:p>
        </w:tc>
        <w:tc>
          <w:tcPr>
            <w:tcW w:w="1131" w:type="dxa"/>
          </w:tcPr>
          <w:p w14:paraId="6D80571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6F99B4D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76BB91D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14D5E68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188</w:t>
            </w:r>
          </w:p>
        </w:tc>
        <w:tc>
          <w:tcPr>
            <w:tcW w:w="597" w:type="dxa"/>
          </w:tcPr>
          <w:p w14:paraId="6CFA912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168 (89.4)</w:t>
            </w:r>
          </w:p>
        </w:tc>
        <w:tc>
          <w:tcPr>
            <w:tcW w:w="758" w:type="dxa"/>
          </w:tcPr>
          <w:p w14:paraId="639F6E8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22 (11.7)</w:t>
            </w:r>
          </w:p>
        </w:tc>
        <w:tc>
          <w:tcPr>
            <w:tcW w:w="515" w:type="dxa"/>
          </w:tcPr>
          <w:p w14:paraId="765FA6C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796FD2E6" w14:textId="77777777" w:rsidTr="00D75FEB">
        <w:trPr>
          <w:cantSplit/>
        </w:trPr>
        <w:tc>
          <w:tcPr>
            <w:tcW w:w="705" w:type="dxa"/>
          </w:tcPr>
          <w:p w14:paraId="386B548B" w14:textId="380B0CFA"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Peng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38]</w:t>
            </w:r>
          </w:p>
        </w:tc>
        <w:tc>
          <w:tcPr>
            <w:tcW w:w="894" w:type="dxa"/>
          </w:tcPr>
          <w:p w14:paraId="089732D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2017</w:t>
            </w:r>
          </w:p>
        </w:tc>
        <w:tc>
          <w:tcPr>
            <w:tcW w:w="1272" w:type="dxa"/>
          </w:tcPr>
          <w:p w14:paraId="2B86FE0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Guangdong (Southern)</w:t>
            </w:r>
          </w:p>
        </w:tc>
        <w:tc>
          <w:tcPr>
            <w:tcW w:w="1131" w:type="dxa"/>
          </w:tcPr>
          <w:p w14:paraId="74CB75A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Case-control</w:t>
            </w:r>
          </w:p>
        </w:tc>
        <w:tc>
          <w:tcPr>
            <w:tcW w:w="896" w:type="dxa"/>
          </w:tcPr>
          <w:p w14:paraId="3C6C98B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2D2AE49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618F6AD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98</w:t>
            </w:r>
          </w:p>
        </w:tc>
        <w:tc>
          <w:tcPr>
            <w:tcW w:w="597" w:type="dxa"/>
          </w:tcPr>
          <w:p w14:paraId="56027D9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52 (53)</w:t>
            </w:r>
          </w:p>
        </w:tc>
        <w:tc>
          <w:tcPr>
            <w:tcW w:w="758" w:type="dxa"/>
          </w:tcPr>
          <w:p w14:paraId="3899E32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25 (26)</w:t>
            </w:r>
          </w:p>
        </w:tc>
        <w:tc>
          <w:tcPr>
            <w:tcW w:w="515" w:type="dxa"/>
          </w:tcPr>
          <w:p w14:paraId="02AB1C7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w:t>
            </w:r>
          </w:p>
        </w:tc>
      </w:tr>
      <w:tr w:rsidR="00D75FEB" w:rsidRPr="00D75FEB" w14:paraId="50FA0952" w14:textId="77777777" w:rsidTr="00D75FEB">
        <w:trPr>
          <w:cantSplit/>
        </w:trPr>
        <w:tc>
          <w:tcPr>
            <w:tcW w:w="705" w:type="dxa"/>
          </w:tcPr>
          <w:p w14:paraId="51FAC14F" w14:textId="276F95AD"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Kong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39]</w:t>
            </w:r>
          </w:p>
        </w:tc>
        <w:tc>
          <w:tcPr>
            <w:tcW w:w="894" w:type="dxa"/>
          </w:tcPr>
          <w:p w14:paraId="1BD6D8E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2021</w:t>
            </w:r>
          </w:p>
        </w:tc>
        <w:tc>
          <w:tcPr>
            <w:tcW w:w="1272" w:type="dxa"/>
          </w:tcPr>
          <w:p w14:paraId="1C4CE52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Shandong (Northern)</w:t>
            </w:r>
          </w:p>
        </w:tc>
        <w:tc>
          <w:tcPr>
            <w:tcW w:w="1131" w:type="dxa"/>
          </w:tcPr>
          <w:p w14:paraId="4CFFAF9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0800AE1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1D24827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1CAD4F8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296</w:t>
            </w:r>
          </w:p>
        </w:tc>
        <w:tc>
          <w:tcPr>
            <w:tcW w:w="597" w:type="dxa"/>
          </w:tcPr>
          <w:p w14:paraId="3FD1523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NA</w:t>
            </w:r>
          </w:p>
        </w:tc>
        <w:tc>
          <w:tcPr>
            <w:tcW w:w="758" w:type="dxa"/>
          </w:tcPr>
          <w:p w14:paraId="5C4B4C0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68 (23.0)</w:t>
            </w:r>
          </w:p>
        </w:tc>
        <w:tc>
          <w:tcPr>
            <w:tcW w:w="515" w:type="dxa"/>
          </w:tcPr>
          <w:p w14:paraId="4FB0E97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w:t>
            </w:r>
          </w:p>
        </w:tc>
      </w:tr>
      <w:tr w:rsidR="00D75FEB" w:rsidRPr="00D75FEB" w14:paraId="06C64F1D" w14:textId="77777777" w:rsidTr="00D75FEB">
        <w:trPr>
          <w:cantSplit/>
        </w:trPr>
        <w:tc>
          <w:tcPr>
            <w:tcW w:w="705" w:type="dxa"/>
          </w:tcPr>
          <w:p w14:paraId="23446F60" w14:textId="610C20BF"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Xu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40]</w:t>
            </w:r>
          </w:p>
        </w:tc>
        <w:tc>
          <w:tcPr>
            <w:tcW w:w="894" w:type="dxa"/>
          </w:tcPr>
          <w:p w14:paraId="13716E8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2022</w:t>
            </w:r>
          </w:p>
        </w:tc>
        <w:tc>
          <w:tcPr>
            <w:tcW w:w="1272" w:type="dxa"/>
          </w:tcPr>
          <w:p w14:paraId="01A9CA7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Shandong (Northern)</w:t>
            </w:r>
          </w:p>
        </w:tc>
        <w:tc>
          <w:tcPr>
            <w:tcW w:w="1131" w:type="dxa"/>
          </w:tcPr>
          <w:p w14:paraId="69C840F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4272385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32E89F1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212C6A1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98</w:t>
            </w:r>
          </w:p>
        </w:tc>
        <w:tc>
          <w:tcPr>
            <w:tcW w:w="597" w:type="dxa"/>
          </w:tcPr>
          <w:p w14:paraId="3FEE85F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80 (82)</w:t>
            </w:r>
          </w:p>
        </w:tc>
        <w:tc>
          <w:tcPr>
            <w:tcW w:w="758" w:type="dxa"/>
          </w:tcPr>
          <w:p w14:paraId="3C96228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26 (27)</w:t>
            </w:r>
          </w:p>
        </w:tc>
        <w:tc>
          <w:tcPr>
            <w:tcW w:w="515" w:type="dxa"/>
          </w:tcPr>
          <w:p w14:paraId="66B69D8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w:t>
            </w:r>
          </w:p>
        </w:tc>
      </w:tr>
      <w:tr w:rsidR="00D75FEB" w:rsidRPr="00D75FEB" w14:paraId="76F99C6F" w14:textId="77777777" w:rsidTr="00D75FEB">
        <w:trPr>
          <w:cantSplit/>
        </w:trPr>
        <w:tc>
          <w:tcPr>
            <w:tcW w:w="705" w:type="dxa"/>
          </w:tcPr>
          <w:p w14:paraId="00D5C3CF" w14:textId="03FA9AF6"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41]</w:t>
            </w:r>
          </w:p>
        </w:tc>
        <w:tc>
          <w:tcPr>
            <w:tcW w:w="894" w:type="dxa"/>
          </w:tcPr>
          <w:p w14:paraId="23C59F7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2025</w:t>
            </w:r>
          </w:p>
        </w:tc>
        <w:tc>
          <w:tcPr>
            <w:tcW w:w="1272" w:type="dxa"/>
          </w:tcPr>
          <w:p w14:paraId="6F84363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Shanghai (Southern)</w:t>
            </w:r>
          </w:p>
        </w:tc>
        <w:tc>
          <w:tcPr>
            <w:tcW w:w="1131" w:type="dxa"/>
          </w:tcPr>
          <w:p w14:paraId="3E21672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227E88F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6B58A6F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4309757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388</w:t>
            </w:r>
          </w:p>
        </w:tc>
        <w:tc>
          <w:tcPr>
            <w:tcW w:w="597" w:type="dxa"/>
          </w:tcPr>
          <w:p w14:paraId="5CED4C0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313 (80.7)</w:t>
            </w:r>
          </w:p>
        </w:tc>
        <w:tc>
          <w:tcPr>
            <w:tcW w:w="758" w:type="dxa"/>
          </w:tcPr>
          <w:p w14:paraId="168B4A1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243 (62.6)</w:t>
            </w:r>
          </w:p>
        </w:tc>
        <w:tc>
          <w:tcPr>
            <w:tcW w:w="515" w:type="dxa"/>
          </w:tcPr>
          <w:p w14:paraId="78A5429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w:t>
            </w:r>
          </w:p>
        </w:tc>
      </w:tr>
      <w:tr w:rsidR="00D75FEB" w:rsidRPr="00D75FEB" w14:paraId="0C8B5E44" w14:textId="77777777" w:rsidTr="00D75FEB">
        <w:trPr>
          <w:cantSplit/>
        </w:trPr>
        <w:tc>
          <w:tcPr>
            <w:tcW w:w="705" w:type="dxa"/>
          </w:tcPr>
          <w:p w14:paraId="60F34409" w14:textId="6D377108"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lastRenderedPageBreak/>
              <w:t xml:space="preserve">Chang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42]</w:t>
            </w:r>
          </w:p>
        </w:tc>
        <w:tc>
          <w:tcPr>
            <w:tcW w:w="894" w:type="dxa"/>
          </w:tcPr>
          <w:p w14:paraId="6F85F4E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2003</w:t>
            </w:r>
          </w:p>
        </w:tc>
        <w:tc>
          <w:tcPr>
            <w:tcW w:w="1272" w:type="dxa"/>
          </w:tcPr>
          <w:p w14:paraId="0110D70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(Hong Kong and Taiwan)</w:t>
            </w:r>
          </w:p>
        </w:tc>
        <w:tc>
          <w:tcPr>
            <w:tcW w:w="1131" w:type="dxa"/>
          </w:tcPr>
          <w:p w14:paraId="7E16C9E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Case-control</w:t>
            </w:r>
          </w:p>
        </w:tc>
        <w:tc>
          <w:tcPr>
            <w:tcW w:w="896" w:type="dxa"/>
          </w:tcPr>
          <w:p w14:paraId="4B4C043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3E49EBC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34E6DD3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103</w:t>
            </w:r>
          </w:p>
        </w:tc>
        <w:tc>
          <w:tcPr>
            <w:tcW w:w="597" w:type="dxa"/>
          </w:tcPr>
          <w:p w14:paraId="17C0D84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42 (40.8)</w:t>
            </w:r>
          </w:p>
        </w:tc>
        <w:tc>
          <w:tcPr>
            <w:tcW w:w="758" w:type="dxa"/>
          </w:tcPr>
          <w:p w14:paraId="5C36D59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51 (49.5)</w:t>
            </w:r>
          </w:p>
        </w:tc>
        <w:tc>
          <w:tcPr>
            <w:tcW w:w="515" w:type="dxa"/>
          </w:tcPr>
          <w:p w14:paraId="3EACF6F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00D7478E" w14:textId="77777777" w:rsidTr="00D75FEB">
        <w:trPr>
          <w:cantSplit/>
        </w:trPr>
        <w:tc>
          <w:tcPr>
            <w:tcW w:w="705" w:type="dxa"/>
          </w:tcPr>
          <w:p w14:paraId="59AC05D5" w14:textId="0A3E70AE"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Cai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43]</w:t>
            </w:r>
          </w:p>
        </w:tc>
        <w:tc>
          <w:tcPr>
            <w:tcW w:w="894" w:type="dxa"/>
          </w:tcPr>
          <w:p w14:paraId="37689FE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2021</w:t>
            </w:r>
          </w:p>
        </w:tc>
        <w:tc>
          <w:tcPr>
            <w:tcW w:w="1272" w:type="dxa"/>
          </w:tcPr>
          <w:p w14:paraId="43CA835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Guangdong (Southern)</w:t>
            </w:r>
          </w:p>
        </w:tc>
        <w:tc>
          <w:tcPr>
            <w:tcW w:w="1131" w:type="dxa"/>
          </w:tcPr>
          <w:p w14:paraId="4B1D32B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3A3054D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 and OPSCC</w:t>
            </w:r>
          </w:p>
        </w:tc>
        <w:tc>
          <w:tcPr>
            <w:tcW w:w="806" w:type="dxa"/>
          </w:tcPr>
          <w:p w14:paraId="6B34010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4517DDC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80</w:t>
            </w:r>
          </w:p>
        </w:tc>
        <w:tc>
          <w:tcPr>
            <w:tcW w:w="597" w:type="dxa"/>
          </w:tcPr>
          <w:p w14:paraId="3FA407B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55 (69)</w:t>
            </w:r>
          </w:p>
        </w:tc>
        <w:tc>
          <w:tcPr>
            <w:tcW w:w="758" w:type="dxa"/>
          </w:tcPr>
          <w:p w14:paraId="12C8CAF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27 (34)</w:t>
            </w:r>
          </w:p>
        </w:tc>
        <w:tc>
          <w:tcPr>
            <w:tcW w:w="515" w:type="dxa"/>
          </w:tcPr>
          <w:p w14:paraId="3C1EB37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69376A0D" w14:textId="77777777" w:rsidTr="00D75FEB">
        <w:trPr>
          <w:cantSplit/>
        </w:trPr>
        <w:tc>
          <w:tcPr>
            <w:tcW w:w="705" w:type="dxa"/>
          </w:tcPr>
          <w:p w14:paraId="5DE0C0F7" w14:textId="19DF3A68"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Yan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44]</w:t>
            </w:r>
          </w:p>
        </w:tc>
        <w:tc>
          <w:tcPr>
            <w:tcW w:w="894" w:type="dxa"/>
          </w:tcPr>
          <w:p w14:paraId="1257AE4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2024</w:t>
            </w:r>
          </w:p>
        </w:tc>
        <w:tc>
          <w:tcPr>
            <w:tcW w:w="1272" w:type="dxa"/>
          </w:tcPr>
          <w:p w14:paraId="48C5CA5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Guangxi (Southern)</w:t>
            </w:r>
          </w:p>
        </w:tc>
        <w:tc>
          <w:tcPr>
            <w:tcW w:w="1131" w:type="dxa"/>
          </w:tcPr>
          <w:p w14:paraId="66F0185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23E285F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44393B3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62A10CC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69</w:t>
            </w:r>
          </w:p>
        </w:tc>
        <w:tc>
          <w:tcPr>
            <w:tcW w:w="597" w:type="dxa"/>
          </w:tcPr>
          <w:p w14:paraId="57736AA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56 (81)</w:t>
            </w:r>
          </w:p>
        </w:tc>
        <w:tc>
          <w:tcPr>
            <w:tcW w:w="758" w:type="dxa"/>
          </w:tcPr>
          <w:p w14:paraId="01CEA1D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19 (28)</w:t>
            </w:r>
          </w:p>
        </w:tc>
        <w:tc>
          <w:tcPr>
            <w:tcW w:w="515" w:type="dxa"/>
          </w:tcPr>
          <w:p w14:paraId="6F24936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40B64926" w14:textId="77777777" w:rsidTr="00D75FEB">
        <w:trPr>
          <w:cantSplit/>
        </w:trPr>
        <w:tc>
          <w:tcPr>
            <w:tcW w:w="705" w:type="dxa"/>
          </w:tcPr>
          <w:p w14:paraId="0DEC55E8" w14:textId="79D6BB71"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Yin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45]</w:t>
            </w:r>
          </w:p>
        </w:tc>
        <w:tc>
          <w:tcPr>
            <w:tcW w:w="894" w:type="dxa"/>
          </w:tcPr>
          <w:p w14:paraId="3EA86F5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2024</w:t>
            </w:r>
          </w:p>
        </w:tc>
        <w:tc>
          <w:tcPr>
            <w:tcW w:w="1272" w:type="dxa"/>
          </w:tcPr>
          <w:p w14:paraId="5EC3153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Henan (Northern)</w:t>
            </w:r>
          </w:p>
        </w:tc>
        <w:tc>
          <w:tcPr>
            <w:tcW w:w="1131" w:type="dxa"/>
          </w:tcPr>
          <w:p w14:paraId="7D11F84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356ED46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77D80D3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3680235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230</w:t>
            </w:r>
          </w:p>
        </w:tc>
        <w:tc>
          <w:tcPr>
            <w:tcW w:w="597" w:type="dxa"/>
          </w:tcPr>
          <w:p w14:paraId="6CD7AB9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NA</w:t>
            </w:r>
          </w:p>
        </w:tc>
        <w:tc>
          <w:tcPr>
            <w:tcW w:w="758" w:type="dxa"/>
          </w:tcPr>
          <w:p w14:paraId="28DDF56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136 (59.1)</w:t>
            </w:r>
          </w:p>
        </w:tc>
        <w:tc>
          <w:tcPr>
            <w:tcW w:w="515" w:type="dxa"/>
          </w:tcPr>
          <w:p w14:paraId="661B4F1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w:t>
            </w:r>
          </w:p>
        </w:tc>
      </w:tr>
      <w:tr w:rsidR="00D75FEB" w:rsidRPr="00D75FEB" w14:paraId="2B2FD2A1" w14:textId="77777777" w:rsidTr="00D75FEB">
        <w:trPr>
          <w:cantSplit/>
        </w:trPr>
        <w:tc>
          <w:tcPr>
            <w:tcW w:w="705" w:type="dxa"/>
          </w:tcPr>
          <w:p w14:paraId="2C211331" w14:textId="5AA56464"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Chuang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46]</w:t>
            </w:r>
          </w:p>
        </w:tc>
        <w:tc>
          <w:tcPr>
            <w:tcW w:w="894" w:type="dxa"/>
          </w:tcPr>
          <w:p w14:paraId="0BEA173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2012</w:t>
            </w:r>
          </w:p>
        </w:tc>
        <w:tc>
          <w:tcPr>
            <w:tcW w:w="1272" w:type="dxa"/>
          </w:tcPr>
          <w:p w14:paraId="2E897FB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(Hong Kong and Taiwan)</w:t>
            </w:r>
          </w:p>
        </w:tc>
        <w:tc>
          <w:tcPr>
            <w:tcW w:w="1131" w:type="dxa"/>
          </w:tcPr>
          <w:p w14:paraId="6BF51DB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3581E2F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52EC6CA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53111D7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178</w:t>
            </w:r>
          </w:p>
        </w:tc>
        <w:tc>
          <w:tcPr>
            <w:tcW w:w="597" w:type="dxa"/>
          </w:tcPr>
          <w:p w14:paraId="52A4D73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108 (60.7)</w:t>
            </w:r>
          </w:p>
        </w:tc>
        <w:tc>
          <w:tcPr>
            <w:tcW w:w="758" w:type="dxa"/>
          </w:tcPr>
          <w:p w14:paraId="18E1498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108 (60.7)</w:t>
            </w:r>
          </w:p>
        </w:tc>
        <w:tc>
          <w:tcPr>
            <w:tcW w:w="515" w:type="dxa"/>
          </w:tcPr>
          <w:p w14:paraId="15CE6CC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6CC41F1D" w14:textId="77777777" w:rsidTr="00D75FEB">
        <w:trPr>
          <w:cantSplit/>
        </w:trPr>
        <w:tc>
          <w:tcPr>
            <w:tcW w:w="705" w:type="dxa"/>
          </w:tcPr>
          <w:p w14:paraId="64B03723" w14:textId="034BAF9C"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Wang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47]</w:t>
            </w:r>
          </w:p>
        </w:tc>
        <w:tc>
          <w:tcPr>
            <w:tcW w:w="894" w:type="dxa"/>
          </w:tcPr>
          <w:p w14:paraId="574032F3" w14:textId="77777777" w:rsidR="00D75FEB" w:rsidRPr="00D75FEB" w:rsidRDefault="00D75FEB" w:rsidP="00E66F8A">
            <w:pPr>
              <w:rPr>
                <w:rFonts w:ascii="Arial" w:eastAsia="Arial Unicode MS" w:hAnsi="Arial" w:cs="Arial"/>
                <w:sz w:val="20"/>
                <w:szCs w:val="20"/>
              </w:rPr>
            </w:pPr>
            <w:r w:rsidRPr="00D75FEB">
              <w:rPr>
                <w:rFonts w:ascii="Arial" w:eastAsia="Arial Unicode MS" w:hAnsi="Arial" w:cs="Arial" w:hint="eastAsia"/>
                <w:sz w:val="20"/>
                <w:szCs w:val="20"/>
              </w:rPr>
              <w:t>1998</w:t>
            </w:r>
          </w:p>
        </w:tc>
        <w:tc>
          <w:tcPr>
            <w:tcW w:w="1272" w:type="dxa"/>
          </w:tcPr>
          <w:p w14:paraId="54EF6A1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Hubei &amp; Guangdong (Southern)</w:t>
            </w:r>
          </w:p>
        </w:tc>
        <w:tc>
          <w:tcPr>
            <w:tcW w:w="1131" w:type="dxa"/>
          </w:tcPr>
          <w:p w14:paraId="7FC50D8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45A5D25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0582E75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09F0B92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30</w:t>
            </w:r>
          </w:p>
        </w:tc>
        <w:tc>
          <w:tcPr>
            <w:tcW w:w="597" w:type="dxa"/>
          </w:tcPr>
          <w:p w14:paraId="72FB3BB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19 (63)</w:t>
            </w:r>
          </w:p>
        </w:tc>
        <w:tc>
          <w:tcPr>
            <w:tcW w:w="758" w:type="dxa"/>
          </w:tcPr>
          <w:p w14:paraId="2B2EF10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11 (37)</w:t>
            </w:r>
          </w:p>
        </w:tc>
        <w:tc>
          <w:tcPr>
            <w:tcW w:w="515" w:type="dxa"/>
          </w:tcPr>
          <w:p w14:paraId="42E1D56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1B52D3F0" w14:textId="77777777" w:rsidTr="00D75FEB">
        <w:trPr>
          <w:cantSplit/>
        </w:trPr>
        <w:tc>
          <w:tcPr>
            <w:tcW w:w="705" w:type="dxa"/>
          </w:tcPr>
          <w:p w14:paraId="3AEA87CF" w14:textId="67ED8EFF"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Wang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48]</w:t>
            </w:r>
          </w:p>
        </w:tc>
        <w:tc>
          <w:tcPr>
            <w:tcW w:w="894" w:type="dxa"/>
          </w:tcPr>
          <w:p w14:paraId="5268D5C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2024</w:t>
            </w:r>
          </w:p>
        </w:tc>
        <w:tc>
          <w:tcPr>
            <w:tcW w:w="1272" w:type="dxa"/>
          </w:tcPr>
          <w:p w14:paraId="1ADF363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Guangdong (Southern)</w:t>
            </w:r>
          </w:p>
        </w:tc>
        <w:tc>
          <w:tcPr>
            <w:tcW w:w="1131" w:type="dxa"/>
          </w:tcPr>
          <w:p w14:paraId="0030024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4CD3070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56C2413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754D75E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460</w:t>
            </w:r>
          </w:p>
        </w:tc>
        <w:tc>
          <w:tcPr>
            <w:tcW w:w="597" w:type="dxa"/>
          </w:tcPr>
          <w:p w14:paraId="37B140B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313 (68.0)</w:t>
            </w:r>
          </w:p>
        </w:tc>
        <w:tc>
          <w:tcPr>
            <w:tcW w:w="758" w:type="dxa"/>
          </w:tcPr>
          <w:p w14:paraId="260B801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77 (16.7)</w:t>
            </w:r>
          </w:p>
        </w:tc>
        <w:tc>
          <w:tcPr>
            <w:tcW w:w="515" w:type="dxa"/>
          </w:tcPr>
          <w:p w14:paraId="223D0E1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w:t>
            </w:r>
          </w:p>
        </w:tc>
      </w:tr>
      <w:tr w:rsidR="00D75FEB" w:rsidRPr="00D75FEB" w14:paraId="4CB9EA99" w14:textId="77777777" w:rsidTr="00D75FEB">
        <w:trPr>
          <w:cantSplit/>
        </w:trPr>
        <w:tc>
          <w:tcPr>
            <w:tcW w:w="705" w:type="dxa"/>
          </w:tcPr>
          <w:p w14:paraId="53996585" w14:textId="215C9B2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Du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49]</w:t>
            </w:r>
          </w:p>
        </w:tc>
        <w:tc>
          <w:tcPr>
            <w:tcW w:w="894" w:type="dxa"/>
          </w:tcPr>
          <w:p w14:paraId="3ED8762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2024</w:t>
            </w:r>
          </w:p>
        </w:tc>
        <w:tc>
          <w:tcPr>
            <w:tcW w:w="1272" w:type="dxa"/>
          </w:tcPr>
          <w:p w14:paraId="1139CA6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Guangdong (Southern)</w:t>
            </w:r>
          </w:p>
        </w:tc>
        <w:tc>
          <w:tcPr>
            <w:tcW w:w="1131" w:type="dxa"/>
          </w:tcPr>
          <w:p w14:paraId="7115A9A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671A514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 and OPSCC</w:t>
            </w:r>
          </w:p>
        </w:tc>
        <w:tc>
          <w:tcPr>
            <w:tcW w:w="806" w:type="dxa"/>
          </w:tcPr>
          <w:p w14:paraId="77ACA99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35F30AC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241</w:t>
            </w:r>
          </w:p>
        </w:tc>
        <w:tc>
          <w:tcPr>
            <w:tcW w:w="597" w:type="dxa"/>
          </w:tcPr>
          <w:p w14:paraId="47F1572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NA</w:t>
            </w:r>
          </w:p>
        </w:tc>
        <w:tc>
          <w:tcPr>
            <w:tcW w:w="758" w:type="dxa"/>
          </w:tcPr>
          <w:p w14:paraId="10A8308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50 (20.7)</w:t>
            </w:r>
          </w:p>
        </w:tc>
        <w:tc>
          <w:tcPr>
            <w:tcW w:w="515" w:type="dxa"/>
          </w:tcPr>
          <w:p w14:paraId="1F59A27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w:t>
            </w:r>
          </w:p>
        </w:tc>
      </w:tr>
      <w:tr w:rsidR="00D75FEB" w:rsidRPr="00D75FEB" w14:paraId="04DCAFC4" w14:textId="77777777" w:rsidTr="00D75FEB">
        <w:trPr>
          <w:cantSplit/>
        </w:trPr>
        <w:tc>
          <w:tcPr>
            <w:tcW w:w="705" w:type="dxa"/>
          </w:tcPr>
          <w:p w14:paraId="1369BABD" w14:textId="05CB5EDE"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Chan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50]</w:t>
            </w:r>
          </w:p>
        </w:tc>
        <w:tc>
          <w:tcPr>
            <w:tcW w:w="894" w:type="dxa"/>
          </w:tcPr>
          <w:p w14:paraId="5A2D9F4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2022</w:t>
            </w:r>
          </w:p>
        </w:tc>
        <w:tc>
          <w:tcPr>
            <w:tcW w:w="1272" w:type="dxa"/>
          </w:tcPr>
          <w:p w14:paraId="23435C1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Hong Kong (Hong Kong and Taiwan)</w:t>
            </w:r>
          </w:p>
        </w:tc>
        <w:tc>
          <w:tcPr>
            <w:tcW w:w="1131" w:type="dxa"/>
          </w:tcPr>
          <w:p w14:paraId="6A3122F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7A174F8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 and OPSCC</w:t>
            </w:r>
          </w:p>
        </w:tc>
        <w:tc>
          <w:tcPr>
            <w:tcW w:w="806" w:type="dxa"/>
          </w:tcPr>
          <w:p w14:paraId="6B53845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7E0855A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121</w:t>
            </w:r>
          </w:p>
        </w:tc>
        <w:tc>
          <w:tcPr>
            <w:tcW w:w="597" w:type="dxa"/>
          </w:tcPr>
          <w:p w14:paraId="20CB622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NA</w:t>
            </w:r>
          </w:p>
        </w:tc>
        <w:tc>
          <w:tcPr>
            <w:tcW w:w="758" w:type="dxa"/>
          </w:tcPr>
          <w:p w14:paraId="358154B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21 (17.4)</w:t>
            </w:r>
          </w:p>
        </w:tc>
        <w:tc>
          <w:tcPr>
            <w:tcW w:w="515" w:type="dxa"/>
          </w:tcPr>
          <w:p w14:paraId="3D9B2B6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w:t>
            </w:r>
          </w:p>
        </w:tc>
      </w:tr>
      <w:tr w:rsidR="00D75FEB" w:rsidRPr="00D75FEB" w14:paraId="1610010B" w14:textId="77777777" w:rsidTr="00D75FEB">
        <w:trPr>
          <w:cantSplit/>
        </w:trPr>
        <w:tc>
          <w:tcPr>
            <w:tcW w:w="705" w:type="dxa"/>
          </w:tcPr>
          <w:p w14:paraId="214F9F2A" w14:textId="78B6F344"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Chen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51]</w:t>
            </w:r>
          </w:p>
        </w:tc>
        <w:tc>
          <w:tcPr>
            <w:tcW w:w="894" w:type="dxa"/>
          </w:tcPr>
          <w:p w14:paraId="0699C12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2024</w:t>
            </w:r>
          </w:p>
        </w:tc>
        <w:tc>
          <w:tcPr>
            <w:tcW w:w="1272" w:type="dxa"/>
          </w:tcPr>
          <w:p w14:paraId="53931C0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Hong Kong (Hong Kong and Taiwan)</w:t>
            </w:r>
          </w:p>
        </w:tc>
        <w:tc>
          <w:tcPr>
            <w:tcW w:w="1131" w:type="dxa"/>
          </w:tcPr>
          <w:p w14:paraId="4DA6265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7A1A62A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6147623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0A9048E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310</w:t>
            </w:r>
          </w:p>
        </w:tc>
        <w:tc>
          <w:tcPr>
            <w:tcW w:w="597" w:type="dxa"/>
          </w:tcPr>
          <w:p w14:paraId="5C48923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256 (82.6)</w:t>
            </w:r>
          </w:p>
        </w:tc>
        <w:tc>
          <w:tcPr>
            <w:tcW w:w="758" w:type="dxa"/>
          </w:tcPr>
          <w:p w14:paraId="671F185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121 (39.0)</w:t>
            </w:r>
          </w:p>
        </w:tc>
        <w:tc>
          <w:tcPr>
            <w:tcW w:w="515" w:type="dxa"/>
          </w:tcPr>
          <w:p w14:paraId="2EF55D7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0ECA3F0C" w14:textId="77777777" w:rsidTr="00D75FEB">
        <w:trPr>
          <w:cantSplit/>
        </w:trPr>
        <w:tc>
          <w:tcPr>
            <w:tcW w:w="705" w:type="dxa"/>
          </w:tcPr>
          <w:p w14:paraId="7F04AFCD" w14:textId="0EE2FD5E"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Ai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52]</w:t>
            </w:r>
          </w:p>
        </w:tc>
        <w:tc>
          <w:tcPr>
            <w:tcW w:w="894" w:type="dxa"/>
          </w:tcPr>
          <w:p w14:paraId="71D93D2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2021</w:t>
            </w:r>
          </w:p>
        </w:tc>
        <w:tc>
          <w:tcPr>
            <w:tcW w:w="1272" w:type="dxa"/>
          </w:tcPr>
          <w:p w14:paraId="360B56A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Shandong (Northern)</w:t>
            </w:r>
          </w:p>
        </w:tc>
        <w:tc>
          <w:tcPr>
            <w:tcW w:w="1131" w:type="dxa"/>
          </w:tcPr>
          <w:p w14:paraId="6C0951D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3C96606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6FFD367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601E83E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99</w:t>
            </w:r>
          </w:p>
        </w:tc>
        <w:tc>
          <w:tcPr>
            <w:tcW w:w="597" w:type="dxa"/>
          </w:tcPr>
          <w:p w14:paraId="0DB6789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56 (57)</w:t>
            </w:r>
          </w:p>
        </w:tc>
        <w:tc>
          <w:tcPr>
            <w:tcW w:w="758" w:type="dxa"/>
          </w:tcPr>
          <w:p w14:paraId="2C3D7D5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25 (25)</w:t>
            </w:r>
          </w:p>
        </w:tc>
        <w:tc>
          <w:tcPr>
            <w:tcW w:w="515" w:type="dxa"/>
          </w:tcPr>
          <w:p w14:paraId="4DFD704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7A4BB059" w14:textId="77777777" w:rsidTr="00D75FEB">
        <w:trPr>
          <w:cantSplit/>
        </w:trPr>
        <w:tc>
          <w:tcPr>
            <w:tcW w:w="705" w:type="dxa"/>
          </w:tcPr>
          <w:p w14:paraId="7FE1799C" w14:textId="135397FD"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Meng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53]</w:t>
            </w:r>
          </w:p>
        </w:tc>
        <w:tc>
          <w:tcPr>
            <w:tcW w:w="894" w:type="dxa"/>
          </w:tcPr>
          <w:p w14:paraId="0803561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2018</w:t>
            </w:r>
          </w:p>
        </w:tc>
        <w:tc>
          <w:tcPr>
            <w:tcW w:w="1272" w:type="dxa"/>
          </w:tcPr>
          <w:p w14:paraId="030AE3D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Heilongjiang (Northern)</w:t>
            </w:r>
          </w:p>
        </w:tc>
        <w:tc>
          <w:tcPr>
            <w:tcW w:w="1131" w:type="dxa"/>
          </w:tcPr>
          <w:p w14:paraId="53D2572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4766AD5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4915C81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63A9E52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1470</w:t>
            </w:r>
          </w:p>
        </w:tc>
        <w:tc>
          <w:tcPr>
            <w:tcW w:w="597" w:type="dxa"/>
          </w:tcPr>
          <w:p w14:paraId="07C82DD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1167 (79.4)</w:t>
            </w:r>
          </w:p>
        </w:tc>
        <w:tc>
          <w:tcPr>
            <w:tcW w:w="758" w:type="dxa"/>
          </w:tcPr>
          <w:p w14:paraId="25930E1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81 (5.5)</w:t>
            </w:r>
          </w:p>
        </w:tc>
        <w:tc>
          <w:tcPr>
            <w:tcW w:w="515" w:type="dxa"/>
          </w:tcPr>
          <w:p w14:paraId="159117D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w:t>
            </w:r>
          </w:p>
        </w:tc>
      </w:tr>
      <w:tr w:rsidR="00D75FEB" w:rsidRPr="00D75FEB" w14:paraId="41C0BB00" w14:textId="77777777" w:rsidTr="00D75FEB">
        <w:trPr>
          <w:cantSplit/>
        </w:trPr>
        <w:tc>
          <w:tcPr>
            <w:tcW w:w="705" w:type="dxa"/>
          </w:tcPr>
          <w:p w14:paraId="44B93719" w14:textId="17762638"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Huang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54]</w:t>
            </w:r>
          </w:p>
        </w:tc>
        <w:tc>
          <w:tcPr>
            <w:tcW w:w="894" w:type="dxa"/>
          </w:tcPr>
          <w:p w14:paraId="1083A22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2012</w:t>
            </w:r>
          </w:p>
        </w:tc>
        <w:tc>
          <w:tcPr>
            <w:tcW w:w="1272" w:type="dxa"/>
          </w:tcPr>
          <w:p w14:paraId="24F0BDD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Taiwan (Hong Kong and Taiwan)</w:t>
            </w:r>
          </w:p>
        </w:tc>
        <w:tc>
          <w:tcPr>
            <w:tcW w:w="1131" w:type="dxa"/>
          </w:tcPr>
          <w:p w14:paraId="42AF846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627705B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0B23DE7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Other</w:t>
            </w:r>
          </w:p>
        </w:tc>
        <w:tc>
          <w:tcPr>
            <w:tcW w:w="728" w:type="dxa"/>
          </w:tcPr>
          <w:p w14:paraId="7A1ADEB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103</w:t>
            </w:r>
          </w:p>
        </w:tc>
        <w:tc>
          <w:tcPr>
            <w:tcW w:w="597" w:type="dxa"/>
          </w:tcPr>
          <w:p w14:paraId="73DED7A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96 (93.2)</w:t>
            </w:r>
          </w:p>
        </w:tc>
        <w:tc>
          <w:tcPr>
            <w:tcW w:w="758" w:type="dxa"/>
          </w:tcPr>
          <w:p w14:paraId="47037B3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31 (30.1)</w:t>
            </w:r>
          </w:p>
        </w:tc>
        <w:tc>
          <w:tcPr>
            <w:tcW w:w="515" w:type="dxa"/>
          </w:tcPr>
          <w:p w14:paraId="6B9B596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w:t>
            </w:r>
          </w:p>
        </w:tc>
      </w:tr>
      <w:tr w:rsidR="00D75FEB" w:rsidRPr="00D75FEB" w14:paraId="2C8D7FA1" w14:textId="77777777" w:rsidTr="00D75FEB">
        <w:trPr>
          <w:cantSplit/>
        </w:trPr>
        <w:tc>
          <w:tcPr>
            <w:tcW w:w="705" w:type="dxa"/>
          </w:tcPr>
          <w:p w14:paraId="19D2C40C" w14:textId="27CC0A55"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lastRenderedPageBreak/>
              <w:t xml:space="preserve">Li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55]</w:t>
            </w:r>
          </w:p>
        </w:tc>
        <w:tc>
          <w:tcPr>
            <w:tcW w:w="894" w:type="dxa"/>
          </w:tcPr>
          <w:p w14:paraId="45B7BA0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2025</w:t>
            </w:r>
          </w:p>
        </w:tc>
        <w:tc>
          <w:tcPr>
            <w:tcW w:w="1272" w:type="dxa"/>
          </w:tcPr>
          <w:p w14:paraId="34697FA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Shanxi (Northern)</w:t>
            </w:r>
          </w:p>
        </w:tc>
        <w:tc>
          <w:tcPr>
            <w:tcW w:w="1131" w:type="dxa"/>
          </w:tcPr>
          <w:p w14:paraId="4E5412D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0A62EF9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108F0E0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5B1A4B5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149</w:t>
            </w:r>
          </w:p>
        </w:tc>
        <w:tc>
          <w:tcPr>
            <w:tcW w:w="597" w:type="dxa"/>
          </w:tcPr>
          <w:p w14:paraId="1AC9C4F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129 (86.6)</w:t>
            </w:r>
          </w:p>
        </w:tc>
        <w:tc>
          <w:tcPr>
            <w:tcW w:w="758" w:type="dxa"/>
          </w:tcPr>
          <w:p w14:paraId="4996089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84 (56.4)</w:t>
            </w:r>
          </w:p>
        </w:tc>
        <w:tc>
          <w:tcPr>
            <w:tcW w:w="515" w:type="dxa"/>
          </w:tcPr>
          <w:p w14:paraId="1BD3EF3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777E91CB" w14:textId="77777777" w:rsidTr="00D75FEB">
        <w:trPr>
          <w:cantSplit/>
        </w:trPr>
        <w:tc>
          <w:tcPr>
            <w:tcW w:w="705" w:type="dxa"/>
          </w:tcPr>
          <w:p w14:paraId="4B660B1F" w14:textId="35A05D40"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56]</w:t>
            </w:r>
          </w:p>
        </w:tc>
        <w:tc>
          <w:tcPr>
            <w:tcW w:w="894" w:type="dxa"/>
          </w:tcPr>
          <w:p w14:paraId="24C5709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2003</w:t>
            </w:r>
          </w:p>
        </w:tc>
        <w:tc>
          <w:tcPr>
            <w:tcW w:w="1272" w:type="dxa"/>
          </w:tcPr>
          <w:p w14:paraId="457E146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Jilin (Northern)</w:t>
            </w:r>
          </w:p>
        </w:tc>
        <w:tc>
          <w:tcPr>
            <w:tcW w:w="1131" w:type="dxa"/>
          </w:tcPr>
          <w:p w14:paraId="10E14CF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2E529D9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3275498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5891BFE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16</w:t>
            </w:r>
          </w:p>
        </w:tc>
        <w:tc>
          <w:tcPr>
            <w:tcW w:w="597" w:type="dxa"/>
          </w:tcPr>
          <w:p w14:paraId="6A7C5CF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11 (69)</w:t>
            </w:r>
          </w:p>
        </w:tc>
        <w:tc>
          <w:tcPr>
            <w:tcW w:w="758" w:type="dxa"/>
          </w:tcPr>
          <w:p w14:paraId="4007F56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0 (0)</w:t>
            </w:r>
          </w:p>
        </w:tc>
        <w:tc>
          <w:tcPr>
            <w:tcW w:w="515" w:type="dxa"/>
          </w:tcPr>
          <w:p w14:paraId="0C5D6F2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4845FA43" w14:textId="77777777" w:rsidTr="00D75FEB">
        <w:trPr>
          <w:cantSplit/>
        </w:trPr>
        <w:tc>
          <w:tcPr>
            <w:tcW w:w="705" w:type="dxa"/>
          </w:tcPr>
          <w:p w14:paraId="4DAC1C65" w14:textId="7E130094"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Wang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57]</w:t>
            </w:r>
            <w:r w:rsidRPr="00D75FEB">
              <w:rPr>
                <w:rFonts w:ascii="Arial" w:eastAsia="Arial Unicode MS" w:hAnsi="Arial" w:cs="Arial"/>
                <w:sz w:val="20"/>
                <w:szCs w:val="20"/>
              </w:rPr>
              <w:t xml:space="preserve"> </w:t>
            </w:r>
          </w:p>
        </w:tc>
        <w:tc>
          <w:tcPr>
            <w:tcW w:w="894" w:type="dxa"/>
          </w:tcPr>
          <w:p w14:paraId="5ECA2E1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2017</w:t>
            </w:r>
          </w:p>
        </w:tc>
        <w:tc>
          <w:tcPr>
            <w:tcW w:w="1272" w:type="dxa"/>
          </w:tcPr>
          <w:p w14:paraId="0D56718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Shaanxi (Northern)</w:t>
            </w:r>
          </w:p>
        </w:tc>
        <w:tc>
          <w:tcPr>
            <w:tcW w:w="1131" w:type="dxa"/>
          </w:tcPr>
          <w:p w14:paraId="484D639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5BF1754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 and OPSCC</w:t>
            </w:r>
          </w:p>
        </w:tc>
        <w:tc>
          <w:tcPr>
            <w:tcW w:w="806" w:type="dxa"/>
          </w:tcPr>
          <w:p w14:paraId="592C5F0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1646B1F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188</w:t>
            </w:r>
          </w:p>
        </w:tc>
        <w:tc>
          <w:tcPr>
            <w:tcW w:w="597" w:type="dxa"/>
          </w:tcPr>
          <w:p w14:paraId="312708F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130 (69.1)</w:t>
            </w:r>
          </w:p>
        </w:tc>
        <w:tc>
          <w:tcPr>
            <w:tcW w:w="758" w:type="dxa"/>
          </w:tcPr>
          <w:p w14:paraId="418F74D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33 (17.6)</w:t>
            </w:r>
          </w:p>
        </w:tc>
        <w:tc>
          <w:tcPr>
            <w:tcW w:w="515" w:type="dxa"/>
          </w:tcPr>
          <w:p w14:paraId="37836EF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4CB238E1" w14:textId="77777777" w:rsidTr="00D75FEB">
        <w:trPr>
          <w:cantSplit/>
        </w:trPr>
        <w:tc>
          <w:tcPr>
            <w:tcW w:w="705" w:type="dxa"/>
          </w:tcPr>
          <w:p w14:paraId="3F9EBD13" w14:textId="3F0252A9"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Song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58]</w:t>
            </w:r>
          </w:p>
        </w:tc>
        <w:tc>
          <w:tcPr>
            <w:tcW w:w="894" w:type="dxa"/>
          </w:tcPr>
          <w:p w14:paraId="47C8487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2024</w:t>
            </w:r>
          </w:p>
        </w:tc>
        <w:tc>
          <w:tcPr>
            <w:tcW w:w="1272" w:type="dxa"/>
          </w:tcPr>
          <w:p w14:paraId="69919AE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National (Mixed/national)</w:t>
            </w:r>
          </w:p>
        </w:tc>
        <w:tc>
          <w:tcPr>
            <w:tcW w:w="1131" w:type="dxa"/>
          </w:tcPr>
          <w:p w14:paraId="11F18D2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7AC0F23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 and OPSCC</w:t>
            </w:r>
          </w:p>
        </w:tc>
        <w:tc>
          <w:tcPr>
            <w:tcW w:w="806" w:type="dxa"/>
          </w:tcPr>
          <w:p w14:paraId="571870F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5FB3411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991</w:t>
            </w:r>
          </w:p>
        </w:tc>
        <w:tc>
          <w:tcPr>
            <w:tcW w:w="597" w:type="dxa"/>
          </w:tcPr>
          <w:p w14:paraId="7AD535D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NA</w:t>
            </w:r>
          </w:p>
        </w:tc>
        <w:tc>
          <w:tcPr>
            <w:tcW w:w="758" w:type="dxa"/>
          </w:tcPr>
          <w:p w14:paraId="607F908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139 (14.0)</w:t>
            </w:r>
          </w:p>
        </w:tc>
        <w:tc>
          <w:tcPr>
            <w:tcW w:w="515" w:type="dxa"/>
          </w:tcPr>
          <w:p w14:paraId="18D8B55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w:t>
            </w:r>
          </w:p>
        </w:tc>
      </w:tr>
      <w:tr w:rsidR="00D75FEB" w:rsidRPr="00D75FEB" w14:paraId="187C792C" w14:textId="77777777" w:rsidTr="00D75FEB">
        <w:trPr>
          <w:cantSplit/>
        </w:trPr>
        <w:tc>
          <w:tcPr>
            <w:tcW w:w="705" w:type="dxa"/>
          </w:tcPr>
          <w:p w14:paraId="6C3CDAE4" w14:textId="3828F09D"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Zhang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59]</w:t>
            </w:r>
            <w:r w:rsidRPr="00D75FEB">
              <w:rPr>
                <w:rFonts w:ascii="Arial" w:eastAsia="Arial Unicode MS" w:hAnsi="Arial" w:cs="Arial"/>
                <w:sz w:val="20"/>
                <w:szCs w:val="20"/>
              </w:rPr>
              <w:t xml:space="preserve"> </w:t>
            </w:r>
          </w:p>
        </w:tc>
        <w:tc>
          <w:tcPr>
            <w:tcW w:w="894" w:type="dxa"/>
          </w:tcPr>
          <w:p w14:paraId="75A63DC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2014</w:t>
            </w:r>
          </w:p>
        </w:tc>
        <w:tc>
          <w:tcPr>
            <w:tcW w:w="1272" w:type="dxa"/>
          </w:tcPr>
          <w:p w14:paraId="059D23A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Xinjiang (Northern)</w:t>
            </w:r>
          </w:p>
        </w:tc>
        <w:tc>
          <w:tcPr>
            <w:tcW w:w="1131" w:type="dxa"/>
          </w:tcPr>
          <w:p w14:paraId="786DC39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25F45BD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 and OPSCC</w:t>
            </w:r>
          </w:p>
        </w:tc>
        <w:tc>
          <w:tcPr>
            <w:tcW w:w="806" w:type="dxa"/>
          </w:tcPr>
          <w:p w14:paraId="2A74B3C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5A22B81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139</w:t>
            </w:r>
          </w:p>
        </w:tc>
        <w:tc>
          <w:tcPr>
            <w:tcW w:w="597" w:type="dxa"/>
          </w:tcPr>
          <w:p w14:paraId="00FDCE9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NA</w:t>
            </w:r>
          </w:p>
        </w:tc>
        <w:tc>
          <w:tcPr>
            <w:tcW w:w="758" w:type="dxa"/>
          </w:tcPr>
          <w:p w14:paraId="23EAFDC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26 (18.7)</w:t>
            </w:r>
          </w:p>
        </w:tc>
        <w:tc>
          <w:tcPr>
            <w:tcW w:w="515" w:type="dxa"/>
          </w:tcPr>
          <w:p w14:paraId="09157D8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2BE97E7B" w14:textId="77777777" w:rsidTr="00D75FEB">
        <w:trPr>
          <w:cantSplit/>
        </w:trPr>
        <w:tc>
          <w:tcPr>
            <w:tcW w:w="705" w:type="dxa"/>
          </w:tcPr>
          <w:p w14:paraId="7A414AC2" w14:textId="5F78AF4E"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60]</w:t>
            </w:r>
          </w:p>
        </w:tc>
        <w:tc>
          <w:tcPr>
            <w:tcW w:w="894" w:type="dxa"/>
          </w:tcPr>
          <w:p w14:paraId="35DDFEC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2022</w:t>
            </w:r>
          </w:p>
        </w:tc>
        <w:tc>
          <w:tcPr>
            <w:tcW w:w="1272" w:type="dxa"/>
          </w:tcPr>
          <w:p w14:paraId="2083278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Henan &amp; Beijing (Northern)</w:t>
            </w:r>
          </w:p>
        </w:tc>
        <w:tc>
          <w:tcPr>
            <w:tcW w:w="1131" w:type="dxa"/>
          </w:tcPr>
          <w:p w14:paraId="629031B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50D04B3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 and OPSCC</w:t>
            </w:r>
          </w:p>
        </w:tc>
        <w:tc>
          <w:tcPr>
            <w:tcW w:w="806" w:type="dxa"/>
          </w:tcPr>
          <w:p w14:paraId="61E261F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44D5D4B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45</w:t>
            </w:r>
          </w:p>
        </w:tc>
        <w:tc>
          <w:tcPr>
            <w:tcW w:w="597" w:type="dxa"/>
          </w:tcPr>
          <w:p w14:paraId="5A4D637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NA</w:t>
            </w:r>
          </w:p>
        </w:tc>
        <w:tc>
          <w:tcPr>
            <w:tcW w:w="758" w:type="dxa"/>
          </w:tcPr>
          <w:p w14:paraId="65EDABE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31 (69)</w:t>
            </w:r>
          </w:p>
        </w:tc>
        <w:tc>
          <w:tcPr>
            <w:tcW w:w="515" w:type="dxa"/>
          </w:tcPr>
          <w:p w14:paraId="69E9081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4E89232C" w14:textId="77777777" w:rsidTr="00D75FEB">
        <w:trPr>
          <w:cantSplit/>
        </w:trPr>
        <w:tc>
          <w:tcPr>
            <w:tcW w:w="705" w:type="dxa"/>
          </w:tcPr>
          <w:p w14:paraId="37A5F9C5" w14:textId="550B3F9A"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Han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61]</w:t>
            </w:r>
          </w:p>
        </w:tc>
        <w:tc>
          <w:tcPr>
            <w:tcW w:w="894" w:type="dxa"/>
          </w:tcPr>
          <w:p w14:paraId="756BC02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2018</w:t>
            </w:r>
          </w:p>
        </w:tc>
        <w:tc>
          <w:tcPr>
            <w:tcW w:w="1272" w:type="dxa"/>
          </w:tcPr>
          <w:p w14:paraId="41B84E5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Hebei (Northern)</w:t>
            </w:r>
          </w:p>
        </w:tc>
        <w:tc>
          <w:tcPr>
            <w:tcW w:w="1131" w:type="dxa"/>
          </w:tcPr>
          <w:p w14:paraId="56A36C0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56750AE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 and OPSCC</w:t>
            </w:r>
          </w:p>
        </w:tc>
        <w:tc>
          <w:tcPr>
            <w:tcW w:w="806" w:type="dxa"/>
          </w:tcPr>
          <w:p w14:paraId="632F69F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2D01688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194</w:t>
            </w:r>
          </w:p>
        </w:tc>
        <w:tc>
          <w:tcPr>
            <w:tcW w:w="597" w:type="dxa"/>
          </w:tcPr>
          <w:p w14:paraId="2A149CB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NA</w:t>
            </w:r>
          </w:p>
        </w:tc>
        <w:tc>
          <w:tcPr>
            <w:tcW w:w="758" w:type="dxa"/>
          </w:tcPr>
          <w:p w14:paraId="73CC50B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56 (28.9)</w:t>
            </w:r>
          </w:p>
        </w:tc>
        <w:tc>
          <w:tcPr>
            <w:tcW w:w="515" w:type="dxa"/>
          </w:tcPr>
          <w:p w14:paraId="0040BC6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13538BE0" w14:textId="77777777" w:rsidTr="00D75FEB">
        <w:trPr>
          <w:cantSplit/>
        </w:trPr>
        <w:tc>
          <w:tcPr>
            <w:tcW w:w="705" w:type="dxa"/>
          </w:tcPr>
          <w:p w14:paraId="7E1721B4" w14:textId="002D0EA3"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Cai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62]</w:t>
            </w:r>
          </w:p>
        </w:tc>
        <w:tc>
          <w:tcPr>
            <w:tcW w:w="894" w:type="dxa"/>
          </w:tcPr>
          <w:p w14:paraId="5874F2F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2010</w:t>
            </w:r>
          </w:p>
        </w:tc>
        <w:tc>
          <w:tcPr>
            <w:tcW w:w="1272" w:type="dxa"/>
          </w:tcPr>
          <w:p w14:paraId="199AFD2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Sichuan (Southern)</w:t>
            </w:r>
          </w:p>
        </w:tc>
        <w:tc>
          <w:tcPr>
            <w:tcW w:w="1131" w:type="dxa"/>
          </w:tcPr>
          <w:p w14:paraId="69EF675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205C2CB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 and OPSCC</w:t>
            </w:r>
          </w:p>
        </w:tc>
        <w:tc>
          <w:tcPr>
            <w:tcW w:w="806" w:type="dxa"/>
          </w:tcPr>
          <w:p w14:paraId="0B2CB74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4D802B9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24</w:t>
            </w:r>
          </w:p>
        </w:tc>
        <w:tc>
          <w:tcPr>
            <w:tcW w:w="597" w:type="dxa"/>
          </w:tcPr>
          <w:p w14:paraId="4914D89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NA</w:t>
            </w:r>
          </w:p>
        </w:tc>
        <w:tc>
          <w:tcPr>
            <w:tcW w:w="758" w:type="dxa"/>
          </w:tcPr>
          <w:p w14:paraId="3FC5A3B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4 (17)</w:t>
            </w:r>
          </w:p>
        </w:tc>
        <w:tc>
          <w:tcPr>
            <w:tcW w:w="515" w:type="dxa"/>
          </w:tcPr>
          <w:p w14:paraId="1C26B0A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w:t>
            </w:r>
          </w:p>
        </w:tc>
      </w:tr>
      <w:tr w:rsidR="00D75FEB" w:rsidRPr="00D75FEB" w14:paraId="4A425CE4" w14:textId="77777777" w:rsidTr="00D75FEB">
        <w:trPr>
          <w:cantSplit/>
        </w:trPr>
        <w:tc>
          <w:tcPr>
            <w:tcW w:w="705" w:type="dxa"/>
          </w:tcPr>
          <w:p w14:paraId="0729D35D" w14:textId="56B56C2F"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Cui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63]</w:t>
            </w:r>
          </w:p>
        </w:tc>
        <w:tc>
          <w:tcPr>
            <w:tcW w:w="894" w:type="dxa"/>
          </w:tcPr>
          <w:p w14:paraId="6A9E591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2015</w:t>
            </w:r>
          </w:p>
        </w:tc>
        <w:tc>
          <w:tcPr>
            <w:tcW w:w="1272" w:type="dxa"/>
          </w:tcPr>
          <w:p w14:paraId="57CCE46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Hunan (Southern)</w:t>
            </w:r>
          </w:p>
        </w:tc>
        <w:tc>
          <w:tcPr>
            <w:tcW w:w="1131" w:type="dxa"/>
          </w:tcPr>
          <w:p w14:paraId="6A6338D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7B880F0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2DB6777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4C11A89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95</w:t>
            </w:r>
          </w:p>
        </w:tc>
        <w:tc>
          <w:tcPr>
            <w:tcW w:w="597" w:type="dxa"/>
          </w:tcPr>
          <w:p w14:paraId="5C7D373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90 (95)</w:t>
            </w:r>
          </w:p>
        </w:tc>
        <w:tc>
          <w:tcPr>
            <w:tcW w:w="758" w:type="dxa"/>
          </w:tcPr>
          <w:p w14:paraId="4ABD1A9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50 (53)</w:t>
            </w:r>
          </w:p>
        </w:tc>
        <w:tc>
          <w:tcPr>
            <w:tcW w:w="515" w:type="dxa"/>
          </w:tcPr>
          <w:p w14:paraId="53B10CB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645694FF" w14:textId="77777777" w:rsidTr="00D75FEB">
        <w:trPr>
          <w:cantSplit/>
        </w:trPr>
        <w:tc>
          <w:tcPr>
            <w:tcW w:w="705" w:type="dxa"/>
          </w:tcPr>
          <w:p w14:paraId="6EF27370" w14:textId="57B9AD84"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64]</w:t>
            </w:r>
          </w:p>
        </w:tc>
        <w:tc>
          <w:tcPr>
            <w:tcW w:w="894" w:type="dxa"/>
          </w:tcPr>
          <w:p w14:paraId="66437D0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2019</w:t>
            </w:r>
          </w:p>
        </w:tc>
        <w:tc>
          <w:tcPr>
            <w:tcW w:w="1272" w:type="dxa"/>
          </w:tcPr>
          <w:p w14:paraId="461F902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Hebei (Northern)</w:t>
            </w:r>
          </w:p>
        </w:tc>
        <w:tc>
          <w:tcPr>
            <w:tcW w:w="1131" w:type="dxa"/>
          </w:tcPr>
          <w:p w14:paraId="43EA7E5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15FCA1D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17D9D30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1A82960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100</w:t>
            </w:r>
          </w:p>
        </w:tc>
        <w:tc>
          <w:tcPr>
            <w:tcW w:w="597" w:type="dxa"/>
          </w:tcPr>
          <w:p w14:paraId="1EC2717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65 (65.0)</w:t>
            </w:r>
          </w:p>
        </w:tc>
        <w:tc>
          <w:tcPr>
            <w:tcW w:w="758" w:type="dxa"/>
          </w:tcPr>
          <w:p w14:paraId="2488DEA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 (1.0)</w:t>
            </w:r>
          </w:p>
        </w:tc>
        <w:tc>
          <w:tcPr>
            <w:tcW w:w="515" w:type="dxa"/>
          </w:tcPr>
          <w:p w14:paraId="31D21AB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522E5F60" w14:textId="77777777" w:rsidTr="00D75FEB">
        <w:trPr>
          <w:cantSplit/>
        </w:trPr>
        <w:tc>
          <w:tcPr>
            <w:tcW w:w="705" w:type="dxa"/>
          </w:tcPr>
          <w:p w14:paraId="689EEA47" w14:textId="120B14A7" w:rsidR="00D75FEB" w:rsidRPr="00D75FEB" w:rsidRDefault="00D75FEB" w:rsidP="00E66F8A">
            <w:pPr>
              <w:rPr>
                <w:rFonts w:ascii="Arial" w:eastAsia="Arial Unicode MS" w:hAnsi="Arial" w:cs="Arial"/>
                <w:sz w:val="20"/>
                <w:szCs w:val="20"/>
              </w:rPr>
            </w:pPr>
            <w:proofErr w:type="spellStart"/>
            <w:r w:rsidRPr="00D75FEB">
              <w:rPr>
                <w:rFonts w:ascii="Arial" w:eastAsia="宋体" w:hAnsi="Arial" w:cs="Arial"/>
                <w:color w:val="2B2D31"/>
                <w:sz w:val="20"/>
                <w:szCs w:val="20"/>
              </w:rPr>
              <w:t>Patima</w:t>
            </w:r>
            <w:proofErr w:type="spellEnd"/>
            <w:r w:rsidRPr="00D75FEB">
              <w:rPr>
                <w:rFonts w:ascii="Arial" w:eastAsia="宋体" w:hAnsi="Arial" w:cs="Arial"/>
                <w:color w:val="2B2D31"/>
                <w:sz w:val="20"/>
                <w:szCs w:val="20"/>
              </w:rPr>
              <w:t xml:space="preserve">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65]</w:t>
            </w:r>
          </w:p>
        </w:tc>
        <w:tc>
          <w:tcPr>
            <w:tcW w:w="894" w:type="dxa"/>
          </w:tcPr>
          <w:p w14:paraId="338E985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2000</w:t>
            </w:r>
          </w:p>
        </w:tc>
        <w:tc>
          <w:tcPr>
            <w:tcW w:w="1272" w:type="dxa"/>
          </w:tcPr>
          <w:p w14:paraId="0077D0D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Shanghai (Southern)</w:t>
            </w:r>
          </w:p>
        </w:tc>
        <w:tc>
          <w:tcPr>
            <w:tcW w:w="1131" w:type="dxa"/>
          </w:tcPr>
          <w:p w14:paraId="0F93DCF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3691ACA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0D9A5B3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75AA914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73</w:t>
            </w:r>
          </w:p>
        </w:tc>
        <w:tc>
          <w:tcPr>
            <w:tcW w:w="597" w:type="dxa"/>
          </w:tcPr>
          <w:p w14:paraId="2B94C03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48 (66)</w:t>
            </w:r>
          </w:p>
        </w:tc>
        <w:tc>
          <w:tcPr>
            <w:tcW w:w="758" w:type="dxa"/>
          </w:tcPr>
          <w:p w14:paraId="049DD87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54 (74)</w:t>
            </w:r>
          </w:p>
        </w:tc>
        <w:tc>
          <w:tcPr>
            <w:tcW w:w="515" w:type="dxa"/>
          </w:tcPr>
          <w:p w14:paraId="36861DB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4909804D" w14:textId="77777777" w:rsidTr="00D75FEB">
        <w:trPr>
          <w:cantSplit/>
        </w:trPr>
        <w:tc>
          <w:tcPr>
            <w:tcW w:w="705" w:type="dxa"/>
          </w:tcPr>
          <w:p w14:paraId="580DCFAC" w14:textId="791AB25E"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Zhuang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66]</w:t>
            </w:r>
          </w:p>
        </w:tc>
        <w:tc>
          <w:tcPr>
            <w:tcW w:w="894" w:type="dxa"/>
          </w:tcPr>
          <w:p w14:paraId="24E4E59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2017</w:t>
            </w:r>
          </w:p>
        </w:tc>
        <w:tc>
          <w:tcPr>
            <w:tcW w:w="1272" w:type="dxa"/>
          </w:tcPr>
          <w:p w14:paraId="7C49494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Shandong (Northern)</w:t>
            </w:r>
          </w:p>
        </w:tc>
        <w:tc>
          <w:tcPr>
            <w:tcW w:w="1131" w:type="dxa"/>
          </w:tcPr>
          <w:p w14:paraId="228CAD5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09E3A5C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7D5B605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358CBBE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53</w:t>
            </w:r>
          </w:p>
        </w:tc>
        <w:tc>
          <w:tcPr>
            <w:tcW w:w="597" w:type="dxa"/>
          </w:tcPr>
          <w:p w14:paraId="7311915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29 (55)</w:t>
            </w:r>
          </w:p>
        </w:tc>
        <w:tc>
          <w:tcPr>
            <w:tcW w:w="758" w:type="dxa"/>
          </w:tcPr>
          <w:p w14:paraId="0400A8B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 (15)</w:t>
            </w:r>
          </w:p>
        </w:tc>
        <w:tc>
          <w:tcPr>
            <w:tcW w:w="515" w:type="dxa"/>
          </w:tcPr>
          <w:p w14:paraId="2854673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369680B5" w14:textId="77777777" w:rsidTr="00D75FEB">
        <w:trPr>
          <w:cantSplit/>
        </w:trPr>
        <w:tc>
          <w:tcPr>
            <w:tcW w:w="705" w:type="dxa"/>
          </w:tcPr>
          <w:p w14:paraId="0C8BEE74" w14:textId="103AED73"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Li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67]</w:t>
            </w:r>
          </w:p>
        </w:tc>
        <w:tc>
          <w:tcPr>
            <w:tcW w:w="894" w:type="dxa"/>
          </w:tcPr>
          <w:p w14:paraId="6F47A1D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2018</w:t>
            </w:r>
          </w:p>
        </w:tc>
        <w:tc>
          <w:tcPr>
            <w:tcW w:w="1272" w:type="dxa"/>
          </w:tcPr>
          <w:p w14:paraId="2A19B7A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Sichuan (Southern)</w:t>
            </w:r>
          </w:p>
        </w:tc>
        <w:tc>
          <w:tcPr>
            <w:tcW w:w="1131" w:type="dxa"/>
          </w:tcPr>
          <w:p w14:paraId="37A7AB8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366C51C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 and OPSCC</w:t>
            </w:r>
          </w:p>
        </w:tc>
        <w:tc>
          <w:tcPr>
            <w:tcW w:w="806" w:type="dxa"/>
          </w:tcPr>
          <w:p w14:paraId="748A232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72742DB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88</w:t>
            </w:r>
          </w:p>
        </w:tc>
        <w:tc>
          <w:tcPr>
            <w:tcW w:w="597" w:type="dxa"/>
          </w:tcPr>
          <w:p w14:paraId="6E09CFE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60 (68)</w:t>
            </w:r>
          </w:p>
        </w:tc>
        <w:tc>
          <w:tcPr>
            <w:tcW w:w="758" w:type="dxa"/>
          </w:tcPr>
          <w:p w14:paraId="097A448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16 (18)</w:t>
            </w:r>
          </w:p>
        </w:tc>
        <w:tc>
          <w:tcPr>
            <w:tcW w:w="515" w:type="dxa"/>
          </w:tcPr>
          <w:p w14:paraId="32A31CD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5EA4B337" w14:textId="77777777" w:rsidTr="00D75FEB">
        <w:trPr>
          <w:cantSplit/>
        </w:trPr>
        <w:tc>
          <w:tcPr>
            <w:tcW w:w="705" w:type="dxa"/>
          </w:tcPr>
          <w:p w14:paraId="46D46B5B" w14:textId="6FED1AD9"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Yan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68]</w:t>
            </w:r>
          </w:p>
        </w:tc>
        <w:tc>
          <w:tcPr>
            <w:tcW w:w="894" w:type="dxa"/>
          </w:tcPr>
          <w:p w14:paraId="5E27667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2022</w:t>
            </w:r>
          </w:p>
        </w:tc>
        <w:tc>
          <w:tcPr>
            <w:tcW w:w="1272" w:type="dxa"/>
          </w:tcPr>
          <w:p w14:paraId="2892A5F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Guangxi (Southern)</w:t>
            </w:r>
          </w:p>
        </w:tc>
        <w:tc>
          <w:tcPr>
            <w:tcW w:w="1131" w:type="dxa"/>
          </w:tcPr>
          <w:p w14:paraId="1CF6D50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4457E3A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 and OPSCC</w:t>
            </w:r>
          </w:p>
        </w:tc>
        <w:tc>
          <w:tcPr>
            <w:tcW w:w="806" w:type="dxa"/>
          </w:tcPr>
          <w:p w14:paraId="7AC67E7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p16 IHC</w:t>
            </w:r>
          </w:p>
        </w:tc>
        <w:tc>
          <w:tcPr>
            <w:tcW w:w="728" w:type="dxa"/>
          </w:tcPr>
          <w:p w14:paraId="2BEFCAB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109</w:t>
            </w:r>
          </w:p>
        </w:tc>
        <w:tc>
          <w:tcPr>
            <w:tcW w:w="597" w:type="dxa"/>
          </w:tcPr>
          <w:p w14:paraId="2941B79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76 (69.7)</w:t>
            </w:r>
          </w:p>
        </w:tc>
        <w:tc>
          <w:tcPr>
            <w:tcW w:w="758" w:type="dxa"/>
          </w:tcPr>
          <w:p w14:paraId="592BCF4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22 (20.2)</w:t>
            </w:r>
          </w:p>
        </w:tc>
        <w:tc>
          <w:tcPr>
            <w:tcW w:w="515" w:type="dxa"/>
          </w:tcPr>
          <w:p w14:paraId="00BC9B7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0C5F990D" w14:textId="77777777" w:rsidTr="00D75FEB">
        <w:trPr>
          <w:cantSplit/>
        </w:trPr>
        <w:tc>
          <w:tcPr>
            <w:tcW w:w="705" w:type="dxa"/>
          </w:tcPr>
          <w:p w14:paraId="6F7C2B68" w14:textId="10D2BFED"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lastRenderedPageBreak/>
              <w:t xml:space="preserve">He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69]</w:t>
            </w:r>
          </w:p>
        </w:tc>
        <w:tc>
          <w:tcPr>
            <w:tcW w:w="894" w:type="dxa"/>
          </w:tcPr>
          <w:p w14:paraId="099A25B4"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2014</w:t>
            </w:r>
          </w:p>
        </w:tc>
        <w:tc>
          <w:tcPr>
            <w:tcW w:w="1272" w:type="dxa"/>
          </w:tcPr>
          <w:p w14:paraId="79A513AC"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Fujian (Southern)</w:t>
            </w:r>
          </w:p>
        </w:tc>
        <w:tc>
          <w:tcPr>
            <w:tcW w:w="1131" w:type="dxa"/>
          </w:tcPr>
          <w:p w14:paraId="4CF0B0E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Retrospective cohort</w:t>
            </w:r>
          </w:p>
        </w:tc>
        <w:tc>
          <w:tcPr>
            <w:tcW w:w="896" w:type="dxa"/>
          </w:tcPr>
          <w:p w14:paraId="48BFA53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7B31651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31006C8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75</w:t>
            </w:r>
          </w:p>
        </w:tc>
        <w:tc>
          <w:tcPr>
            <w:tcW w:w="597" w:type="dxa"/>
          </w:tcPr>
          <w:p w14:paraId="7850B8B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44 (59)</w:t>
            </w:r>
          </w:p>
        </w:tc>
        <w:tc>
          <w:tcPr>
            <w:tcW w:w="758" w:type="dxa"/>
          </w:tcPr>
          <w:p w14:paraId="4BCBCC8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 (11)</w:t>
            </w:r>
          </w:p>
        </w:tc>
        <w:tc>
          <w:tcPr>
            <w:tcW w:w="515" w:type="dxa"/>
          </w:tcPr>
          <w:p w14:paraId="647234C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569D9B05" w14:textId="77777777" w:rsidTr="00D75FEB">
        <w:trPr>
          <w:cantSplit/>
        </w:trPr>
        <w:tc>
          <w:tcPr>
            <w:tcW w:w="705" w:type="dxa"/>
          </w:tcPr>
          <w:p w14:paraId="4A7F4AA2" w14:textId="61426CE9"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Cao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70]</w:t>
            </w:r>
          </w:p>
        </w:tc>
        <w:tc>
          <w:tcPr>
            <w:tcW w:w="894" w:type="dxa"/>
          </w:tcPr>
          <w:p w14:paraId="105F0A9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2016</w:t>
            </w:r>
          </w:p>
        </w:tc>
        <w:tc>
          <w:tcPr>
            <w:tcW w:w="1272" w:type="dxa"/>
          </w:tcPr>
          <w:p w14:paraId="2924E46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Beijing (Northern)</w:t>
            </w:r>
          </w:p>
        </w:tc>
        <w:tc>
          <w:tcPr>
            <w:tcW w:w="1131" w:type="dxa"/>
          </w:tcPr>
          <w:p w14:paraId="075AC55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4052765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w:t>
            </w:r>
          </w:p>
        </w:tc>
        <w:tc>
          <w:tcPr>
            <w:tcW w:w="806" w:type="dxa"/>
          </w:tcPr>
          <w:p w14:paraId="36930DF2"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ISH</w:t>
            </w:r>
          </w:p>
        </w:tc>
        <w:tc>
          <w:tcPr>
            <w:tcW w:w="728" w:type="dxa"/>
          </w:tcPr>
          <w:p w14:paraId="428AE00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33</w:t>
            </w:r>
          </w:p>
        </w:tc>
        <w:tc>
          <w:tcPr>
            <w:tcW w:w="597" w:type="dxa"/>
          </w:tcPr>
          <w:p w14:paraId="64C1EBB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NA</w:t>
            </w:r>
          </w:p>
        </w:tc>
        <w:tc>
          <w:tcPr>
            <w:tcW w:w="758" w:type="dxa"/>
          </w:tcPr>
          <w:p w14:paraId="7E7DF1D9"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 (3)</w:t>
            </w:r>
          </w:p>
        </w:tc>
        <w:tc>
          <w:tcPr>
            <w:tcW w:w="515" w:type="dxa"/>
          </w:tcPr>
          <w:p w14:paraId="40B40E8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w:t>
            </w:r>
          </w:p>
        </w:tc>
      </w:tr>
      <w:tr w:rsidR="00D75FEB" w:rsidRPr="00D75FEB" w14:paraId="0FECC779" w14:textId="77777777" w:rsidTr="00D75FEB">
        <w:trPr>
          <w:cantSplit/>
        </w:trPr>
        <w:tc>
          <w:tcPr>
            <w:tcW w:w="705" w:type="dxa"/>
          </w:tcPr>
          <w:p w14:paraId="7750EA13" w14:textId="4A519D66"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Long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71]</w:t>
            </w:r>
          </w:p>
        </w:tc>
        <w:tc>
          <w:tcPr>
            <w:tcW w:w="894" w:type="dxa"/>
          </w:tcPr>
          <w:p w14:paraId="7630E43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2011</w:t>
            </w:r>
          </w:p>
        </w:tc>
        <w:tc>
          <w:tcPr>
            <w:tcW w:w="1272" w:type="dxa"/>
          </w:tcPr>
          <w:p w14:paraId="4CB11CC7"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Sichuan (Southern)</w:t>
            </w:r>
          </w:p>
        </w:tc>
        <w:tc>
          <w:tcPr>
            <w:tcW w:w="1131" w:type="dxa"/>
          </w:tcPr>
          <w:p w14:paraId="41A9DAAE"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2C371DA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OSCC and OPSCC</w:t>
            </w:r>
          </w:p>
        </w:tc>
        <w:tc>
          <w:tcPr>
            <w:tcW w:w="806" w:type="dxa"/>
          </w:tcPr>
          <w:p w14:paraId="597869D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PCR</w:t>
            </w:r>
          </w:p>
        </w:tc>
        <w:tc>
          <w:tcPr>
            <w:tcW w:w="728" w:type="dxa"/>
          </w:tcPr>
          <w:p w14:paraId="7B81AB28"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62</w:t>
            </w:r>
          </w:p>
        </w:tc>
        <w:tc>
          <w:tcPr>
            <w:tcW w:w="597" w:type="dxa"/>
          </w:tcPr>
          <w:p w14:paraId="38900B0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NA</w:t>
            </w:r>
          </w:p>
        </w:tc>
        <w:tc>
          <w:tcPr>
            <w:tcW w:w="758" w:type="dxa"/>
          </w:tcPr>
          <w:p w14:paraId="0902E761"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 (11)</w:t>
            </w:r>
          </w:p>
        </w:tc>
        <w:tc>
          <w:tcPr>
            <w:tcW w:w="515" w:type="dxa"/>
          </w:tcPr>
          <w:p w14:paraId="4F7328B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8</w:t>
            </w:r>
          </w:p>
        </w:tc>
      </w:tr>
      <w:tr w:rsidR="00D75FEB" w:rsidRPr="00D75FEB" w14:paraId="2B1D4E3A" w14:textId="77777777" w:rsidTr="00D75FEB">
        <w:trPr>
          <w:cantSplit/>
        </w:trPr>
        <w:tc>
          <w:tcPr>
            <w:tcW w:w="705" w:type="dxa"/>
          </w:tcPr>
          <w:p w14:paraId="09AD3724" w14:textId="4CD6F548"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 xml:space="preserve">Kong </w:t>
            </w:r>
            <w:proofErr w:type="gramStart"/>
            <w:r w:rsidRPr="00D75FEB">
              <w:rPr>
                <w:rFonts w:ascii="Arial" w:eastAsia="宋体" w:hAnsi="Arial" w:cs="Arial"/>
                <w:color w:val="2B2D31"/>
                <w:sz w:val="20"/>
                <w:szCs w:val="20"/>
              </w:rPr>
              <w:t>et al.</w:t>
            </w:r>
            <w:r w:rsidR="00EE6267" w:rsidRPr="00EE6267">
              <w:rPr>
                <w:rFonts w:ascii="Arial" w:hAnsi="Arial" w:cs="Arial" w:hint="eastAsia"/>
                <w:sz w:val="20"/>
              </w:rPr>
              <w:t>[</w:t>
            </w:r>
            <w:proofErr w:type="gramEnd"/>
            <w:r w:rsidR="00EE6267" w:rsidRPr="00EE6267">
              <w:rPr>
                <w:rFonts w:ascii="Arial" w:hAnsi="Arial" w:cs="Arial" w:hint="eastAsia"/>
                <w:sz w:val="20"/>
              </w:rPr>
              <w:t>72]</w:t>
            </w:r>
          </w:p>
        </w:tc>
        <w:tc>
          <w:tcPr>
            <w:tcW w:w="894" w:type="dxa"/>
          </w:tcPr>
          <w:p w14:paraId="55290CCF"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2021</w:t>
            </w:r>
          </w:p>
        </w:tc>
        <w:tc>
          <w:tcPr>
            <w:tcW w:w="1272" w:type="dxa"/>
          </w:tcPr>
          <w:p w14:paraId="22DD4BE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Shandong (Northern)</w:t>
            </w:r>
          </w:p>
        </w:tc>
        <w:tc>
          <w:tcPr>
            <w:tcW w:w="1131" w:type="dxa"/>
          </w:tcPr>
          <w:p w14:paraId="1EB58335"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Cross-sectional</w:t>
            </w:r>
          </w:p>
        </w:tc>
        <w:tc>
          <w:tcPr>
            <w:tcW w:w="896" w:type="dxa"/>
          </w:tcPr>
          <w:p w14:paraId="34775B20"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OPSCC</w:t>
            </w:r>
          </w:p>
        </w:tc>
        <w:tc>
          <w:tcPr>
            <w:tcW w:w="806" w:type="dxa"/>
          </w:tcPr>
          <w:p w14:paraId="61EFB06B"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Combined</w:t>
            </w:r>
          </w:p>
        </w:tc>
        <w:tc>
          <w:tcPr>
            <w:tcW w:w="728" w:type="dxa"/>
          </w:tcPr>
          <w:p w14:paraId="434FD1E3"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171</w:t>
            </w:r>
          </w:p>
        </w:tc>
        <w:tc>
          <w:tcPr>
            <w:tcW w:w="597" w:type="dxa"/>
          </w:tcPr>
          <w:p w14:paraId="6833C336"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NA</w:t>
            </w:r>
          </w:p>
        </w:tc>
        <w:tc>
          <w:tcPr>
            <w:tcW w:w="758" w:type="dxa"/>
          </w:tcPr>
          <w:p w14:paraId="24D4CEFA"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44 (25.7)</w:t>
            </w:r>
          </w:p>
        </w:tc>
        <w:tc>
          <w:tcPr>
            <w:tcW w:w="515" w:type="dxa"/>
          </w:tcPr>
          <w:p w14:paraId="131516ED" w14:textId="77777777" w:rsidR="00D75FEB" w:rsidRPr="00D75FEB" w:rsidRDefault="00D75FEB" w:rsidP="00E66F8A">
            <w:pPr>
              <w:rPr>
                <w:rFonts w:ascii="Arial" w:eastAsia="Arial Unicode MS" w:hAnsi="Arial" w:cs="Arial"/>
                <w:sz w:val="20"/>
                <w:szCs w:val="20"/>
              </w:rPr>
            </w:pPr>
            <w:r w:rsidRPr="00D75FEB">
              <w:rPr>
                <w:rFonts w:ascii="Arial" w:eastAsia="宋体" w:hAnsi="Arial" w:cs="Arial"/>
                <w:color w:val="2B2D31"/>
                <w:sz w:val="20"/>
                <w:szCs w:val="20"/>
              </w:rPr>
              <w:t>7</w:t>
            </w:r>
          </w:p>
        </w:tc>
      </w:tr>
    </w:tbl>
    <w:p w14:paraId="577898A5" w14:textId="77777777" w:rsidR="001B4ACA" w:rsidRDefault="00CC2C86" w:rsidP="00E66F8A">
      <w:pPr>
        <w:spacing w:after="0" w:line="240" w:lineRule="auto"/>
        <w:jc w:val="both"/>
        <w:rPr>
          <w:rFonts w:ascii="Arial" w:eastAsia="Arial Unicode MS" w:hAnsi="Arial" w:cs="Arial"/>
          <w:sz w:val="16"/>
          <w:szCs w:val="16"/>
          <w14:ligatures w14:val="none"/>
        </w:rPr>
      </w:pPr>
      <w:r w:rsidRPr="00CC2C86">
        <w:rPr>
          <w:rFonts w:ascii="Arial" w:eastAsia="Arial Unicode MS" w:hAnsi="Arial" w:cs="Arial"/>
          <w:sz w:val="16"/>
          <w:szCs w:val="16"/>
          <w14:ligatures w14:val="none"/>
        </w:rPr>
        <w:t xml:space="preserve">Abbreviations: HPV, human papillomavirus; IHC, immunohistochemistry; ISH, in situ hybridization; JBI, Joanna Briggs Institute; NA, not available; OPSCC, oropharyngeal squamous cell carcinoma; OSCC, oral squamous cell carcinoma; PCR, polymerase chain reaction; </w:t>
      </w:r>
    </w:p>
    <w:p w14:paraId="528DBAAF" w14:textId="2937A9C4" w:rsidR="0056094E" w:rsidRDefault="00CC2C86" w:rsidP="00E66F8A">
      <w:pPr>
        <w:spacing w:after="0" w:line="240" w:lineRule="auto"/>
        <w:jc w:val="both"/>
        <w:rPr>
          <w:rFonts w:ascii="Arial" w:eastAsia="Arial Unicode MS" w:hAnsi="Arial" w:cs="Arial"/>
          <w:sz w:val="16"/>
          <w:szCs w:val="16"/>
          <w14:ligatures w14:val="none"/>
        </w:rPr>
      </w:pPr>
      <w:r w:rsidRPr="00CC2C86">
        <w:rPr>
          <w:rFonts w:ascii="Arial" w:eastAsia="Arial Unicode MS" w:hAnsi="Arial" w:cs="Arial"/>
          <w:sz w:val="16"/>
          <w:szCs w:val="16"/>
          <w:vertAlign w:val="superscript"/>
          <w14:ligatures w14:val="none"/>
        </w:rPr>
        <w:t>ᵃ</w:t>
      </w:r>
      <w:r w:rsidRPr="00CC2C86">
        <w:rPr>
          <w:rFonts w:ascii="Arial" w:eastAsia="Arial Unicode MS" w:hAnsi="Arial" w:cs="Arial"/>
          <w:sz w:val="16"/>
          <w:szCs w:val="16"/>
          <w14:ligatures w14:val="none"/>
        </w:rPr>
        <w:t xml:space="preserve"> "Combined" indicates that the study used a combination of 2 or more testing methods (e.g., PCR and p16 IHC) sequentially or concurrently to determine HPV status.</w:t>
      </w:r>
      <w:r w:rsidRPr="00CC2C86">
        <w:rPr>
          <w:rFonts w:ascii="Arial" w:eastAsia="Arial Unicode MS" w:hAnsi="Arial" w:cs="Arial"/>
          <w:sz w:val="16"/>
          <w:szCs w:val="16"/>
          <w14:ligatures w14:val="none"/>
        </w:rPr>
        <w:br/>
      </w:r>
      <w:r w:rsidRPr="00CC2C86">
        <w:rPr>
          <w:rFonts w:ascii="Arial" w:eastAsia="Arial Unicode MS" w:hAnsi="Arial" w:cs="Arial"/>
          <w:sz w:val="16"/>
          <w:szCs w:val="16"/>
          <w:vertAlign w:val="superscript"/>
          <w14:ligatures w14:val="none"/>
        </w:rPr>
        <w:t xml:space="preserve">ᵇ </w:t>
      </w:r>
      <w:r w:rsidRPr="00CC2C86">
        <w:rPr>
          <w:rFonts w:ascii="Arial" w:eastAsia="Arial Unicode MS" w:hAnsi="Arial" w:cs="Arial"/>
          <w:sz w:val="16"/>
          <w:szCs w:val="16"/>
          <w14:ligatures w14:val="none"/>
        </w:rPr>
        <w:t>NA indicates that sex distribution data specific to patients with OSCC or OPSCC were not reported, or could not be reliably extracted because the data were mixed with other types of head and neck cancers in the original stud</w:t>
      </w:r>
      <w:r w:rsidR="00172258">
        <w:rPr>
          <w:rFonts w:ascii="Arial" w:eastAsia="Arial Unicode MS" w:hAnsi="Arial" w:cs="Arial" w:hint="eastAsia"/>
          <w:sz w:val="16"/>
          <w:szCs w:val="16"/>
          <w14:ligatures w14:val="none"/>
        </w:rPr>
        <w:t>y</w:t>
      </w:r>
    </w:p>
    <w:p w14:paraId="6FE234F0" w14:textId="77777777" w:rsidR="0056094E" w:rsidRDefault="0056094E" w:rsidP="00E66F8A">
      <w:pPr>
        <w:spacing w:after="0" w:line="240" w:lineRule="auto"/>
        <w:jc w:val="both"/>
        <w:rPr>
          <w:rFonts w:ascii="Arial" w:eastAsia="Arial Unicode MS" w:hAnsi="Arial" w:cs="Arial"/>
          <w:sz w:val="16"/>
          <w:szCs w:val="16"/>
          <w14:ligatures w14:val="none"/>
        </w:rPr>
      </w:pPr>
    </w:p>
    <w:p w14:paraId="620AA5A1" w14:textId="77777777" w:rsidR="0056094E" w:rsidRDefault="0056094E" w:rsidP="00E66F8A">
      <w:pPr>
        <w:spacing w:after="0" w:line="240" w:lineRule="auto"/>
        <w:jc w:val="both"/>
        <w:rPr>
          <w:rFonts w:ascii="Arial" w:eastAsia="Arial Unicode MS" w:hAnsi="Arial" w:cs="Arial"/>
          <w:sz w:val="16"/>
          <w:szCs w:val="16"/>
          <w14:ligatures w14:val="none"/>
        </w:rPr>
      </w:pPr>
    </w:p>
    <w:p w14:paraId="65AB68DE" w14:textId="77777777" w:rsidR="0056094E" w:rsidRDefault="0056094E" w:rsidP="00E66F8A">
      <w:pPr>
        <w:spacing w:after="0" w:line="240" w:lineRule="auto"/>
        <w:jc w:val="both"/>
        <w:rPr>
          <w:rFonts w:ascii="Arial" w:eastAsia="Arial Unicode MS" w:hAnsi="Arial" w:cs="Arial"/>
          <w:sz w:val="16"/>
          <w:szCs w:val="16"/>
          <w14:ligatures w14:val="none"/>
        </w:rPr>
      </w:pPr>
    </w:p>
    <w:p w14:paraId="4CE7619B" w14:textId="77777777" w:rsidR="0056094E" w:rsidRDefault="0056094E" w:rsidP="00E66F8A">
      <w:pPr>
        <w:spacing w:after="0" w:line="240" w:lineRule="auto"/>
        <w:jc w:val="both"/>
        <w:rPr>
          <w:rFonts w:ascii="Arial" w:eastAsia="Arial Unicode MS" w:hAnsi="Arial" w:cs="Arial"/>
          <w:sz w:val="16"/>
          <w:szCs w:val="16"/>
          <w14:ligatures w14:val="none"/>
        </w:rPr>
      </w:pPr>
    </w:p>
    <w:p w14:paraId="6470FBDB" w14:textId="77777777" w:rsidR="0056094E" w:rsidRDefault="0056094E" w:rsidP="00E66F8A">
      <w:pPr>
        <w:spacing w:after="0" w:line="240" w:lineRule="auto"/>
        <w:jc w:val="both"/>
        <w:rPr>
          <w:rFonts w:ascii="Arial" w:eastAsia="Arial Unicode MS" w:hAnsi="Arial" w:cs="Arial"/>
          <w:sz w:val="16"/>
          <w:szCs w:val="16"/>
          <w14:ligatures w14:val="none"/>
        </w:rPr>
      </w:pPr>
    </w:p>
    <w:p w14:paraId="4FA2EF80" w14:textId="77777777" w:rsidR="0056094E" w:rsidRDefault="0056094E" w:rsidP="00E66F8A">
      <w:pPr>
        <w:spacing w:after="0" w:line="240" w:lineRule="auto"/>
        <w:jc w:val="both"/>
        <w:rPr>
          <w:rFonts w:ascii="Arial" w:eastAsia="Arial Unicode MS" w:hAnsi="Arial" w:cs="Arial"/>
          <w:sz w:val="16"/>
          <w:szCs w:val="16"/>
          <w14:ligatures w14:val="none"/>
        </w:rPr>
      </w:pPr>
    </w:p>
    <w:p w14:paraId="57A3FD6B" w14:textId="77777777" w:rsidR="0056094E" w:rsidRDefault="0056094E" w:rsidP="00E66F8A">
      <w:pPr>
        <w:spacing w:after="0" w:line="240" w:lineRule="auto"/>
        <w:jc w:val="both"/>
        <w:rPr>
          <w:rFonts w:ascii="Arial" w:eastAsia="Arial Unicode MS" w:hAnsi="Arial" w:cs="Arial"/>
          <w:sz w:val="16"/>
          <w:szCs w:val="16"/>
          <w14:ligatures w14:val="none"/>
        </w:rPr>
      </w:pPr>
    </w:p>
    <w:p w14:paraId="62161E4A" w14:textId="77777777" w:rsidR="0056094E" w:rsidRDefault="0056094E" w:rsidP="00E66F8A">
      <w:pPr>
        <w:spacing w:after="0" w:line="240" w:lineRule="auto"/>
        <w:jc w:val="both"/>
        <w:rPr>
          <w:rFonts w:ascii="Arial" w:eastAsia="Arial Unicode MS" w:hAnsi="Arial" w:cs="Arial"/>
          <w:sz w:val="16"/>
          <w:szCs w:val="16"/>
          <w14:ligatures w14:val="none"/>
        </w:rPr>
      </w:pPr>
    </w:p>
    <w:p w14:paraId="3B403A65" w14:textId="77777777" w:rsidR="0056094E" w:rsidRDefault="0056094E" w:rsidP="00E66F8A">
      <w:pPr>
        <w:spacing w:after="0" w:line="240" w:lineRule="auto"/>
        <w:jc w:val="both"/>
        <w:rPr>
          <w:rFonts w:ascii="Arial" w:eastAsia="Arial Unicode MS" w:hAnsi="Arial" w:cs="Arial"/>
          <w:sz w:val="16"/>
          <w:szCs w:val="16"/>
          <w14:ligatures w14:val="none"/>
        </w:rPr>
      </w:pPr>
    </w:p>
    <w:p w14:paraId="51B40BEC" w14:textId="77777777" w:rsidR="0056094E" w:rsidRDefault="0056094E" w:rsidP="00E66F8A">
      <w:pPr>
        <w:spacing w:after="0" w:line="240" w:lineRule="auto"/>
        <w:jc w:val="both"/>
        <w:rPr>
          <w:rFonts w:ascii="Arial" w:eastAsia="Arial Unicode MS" w:hAnsi="Arial" w:cs="Arial"/>
          <w:sz w:val="16"/>
          <w:szCs w:val="16"/>
          <w14:ligatures w14:val="none"/>
        </w:rPr>
      </w:pPr>
    </w:p>
    <w:p w14:paraId="6D51DFCB" w14:textId="77777777" w:rsidR="0056094E" w:rsidRDefault="0056094E" w:rsidP="00E66F8A">
      <w:pPr>
        <w:spacing w:after="0" w:line="240" w:lineRule="auto"/>
        <w:jc w:val="both"/>
        <w:rPr>
          <w:rFonts w:ascii="Arial" w:eastAsia="Arial Unicode MS" w:hAnsi="Arial" w:cs="Arial"/>
          <w:sz w:val="16"/>
          <w:szCs w:val="16"/>
          <w14:ligatures w14:val="none"/>
        </w:rPr>
      </w:pPr>
    </w:p>
    <w:p w14:paraId="11C49FFA" w14:textId="77777777" w:rsidR="0056094E" w:rsidRDefault="0056094E" w:rsidP="00E66F8A">
      <w:pPr>
        <w:spacing w:after="0" w:line="240" w:lineRule="auto"/>
        <w:jc w:val="both"/>
        <w:rPr>
          <w:rFonts w:ascii="Arial" w:eastAsia="Arial Unicode MS" w:hAnsi="Arial" w:cs="Arial"/>
          <w:sz w:val="16"/>
          <w:szCs w:val="16"/>
          <w14:ligatures w14:val="none"/>
        </w:rPr>
      </w:pPr>
    </w:p>
    <w:p w14:paraId="2B99568F" w14:textId="77777777" w:rsidR="0056094E" w:rsidRDefault="0056094E" w:rsidP="00E66F8A">
      <w:pPr>
        <w:spacing w:after="0" w:line="240" w:lineRule="auto"/>
        <w:jc w:val="both"/>
        <w:rPr>
          <w:rFonts w:ascii="Arial" w:eastAsia="Arial Unicode MS" w:hAnsi="Arial" w:cs="Arial"/>
          <w:sz w:val="16"/>
          <w:szCs w:val="16"/>
          <w14:ligatures w14:val="none"/>
        </w:rPr>
      </w:pPr>
    </w:p>
    <w:p w14:paraId="2642311C" w14:textId="77777777" w:rsidR="0056094E" w:rsidRDefault="0056094E" w:rsidP="00E66F8A">
      <w:pPr>
        <w:spacing w:after="0" w:line="240" w:lineRule="auto"/>
        <w:jc w:val="both"/>
        <w:rPr>
          <w:rFonts w:ascii="Arial" w:eastAsia="Arial Unicode MS" w:hAnsi="Arial" w:cs="Arial"/>
          <w:sz w:val="16"/>
          <w:szCs w:val="16"/>
          <w14:ligatures w14:val="none"/>
        </w:rPr>
      </w:pPr>
    </w:p>
    <w:p w14:paraId="6C57BA59" w14:textId="77777777" w:rsidR="0056094E" w:rsidRDefault="0056094E" w:rsidP="00E66F8A">
      <w:pPr>
        <w:spacing w:after="0" w:line="240" w:lineRule="auto"/>
        <w:jc w:val="both"/>
        <w:rPr>
          <w:rFonts w:ascii="Arial" w:eastAsia="Arial Unicode MS" w:hAnsi="Arial" w:cs="Arial"/>
          <w:sz w:val="16"/>
          <w:szCs w:val="16"/>
          <w14:ligatures w14:val="none"/>
        </w:rPr>
      </w:pPr>
    </w:p>
    <w:p w14:paraId="77FFDDA2" w14:textId="77777777" w:rsidR="0056094E" w:rsidRDefault="0056094E" w:rsidP="00E66F8A">
      <w:pPr>
        <w:spacing w:after="0" w:line="240" w:lineRule="auto"/>
        <w:jc w:val="both"/>
        <w:rPr>
          <w:rFonts w:ascii="Arial" w:eastAsia="Arial Unicode MS" w:hAnsi="Arial" w:cs="Arial"/>
          <w:sz w:val="16"/>
          <w:szCs w:val="16"/>
          <w14:ligatures w14:val="none"/>
        </w:rPr>
      </w:pPr>
    </w:p>
    <w:p w14:paraId="00E67E33" w14:textId="77777777" w:rsidR="0056094E" w:rsidRDefault="0056094E" w:rsidP="00E66F8A">
      <w:pPr>
        <w:spacing w:after="0" w:line="240" w:lineRule="auto"/>
        <w:jc w:val="both"/>
        <w:rPr>
          <w:rFonts w:ascii="Arial" w:eastAsia="Arial Unicode MS" w:hAnsi="Arial" w:cs="Arial"/>
          <w:sz w:val="16"/>
          <w:szCs w:val="16"/>
          <w14:ligatures w14:val="none"/>
        </w:rPr>
      </w:pPr>
    </w:p>
    <w:p w14:paraId="05B4E143" w14:textId="77777777" w:rsidR="0066606D" w:rsidRDefault="0066606D" w:rsidP="00E66F8A">
      <w:pPr>
        <w:spacing w:after="0" w:line="240" w:lineRule="auto"/>
        <w:jc w:val="both"/>
        <w:rPr>
          <w:rFonts w:ascii="Arial" w:eastAsia="Arial Unicode MS" w:hAnsi="Arial" w:cs="Arial"/>
          <w:sz w:val="16"/>
          <w:szCs w:val="16"/>
          <w14:ligatures w14:val="none"/>
        </w:rPr>
      </w:pPr>
    </w:p>
    <w:p w14:paraId="3473AE8F" w14:textId="77777777" w:rsidR="0066606D" w:rsidRDefault="0066606D" w:rsidP="00E66F8A">
      <w:pPr>
        <w:spacing w:after="0" w:line="240" w:lineRule="auto"/>
        <w:jc w:val="both"/>
        <w:rPr>
          <w:rFonts w:ascii="Arial" w:eastAsia="Arial Unicode MS" w:hAnsi="Arial" w:cs="Arial"/>
          <w:sz w:val="16"/>
          <w:szCs w:val="16"/>
          <w14:ligatures w14:val="none"/>
        </w:rPr>
      </w:pPr>
    </w:p>
    <w:p w14:paraId="73D7728C" w14:textId="77777777" w:rsidR="0066606D" w:rsidRDefault="0066606D" w:rsidP="00E66F8A">
      <w:pPr>
        <w:spacing w:after="0" w:line="240" w:lineRule="auto"/>
        <w:jc w:val="both"/>
        <w:rPr>
          <w:rFonts w:ascii="Arial" w:eastAsia="Arial Unicode MS" w:hAnsi="Arial" w:cs="Arial"/>
          <w:sz w:val="16"/>
          <w:szCs w:val="16"/>
          <w14:ligatures w14:val="none"/>
        </w:rPr>
      </w:pPr>
    </w:p>
    <w:p w14:paraId="0F3EB3B4" w14:textId="77777777" w:rsidR="0066606D" w:rsidRDefault="0066606D" w:rsidP="00E66F8A">
      <w:pPr>
        <w:spacing w:after="0" w:line="240" w:lineRule="auto"/>
        <w:jc w:val="both"/>
        <w:rPr>
          <w:rFonts w:ascii="Arial" w:eastAsia="Arial Unicode MS" w:hAnsi="Arial" w:cs="Arial"/>
          <w:sz w:val="16"/>
          <w:szCs w:val="16"/>
          <w14:ligatures w14:val="none"/>
        </w:rPr>
      </w:pPr>
    </w:p>
    <w:p w14:paraId="2C36352D" w14:textId="77777777" w:rsidR="0066606D" w:rsidRDefault="0066606D" w:rsidP="00E66F8A">
      <w:pPr>
        <w:spacing w:after="0" w:line="240" w:lineRule="auto"/>
        <w:jc w:val="both"/>
        <w:rPr>
          <w:rFonts w:ascii="Arial" w:eastAsia="Arial Unicode MS" w:hAnsi="Arial" w:cs="Arial"/>
          <w:sz w:val="16"/>
          <w:szCs w:val="16"/>
          <w14:ligatures w14:val="none"/>
        </w:rPr>
      </w:pPr>
    </w:p>
    <w:p w14:paraId="1BFACB95" w14:textId="77777777" w:rsidR="0066606D" w:rsidRDefault="0066606D" w:rsidP="00E66F8A">
      <w:pPr>
        <w:spacing w:after="0" w:line="240" w:lineRule="auto"/>
        <w:jc w:val="both"/>
        <w:rPr>
          <w:rFonts w:ascii="Arial" w:eastAsia="Arial Unicode MS" w:hAnsi="Arial" w:cs="Arial"/>
          <w:sz w:val="16"/>
          <w:szCs w:val="16"/>
          <w14:ligatures w14:val="none"/>
        </w:rPr>
      </w:pPr>
    </w:p>
    <w:p w14:paraId="42F448D6" w14:textId="77777777" w:rsidR="0066606D" w:rsidRDefault="0066606D" w:rsidP="00E66F8A">
      <w:pPr>
        <w:spacing w:after="0" w:line="240" w:lineRule="auto"/>
        <w:jc w:val="both"/>
        <w:rPr>
          <w:rFonts w:ascii="Arial" w:eastAsia="Arial Unicode MS" w:hAnsi="Arial" w:cs="Arial"/>
          <w:sz w:val="16"/>
          <w:szCs w:val="16"/>
          <w14:ligatures w14:val="none"/>
        </w:rPr>
      </w:pPr>
    </w:p>
    <w:p w14:paraId="4948016B" w14:textId="77777777" w:rsidR="0066606D" w:rsidRDefault="0066606D" w:rsidP="00E66F8A">
      <w:pPr>
        <w:spacing w:after="0" w:line="240" w:lineRule="auto"/>
        <w:jc w:val="both"/>
        <w:rPr>
          <w:rFonts w:ascii="Arial" w:eastAsia="Arial Unicode MS" w:hAnsi="Arial" w:cs="Arial"/>
          <w:sz w:val="16"/>
          <w:szCs w:val="16"/>
          <w14:ligatures w14:val="none"/>
        </w:rPr>
      </w:pPr>
    </w:p>
    <w:p w14:paraId="328B975B" w14:textId="77777777" w:rsidR="0066606D" w:rsidRDefault="0066606D" w:rsidP="00E66F8A">
      <w:pPr>
        <w:spacing w:after="0" w:line="240" w:lineRule="auto"/>
        <w:jc w:val="both"/>
        <w:rPr>
          <w:rFonts w:ascii="Arial" w:eastAsia="Arial Unicode MS" w:hAnsi="Arial" w:cs="Arial"/>
          <w:sz w:val="16"/>
          <w:szCs w:val="16"/>
          <w14:ligatures w14:val="none"/>
        </w:rPr>
      </w:pPr>
    </w:p>
    <w:p w14:paraId="46BB81B6" w14:textId="77777777" w:rsidR="0066606D" w:rsidRDefault="0066606D" w:rsidP="00E66F8A">
      <w:pPr>
        <w:spacing w:after="0" w:line="240" w:lineRule="auto"/>
        <w:jc w:val="both"/>
        <w:rPr>
          <w:rFonts w:ascii="Arial" w:eastAsia="Arial Unicode MS" w:hAnsi="Arial" w:cs="Arial"/>
          <w:sz w:val="16"/>
          <w:szCs w:val="16"/>
          <w14:ligatures w14:val="none"/>
        </w:rPr>
      </w:pPr>
    </w:p>
    <w:p w14:paraId="269734DD" w14:textId="77777777" w:rsidR="0066606D" w:rsidRDefault="0066606D" w:rsidP="00E66F8A">
      <w:pPr>
        <w:spacing w:after="0" w:line="240" w:lineRule="auto"/>
        <w:jc w:val="both"/>
        <w:rPr>
          <w:rFonts w:ascii="Arial" w:eastAsia="Arial Unicode MS" w:hAnsi="Arial" w:cs="Arial"/>
          <w:sz w:val="16"/>
          <w:szCs w:val="16"/>
          <w14:ligatures w14:val="none"/>
        </w:rPr>
      </w:pPr>
    </w:p>
    <w:p w14:paraId="052CA645" w14:textId="77777777" w:rsidR="0066606D" w:rsidRDefault="0066606D" w:rsidP="00E66F8A">
      <w:pPr>
        <w:spacing w:after="0" w:line="240" w:lineRule="auto"/>
        <w:jc w:val="both"/>
        <w:rPr>
          <w:rFonts w:ascii="Arial" w:eastAsia="Arial Unicode MS" w:hAnsi="Arial" w:cs="Arial"/>
          <w:sz w:val="16"/>
          <w:szCs w:val="16"/>
          <w14:ligatures w14:val="none"/>
        </w:rPr>
      </w:pPr>
    </w:p>
    <w:p w14:paraId="3EE35ACE" w14:textId="77777777" w:rsidR="0066606D" w:rsidRDefault="0066606D" w:rsidP="00E66F8A">
      <w:pPr>
        <w:spacing w:after="0" w:line="240" w:lineRule="auto"/>
        <w:jc w:val="both"/>
        <w:rPr>
          <w:rFonts w:ascii="Arial" w:eastAsia="Arial Unicode MS" w:hAnsi="Arial" w:cs="Arial"/>
          <w:sz w:val="16"/>
          <w:szCs w:val="16"/>
          <w14:ligatures w14:val="none"/>
        </w:rPr>
      </w:pPr>
    </w:p>
    <w:p w14:paraId="586BB396" w14:textId="77777777" w:rsidR="0066606D" w:rsidRDefault="0066606D" w:rsidP="00E66F8A">
      <w:pPr>
        <w:spacing w:after="0" w:line="240" w:lineRule="auto"/>
        <w:jc w:val="both"/>
        <w:rPr>
          <w:rFonts w:ascii="Arial" w:eastAsia="Arial Unicode MS" w:hAnsi="Arial" w:cs="Arial"/>
          <w:sz w:val="16"/>
          <w:szCs w:val="16"/>
          <w14:ligatures w14:val="none"/>
        </w:rPr>
      </w:pPr>
    </w:p>
    <w:p w14:paraId="3387CD42" w14:textId="77777777" w:rsidR="0066606D" w:rsidRDefault="0066606D" w:rsidP="00E66F8A">
      <w:pPr>
        <w:spacing w:after="0" w:line="240" w:lineRule="auto"/>
        <w:jc w:val="both"/>
        <w:rPr>
          <w:rFonts w:ascii="Arial" w:eastAsia="Arial Unicode MS" w:hAnsi="Arial" w:cs="Arial"/>
          <w:sz w:val="16"/>
          <w:szCs w:val="16"/>
          <w14:ligatures w14:val="none"/>
        </w:rPr>
      </w:pPr>
    </w:p>
    <w:p w14:paraId="7A50E5CE" w14:textId="77777777" w:rsidR="0066606D" w:rsidRDefault="0066606D" w:rsidP="00E66F8A">
      <w:pPr>
        <w:spacing w:after="0" w:line="240" w:lineRule="auto"/>
        <w:jc w:val="both"/>
        <w:rPr>
          <w:rFonts w:ascii="Arial" w:eastAsia="Arial Unicode MS" w:hAnsi="Arial" w:cs="Arial"/>
          <w:sz w:val="16"/>
          <w:szCs w:val="16"/>
          <w14:ligatures w14:val="none"/>
        </w:rPr>
      </w:pPr>
    </w:p>
    <w:p w14:paraId="1B149CBA" w14:textId="77777777" w:rsidR="0066606D" w:rsidRDefault="0066606D" w:rsidP="00E66F8A">
      <w:pPr>
        <w:spacing w:after="0" w:line="240" w:lineRule="auto"/>
        <w:jc w:val="both"/>
        <w:rPr>
          <w:rFonts w:ascii="Arial" w:eastAsia="Arial Unicode MS" w:hAnsi="Arial" w:cs="Arial"/>
          <w:sz w:val="16"/>
          <w:szCs w:val="16"/>
          <w14:ligatures w14:val="none"/>
        </w:rPr>
      </w:pPr>
    </w:p>
    <w:p w14:paraId="5EB60CFC" w14:textId="77777777" w:rsidR="0066606D" w:rsidRDefault="0066606D" w:rsidP="00E66F8A">
      <w:pPr>
        <w:spacing w:after="0" w:line="240" w:lineRule="auto"/>
        <w:jc w:val="both"/>
        <w:rPr>
          <w:rFonts w:ascii="Arial" w:eastAsia="Arial Unicode MS" w:hAnsi="Arial" w:cs="Arial"/>
          <w:sz w:val="16"/>
          <w:szCs w:val="16"/>
          <w14:ligatures w14:val="none"/>
        </w:rPr>
      </w:pPr>
    </w:p>
    <w:p w14:paraId="398971BA" w14:textId="77777777" w:rsidR="0066606D" w:rsidRDefault="0066606D" w:rsidP="00E66F8A">
      <w:pPr>
        <w:spacing w:after="0" w:line="240" w:lineRule="auto"/>
        <w:jc w:val="both"/>
        <w:rPr>
          <w:rFonts w:ascii="Arial" w:eastAsia="Arial Unicode MS" w:hAnsi="Arial" w:cs="Arial"/>
          <w:sz w:val="16"/>
          <w:szCs w:val="16"/>
          <w14:ligatures w14:val="none"/>
        </w:rPr>
      </w:pPr>
    </w:p>
    <w:p w14:paraId="79D3EEE1" w14:textId="77777777" w:rsidR="0066606D" w:rsidRDefault="0066606D" w:rsidP="00E66F8A">
      <w:pPr>
        <w:spacing w:after="0" w:line="240" w:lineRule="auto"/>
        <w:jc w:val="both"/>
        <w:rPr>
          <w:rFonts w:ascii="Arial" w:eastAsia="Arial Unicode MS" w:hAnsi="Arial" w:cs="Arial"/>
          <w:sz w:val="16"/>
          <w:szCs w:val="16"/>
          <w14:ligatures w14:val="none"/>
        </w:rPr>
      </w:pPr>
    </w:p>
    <w:p w14:paraId="1BD97801" w14:textId="77777777" w:rsidR="0066606D" w:rsidRDefault="0066606D" w:rsidP="00E66F8A">
      <w:pPr>
        <w:spacing w:after="0" w:line="240" w:lineRule="auto"/>
        <w:jc w:val="both"/>
        <w:rPr>
          <w:rFonts w:ascii="Arial" w:eastAsia="Arial Unicode MS" w:hAnsi="Arial" w:cs="Arial"/>
          <w:sz w:val="16"/>
          <w:szCs w:val="16"/>
          <w14:ligatures w14:val="none"/>
        </w:rPr>
      </w:pPr>
    </w:p>
    <w:p w14:paraId="4E0B4CBF" w14:textId="77777777" w:rsidR="0066606D" w:rsidRDefault="0066606D" w:rsidP="00E66F8A">
      <w:pPr>
        <w:spacing w:after="0" w:line="240" w:lineRule="auto"/>
        <w:jc w:val="both"/>
        <w:rPr>
          <w:rFonts w:ascii="Arial" w:eastAsia="Arial Unicode MS" w:hAnsi="Arial" w:cs="Arial"/>
          <w:sz w:val="16"/>
          <w:szCs w:val="16"/>
          <w14:ligatures w14:val="none"/>
        </w:rPr>
      </w:pPr>
    </w:p>
    <w:p w14:paraId="73874A29" w14:textId="77777777" w:rsidR="0066606D" w:rsidRDefault="0066606D" w:rsidP="00E66F8A">
      <w:pPr>
        <w:spacing w:after="0" w:line="240" w:lineRule="auto"/>
        <w:jc w:val="both"/>
        <w:rPr>
          <w:rFonts w:ascii="Arial" w:eastAsia="Arial Unicode MS" w:hAnsi="Arial" w:cs="Arial"/>
          <w:sz w:val="16"/>
          <w:szCs w:val="16"/>
          <w14:ligatures w14:val="none"/>
        </w:rPr>
      </w:pPr>
    </w:p>
    <w:p w14:paraId="680F98DF" w14:textId="2DE68E1B" w:rsidR="003E2B09" w:rsidRPr="004A0012" w:rsidRDefault="003E2B09" w:rsidP="00E66F8A">
      <w:pPr>
        <w:spacing w:after="0" w:line="240" w:lineRule="auto"/>
        <w:jc w:val="both"/>
        <w:rPr>
          <w:rFonts w:ascii="Arial" w:hAnsi="Arial" w:cs="Arial"/>
          <w:b/>
          <w:bCs/>
          <w:sz w:val="24"/>
        </w:rPr>
      </w:pPr>
      <w:proofErr w:type="spellStart"/>
      <w:r w:rsidRPr="00514B68">
        <w:rPr>
          <w:rFonts w:ascii="Arial" w:hAnsi="Arial" w:cs="Arial"/>
          <w:b/>
          <w:bCs/>
          <w:sz w:val="24"/>
        </w:rPr>
        <w:lastRenderedPageBreak/>
        <w:t>eFigure</w:t>
      </w:r>
      <w:proofErr w:type="spellEnd"/>
      <w:r w:rsidRPr="00514B68">
        <w:rPr>
          <w:rFonts w:ascii="Arial" w:hAnsi="Arial" w:cs="Arial"/>
          <w:b/>
          <w:bCs/>
          <w:sz w:val="24"/>
        </w:rPr>
        <w:t xml:space="preserve"> 1. PRISMA Flow Diagram of Study Selection Process</w:t>
      </w:r>
    </w:p>
    <w:p w14:paraId="3678685E" w14:textId="7987ACE8" w:rsidR="008A62B3" w:rsidRDefault="002F7EAD" w:rsidP="00E66F8A">
      <w:pPr>
        <w:spacing w:after="0" w:line="24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71BE10AA" wp14:editId="15E47C77">
            <wp:extent cx="5274310" cy="2907665"/>
            <wp:effectExtent l="0" t="0" r="254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907665"/>
                    </a:xfrm>
                    <a:prstGeom prst="rect">
                      <a:avLst/>
                    </a:prstGeom>
                    <a:noFill/>
                    <a:ln>
                      <a:noFill/>
                    </a:ln>
                  </pic:spPr>
                </pic:pic>
              </a:graphicData>
            </a:graphic>
          </wp:inline>
        </w:drawing>
      </w:r>
    </w:p>
    <w:p w14:paraId="47BD841A" w14:textId="742AF120" w:rsidR="00A81389" w:rsidRDefault="00915A6C" w:rsidP="00E66F8A">
      <w:pPr>
        <w:spacing w:after="0" w:line="240" w:lineRule="auto"/>
        <w:rPr>
          <w:rFonts w:ascii="Arial" w:hAnsi="Arial" w:cs="Arial"/>
          <w:sz w:val="16"/>
          <w:szCs w:val="16"/>
        </w:rPr>
      </w:pPr>
      <w:r w:rsidRPr="00915A6C">
        <w:rPr>
          <w:rFonts w:ascii="Arial" w:hAnsi="Arial" w:cs="Arial"/>
          <w:sz w:val="16"/>
          <w:szCs w:val="16"/>
        </w:rPr>
        <w:t>Abbreviation: PRISMA,</w:t>
      </w:r>
      <w:r w:rsidR="00EE6267" w:rsidRPr="00EE6267">
        <w:rPr>
          <w:rFonts w:ascii="Arial" w:hAnsi="Arial" w:cs="Arial" w:hint="eastAsia"/>
          <w:sz w:val="16"/>
        </w:rPr>
        <w:t>[73]</w:t>
      </w:r>
      <w:r w:rsidRPr="00915A6C">
        <w:rPr>
          <w:rFonts w:ascii="Arial" w:hAnsi="Arial" w:cs="Arial"/>
          <w:sz w:val="16"/>
          <w:szCs w:val="16"/>
        </w:rPr>
        <w:t xml:space="preserve"> Preferred Reporting Items for Systematic Reviews and Meta-analyses.</w:t>
      </w:r>
    </w:p>
    <w:p w14:paraId="271565B4" w14:textId="77777777" w:rsidR="00A81389" w:rsidRDefault="00A81389" w:rsidP="00E66F8A">
      <w:pPr>
        <w:spacing w:after="0" w:line="240" w:lineRule="auto"/>
        <w:rPr>
          <w:rFonts w:ascii="Arial" w:hAnsi="Arial" w:cs="Arial"/>
          <w:sz w:val="16"/>
          <w:szCs w:val="16"/>
        </w:rPr>
      </w:pPr>
    </w:p>
    <w:p w14:paraId="32FE3980" w14:textId="77777777" w:rsidR="00A81389" w:rsidRDefault="00A81389" w:rsidP="00E66F8A">
      <w:pPr>
        <w:spacing w:after="0" w:line="240" w:lineRule="auto"/>
        <w:rPr>
          <w:rFonts w:ascii="Arial" w:hAnsi="Arial" w:cs="Arial"/>
          <w:sz w:val="16"/>
          <w:szCs w:val="16"/>
        </w:rPr>
      </w:pPr>
    </w:p>
    <w:p w14:paraId="788279EE" w14:textId="77777777" w:rsidR="00A81389" w:rsidRDefault="00A81389" w:rsidP="00E66F8A">
      <w:pPr>
        <w:spacing w:after="0" w:line="240" w:lineRule="auto"/>
        <w:rPr>
          <w:rFonts w:ascii="Arial" w:hAnsi="Arial" w:cs="Arial"/>
          <w:sz w:val="16"/>
          <w:szCs w:val="16"/>
        </w:rPr>
      </w:pPr>
    </w:p>
    <w:p w14:paraId="6A5AF698" w14:textId="77777777" w:rsidR="00A81389" w:rsidRDefault="00A81389" w:rsidP="00E66F8A">
      <w:pPr>
        <w:spacing w:after="0" w:line="240" w:lineRule="auto"/>
        <w:rPr>
          <w:rFonts w:ascii="Arial" w:hAnsi="Arial" w:cs="Arial"/>
          <w:sz w:val="16"/>
          <w:szCs w:val="16"/>
        </w:rPr>
      </w:pPr>
    </w:p>
    <w:p w14:paraId="76A474F3" w14:textId="77777777" w:rsidR="00A81389" w:rsidRDefault="00A81389" w:rsidP="00E66F8A">
      <w:pPr>
        <w:spacing w:after="0" w:line="240" w:lineRule="auto"/>
        <w:rPr>
          <w:rFonts w:ascii="Arial" w:hAnsi="Arial" w:cs="Arial"/>
          <w:sz w:val="16"/>
          <w:szCs w:val="16"/>
        </w:rPr>
      </w:pPr>
    </w:p>
    <w:p w14:paraId="6F246FE8" w14:textId="77777777" w:rsidR="00A81389" w:rsidRDefault="00A81389" w:rsidP="00E66F8A">
      <w:pPr>
        <w:spacing w:after="0" w:line="240" w:lineRule="auto"/>
        <w:rPr>
          <w:rFonts w:ascii="Arial" w:hAnsi="Arial" w:cs="Arial"/>
          <w:sz w:val="16"/>
          <w:szCs w:val="16"/>
        </w:rPr>
      </w:pPr>
    </w:p>
    <w:p w14:paraId="0C64EA47" w14:textId="77777777" w:rsidR="00A81389" w:rsidRDefault="00A81389" w:rsidP="00E66F8A">
      <w:pPr>
        <w:spacing w:after="0" w:line="240" w:lineRule="auto"/>
        <w:rPr>
          <w:rFonts w:ascii="Arial" w:hAnsi="Arial" w:cs="Arial"/>
          <w:sz w:val="16"/>
          <w:szCs w:val="16"/>
        </w:rPr>
      </w:pPr>
    </w:p>
    <w:p w14:paraId="3D6507A0" w14:textId="77777777" w:rsidR="00A81389" w:rsidRDefault="00A81389" w:rsidP="00E66F8A">
      <w:pPr>
        <w:spacing w:after="0" w:line="240" w:lineRule="auto"/>
        <w:rPr>
          <w:rFonts w:ascii="Arial" w:hAnsi="Arial" w:cs="Arial"/>
          <w:sz w:val="16"/>
          <w:szCs w:val="16"/>
        </w:rPr>
      </w:pPr>
    </w:p>
    <w:p w14:paraId="7031749E" w14:textId="77777777" w:rsidR="00A81389" w:rsidRDefault="00A81389" w:rsidP="00E66F8A">
      <w:pPr>
        <w:spacing w:after="0" w:line="240" w:lineRule="auto"/>
        <w:rPr>
          <w:rFonts w:ascii="Arial" w:hAnsi="Arial" w:cs="Arial"/>
          <w:sz w:val="16"/>
          <w:szCs w:val="16"/>
        </w:rPr>
      </w:pPr>
    </w:p>
    <w:p w14:paraId="0E3DF70A" w14:textId="77777777" w:rsidR="00A81389" w:rsidRDefault="00A81389" w:rsidP="00E66F8A">
      <w:pPr>
        <w:spacing w:after="0" w:line="240" w:lineRule="auto"/>
        <w:rPr>
          <w:rFonts w:ascii="Arial" w:hAnsi="Arial" w:cs="Arial"/>
          <w:sz w:val="16"/>
          <w:szCs w:val="16"/>
        </w:rPr>
      </w:pPr>
    </w:p>
    <w:p w14:paraId="413520B3" w14:textId="77777777" w:rsidR="00A81389" w:rsidRDefault="00A81389" w:rsidP="00E66F8A">
      <w:pPr>
        <w:spacing w:after="0" w:line="240" w:lineRule="auto"/>
        <w:rPr>
          <w:rFonts w:ascii="Arial" w:hAnsi="Arial" w:cs="Arial"/>
          <w:sz w:val="16"/>
          <w:szCs w:val="16"/>
        </w:rPr>
      </w:pPr>
    </w:p>
    <w:p w14:paraId="25A40746" w14:textId="77777777" w:rsidR="00A81389" w:rsidRDefault="00A81389" w:rsidP="00E66F8A">
      <w:pPr>
        <w:spacing w:after="0" w:line="240" w:lineRule="auto"/>
        <w:rPr>
          <w:rFonts w:ascii="Arial" w:hAnsi="Arial" w:cs="Arial"/>
          <w:sz w:val="16"/>
          <w:szCs w:val="16"/>
        </w:rPr>
      </w:pPr>
    </w:p>
    <w:p w14:paraId="45EF6B16" w14:textId="77777777" w:rsidR="00A81389" w:rsidRDefault="00A81389" w:rsidP="00E66F8A">
      <w:pPr>
        <w:spacing w:after="0" w:line="240" w:lineRule="auto"/>
        <w:rPr>
          <w:rFonts w:ascii="Arial" w:hAnsi="Arial" w:cs="Arial"/>
          <w:sz w:val="16"/>
          <w:szCs w:val="16"/>
        </w:rPr>
      </w:pPr>
    </w:p>
    <w:p w14:paraId="5867CFAF" w14:textId="77777777" w:rsidR="00A81389" w:rsidRDefault="00A81389" w:rsidP="00E66F8A">
      <w:pPr>
        <w:spacing w:after="0" w:line="240" w:lineRule="auto"/>
        <w:rPr>
          <w:rFonts w:ascii="Arial" w:hAnsi="Arial" w:cs="Arial"/>
          <w:sz w:val="16"/>
          <w:szCs w:val="16"/>
        </w:rPr>
      </w:pPr>
    </w:p>
    <w:p w14:paraId="45079013" w14:textId="77777777" w:rsidR="00A81389" w:rsidRDefault="00A81389" w:rsidP="00E66F8A">
      <w:pPr>
        <w:spacing w:after="0" w:line="240" w:lineRule="auto"/>
        <w:rPr>
          <w:rFonts w:ascii="Arial" w:hAnsi="Arial" w:cs="Arial"/>
          <w:sz w:val="16"/>
          <w:szCs w:val="16"/>
        </w:rPr>
      </w:pPr>
    </w:p>
    <w:p w14:paraId="7C3E480E" w14:textId="77777777" w:rsidR="00A81389" w:rsidRDefault="00A81389" w:rsidP="00E66F8A">
      <w:pPr>
        <w:spacing w:after="0" w:line="240" w:lineRule="auto"/>
        <w:rPr>
          <w:rFonts w:ascii="Arial" w:hAnsi="Arial" w:cs="Arial"/>
          <w:sz w:val="16"/>
          <w:szCs w:val="16"/>
        </w:rPr>
      </w:pPr>
    </w:p>
    <w:p w14:paraId="6C16941D" w14:textId="77777777" w:rsidR="00A81389" w:rsidRDefault="00A81389" w:rsidP="00E66F8A">
      <w:pPr>
        <w:spacing w:after="0" w:line="240" w:lineRule="auto"/>
        <w:rPr>
          <w:rFonts w:ascii="Arial" w:hAnsi="Arial" w:cs="Arial"/>
          <w:sz w:val="16"/>
          <w:szCs w:val="16"/>
        </w:rPr>
      </w:pPr>
    </w:p>
    <w:p w14:paraId="73EF852B" w14:textId="77777777" w:rsidR="00A81389" w:rsidRDefault="00A81389" w:rsidP="00E66F8A">
      <w:pPr>
        <w:spacing w:after="0" w:line="240" w:lineRule="auto"/>
        <w:rPr>
          <w:rFonts w:ascii="Arial" w:hAnsi="Arial" w:cs="Arial"/>
          <w:sz w:val="16"/>
          <w:szCs w:val="16"/>
        </w:rPr>
      </w:pPr>
    </w:p>
    <w:p w14:paraId="6B400A9A" w14:textId="77777777" w:rsidR="00A81389" w:rsidRDefault="00A81389" w:rsidP="00E66F8A">
      <w:pPr>
        <w:spacing w:after="0" w:line="240" w:lineRule="auto"/>
        <w:rPr>
          <w:rFonts w:ascii="Arial" w:hAnsi="Arial" w:cs="Arial"/>
          <w:sz w:val="16"/>
          <w:szCs w:val="16"/>
        </w:rPr>
      </w:pPr>
    </w:p>
    <w:p w14:paraId="41B36573" w14:textId="77777777" w:rsidR="00A81389" w:rsidRDefault="00A81389" w:rsidP="00E66F8A">
      <w:pPr>
        <w:spacing w:after="0" w:line="240" w:lineRule="auto"/>
        <w:rPr>
          <w:rFonts w:ascii="Arial" w:hAnsi="Arial" w:cs="Arial"/>
          <w:sz w:val="16"/>
          <w:szCs w:val="16"/>
        </w:rPr>
      </w:pPr>
    </w:p>
    <w:p w14:paraId="4F3985F5" w14:textId="77777777" w:rsidR="00A81389" w:rsidRDefault="00A81389" w:rsidP="00E66F8A">
      <w:pPr>
        <w:spacing w:after="0" w:line="240" w:lineRule="auto"/>
        <w:rPr>
          <w:rFonts w:ascii="Arial" w:hAnsi="Arial" w:cs="Arial"/>
          <w:sz w:val="16"/>
          <w:szCs w:val="16"/>
        </w:rPr>
      </w:pPr>
    </w:p>
    <w:p w14:paraId="3E5EC7D7" w14:textId="77777777" w:rsidR="00A81389" w:rsidRDefault="00A81389" w:rsidP="00E66F8A">
      <w:pPr>
        <w:spacing w:after="0" w:line="240" w:lineRule="auto"/>
        <w:rPr>
          <w:rFonts w:ascii="Arial" w:hAnsi="Arial" w:cs="Arial"/>
          <w:sz w:val="16"/>
          <w:szCs w:val="16"/>
        </w:rPr>
      </w:pPr>
    </w:p>
    <w:p w14:paraId="130A1D02" w14:textId="77777777" w:rsidR="00A81389" w:rsidRDefault="00A81389" w:rsidP="00E66F8A">
      <w:pPr>
        <w:spacing w:after="0" w:line="240" w:lineRule="auto"/>
        <w:rPr>
          <w:rFonts w:ascii="Arial" w:hAnsi="Arial" w:cs="Arial"/>
          <w:sz w:val="16"/>
          <w:szCs w:val="16"/>
        </w:rPr>
      </w:pPr>
    </w:p>
    <w:p w14:paraId="68C8B157" w14:textId="77777777" w:rsidR="00A81389" w:rsidRDefault="00A81389" w:rsidP="00E66F8A">
      <w:pPr>
        <w:spacing w:after="0" w:line="240" w:lineRule="auto"/>
        <w:rPr>
          <w:rFonts w:ascii="Arial" w:hAnsi="Arial" w:cs="Arial"/>
          <w:sz w:val="16"/>
          <w:szCs w:val="16"/>
        </w:rPr>
      </w:pPr>
    </w:p>
    <w:p w14:paraId="4B0150E1" w14:textId="77777777" w:rsidR="00A81389" w:rsidRDefault="00A81389" w:rsidP="00E66F8A">
      <w:pPr>
        <w:spacing w:after="0" w:line="240" w:lineRule="auto"/>
        <w:rPr>
          <w:rFonts w:ascii="Arial" w:hAnsi="Arial" w:cs="Arial"/>
          <w:sz w:val="16"/>
          <w:szCs w:val="16"/>
        </w:rPr>
      </w:pPr>
    </w:p>
    <w:p w14:paraId="3B13DDCA" w14:textId="77777777" w:rsidR="00D90002" w:rsidRDefault="00D90002" w:rsidP="00E66F8A">
      <w:pPr>
        <w:spacing w:after="0" w:line="240" w:lineRule="auto"/>
        <w:rPr>
          <w:rFonts w:ascii="Arial" w:hAnsi="Arial" w:cs="Arial"/>
          <w:b/>
          <w:bCs/>
          <w:sz w:val="24"/>
        </w:rPr>
      </w:pPr>
    </w:p>
    <w:p w14:paraId="4DB4000E" w14:textId="77777777" w:rsidR="00D90002" w:rsidRDefault="00D90002" w:rsidP="00E66F8A">
      <w:pPr>
        <w:spacing w:after="0" w:line="240" w:lineRule="auto"/>
        <w:rPr>
          <w:rFonts w:ascii="Arial" w:hAnsi="Arial" w:cs="Arial"/>
          <w:b/>
          <w:bCs/>
          <w:sz w:val="24"/>
        </w:rPr>
      </w:pPr>
    </w:p>
    <w:p w14:paraId="0DBBC153" w14:textId="77777777" w:rsidR="00D90002" w:rsidRDefault="00D90002" w:rsidP="00E66F8A">
      <w:pPr>
        <w:spacing w:after="0" w:line="240" w:lineRule="auto"/>
        <w:rPr>
          <w:rFonts w:ascii="Arial" w:hAnsi="Arial" w:cs="Arial"/>
          <w:b/>
          <w:bCs/>
          <w:sz w:val="24"/>
        </w:rPr>
      </w:pPr>
    </w:p>
    <w:p w14:paraId="14F85FCC" w14:textId="77777777" w:rsidR="00D90002" w:rsidRDefault="00D90002" w:rsidP="00E66F8A">
      <w:pPr>
        <w:spacing w:after="0" w:line="240" w:lineRule="auto"/>
        <w:rPr>
          <w:rFonts w:ascii="Arial" w:hAnsi="Arial" w:cs="Arial"/>
          <w:b/>
          <w:bCs/>
          <w:sz w:val="24"/>
        </w:rPr>
      </w:pPr>
    </w:p>
    <w:p w14:paraId="2077C38A" w14:textId="77777777" w:rsidR="00D90002" w:rsidRDefault="00D90002" w:rsidP="00E66F8A">
      <w:pPr>
        <w:spacing w:after="0" w:line="240" w:lineRule="auto"/>
        <w:rPr>
          <w:rFonts w:ascii="Arial" w:hAnsi="Arial" w:cs="Arial"/>
          <w:b/>
          <w:bCs/>
          <w:sz w:val="24"/>
        </w:rPr>
      </w:pPr>
    </w:p>
    <w:p w14:paraId="541922C5" w14:textId="77777777" w:rsidR="00D90002" w:rsidRDefault="00D90002" w:rsidP="00E66F8A">
      <w:pPr>
        <w:spacing w:after="0" w:line="240" w:lineRule="auto"/>
        <w:rPr>
          <w:rFonts w:ascii="Arial" w:hAnsi="Arial" w:cs="Arial"/>
          <w:b/>
          <w:bCs/>
          <w:sz w:val="24"/>
        </w:rPr>
      </w:pPr>
    </w:p>
    <w:p w14:paraId="381D14B2" w14:textId="77777777" w:rsidR="00D90002" w:rsidRDefault="00D90002" w:rsidP="00E66F8A">
      <w:pPr>
        <w:spacing w:after="0" w:line="240" w:lineRule="auto"/>
        <w:rPr>
          <w:rFonts w:ascii="Arial" w:hAnsi="Arial" w:cs="Arial"/>
          <w:b/>
          <w:bCs/>
          <w:sz w:val="24"/>
        </w:rPr>
      </w:pPr>
    </w:p>
    <w:p w14:paraId="4657E6CC" w14:textId="77777777" w:rsidR="00D90002" w:rsidRDefault="00D90002" w:rsidP="00E66F8A">
      <w:pPr>
        <w:spacing w:after="0" w:line="240" w:lineRule="auto"/>
        <w:rPr>
          <w:rFonts w:ascii="Arial" w:hAnsi="Arial" w:cs="Arial"/>
          <w:b/>
          <w:bCs/>
          <w:sz w:val="24"/>
        </w:rPr>
      </w:pPr>
    </w:p>
    <w:p w14:paraId="2662A8AD" w14:textId="77777777" w:rsidR="00D90002" w:rsidRDefault="00D90002" w:rsidP="00E66F8A">
      <w:pPr>
        <w:spacing w:after="0" w:line="240" w:lineRule="auto"/>
        <w:rPr>
          <w:rFonts w:ascii="Arial" w:hAnsi="Arial" w:cs="Arial"/>
          <w:b/>
          <w:bCs/>
          <w:sz w:val="24"/>
        </w:rPr>
      </w:pPr>
    </w:p>
    <w:p w14:paraId="06060254" w14:textId="77777777" w:rsidR="00D90002" w:rsidRDefault="00D90002" w:rsidP="00E66F8A">
      <w:pPr>
        <w:spacing w:after="0" w:line="240" w:lineRule="auto"/>
        <w:rPr>
          <w:rFonts w:ascii="Arial" w:hAnsi="Arial" w:cs="Arial"/>
          <w:b/>
          <w:bCs/>
          <w:sz w:val="24"/>
        </w:rPr>
      </w:pPr>
    </w:p>
    <w:p w14:paraId="5B0588FB" w14:textId="77777777" w:rsidR="00D90002" w:rsidRDefault="00D90002" w:rsidP="00E66F8A">
      <w:pPr>
        <w:spacing w:after="0" w:line="240" w:lineRule="auto"/>
        <w:rPr>
          <w:rFonts w:ascii="Arial" w:hAnsi="Arial" w:cs="Arial"/>
          <w:b/>
          <w:bCs/>
          <w:sz w:val="24"/>
        </w:rPr>
      </w:pPr>
    </w:p>
    <w:p w14:paraId="0092E66C" w14:textId="77777777" w:rsidR="00D90002" w:rsidRDefault="00D90002" w:rsidP="00E66F8A">
      <w:pPr>
        <w:spacing w:after="0" w:line="240" w:lineRule="auto"/>
        <w:rPr>
          <w:rFonts w:ascii="Arial" w:hAnsi="Arial" w:cs="Arial"/>
          <w:b/>
          <w:bCs/>
          <w:sz w:val="24"/>
        </w:rPr>
      </w:pPr>
    </w:p>
    <w:p w14:paraId="3F6DC6C2" w14:textId="77777777" w:rsidR="00D90002" w:rsidRDefault="00D90002" w:rsidP="00E66F8A">
      <w:pPr>
        <w:spacing w:after="0" w:line="240" w:lineRule="auto"/>
        <w:rPr>
          <w:rFonts w:ascii="Arial" w:hAnsi="Arial" w:cs="Arial"/>
          <w:b/>
          <w:bCs/>
          <w:sz w:val="24"/>
        </w:rPr>
      </w:pPr>
    </w:p>
    <w:p w14:paraId="41715CF7" w14:textId="77777777" w:rsidR="00D90002" w:rsidRDefault="00D90002" w:rsidP="00E66F8A">
      <w:pPr>
        <w:spacing w:after="0" w:line="240" w:lineRule="auto"/>
        <w:rPr>
          <w:rFonts w:ascii="Arial" w:hAnsi="Arial" w:cs="Arial"/>
          <w:b/>
          <w:bCs/>
          <w:sz w:val="24"/>
        </w:rPr>
      </w:pPr>
    </w:p>
    <w:p w14:paraId="171B58D2" w14:textId="77777777" w:rsidR="00D90002" w:rsidRDefault="00D90002" w:rsidP="00E66F8A">
      <w:pPr>
        <w:spacing w:after="0" w:line="240" w:lineRule="auto"/>
        <w:rPr>
          <w:rFonts w:ascii="Arial" w:hAnsi="Arial" w:cs="Arial"/>
          <w:b/>
          <w:bCs/>
          <w:sz w:val="24"/>
        </w:rPr>
      </w:pPr>
    </w:p>
    <w:p w14:paraId="584AB10B" w14:textId="0F2B3680" w:rsidR="007A0B1A" w:rsidRPr="007A0B1A" w:rsidRDefault="007A0B1A" w:rsidP="00E66F8A">
      <w:pPr>
        <w:spacing w:after="0" w:line="240" w:lineRule="auto"/>
        <w:rPr>
          <w:rFonts w:ascii="Arial" w:hAnsi="Arial" w:cs="Arial"/>
          <w:sz w:val="24"/>
        </w:rPr>
      </w:pPr>
      <w:proofErr w:type="spellStart"/>
      <w:r w:rsidRPr="007A0B1A">
        <w:rPr>
          <w:rFonts w:ascii="Arial" w:hAnsi="Arial" w:cs="Arial"/>
          <w:b/>
          <w:bCs/>
          <w:sz w:val="24"/>
        </w:rPr>
        <w:lastRenderedPageBreak/>
        <w:t>eFigure</w:t>
      </w:r>
      <w:proofErr w:type="spellEnd"/>
      <w:r w:rsidRPr="007A0B1A">
        <w:rPr>
          <w:rFonts w:ascii="Arial" w:hAnsi="Arial" w:cs="Arial"/>
          <w:b/>
          <w:bCs/>
          <w:sz w:val="24"/>
        </w:rPr>
        <w:t xml:space="preserve"> 2. Funnel Plot for the Assessment of Publication Bias</w:t>
      </w:r>
    </w:p>
    <w:p w14:paraId="0BED8C23" w14:textId="4E0124C6" w:rsidR="007A0B1A" w:rsidRDefault="0078749B" w:rsidP="00E66F8A">
      <w:pPr>
        <w:spacing w:after="0" w:line="240" w:lineRule="auto"/>
        <w:rPr>
          <w:rFonts w:ascii="Arial" w:hAnsi="Arial" w:cs="Arial"/>
          <w:sz w:val="16"/>
          <w:szCs w:val="16"/>
        </w:rPr>
      </w:pPr>
      <w:r>
        <w:rPr>
          <w:rFonts w:ascii="Arial" w:hAnsi="Arial" w:cs="Arial"/>
          <w:noProof/>
          <w:sz w:val="16"/>
          <w:szCs w:val="16"/>
        </w:rPr>
        <w:drawing>
          <wp:inline distT="0" distB="0" distL="0" distR="0" wp14:anchorId="07BC1F91" wp14:editId="24B4FAAA">
            <wp:extent cx="5272405" cy="5272405"/>
            <wp:effectExtent l="0" t="0" r="4445" b="444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2405" cy="5272405"/>
                    </a:xfrm>
                    <a:prstGeom prst="rect">
                      <a:avLst/>
                    </a:prstGeom>
                    <a:noFill/>
                    <a:ln>
                      <a:noFill/>
                    </a:ln>
                  </pic:spPr>
                </pic:pic>
              </a:graphicData>
            </a:graphic>
          </wp:inline>
        </w:drawing>
      </w:r>
    </w:p>
    <w:p w14:paraId="7AAC1E77" w14:textId="7622D5D2" w:rsidR="00A81389" w:rsidRDefault="007A0B1A" w:rsidP="00E66F8A">
      <w:pPr>
        <w:spacing w:after="0" w:line="240" w:lineRule="auto"/>
        <w:rPr>
          <w:rFonts w:ascii="Arial" w:hAnsi="Arial" w:cs="Arial"/>
          <w:sz w:val="16"/>
          <w:szCs w:val="16"/>
        </w:rPr>
      </w:pPr>
      <w:r w:rsidRPr="007A0B1A">
        <w:rPr>
          <w:rFonts w:ascii="Arial" w:hAnsi="Arial" w:cs="Arial"/>
          <w:sz w:val="16"/>
          <w:szCs w:val="16"/>
        </w:rPr>
        <w:t xml:space="preserve">The x-axis represents the Freeman-Tukey double arcsine transformed </w:t>
      </w:r>
      <w:proofErr w:type="gramStart"/>
      <w:r w:rsidRPr="007A0B1A">
        <w:rPr>
          <w:rFonts w:ascii="Arial" w:hAnsi="Arial" w:cs="Arial"/>
          <w:sz w:val="16"/>
          <w:szCs w:val="16"/>
        </w:rPr>
        <w:t>proportion</w:t>
      </w:r>
      <w:r w:rsidR="00EE6267" w:rsidRPr="00EE6267">
        <w:rPr>
          <w:rFonts w:ascii="Arial" w:hAnsi="Arial" w:cs="Arial" w:hint="eastAsia"/>
          <w:sz w:val="16"/>
        </w:rPr>
        <w:t>[</w:t>
      </w:r>
      <w:proofErr w:type="gramEnd"/>
      <w:r w:rsidR="00EE6267" w:rsidRPr="00EE6267">
        <w:rPr>
          <w:rFonts w:ascii="Arial" w:hAnsi="Arial" w:cs="Arial" w:hint="eastAsia"/>
          <w:sz w:val="16"/>
        </w:rPr>
        <w:t>74]</w:t>
      </w:r>
      <w:r w:rsidRPr="007A0B1A">
        <w:rPr>
          <w:rFonts w:ascii="Arial" w:hAnsi="Arial" w:cs="Arial"/>
          <w:sz w:val="16"/>
          <w:szCs w:val="16"/>
        </w:rPr>
        <w:t xml:space="preserve"> of HPV prevalence, and the y-axis represents the standard error. Each circle represents an individual included study, and the dashed lines represent the pseudo-95% confidence limits.</w:t>
      </w:r>
    </w:p>
    <w:p w14:paraId="4A6CCEC8" w14:textId="77777777" w:rsidR="00A81389" w:rsidRDefault="00A81389" w:rsidP="00E66F8A">
      <w:pPr>
        <w:spacing w:after="0" w:line="240" w:lineRule="auto"/>
        <w:rPr>
          <w:rFonts w:ascii="Arial" w:hAnsi="Arial" w:cs="Arial"/>
          <w:sz w:val="16"/>
          <w:szCs w:val="16"/>
        </w:rPr>
      </w:pPr>
    </w:p>
    <w:p w14:paraId="4D1E2220" w14:textId="77777777" w:rsidR="00A81389" w:rsidRDefault="00A81389" w:rsidP="00E66F8A">
      <w:pPr>
        <w:spacing w:after="0" w:line="240" w:lineRule="auto"/>
        <w:rPr>
          <w:rFonts w:ascii="Arial" w:hAnsi="Arial" w:cs="Arial"/>
          <w:sz w:val="16"/>
          <w:szCs w:val="16"/>
        </w:rPr>
      </w:pPr>
    </w:p>
    <w:p w14:paraId="36E27FC2" w14:textId="77777777" w:rsidR="00A81389" w:rsidRDefault="00A81389" w:rsidP="00E66F8A">
      <w:pPr>
        <w:spacing w:after="0" w:line="240" w:lineRule="auto"/>
        <w:rPr>
          <w:rFonts w:ascii="Arial" w:hAnsi="Arial" w:cs="Arial"/>
          <w:sz w:val="16"/>
          <w:szCs w:val="16"/>
        </w:rPr>
      </w:pPr>
    </w:p>
    <w:p w14:paraId="43C63EA8" w14:textId="77777777" w:rsidR="00A81389" w:rsidRDefault="00A81389" w:rsidP="00E66F8A">
      <w:pPr>
        <w:spacing w:after="0" w:line="240" w:lineRule="auto"/>
        <w:rPr>
          <w:rFonts w:ascii="Arial" w:hAnsi="Arial" w:cs="Arial"/>
          <w:sz w:val="16"/>
          <w:szCs w:val="16"/>
        </w:rPr>
      </w:pPr>
    </w:p>
    <w:p w14:paraId="7226AEFB" w14:textId="77777777" w:rsidR="00A81389" w:rsidRDefault="00A81389" w:rsidP="00E66F8A">
      <w:pPr>
        <w:spacing w:after="0" w:line="240" w:lineRule="auto"/>
        <w:rPr>
          <w:rFonts w:ascii="Arial" w:hAnsi="Arial" w:cs="Arial"/>
          <w:sz w:val="16"/>
          <w:szCs w:val="16"/>
        </w:rPr>
      </w:pPr>
    </w:p>
    <w:p w14:paraId="003CB32B" w14:textId="77777777" w:rsidR="00A81389" w:rsidRDefault="00A81389" w:rsidP="00E66F8A">
      <w:pPr>
        <w:spacing w:after="0" w:line="240" w:lineRule="auto"/>
        <w:rPr>
          <w:rFonts w:ascii="Arial" w:hAnsi="Arial" w:cs="Arial"/>
          <w:sz w:val="16"/>
          <w:szCs w:val="16"/>
        </w:rPr>
      </w:pPr>
    </w:p>
    <w:p w14:paraId="53DFBD70" w14:textId="77777777" w:rsidR="00A81389" w:rsidRDefault="00A81389" w:rsidP="00E66F8A">
      <w:pPr>
        <w:spacing w:after="0" w:line="240" w:lineRule="auto"/>
        <w:rPr>
          <w:rFonts w:ascii="Arial" w:hAnsi="Arial" w:cs="Arial"/>
          <w:sz w:val="16"/>
          <w:szCs w:val="16"/>
        </w:rPr>
      </w:pPr>
    </w:p>
    <w:p w14:paraId="686A1D19" w14:textId="77777777" w:rsidR="00A81389" w:rsidRDefault="00A81389" w:rsidP="00E66F8A">
      <w:pPr>
        <w:spacing w:after="0" w:line="240" w:lineRule="auto"/>
        <w:rPr>
          <w:rFonts w:ascii="Arial" w:hAnsi="Arial" w:cs="Arial"/>
          <w:sz w:val="16"/>
          <w:szCs w:val="16"/>
        </w:rPr>
      </w:pPr>
    </w:p>
    <w:p w14:paraId="61639426" w14:textId="77777777" w:rsidR="00A81389" w:rsidRDefault="00A81389" w:rsidP="00E66F8A">
      <w:pPr>
        <w:spacing w:after="0" w:line="240" w:lineRule="auto"/>
        <w:rPr>
          <w:rFonts w:ascii="Arial" w:hAnsi="Arial" w:cs="Arial"/>
          <w:sz w:val="16"/>
          <w:szCs w:val="16"/>
        </w:rPr>
      </w:pPr>
    </w:p>
    <w:p w14:paraId="1A758D6A" w14:textId="77777777" w:rsidR="00A81389" w:rsidRDefault="00A81389" w:rsidP="00E66F8A">
      <w:pPr>
        <w:spacing w:after="0" w:line="240" w:lineRule="auto"/>
        <w:rPr>
          <w:rFonts w:ascii="Arial" w:hAnsi="Arial" w:cs="Arial"/>
          <w:sz w:val="16"/>
          <w:szCs w:val="16"/>
        </w:rPr>
      </w:pPr>
    </w:p>
    <w:p w14:paraId="791F5CCA" w14:textId="77777777" w:rsidR="00A81389" w:rsidRDefault="00A81389" w:rsidP="00E66F8A">
      <w:pPr>
        <w:spacing w:after="0" w:line="240" w:lineRule="auto"/>
        <w:rPr>
          <w:rFonts w:ascii="Arial" w:hAnsi="Arial" w:cs="Arial"/>
          <w:sz w:val="16"/>
          <w:szCs w:val="16"/>
        </w:rPr>
      </w:pPr>
    </w:p>
    <w:p w14:paraId="47549F51" w14:textId="77777777" w:rsidR="00A81389" w:rsidRDefault="00A81389" w:rsidP="00E66F8A">
      <w:pPr>
        <w:spacing w:after="0" w:line="240" w:lineRule="auto"/>
        <w:rPr>
          <w:rFonts w:ascii="Arial" w:hAnsi="Arial" w:cs="Arial"/>
          <w:sz w:val="16"/>
          <w:szCs w:val="16"/>
        </w:rPr>
      </w:pPr>
    </w:p>
    <w:p w14:paraId="17608191" w14:textId="77777777" w:rsidR="00E66F8A" w:rsidRDefault="00E66F8A" w:rsidP="00E66F8A">
      <w:pPr>
        <w:spacing w:after="0" w:line="240" w:lineRule="auto"/>
        <w:rPr>
          <w:rFonts w:ascii="Arial" w:hAnsi="Arial" w:cs="Arial"/>
          <w:b/>
          <w:bCs/>
          <w:sz w:val="24"/>
        </w:rPr>
      </w:pPr>
    </w:p>
    <w:p w14:paraId="6DCDD31C" w14:textId="77777777" w:rsidR="00E66F8A" w:rsidRDefault="00E66F8A" w:rsidP="00E66F8A">
      <w:pPr>
        <w:spacing w:after="0" w:line="240" w:lineRule="auto"/>
        <w:rPr>
          <w:rFonts w:ascii="Arial" w:hAnsi="Arial" w:cs="Arial"/>
          <w:b/>
          <w:bCs/>
          <w:sz w:val="24"/>
        </w:rPr>
      </w:pPr>
    </w:p>
    <w:p w14:paraId="15D78D3F" w14:textId="77777777" w:rsidR="00E66F8A" w:rsidRDefault="00E66F8A" w:rsidP="00E66F8A">
      <w:pPr>
        <w:spacing w:after="0" w:line="240" w:lineRule="auto"/>
        <w:rPr>
          <w:rFonts w:ascii="Arial" w:hAnsi="Arial" w:cs="Arial"/>
          <w:b/>
          <w:bCs/>
          <w:sz w:val="24"/>
        </w:rPr>
      </w:pPr>
    </w:p>
    <w:p w14:paraId="38DA1EB0" w14:textId="77777777" w:rsidR="00E66F8A" w:rsidRDefault="00E66F8A" w:rsidP="00E66F8A">
      <w:pPr>
        <w:spacing w:after="0" w:line="240" w:lineRule="auto"/>
        <w:rPr>
          <w:rFonts w:ascii="Arial" w:hAnsi="Arial" w:cs="Arial"/>
          <w:b/>
          <w:bCs/>
          <w:sz w:val="24"/>
        </w:rPr>
      </w:pPr>
    </w:p>
    <w:p w14:paraId="598138DE" w14:textId="77777777" w:rsidR="00E66F8A" w:rsidRDefault="00E66F8A" w:rsidP="00E66F8A">
      <w:pPr>
        <w:spacing w:after="0" w:line="240" w:lineRule="auto"/>
        <w:rPr>
          <w:rFonts w:ascii="Arial" w:hAnsi="Arial" w:cs="Arial"/>
          <w:b/>
          <w:bCs/>
          <w:sz w:val="24"/>
        </w:rPr>
      </w:pPr>
    </w:p>
    <w:p w14:paraId="49BC7897" w14:textId="77777777" w:rsidR="00E66F8A" w:rsidRDefault="00E66F8A" w:rsidP="00E66F8A">
      <w:pPr>
        <w:spacing w:after="0" w:line="240" w:lineRule="auto"/>
        <w:rPr>
          <w:rFonts w:ascii="Arial" w:hAnsi="Arial" w:cs="Arial"/>
          <w:b/>
          <w:bCs/>
          <w:sz w:val="24"/>
        </w:rPr>
      </w:pPr>
    </w:p>
    <w:p w14:paraId="4A940109" w14:textId="77777777" w:rsidR="00E66F8A" w:rsidRDefault="00E66F8A" w:rsidP="00E66F8A">
      <w:pPr>
        <w:spacing w:after="0" w:line="240" w:lineRule="auto"/>
        <w:rPr>
          <w:rFonts w:ascii="Arial" w:hAnsi="Arial" w:cs="Arial"/>
          <w:b/>
          <w:bCs/>
          <w:sz w:val="24"/>
        </w:rPr>
      </w:pPr>
    </w:p>
    <w:p w14:paraId="1FA5D25A" w14:textId="77777777" w:rsidR="00E66F8A" w:rsidRDefault="00E66F8A" w:rsidP="00E66F8A">
      <w:pPr>
        <w:spacing w:after="0" w:line="240" w:lineRule="auto"/>
        <w:rPr>
          <w:rFonts w:ascii="Arial" w:hAnsi="Arial" w:cs="Arial"/>
          <w:b/>
          <w:bCs/>
          <w:sz w:val="24"/>
        </w:rPr>
      </w:pPr>
    </w:p>
    <w:p w14:paraId="4AE710AA" w14:textId="77777777" w:rsidR="00E66F8A" w:rsidRDefault="00E66F8A" w:rsidP="00E66F8A">
      <w:pPr>
        <w:spacing w:after="0" w:line="240" w:lineRule="auto"/>
        <w:rPr>
          <w:rFonts w:ascii="Arial" w:hAnsi="Arial" w:cs="Arial"/>
          <w:b/>
          <w:bCs/>
          <w:sz w:val="24"/>
        </w:rPr>
      </w:pPr>
    </w:p>
    <w:p w14:paraId="40060813" w14:textId="3783808A" w:rsidR="00045D65" w:rsidRDefault="00232489" w:rsidP="00E66F8A">
      <w:pPr>
        <w:spacing w:after="0" w:line="240" w:lineRule="auto"/>
        <w:rPr>
          <w:rFonts w:ascii="Arial" w:hAnsi="Arial" w:cs="Arial"/>
          <w:noProof/>
          <w:sz w:val="16"/>
          <w:szCs w:val="16"/>
        </w:rPr>
      </w:pPr>
      <w:proofErr w:type="spellStart"/>
      <w:r w:rsidRPr="00232489">
        <w:rPr>
          <w:rFonts w:ascii="Arial" w:hAnsi="Arial" w:cs="Arial"/>
          <w:b/>
          <w:bCs/>
          <w:sz w:val="24"/>
        </w:rPr>
        <w:lastRenderedPageBreak/>
        <w:t>eFigure</w:t>
      </w:r>
      <w:proofErr w:type="spellEnd"/>
      <w:r w:rsidRPr="00232489">
        <w:rPr>
          <w:rFonts w:ascii="Arial" w:hAnsi="Arial" w:cs="Arial"/>
          <w:b/>
          <w:bCs/>
          <w:sz w:val="24"/>
        </w:rPr>
        <w:t xml:space="preserve"> 3. Leave-One-Out Sensitivity Analysis of Pooled HPV Prevalence</w:t>
      </w:r>
    </w:p>
    <w:p w14:paraId="6E226D16" w14:textId="77F627FB" w:rsidR="00224FB5" w:rsidRPr="00224FB5" w:rsidRDefault="00B3606D" w:rsidP="00E66F8A">
      <w:pPr>
        <w:spacing w:after="0" w:line="240" w:lineRule="auto"/>
        <w:rPr>
          <w:rFonts w:ascii="Arial" w:hAnsi="Arial" w:cs="Arial"/>
          <w:sz w:val="24"/>
        </w:rPr>
      </w:pPr>
      <w:r>
        <w:rPr>
          <w:rFonts w:ascii="Arial" w:hAnsi="Arial" w:cs="Arial"/>
          <w:noProof/>
          <w:sz w:val="24"/>
        </w:rPr>
        <w:drawing>
          <wp:inline distT="0" distB="0" distL="0" distR="0" wp14:anchorId="5093496A" wp14:editId="3BB9DB6C">
            <wp:extent cx="3338513" cy="8152657"/>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0264" cy="8181353"/>
                    </a:xfrm>
                    <a:prstGeom prst="rect">
                      <a:avLst/>
                    </a:prstGeom>
                    <a:noFill/>
                    <a:ln>
                      <a:noFill/>
                    </a:ln>
                  </pic:spPr>
                </pic:pic>
              </a:graphicData>
            </a:graphic>
          </wp:inline>
        </w:drawing>
      </w:r>
    </w:p>
    <w:p w14:paraId="698469B3" w14:textId="77777777" w:rsidR="003D5944" w:rsidRDefault="00232489" w:rsidP="00E66F8A">
      <w:pPr>
        <w:spacing w:after="0" w:line="240" w:lineRule="auto"/>
        <w:rPr>
          <w:rFonts w:ascii="Arial" w:hAnsi="Arial" w:cs="Arial"/>
          <w:sz w:val="16"/>
          <w:szCs w:val="16"/>
        </w:rPr>
      </w:pPr>
      <w:r w:rsidRPr="00232489">
        <w:rPr>
          <w:rFonts w:ascii="Arial" w:hAnsi="Arial" w:cs="Arial"/>
          <w:sz w:val="16"/>
          <w:szCs w:val="16"/>
        </w:rPr>
        <w:t>This forest plot displays the results of the leave-one-out sensitivity analysis to evaluate the robustness of the overall pooled prevalence. Each square represents the recalculated pooled prevalence of HPV infection when the individual study listed on the left is omitted from the meta-analysis. The horizontal lines indicate the 95% confidence intervals. Abbreviations: CI, confidence interval; HPV, human papillomavirus.</w:t>
      </w:r>
    </w:p>
    <w:p w14:paraId="4ADCB79A" w14:textId="6DC5EFA0" w:rsidR="00AA7B6C" w:rsidRPr="00AA7B6C" w:rsidRDefault="00AA7B6C" w:rsidP="00E66F8A">
      <w:pPr>
        <w:spacing w:after="0" w:line="240" w:lineRule="auto"/>
        <w:rPr>
          <w:rFonts w:ascii="Arial" w:hAnsi="Arial" w:cs="Arial"/>
          <w:b/>
          <w:bCs/>
          <w:sz w:val="24"/>
        </w:rPr>
      </w:pPr>
      <w:proofErr w:type="spellStart"/>
      <w:r w:rsidRPr="00514B68">
        <w:rPr>
          <w:rFonts w:ascii="Arial" w:hAnsi="Arial" w:cs="Arial"/>
          <w:b/>
          <w:bCs/>
          <w:sz w:val="24"/>
        </w:rPr>
        <w:lastRenderedPageBreak/>
        <w:t>eFigure</w:t>
      </w:r>
      <w:proofErr w:type="spellEnd"/>
      <w:r w:rsidRPr="00514B68">
        <w:rPr>
          <w:rFonts w:ascii="Arial" w:hAnsi="Arial" w:cs="Arial"/>
          <w:b/>
          <w:bCs/>
          <w:sz w:val="24"/>
        </w:rPr>
        <w:t xml:space="preserve"> 4. Forest Plot of Pooled HPV Prevalence Stratified by Anatomical Site</w:t>
      </w:r>
    </w:p>
    <w:p w14:paraId="1568EB83" w14:textId="0F2AAC6C" w:rsidR="00045D65" w:rsidRDefault="00B3606D" w:rsidP="00E66F8A">
      <w:pPr>
        <w:spacing w:after="0" w:line="240" w:lineRule="auto"/>
        <w:rPr>
          <w:rFonts w:ascii="Arial" w:hAnsi="Arial" w:cs="Arial"/>
          <w:sz w:val="16"/>
          <w:szCs w:val="16"/>
        </w:rPr>
      </w:pPr>
      <w:r>
        <w:rPr>
          <w:rFonts w:ascii="Arial" w:hAnsi="Arial" w:cs="Arial"/>
          <w:noProof/>
          <w:sz w:val="16"/>
          <w:szCs w:val="16"/>
        </w:rPr>
        <w:drawing>
          <wp:inline distT="0" distB="0" distL="0" distR="0" wp14:anchorId="67E86C9A" wp14:editId="611FBFE0">
            <wp:extent cx="2919413" cy="8031123"/>
            <wp:effectExtent l="0" t="0" r="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4372" cy="8072273"/>
                    </a:xfrm>
                    <a:prstGeom prst="rect">
                      <a:avLst/>
                    </a:prstGeom>
                    <a:noFill/>
                    <a:ln>
                      <a:noFill/>
                    </a:ln>
                  </pic:spPr>
                </pic:pic>
              </a:graphicData>
            </a:graphic>
          </wp:inline>
        </w:drawing>
      </w:r>
    </w:p>
    <w:p w14:paraId="385E17BC" w14:textId="77777777" w:rsidR="003D5944" w:rsidRDefault="00245F26" w:rsidP="00E66F8A">
      <w:pPr>
        <w:spacing w:after="0" w:line="240" w:lineRule="auto"/>
        <w:rPr>
          <w:rFonts w:ascii="Arial" w:hAnsi="Arial" w:cs="Arial"/>
          <w:sz w:val="16"/>
          <w:szCs w:val="16"/>
        </w:rPr>
      </w:pPr>
      <w:r w:rsidRPr="00245F26">
        <w:rPr>
          <w:rFonts w:ascii="Arial" w:hAnsi="Arial" w:cs="Arial"/>
          <w:sz w:val="16"/>
          <w:szCs w:val="16"/>
        </w:rPr>
        <w:t>This forest plot displays the results of the leave-one-out sensitivity analysis to evaluate the robustness of the overall pooled prevalence. Each square represents the recalculated pooled prevalence of HPV infection when the individual study listed on the left is omitted from the meta-analysis. The horizontal lines indicate the 95% confidence intervals. Abbreviations: CI, confidence interval; HPV, human papillomavirus.</w:t>
      </w:r>
    </w:p>
    <w:p w14:paraId="39F973E2" w14:textId="7B02E26E" w:rsidR="00EE21AC" w:rsidRDefault="00AA7B6C" w:rsidP="00E66F8A">
      <w:pPr>
        <w:spacing w:after="0" w:line="240" w:lineRule="auto"/>
        <w:rPr>
          <w:rFonts w:ascii="Arial" w:hAnsi="Arial" w:cs="Arial"/>
          <w:noProof/>
          <w:sz w:val="16"/>
          <w:szCs w:val="16"/>
        </w:rPr>
      </w:pPr>
      <w:proofErr w:type="spellStart"/>
      <w:r w:rsidRPr="00AA7B6C">
        <w:rPr>
          <w:rFonts w:ascii="Arial" w:hAnsi="Arial" w:cs="Arial"/>
          <w:b/>
          <w:bCs/>
          <w:sz w:val="24"/>
        </w:rPr>
        <w:lastRenderedPageBreak/>
        <w:t>eFigure</w:t>
      </w:r>
      <w:proofErr w:type="spellEnd"/>
      <w:r w:rsidRPr="00AA7B6C">
        <w:rPr>
          <w:rFonts w:ascii="Arial" w:hAnsi="Arial" w:cs="Arial"/>
          <w:b/>
          <w:bCs/>
          <w:sz w:val="24"/>
        </w:rPr>
        <w:t xml:space="preserve"> 5. Forest Plot of Pooled HPV Prevalence Stratified by HPV</w:t>
      </w:r>
      <w:r>
        <w:rPr>
          <w:rFonts w:ascii="Arial" w:hAnsi="Arial" w:cs="Arial" w:hint="eastAsia"/>
          <w:b/>
          <w:bCs/>
          <w:sz w:val="24"/>
        </w:rPr>
        <w:t xml:space="preserve"> </w:t>
      </w:r>
      <w:r w:rsidRPr="00AA7B6C">
        <w:rPr>
          <w:rFonts w:ascii="Arial" w:hAnsi="Arial" w:cs="Arial"/>
          <w:b/>
          <w:bCs/>
          <w:sz w:val="24"/>
        </w:rPr>
        <w:t>Genotype</w:t>
      </w:r>
    </w:p>
    <w:p w14:paraId="6C7A1122" w14:textId="2215D74E" w:rsidR="00DE0DC4" w:rsidRDefault="009532E5" w:rsidP="00E66F8A">
      <w:pPr>
        <w:spacing w:after="0" w:line="240" w:lineRule="auto"/>
        <w:rPr>
          <w:rFonts w:ascii="Arial" w:hAnsi="Arial" w:cs="Arial"/>
          <w:sz w:val="16"/>
          <w:szCs w:val="16"/>
        </w:rPr>
      </w:pPr>
      <w:r>
        <w:rPr>
          <w:rFonts w:ascii="Arial" w:hAnsi="Arial" w:cs="Arial"/>
          <w:noProof/>
          <w:sz w:val="16"/>
          <w:szCs w:val="16"/>
        </w:rPr>
        <w:drawing>
          <wp:inline distT="0" distB="0" distL="0" distR="0" wp14:anchorId="4C6E7C66" wp14:editId="7A90706D">
            <wp:extent cx="3557588" cy="7922426"/>
            <wp:effectExtent l="0" t="0" r="508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80800" cy="7974117"/>
                    </a:xfrm>
                    <a:prstGeom prst="rect">
                      <a:avLst/>
                    </a:prstGeom>
                    <a:noFill/>
                    <a:ln>
                      <a:noFill/>
                    </a:ln>
                  </pic:spPr>
                </pic:pic>
              </a:graphicData>
            </a:graphic>
          </wp:inline>
        </w:drawing>
      </w:r>
    </w:p>
    <w:p w14:paraId="75D6A389" w14:textId="77777777" w:rsidR="003D5944" w:rsidRDefault="00AA7B6C" w:rsidP="00E66F8A">
      <w:pPr>
        <w:spacing w:after="0" w:line="240" w:lineRule="auto"/>
        <w:rPr>
          <w:rFonts w:ascii="Arial" w:hAnsi="Arial" w:cs="Arial"/>
          <w:sz w:val="16"/>
          <w:szCs w:val="16"/>
        </w:rPr>
      </w:pPr>
      <w:r w:rsidRPr="00AA7B6C">
        <w:rPr>
          <w:rFonts w:ascii="Arial" w:hAnsi="Arial" w:cs="Arial"/>
          <w:sz w:val="16"/>
          <w:szCs w:val="16"/>
        </w:rPr>
        <w:t>This forest plot displays the pooled prevalence of HPV infection stratified by HPV genotype (HPV16 vs HPV18). Each square represents the estimated prevalence of HPV infection for an individual study, and the horizontal lines indicate the 95% confidence intervals. The diamonds represent the pooled prevalence for each subgroup. Abbreviations: CI, confidence interval; HPV, human papillomavirus.</w:t>
      </w:r>
    </w:p>
    <w:p w14:paraId="7B53756A" w14:textId="0E4A6CC9" w:rsidR="0015120A" w:rsidRPr="0015120A" w:rsidRDefault="0015120A" w:rsidP="00E66F8A">
      <w:pPr>
        <w:spacing w:after="0" w:line="240" w:lineRule="auto"/>
        <w:rPr>
          <w:rFonts w:ascii="Arial" w:hAnsi="Arial" w:cs="Arial"/>
          <w:sz w:val="24"/>
        </w:rPr>
      </w:pPr>
      <w:proofErr w:type="spellStart"/>
      <w:r w:rsidRPr="0015120A">
        <w:rPr>
          <w:rFonts w:ascii="Arial" w:hAnsi="Arial" w:cs="Arial"/>
          <w:b/>
          <w:bCs/>
          <w:sz w:val="24"/>
        </w:rPr>
        <w:lastRenderedPageBreak/>
        <w:t>eFigure</w:t>
      </w:r>
      <w:proofErr w:type="spellEnd"/>
      <w:r w:rsidRPr="0015120A">
        <w:rPr>
          <w:rFonts w:ascii="Arial" w:hAnsi="Arial" w:cs="Arial"/>
          <w:b/>
          <w:bCs/>
          <w:sz w:val="24"/>
        </w:rPr>
        <w:t xml:space="preserve"> 6. Forest Plot of Pooled HPV Prevalence Stratified by Sex</w:t>
      </w:r>
    </w:p>
    <w:p w14:paraId="530632A9" w14:textId="6B2D2E34" w:rsidR="00045D65" w:rsidRDefault="00D6261B" w:rsidP="00E66F8A">
      <w:pPr>
        <w:spacing w:after="0" w:line="240" w:lineRule="auto"/>
        <w:rPr>
          <w:rFonts w:ascii="Arial" w:hAnsi="Arial" w:cs="Arial"/>
          <w:sz w:val="16"/>
          <w:szCs w:val="16"/>
        </w:rPr>
      </w:pPr>
      <w:r>
        <w:rPr>
          <w:rFonts w:ascii="Arial" w:hAnsi="Arial" w:cs="Arial"/>
          <w:noProof/>
          <w:sz w:val="16"/>
          <w:szCs w:val="16"/>
        </w:rPr>
        <w:drawing>
          <wp:inline distT="0" distB="0" distL="0" distR="0" wp14:anchorId="6B1E4F9B" wp14:editId="11DA531D">
            <wp:extent cx="2900363" cy="81400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4792" cy="8152482"/>
                    </a:xfrm>
                    <a:prstGeom prst="rect">
                      <a:avLst/>
                    </a:prstGeom>
                    <a:noFill/>
                    <a:ln>
                      <a:noFill/>
                    </a:ln>
                  </pic:spPr>
                </pic:pic>
              </a:graphicData>
            </a:graphic>
          </wp:inline>
        </w:drawing>
      </w:r>
    </w:p>
    <w:p w14:paraId="75239D4B" w14:textId="77777777" w:rsidR="003D5944" w:rsidRDefault="0015120A" w:rsidP="00E66F8A">
      <w:pPr>
        <w:spacing w:after="0" w:line="240" w:lineRule="auto"/>
        <w:rPr>
          <w:rFonts w:ascii="Arial" w:hAnsi="Arial" w:cs="Arial"/>
          <w:sz w:val="16"/>
          <w:szCs w:val="16"/>
        </w:rPr>
      </w:pPr>
      <w:r w:rsidRPr="0015120A">
        <w:rPr>
          <w:rFonts w:ascii="Arial" w:hAnsi="Arial" w:cs="Arial"/>
          <w:sz w:val="16"/>
          <w:szCs w:val="16"/>
        </w:rPr>
        <w:t>This forest plot displays the pooled prevalence of HPV infection stratified by biological sex (Male vs Female). Each square represents the estimated prevalence of HPV infection for an individual study, and the horizontal lines indicate the 95% confidence intervals. The diamonds represent the pooled prevalence for each subgroup. Abbreviations: CI, confidence interval; HPV, human papillomavirus.</w:t>
      </w:r>
    </w:p>
    <w:p w14:paraId="656CDBD6" w14:textId="33F20385" w:rsidR="0015120A" w:rsidRPr="0015120A" w:rsidRDefault="0015120A" w:rsidP="00E66F8A">
      <w:pPr>
        <w:spacing w:after="0" w:line="240" w:lineRule="auto"/>
        <w:rPr>
          <w:rFonts w:ascii="Arial" w:hAnsi="Arial" w:cs="Arial"/>
          <w:sz w:val="24"/>
        </w:rPr>
      </w:pPr>
      <w:proofErr w:type="spellStart"/>
      <w:r w:rsidRPr="0015120A">
        <w:rPr>
          <w:rFonts w:ascii="Arial" w:hAnsi="Arial" w:cs="Arial"/>
          <w:b/>
          <w:bCs/>
          <w:sz w:val="24"/>
        </w:rPr>
        <w:lastRenderedPageBreak/>
        <w:t>eFigure</w:t>
      </w:r>
      <w:proofErr w:type="spellEnd"/>
      <w:r w:rsidRPr="0015120A">
        <w:rPr>
          <w:rFonts w:ascii="Arial" w:hAnsi="Arial" w:cs="Arial"/>
          <w:b/>
          <w:bCs/>
          <w:sz w:val="24"/>
        </w:rPr>
        <w:t xml:space="preserve"> 7. Forest Plot of Pooled HPV Prevalence Stratified by Detection Method</w:t>
      </w:r>
    </w:p>
    <w:p w14:paraId="20701A53" w14:textId="3695B125" w:rsidR="00045D65" w:rsidRDefault="00D6261B" w:rsidP="00E66F8A">
      <w:pPr>
        <w:spacing w:after="0" w:line="240" w:lineRule="auto"/>
        <w:rPr>
          <w:rFonts w:ascii="Arial" w:hAnsi="Arial" w:cs="Arial"/>
          <w:sz w:val="16"/>
          <w:szCs w:val="16"/>
        </w:rPr>
      </w:pPr>
      <w:r>
        <w:rPr>
          <w:rFonts w:ascii="Arial" w:hAnsi="Arial" w:cs="Arial"/>
          <w:noProof/>
          <w:sz w:val="16"/>
          <w:szCs w:val="16"/>
        </w:rPr>
        <w:drawing>
          <wp:inline distT="0" distB="0" distL="0" distR="0" wp14:anchorId="119B4F76" wp14:editId="54A71179">
            <wp:extent cx="2795588" cy="7870528"/>
            <wp:effectExtent l="0" t="0" r="508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02279" cy="7889365"/>
                    </a:xfrm>
                    <a:prstGeom prst="rect">
                      <a:avLst/>
                    </a:prstGeom>
                    <a:noFill/>
                    <a:ln>
                      <a:noFill/>
                    </a:ln>
                  </pic:spPr>
                </pic:pic>
              </a:graphicData>
            </a:graphic>
          </wp:inline>
        </w:drawing>
      </w:r>
    </w:p>
    <w:p w14:paraId="30F74A71" w14:textId="77777777" w:rsidR="003D5944" w:rsidRDefault="0015120A" w:rsidP="00E66F8A">
      <w:pPr>
        <w:spacing w:after="0" w:line="240" w:lineRule="auto"/>
        <w:rPr>
          <w:rFonts w:ascii="Arial" w:hAnsi="Arial" w:cs="Arial"/>
          <w:sz w:val="16"/>
          <w:szCs w:val="16"/>
        </w:rPr>
      </w:pPr>
      <w:r>
        <w:rPr>
          <w:rFonts w:ascii="Arial" w:hAnsi="Arial" w:cs="Arial" w:hint="eastAsia"/>
          <w:sz w:val="16"/>
          <w:szCs w:val="16"/>
        </w:rPr>
        <w:t>T</w:t>
      </w:r>
      <w:r w:rsidRPr="0015120A">
        <w:rPr>
          <w:rFonts w:ascii="Arial" w:hAnsi="Arial" w:cs="Arial"/>
          <w:sz w:val="16"/>
          <w:szCs w:val="16"/>
        </w:rPr>
        <w:t>his forest plot displays the pooled prevalence of HPV infection stratified by detection method (ISH, p16 IHC, and PCR). Each square represents the estimated prevalence of HPV infection for an individual study, and the horizontal lines indicate the 95% confidence intervals. The diamonds represent the pooled prevalence for each subgroup. Abbreviations: CI, confidence interval; HPV, human papillomavirus; IHC, immunohistochemistry; ISH, in situ hybridization; PCR, polymerase chain reaction.</w:t>
      </w:r>
    </w:p>
    <w:p w14:paraId="01DE1FEB" w14:textId="768E1DD1" w:rsidR="006A48C0" w:rsidRPr="006A48C0" w:rsidRDefault="006A48C0" w:rsidP="00E66F8A">
      <w:pPr>
        <w:spacing w:after="0" w:line="240" w:lineRule="auto"/>
        <w:rPr>
          <w:rFonts w:ascii="Arial" w:hAnsi="Arial" w:cs="Arial"/>
          <w:sz w:val="24"/>
        </w:rPr>
      </w:pPr>
      <w:proofErr w:type="spellStart"/>
      <w:r w:rsidRPr="006A48C0">
        <w:rPr>
          <w:rFonts w:ascii="Arial" w:hAnsi="Arial" w:cs="Arial"/>
          <w:b/>
          <w:bCs/>
          <w:sz w:val="24"/>
        </w:rPr>
        <w:lastRenderedPageBreak/>
        <w:t>eFigure</w:t>
      </w:r>
      <w:proofErr w:type="spellEnd"/>
      <w:r w:rsidRPr="006A48C0">
        <w:rPr>
          <w:rFonts w:ascii="Arial" w:hAnsi="Arial" w:cs="Arial"/>
          <w:b/>
          <w:bCs/>
          <w:sz w:val="24"/>
        </w:rPr>
        <w:t xml:space="preserve"> 8. Forest Plot of Pooled HPV Prevalence Stratified by Geographic Region</w:t>
      </w:r>
    </w:p>
    <w:p w14:paraId="08514D4F" w14:textId="1E876454" w:rsidR="00045D65" w:rsidRDefault="00D6261B" w:rsidP="00E66F8A">
      <w:pPr>
        <w:spacing w:after="0" w:line="240" w:lineRule="auto"/>
        <w:rPr>
          <w:rFonts w:ascii="Arial" w:hAnsi="Arial" w:cs="Arial"/>
          <w:sz w:val="16"/>
          <w:szCs w:val="16"/>
        </w:rPr>
      </w:pPr>
      <w:r>
        <w:rPr>
          <w:rFonts w:ascii="Arial" w:hAnsi="Arial" w:cs="Arial"/>
          <w:noProof/>
          <w:sz w:val="16"/>
          <w:szCs w:val="16"/>
        </w:rPr>
        <w:drawing>
          <wp:inline distT="0" distB="0" distL="0" distR="0" wp14:anchorId="10DBF89B" wp14:editId="7F6AF131">
            <wp:extent cx="4819650" cy="7913639"/>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30002" cy="7930637"/>
                    </a:xfrm>
                    <a:prstGeom prst="rect">
                      <a:avLst/>
                    </a:prstGeom>
                    <a:noFill/>
                    <a:ln>
                      <a:noFill/>
                    </a:ln>
                  </pic:spPr>
                </pic:pic>
              </a:graphicData>
            </a:graphic>
          </wp:inline>
        </w:drawing>
      </w:r>
    </w:p>
    <w:p w14:paraId="7E25CBE7" w14:textId="77777777" w:rsidR="003D5944" w:rsidRDefault="006A48C0" w:rsidP="00E66F8A">
      <w:pPr>
        <w:spacing w:after="0" w:line="240" w:lineRule="auto"/>
        <w:rPr>
          <w:rFonts w:ascii="Arial" w:hAnsi="Arial" w:cs="Arial"/>
          <w:sz w:val="16"/>
          <w:szCs w:val="16"/>
        </w:rPr>
      </w:pPr>
      <w:r w:rsidRPr="006A48C0">
        <w:rPr>
          <w:rFonts w:ascii="Arial" w:hAnsi="Arial" w:cs="Arial"/>
          <w:sz w:val="16"/>
          <w:szCs w:val="16"/>
        </w:rPr>
        <w:t>This forest plot displays the pooled prevalence of HPV infection stratified by geographic region (Southern vs Northern). Each square represents the estimated prevalence of HPV infection for an individual study, and the horizontal lines indicate the 95% confidence intervals. The diamonds represent the pooled prevalence for each subgroup. Abbreviations: CI, confidence interval; HPV, human papillomavirus.</w:t>
      </w:r>
    </w:p>
    <w:p w14:paraId="1B8613C2" w14:textId="4C3084C3" w:rsidR="00201F1F" w:rsidRPr="00487972" w:rsidRDefault="00201F1F" w:rsidP="00E66F8A">
      <w:pPr>
        <w:spacing w:after="0" w:line="240" w:lineRule="auto"/>
        <w:rPr>
          <w:rFonts w:ascii="Arial" w:hAnsi="Arial" w:cs="Arial"/>
          <w:sz w:val="24"/>
        </w:rPr>
      </w:pPr>
      <w:proofErr w:type="spellStart"/>
      <w:r w:rsidRPr="00487972">
        <w:rPr>
          <w:rFonts w:ascii="Arial" w:hAnsi="Arial" w:cs="Arial"/>
          <w:b/>
          <w:bCs/>
          <w:sz w:val="24"/>
        </w:rPr>
        <w:lastRenderedPageBreak/>
        <w:t>eFigure</w:t>
      </w:r>
      <w:proofErr w:type="spellEnd"/>
      <w:r w:rsidRPr="00487972">
        <w:rPr>
          <w:rFonts w:ascii="Arial" w:hAnsi="Arial" w:cs="Arial"/>
          <w:b/>
          <w:bCs/>
          <w:sz w:val="24"/>
        </w:rPr>
        <w:t xml:space="preserve"> 9. Forest Plot of Pooled HPV Prevalence Stratified by Publication Period</w:t>
      </w:r>
    </w:p>
    <w:p w14:paraId="2F7ADECD" w14:textId="5F6E922B" w:rsidR="00915A6C" w:rsidRDefault="00D6261B" w:rsidP="00E66F8A">
      <w:pPr>
        <w:spacing w:after="0" w:line="240" w:lineRule="auto"/>
        <w:rPr>
          <w:rFonts w:ascii="Arial" w:hAnsi="Arial" w:cs="Arial"/>
          <w:sz w:val="16"/>
          <w:szCs w:val="16"/>
        </w:rPr>
      </w:pPr>
      <w:r>
        <w:rPr>
          <w:rFonts w:ascii="Arial" w:hAnsi="Arial" w:cs="Arial"/>
          <w:noProof/>
          <w:sz w:val="16"/>
          <w:szCs w:val="16"/>
        </w:rPr>
        <w:drawing>
          <wp:inline distT="0" distB="0" distL="0" distR="0" wp14:anchorId="109B568B" wp14:editId="6CD98E17">
            <wp:extent cx="3429000" cy="7918275"/>
            <wp:effectExtent l="0" t="0" r="0" b="698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43311" cy="7951322"/>
                    </a:xfrm>
                    <a:prstGeom prst="rect">
                      <a:avLst/>
                    </a:prstGeom>
                    <a:noFill/>
                    <a:ln>
                      <a:noFill/>
                    </a:ln>
                  </pic:spPr>
                </pic:pic>
              </a:graphicData>
            </a:graphic>
          </wp:inline>
        </w:drawing>
      </w:r>
    </w:p>
    <w:p w14:paraId="37A988E8" w14:textId="77777777" w:rsidR="003D5944" w:rsidRDefault="00201F1F" w:rsidP="00E66F8A">
      <w:pPr>
        <w:spacing w:after="0" w:line="240" w:lineRule="auto"/>
        <w:rPr>
          <w:rFonts w:ascii="Arial" w:hAnsi="Arial" w:cs="Arial"/>
          <w:sz w:val="16"/>
          <w:szCs w:val="16"/>
        </w:rPr>
      </w:pPr>
      <w:r w:rsidRPr="00201F1F">
        <w:rPr>
          <w:rFonts w:ascii="Arial" w:hAnsi="Arial" w:cs="Arial"/>
          <w:sz w:val="16"/>
          <w:szCs w:val="16"/>
        </w:rPr>
        <w:t>This forest plot displays the pooled prevalence of HPV infection stratified by publication period (before 2020 vs 2020 and later). Each square represents the estimated prevalence of HPV infection for an individual study, and the horizontal lines indicate the 95% confidence intervals. The diamonds represent the pooled prevalence for each subgroup. Abbreviations: CI, confidence interval; HPV, human papillomavirus.</w:t>
      </w:r>
    </w:p>
    <w:p w14:paraId="4A29028E" w14:textId="7BF59A7F" w:rsidR="00906387" w:rsidRDefault="009C44E0" w:rsidP="00E66F8A">
      <w:pPr>
        <w:spacing w:after="0" w:line="240" w:lineRule="auto"/>
        <w:rPr>
          <w:b/>
          <w:bCs/>
          <w:sz w:val="24"/>
        </w:rPr>
      </w:pPr>
      <w:r>
        <w:rPr>
          <w:rFonts w:hint="eastAsia"/>
          <w:b/>
          <w:bCs/>
          <w:sz w:val="24"/>
        </w:rPr>
        <w:lastRenderedPageBreak/>
        <w:t>Additional</w:t>
      </w:r>
      <w:r w:rsidR="00AB26D7" w:rsidRPr="00AB26D7">
        <w:rPr>
          <w:b/>
          <w:bCs/>
          <w:sz w:val="24"/>
        </w:rPr>
        <w:t xml:space="preserve"> References</w:t>
      </w:r>
    </w:p>
    <w:p w14:paraId="504622E6" w14:textId="57EE6F3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Munn Z, Moola S, </w:t>
      </w:r>
      <w:proofErr w:type="spellStart"/>
      <w:r w:rsidRPr="000D4D6D">
        <w:rPr>
          <w:rFonts w:ascii="Times New Roman" w:hAnsi="Times New Roman" w:cs="Times New Roman"/>
          <w:sz w:val="20"/>
          <w:szCs w:val="20"/>
        </w:rPr>
        <w:t>Lisy</w:t>
      </w:r>
      <w:proofErr w:type="spellEnd"/>
      <w:r w:rsidRPr="000D4D6D">
        <w:rPr>
          <w:rFonts w:ascii="Times New Roman" w:hAnsi="Times New Roman" w:cs="Times New Roman"/>
          <w:sz w:val="20"/>
          <w:szCs w:val="20"/>
        </w:rPr>
        <w:t xml:space="preserve"> K, </w:t>
      </w:r>
      <w:proofErr w:type="spellStart"/>
      <w:r w:rsidRPr="000D4D6D">
        <w:rPr>
          <w:rFonts w:ascii="Times New Roman" w:hAnsi="Times New Roman" w:cs="Times New Roman"/>
          <w:sz w:val="20"/>
          <w:szCs w:val="20"/>
        </w:rPr>
        <w:t>Riitano</w:t>
      </w:r>
      <w:proofErr w:type="spellEnd"/>
      <w:r w:rsidRPr="000D4D6D">
        <w:rPr>
          <w:rFonts w:ascii="Times New Roman" w:hAnsi="Times New Roman" w:cs="Times New Roman"/>
          <w:sz w:val="20"/>
          <w:szCs w:val="20"/>
        </w:rPr>
        <w:t xml:space="preserve"> D, </w:t>
      </w:r>
      <w:proofErr w:type="spellStart"/>
      <w:r w:rsidRPr="000D4D6D">
        <w:rPr>
          <w:rFonts w:ascii="Times New Roman" w:hAnsi="Times New Roman" w:cs="Times New Roman"/>
          <w:sz w:val="20"/>
          <w:szCs w:val="20"/>
        </w:rPr>
        <w:t>Tufanaru</w:t>
      </w:r>
      <w:proofErr w:type="spellEnd"/>
      <w:r w:rsidRPr="000D4D6D">
        <w:rPr>
          <w:rFonts w:ascii="Times New Roman" w:hAnsi="Times New Roman" w:cs="Times New Roman"/>
          <w:sz w:val="20"/>
          <w:szCs w:val="20"/>
        </w:rPr>
        <w:t xml:space="preserve"> C. Methodological guidance for systematic reviews of observational epidemiological studies reporting prevalence and cumulative incidence data. Int J Evid Based </w:t>
      </w:r>
      <w:proofErr w:type="spellStart"/>
      <w:r w:rsidRPr="000D4D6D">
        <w:rPr>
          <w:rFonts w:ascii="Times New Roman" w:hAnsi="Times New Roman" w:cs="Times New Roman"/>
          <w:sz w:val="20"/>
          <w:szCs w:val="20"/>
        </w:rPr>
        <w:t>Healthc</w:t>
      </w:r>
      <w:proofErr w:type="spellEnd"/>
      <w:r w:rsidRPr="000D4D6D">
        <w:rPr>
          <w:rFonts w:ascii="Times New Roman" w:hAnsi="Times New Roman" w:cs="Times New Roman"/>
          <w:sz w:val="20"/>
          <w:szCs w:val="20"/>
        </w:rPr>
        <w:t>. 2015;13(3):147-153. https://doi.org/10.1097/XEB.0000000000000054</w:t>
      </w:r>
    </w:p>
    <w:p w14:paraId="2DB5ADA5" w14:textId="6AB89486" w:rsidR="000D4D6D" w:rsidRPr="000D4D6D" w:rsidRDefault="000D4D6D" w:rsidP="000D4D6D">
      <w:pPr>
        <w:numPr>
          <w:ilvl w:val="0"/>
          <w:numId w:val="6"/>
        </w:numPr>
        <w:spacing w:after="0" w:line="240" w:lineRule="auto"/>
        <w:rPr>
          <w:rFonts w:ascii="Times New Roman" w:hAnsi="Times New Roman" w:cs="Times New Roman"/>
          <w:sz w:val="20"/>
          <w:szCs w:val="20"/>
        </w:rPr>
      </w:pPr>
      <w:proofErr w:type="spellStart"/>
      <w:r w:rsidRPr="000D4D6D">
        <w:rPr>
          <w:rFonts w:ascii="Times New Roman" w:hAnsi="Times New Roman" w:cs="Times New Roman"/>
          <w:sz w:val="20"/>
          <w:szCs w:val="20"/>
        </w:rPr>
        <w:t>Schünemann</w:t>
      </w:r>
      <w:proofErr w:type="spellEnd"/>
      <w:r w:rsidRPr="000D4D6D">
        <w:rPr>
          <w:rFonts w:ascii="Times New Roman" w:hAnsi="Times New Roman" w:cs="Times New Roman"/>
          <w:sz w:val="20"/>
          <w:szCs w:val="20"/>
        </w:rPr>
        <w:t xml:space="preserve"> H, </w:t>
      </w:r>
      <w:proofErr w:type="spellStart"/>
      <w:r w:rsidRPr="000D4D6D">
        <w:rPr>
          <w:rFonts w:ascii="Times New Roman" w:hAnsi="Times New Roman" w:cs="Times New Roman"/>
          <w:sz w:val="20"/>
          <w:szCs w:val="20"/>
        </w:rPr>
        <w:t>Brożek</w:t>
      </w:r>
      <w:proofErr w:type="spellEnd"/>
      <w:r w:rsidRPr="000D4D6D">
        <w:rPr>
          <w:rFonts w:ascii="Times New Roman" w:hAnsi="Times New Roman" w:cs="Times New Roman"/>
          <w:sz w:val="20"/>
          <w:szCs w:val="20"/>
        </w:rPr>
        <w:t xml:space="preserve"> J, Guyatt G, </w:t>
      </w:r>
      <w:proofErr w:type="spellStart"/>
      <w:r w:rsidRPr="000D4D6D">
        <w:rPr>
          <w:rFonts w:ascii="Times New Roman" w:hAnsi="Times New Roman" w:cs="Times New Roman"/>
          <w:sz w:val="20"/>
          <w:szCs w:val="20"/>
        </w:rPr>
        <w:t>Oxman</w:t>
      </w:r>
      <w:proofErr w:type="spellEnd"/>
      <w:r w:rsidRPr="000D4D6D">
        <w:rPr>
          <w:rFonts w:ascii="Times New Roman" w:hAnsi="Times New Roman" w:cs="Times New Roman"/>
          <w:sz w:val="20"/>
          <w:szCs w:val="20"/>
        </w:rPr>
        <w:t xml:space="preserve"> A, editors. GRADE handbook for grading quality of evidence and strength of recommendations. The GRADE Working Group; 2013.</w:t>
      </w:r>
      <w:r w:rsidRPr="000D4D6D">
        <w:rPr>
          <w:rFonts w:ascii="Times New Roman" w:eastAsia="等线" w:hAnsi="Times New Roman" w:cs="Times New Roman"/>
          <w:sz w:val="20"/>
          <w:szCs w:val="20"/>
        </w:rPr>
        <w:t> </w:t>
      </w:r>
      <w:r w:rsidRPr="000D4D6D">
        <w:rPr>
          <w:rFonts w:ascii="Times New Roman" w:hAnsi="Times New Roman" w:cs="Times New Roman"/>
          <w:sz w:val="20"/>
          <w:szCs w:val="20"/>
        </w:rPr>
        <w:t>https://guidelinedevelopment.org/handbook. Accessed 17 Apr 2026.</w:t>
      </w:r>
    </w:p>
    <w:p w14:paraId="2DD34F7C" w14:textId="6476AEA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Xue J, Chen H, Fan M, et al. Use of quantum dots to detect human papillomavirus in oral squamous cell carcinoma. J Oral </w:t>
      </w:r>
      <w:proofErr w:type="spellStart"/>
      <w:r w:rsidRPr="000D4D6D">
        <w:rPr>
          <w:rFonts w:ascii="Times New Roman" w:hAnsi="Times New Roman" w:cs="Times New Roman"/>
          <w:sz w:val="20"/>
          <w:szCs w:val="20"/>
        </w:rPr>
        <w:t>Pathol</w:t>
      </w:r>
      <w:proofErr w:type="spellEnd"/>
      <w:r w:rsidRPr="000D4D6D">
        <w:rPr>
          <w:rFonts w:ascii="Times New Roman" w:hAnsi="Times New Roman" w:cs="Times New Roman"/>
          <w:sz w:val="20"/>
          <w:szCs w:val="20"/>
        </w:rPr>
        <w:t xml:space="preserve"> Med. 2009;38(8):668-671. https://doi.org/10.1111/j.1600-0714.2009.00799.x</w:t>
      </w:r>
    </w:p>
    <w:p w14:paraId="1E9D18E6" w14:textId="4088AA8C"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Li R, </w:t>
      </w:r>
      <w:proofErr w:type="spellStart"/>
      <w:r w:rsidRPr="000D4D6D">
        <w:rPr>
          <w:rFonts w:ascii="Times New Roman" w:hAnsi="Times New Roman" w:cs="Times New Roman"/>
          <w:sz w:val="20"/>
          <w:szCs w:val="20"/>
        </w:rPr>
        <w:t>Shayan</w:t>
      </w:r>
      <w:proofErr w:type="spellEnd"/>
      <w:r w:rsidRPr="000D4D6D">
        <w:rPr>
          <w:rFonts w:ascii="Times New Roman" w:hAnsi="Times New Roman" w:cs="Times New Roman"/>
          <w:sz w:val="20"/>
          <w:szCs w:val="20"/>
        </w:rPr>
        <w:t xml:space="preserve"> G, Zhao Y, Zhang S, Zhang Y, Zhu Y. Trends and epidemiology of human papillomavirus-related oropharyngeal cancer in Chinese populations from 2010 to 2024. Int J Cancer. 2026;158(6):1564-1576. https://doi.org/10.1002/ijc.70195</w:t>
      </w:r>
    </w:p>
    <w:p w14:paraId="0BD0E2A9" w14:textId="3A81E379"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Yang H, Cao Y, Li ZM, Li YJ, Jiang WQ, Shi YX. The role of protein p16(INK4a) in non-oropharyngeal head and neck squamous cell carcinoma in Southern China. Oncol Lett. 2018;16(5):6147-6155. https://doi.org/10.3892/ol.2018.9353</w:t>
      </w:r>
    </w:p>
    <w:p w14:paraId="67941C39" w14:textId="424C7173" w:rsidR="000D4D6D" w:rsidRPr="000D4D6D" w:rsidRDefault="000D4D6D" w:rsidP="000D4D6D">
      <w:pPr>
        <w:numPr>
          <w:ilvl w:val="0"/>
          <w:numId w:val="6"/>
        </w:numPr>
        <w:spacing w:after="0" w:line="240" w:lineRule="auto"/>
        <w:rPr>
          <w:rFonts w:ascii="Times New Roman" w:hAnsi="Times New Roman" w:cs="Times New Roman"/>
          <w:sz w:val="20"/>
          <w:szCs w:val="20"/>
        </w:rPr>
      </w:pPr>
      <w:proofErr w:type="spellStart"/>
      <w:r w:rsidRPr="000D4D6D">
        <w:rPr>
          <w:rFonts w:ascii="Times New Roman" w:hAnsi="Times New Roman" w:cs="Times New Roman"/>
          <w:sz w:val="20"/>
          <w:szCs w:val="20"/>
        </w:rPr>
        <w:t>Chor</w:t>
      </w:r>
      <w:proofErr w:type="spellEnd"/>
      <w:r w:rsidRPr="000D4D6D">
        <w:rPr>
          <w:rFonts w:ascii="Times New Roman" w:hAnsi="Times New Roman" w:cs="Times New Roman"/>
          <w:sz w:val="20"/>
          <w:szCs w:val="20"/>
        </w:rPr>
        <w:t xml:space="preserve"> JSY, </w:t>
      </w:r>
      <w:proofErr w:type="spellStart"/>
      <w:r w:rsidRPr="000D4D6D">
        <w:rPr>
          <w:rFonts w:ascii="Times New Roman" w:hAnsi="Times New Roman" w:cs="Times New Roman"/>
          <w:sz w:val="20"/>
          <w:szCs w:val="20"/>
        </w:rPr>
        <w:t>Vlantis</w:t>
      </w:r>
      <w:proofErr w:type="spellEnd"/>
      <w:r w:rsidRPr="000D4D6D">
        <w:rPr>
          <w:rFonts w:ascii="Times New Roman" w:hAnsi="Times New Roman" w:cs="Times New Roman"/>
          <w:sz w:val="20"/>
          <w:szCs w:val="20"/>
        </w:rPr>
        <w:t xml:space="preserve"> AC, Chow TL, et al. The role of human papillomavirus in head and neck squamous cell carcinoma: a case control study on a southern Chinese population. J Med </w:t>
      </w:r>
      <w:proofErr w:type="spellStart"/>
      <w:r w:rsidRPr="000D4D6D">
        <w:rPr>
          <w:rFonts w:ascii="Times New Roman" w:hAnsi="Times New Roman" w:cs="Times New Roman"/>
          <w:sz w:val="20"/>
          <w:szCs w:val="20"/>
        </w:rPr>
        <w:t>Virol</w:t>
      </w:r>
      <w:proofErr w:type="spellEnd"/>
      <w:r w:rsidRPr="000D4D6D">
        <w:rPr>
          <w:rFonts w:ascii="Times New Roman" w:hAnsi="Times New Roman" w:cs="Times New Roman"/>
          <w:sz w:val="20"/>
          <w:szCs w:val="20"/>
        </w:rPr>
        <w:t>. 2016;88(5):877-887. https://doi.org/10.1002/jmv.24405</w:t>
      </w:r>
    </w:p>
    <w:p w14:paraId="380BA4B4" w14:textId="74887C32"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Cheng D, Rao Y, Qiu J, et al. Survival outcomes related to treatment modalities in patients with oropharyngeal squamous cell carcinoma. Ear Nose Throat J. 2025;104(5):NP270-NP277. https://doi.org/10.1177/01455613221115608</w:t>
      </w:r>
    </w:p>
    <w:p w14:paraId="31BA59BE" w14:textId="7777777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Lei L, Li H, Sun Y. Study of human papillomavirus in oral squamous cell carcinoma [in Chinese]. </w:t>
      </w:r>
      <w:proofErr w:type="spellStart"/>
      <w:r w:rsidRPr="000D4D6D">
        <w:rPr>
          <w:rFonts w:ascii="Times New Roman" w:hAnsi="Times New Roman" w:cs="Times New Roman"/>
          <w:sz w:val="20"/>
          <w:szCs w:val="20"/>
        </w:rPr>
        <w:t>Zhonghua</w:t>
      </w:r>
      <w:proofErr w:type="spellEnd"/>
      <w:r w:rsidRPr="000D4D6D">
        <w:rPr>
          <w:rFonts w:ascii="Times New Roman" w:hAnsi="Times New Roman" w:cs="Times New Roman"/>
          <w:sz w:val="20"/>
          <w:szCs w:val="20"/>
        </w:rPr>
        <w:t xml:space="preserve"> Kou </w:t>
      </w:r>
      <w:proofErr w:type="spellStart"/>
      <w:r w:rsidRPr="000D4D6D">
        <w:rPr>
          <w:rFonts w:ascii="Times New Roman" w:hAnsi="Times New Roman" w:cs="Times New Roman"/>
          <w:sz w:val="20"/>
          <w:szCs w:val="20"/>
        </w:rPr>
        <w:t>Qiang</w:t>
      </w:r>
      <w:proofErr w:type="spellEnd"/>
      <w:r w:rsidRPr="000D4D6D">
        <w:rPr>
          <w:rFonts w:ascii="Times New Roman" w:hAnsi="Times New Roman" w:cs="Times New Roman"/>
          <w:sz w:val="20"/>
          <w:szCs w:val="20"/>
        </w:rPr>
        <w:t xml:space="preserve"> Yi Xue Za Zhi. 1996;31(6):375-377.</w:t>
      </w:r>
    </w:p>
    <w:p w14:paraId="5511AB62" w14:textId="5C6FAE91"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Lo WY, Lai CC, Hua CH, et al. S100A8 is identified as a biomarker of HPV18-infected oral squamous cell carcinomas by suppression subtraction hybridization, clinical proteomics analysis, and immunohistochemistry staining. J Proteome Res. 2007;6(6):2143-2151. https://doi.org/10.1021/pr060551+</w:t>
      </w:r>
    </w:p>
    <w:p w14:paraId="21E8B4E1" w14:textId="6CF8158B"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Chen SF, Yu FS, Chang YC, Fu E, </w:t>
      </w:r>
      <w:proofErr w:type="spellStart"/>
      <w:r w:rsidRPr="000D4D6D">
        <w:rPr>
          <w:rFonts w:ascii="Times New Roman" w:hAnsi="Times New Roman" w:cs="Times New Roman"/>
          <w:sz w:val="20"/>
          <w:szCs w:val="20"/>
        </w:rPr>
        <w:t>Nieh</w:t>
      </w:r>
      <w:proofErr w:type="spellEnd"/>
      <w:r w:rsidRPr="000D4D6D">
        <w:rPr>
          <w:rFonts w:ascii="Times New Roman" w:hAnsi="Times New Roman" w:cs="Times New Roman"/>
          <w:sz w:val="20"/>
          <w:szCs w:val="20"/>
        </w:rPr>
        <w:t xml:space="preserve"> S, Lin YS. Role of human papillomavirus infection in carcinogenesis of oral squamous cell carcinoma with evidences of prognostic association. J Oral </w:t>
      </w:r>
      <w:proofErr w:type="spellStart"/>
      <w:r w:rsidRPr="000D4D6D">
        <w:rPr>
          <w:rFonts w:ascii="Times New Roman" w:hAnsi="Times New Roman" w:cs="Times New Roman"/>
          <w:sz w:val="20"/>
          <w:szCs w:val="20"/>
        </w:rPr>
        <w:t>Pathol</w:t>
      </w:r>
      <w:proofErr w:type="spellEnd"/>
      <w:r w:rsidRPr="000D4D6D">
        <w:rPr>
          <w:rFonts w:ascii="Times New Roman" w:hAnsi="Times New Roman" w:cs="Times New Roman"/>
          <w:sz w:val="20"/>
          <w:szCs w:val="20"/>
        </w:rPr>
        <w:t xml:space="preserve"> Med. 2012;41(1):9-15. https://doi.org/10.1111/j.1600-0714.2011.01046.x</w:t>
      </w:r>
    </w:p>
    <w:p w14:paraId="776FF340" w14:textId="11173C7B"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Zhang L, Li Z, Wang J, Wang C, Wen S. Risk factors for cervical lymph node metastasis in oropharyngeal cancer and its impact on prognosis. Braz J </w:t>
      </w:r>
      <w:proofErr w:type="spellStart"/>
      <w:r w:rsidRPr="000D4D6D">
        <w:rPr>
          <w:rFonts w:ascii="Times New Roman" w:hAnsi="Times New Roman" w:cs="Times New Roman"/>
          <w:sz w:val="20"/>
          <w:szCs w:val="20"/>
        </w:rPr>
        <w:t>Otorhinolaryngol</w:t>
      </w:r>
      <w:proofErr w:type="spellEnd"/>
      <w:r w:rsidRPr="000D4D6D">
        <w:rPr>
          <w:rFonts w:ascii="Times New Roman" w:hAnsi="Times New Roman" w:cs="Times New Roman"/>
          <w:sz w:val="20"/>
          <w:szCs w:val="20"/>
        </w:rPr>
        <w:t>. 2025;91(2):101520. https://doi.org/10.1016/j.bjorl.2024.101520</w:t>
      </w:r>
    </w:p>
    <w:p w14:paraId="1CD3E473" w14:textId="022755CD"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Wang CP, Chen TC, Hsu WL, et al. Rising incidence of HPV positive oropharyngeal cancer in Taiwan between 1999 and 2014 where betel nut chewing is common. BMC Cancer. 2022;22(1):296. https://doi.org/10.1186/s12885-022-09407-5</w:t>
      </w:r>
    </w:p>
    <w:p w14:paraId="07EFCF8C" w14:textId="0EFCD6F9"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Ni Y, Zhang X, Wan Y, et al. Relationship between p16 expression and prognosis in different anatomic subsites of OSCC. Cancer </w:t>
      </w:r>
      <w:proofErr w:type="spellStart"/>
      <w:r w:rsidRPr="000D4D6D">
        <w:rPr>
          <w:rFonts w:ascii="Times New Roman" w:hAnsi="Times New Roman" w:cs="Times New Roman"/>
          <w:sz w:val="20"/>
          <w:szCs w:val="20"/>
        </w:rPr>
        <w:t>Biomark</w:t>
      </w:r>
      <w:proofErr w:type="spellEnd"/>
      <w:r w:rsidRPr="000D4D6D">
        <w:rPr>
          <w:rFonts w:ascii="Times New Roman" w:hAnsi="Times New Roman" w:cs="Times New Roman"/>
          <w:sz w:val="20"/>
          <w:szCs w:val="20"/>
        </w:rPr>
        <w:t>. 2019;26(3):375-383. https://doi.org/10.3233/CBM-192402</w:t>
      </w:r>
    </w:p>
    <w:p w14:paraId="15F9D114" w14:textId="7777777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Huang H, Zhang B, Chen W, Zou S, Xu Z. Relationship between HPV-DNA status and p16 protein expression in oropharyngeal squamous cell carcinoma and their clinical significance [in Chinese]. </w:t>
      </w:r>
      <w:proofErr w:type="spellStart"/>
      <w:r w:rsidRPr="000D4D6D">
        <w:rPr>
          <w:rFonts w:ascii="Times New Roman" w:hAnsi="Times New Roman" w:cs="Times New Roman"/>
          <w:sz w:val="20"/>
          <w:szCs w:val="20"/>
        </w:rPr>
        <w:t>Zhonghua</w:t>
      </w:r>
      <w:proofErr w:type="spellEnd"/>
      <w:r w:rsidRPr="000D4D6D">
        <w:rPr>
          <w:rFonts w:ascii="Times New Roman" w:hAnsi="Times New Roman" w:cs="Times New Roman"/>
          <w:sz w:val="20"/>
          <w:szCs w:val="20"/>
        </w:rPr>
        <w:t xml:space="preserve"> Zhong Liu Za Zhi. 2013;35(9):684-688.</w:t>
      </w:r>
    </w:p>
    <w:p w14:paraId="2BD6ADFB" w14:textId="79E65BB3"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Lee HP, Lee CC. Prognostic stratification of oropharyngeal cancer patients in a betel nut chewing and low HPV area. J </w:t>
      </w:r>
      <w:proofErr w:type="spellStart"/>
      <w:r w:rsidRPr="000D4D6D">
        <w:rPr>
          <w:rFonts w:ascii="Times New Roman" w:hAnsi="Times New Roman" w:cs="Times New Roman"/>
          <w:sz w:val="20"/>
          <w:szCs w:val="20"/>
        </w:rPr>
        <w:t>Otolaryngol</w:t>
      </w:r>
      <w:proofErr w:type="spellEnd"/>
      <w:r w:rsidRPr="000D4D6D">
        <w:rPr>
          <w:rFonts w:ascii="Times New Roman" w:hAnsi="Times New Roman" w:cs="Times New Roman"/>
          <w:sz w:val="20"/>
          <w:szCs w:val="20"/>
        </w:rPr>
        <w:t xml:space="preserve"> Head Neck Surg. 2023;52(1):27. https://doi.org/10.1186/s40463-023-00632-x</w:t>
      </w:r>
    </w:p>
    <w:p w14:paraId="65DD351F" w14:textId="72AC66BB"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Al-</w:t>
      </w:r>
      <w:proofErr w:type="spellStart"/>
      <w:r w:rsidRPr="000D4D6D">
        <w:rPr>
          <w:rFonts w:ascii="Times New Roman" w:hAnsi="Times New Roman" w:cs="Times New Roman"/>
          <w:sz w:val="20"/>
          <w:szCs w:val="20"/>
        </w:rPr>
        <w:t>Swiahb</w:t>
      </w:r>
      <w:proofErr w:type="spellEnd"/>
      <w:r w:rsidRPr="000D4D6D">
        <w:rPr>
          <w:rFonts w:ascii="Times New Roman" w:hAnsi="Times New Roman" w:cs="Times New Roman"/>
          <w:sz w:val="20"/>
          <w:szCs w:val="20"/>
        </w:rPr>
        <w:t xml:space="preserve"> JN, Huang CC, Fang FM, et al. Prognostic impact of p16, p53, epidermal growth factor receptor, and human papillomavirus in oropharyngeal cancer in a betel nut-chewing area. Arch </w:t>
      </w:r>
      <w:proofErr w:type="spellStart"/>
      <w:r w:rsidRPr="000D4D6D">
        <w:rPr>
          <w:rFonts w:ascii="Times New Roman" w:hAnsi="Times New Roman" w:cs="Times New Roman"/>
          <w:sz w:val="20"/>
          <w:szCs w:val="20"/>
        </w:rPr>
        <w:t>Otolaryngol</w:t>
      </w:r>
      <w:proofErr w:type="spellEnd"/>
      <w:r w:rsidRPr="000D4D6D">
        <w:rPr>
          <w:rFonts w:ascii="Times New Roman" w:hAnsi="Times New Roman" w:cs="Times New Roman"/>
          <w:sz w:val="20"/>
          <w:szCs w:val="20"/>
        </w:rPr>
        <w:t xml:space="preserve"> Head Neck Surg. 2010;136(5):502-508. https://doi.org/10.1001/archoto.2010.47</w:t>
      </w:r>
    </w:p>
    <w:p w14:paraId="724BD647" w14:textId="31B47DB5"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Liu PT, Chiang CJ, Yang YW, et al. Prognostic heterogeneity of HPV-associated oropharyngeal cancer in a Taiwanese population. BMC Cancer. 2026;26(1):179. https://doi.org/10.1186/s12885-025-15528-4</w:t>
      </w:r>
    </w:p>
    <w:p w14:paraId="626850D6" w14:textId="2053C8AE"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Lam EWH, Chan JYW, Chan ABW, et al. Prevalence, clinicopathological characteristics, and outcome of human papillomavirus-associated oropharyngeal cancer in southern Chinese patients. Cancer Epidemiol Biomarkers Prev. 2016;25(1):165-173. https://doi.org/10.1158/1055-9965.EPI-15-0869</w:t>
      </w:r>
    </w:p>
    <w:p w14:paraId="56F20313" w14:textId="78F862A9"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Gan LL, Zhang H, Guo JH, Fan MW. Prevalence of human papillomavirus infection in oral squamous cell carcinoma: a case-control study in Wuhan, China. Asian Pac J Cancer Prev. </w:t>
      </w:r>
      <w:r w:rsidRPr="000D4D6D">
        <w:rPr>
          <w:rFonts w:ascii="Times New Roman" w:hAnsi="Times New Roman" w:cs="Times New Roman"/>
          <w:sz w:val="20"/>
          <w:szCs w:val="20"/>
        </w:rPr>
        <w:lastRenderedPageBreak/>
        <w:t>2014;15(14):5861-5865. https://doi.org/10.7314/apjcp.2014.15.14.5861</w:t>
      </w:r>
    </w:p>
    <w:p w14:paraId="1D6CC7DF" w14:textId="0C6DBD69"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Ai D, Dou Y, Ma C, et al. Peri-tumoral infiltrate associates with postoperative prognosis of patients with OSCC: stronger association in HPV negative patients. Am J </w:t>
      </w:r>
      <w:proofErr w:type="spellStart"/>
      <w:r w:rsidRPr="000D4D6D">
        <w:rPr>
          <w:rFonts w:ascii="Times New Roman" w:hAnsi="Times New Roman" w:cs="Times New Roman"/>
          <w:sz w:val="20"/>
          <w:szCs w:val="20"/>
        </w:rPr>
        <w:t>Otolaryngol</w:t>
      </w:r>
      <w:proofErr w:type="spellEnd"/>
      <w:r w:rsidRPr="000D4D6D">
        <w:rPr>
          <w:rFonts w:ascii="Times New Roman" w:hAnsi="Times New Roman" w:cs="Times New Roman"/>
          <w:sz w:val="20"/>
          <w:szCs w:val="20"/>
        </w:rPr>
        <w:t>. 2022;43(4):103503. https://doi.org/10.1016/j.amjoto.2022.103503</w:t>
      </w:r>
    </w:p>
    <w:p w14:paraId="713C72ED" w14:textId="29BB597A"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Chang KC, Su IJ, Tsai ST, Shieh DB, Jin YT. Pathological features of betel quid-related oral epithelial lesions in Taiwan with special emphasis on the tumor progression and human papillomavirus association. Oncology. 2002;63(4):362-369. https://doi.org/10.1159/000066227</w:t>
      </w:r>
    </w:p>
    <w:p w14:paraId="3711E1CA" w14:textId="62CAFFCE"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Li R, Zhao Y, Wu K, et al. p16 status or response to induction chemotherapy, which predicts survival outcomes in Chinese oropharyngeal cancer treated with definitive radiotherapy? </w:t>
      </w:r>
      <w:proofErr w:type="spellStart"/>
      <w:r w:rsidRPr="000D4D6D">
        <w:rPr>
          <w:rFonts w:ascii="Times New Roman" w:hAnsi="Times New Roman" w:cs="Times New Roman"/>
          <w:sz w:val="20"/>
          <w:szCs w:val="20"/>
        </w:rPr>
        <w:t>Radiother</w:t>
      </w:r>
      <w:proofErr w:type="spellEnd"/>
      <w:r w:rsidRPr="000D4D6D">
        <w:rPr>
          <w:rFonts w:ascii="Times New Roman" w:hAnsi="Times New Roman" w:cs="Times New Roman"/>
          <w:sz w:val="20"/>
          <w:szCs w:val="20"/>
        </w:rPr>
        <w:t xml:space="preserve"> Oncol. </w:t>
      </w:r>
      <w:proofErr w:type="gramStart"/>
      <w:r w:rsidRPr="000D4D6D">
        <w:rPr>
          <w:rFonts w:ascii="Times New Roman" w:hAnsi="Times New Roman" w:cs="Times New Roman"/>
          <w:sz w:val="20"/>
          <w:szCs w:val="20"/>
        </w:rPr>
        <w:t>2024;201:110578</w:t>
      </w:r>
      <w:proofErr w:type="gramEnd"/>
      <w:r w:rsidRPr="000D4D6D">
        <w:rPr>
          <w:rFonts w:ascii="Times New Roman" w:hAnsi="Times New Roman" w:cs="Times New Roman"/>
          <w:sz w:val="20"/>
          <w:szCs w:val="20"/>
        </w:rPr>
        <w:t>. https://doi.org/10.1016/j.radonc.2024.110578</w:t>
      </w:r>
    </w:p>
    <w:p w14:paraId="440FC73E" w14:textId="092907AC"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Chen F, Yan L, Liu F, et al. Oral human papillomavirus infection, sexual behaviors and risk of oral squamous cell carcinoma in southeast of China: a case-control study. J Clin </w:t>
      </w:r>
      <w:proofErr w:type="spellStart"/>
      <w:r w:rsidRPr="000D4D6D">
        <w:rPr>
          <w:rFonts w:ascii="Times New Roman" w:hAnsi="Times New Roman" w:cs="Times New Roman"/>
          <w:sz w:val="20"/>
          <w:szCs w:val="20"/>
        </w:rPr>
        <w:t>Virol</w:t>
      </w:r>
      <w:proofErr w:type="spellEnd"/>
      <w:r w:rsidRPr="000D4D6D">
        <w:rPr>
          <w:rFonts w:ascii="Times New Roman" w:hAnsi="Times New Roman" w:cs="Times New Roman"/>
          <w:sz w:val="20"/>
          <w:szCs w:val="20"/>
        </w:rPr>
        <w:t xml:space="preserve">. </w:t>
      </w:r>
      <w:proofErr w:type="gramStart"/>
      <w:r w:rsidRPr="000D4D6D">
        <w:rPr>
          <w:rFonts w:ascii="Times New Roman" w:hAnsi="Times New Roman" w:cs="Times New Roman"/>
          <w:sz w:val="20"/>
          <w:szCs w:val="20"/>
        </w:rPr>
        <w:t>2016;85:7</w:t>
      </w:r>
      <w:proofErr w:type="gramEnd"/>
      <w:r w:rsidRPr="000D4D6D">
        <w:rPr>
          <w:rFonts w:ascii="Times New Roman" w:hAnsi="Times New Roman" w:cs="Times New Roman"/>
          <w:sz w:val="20"/>
          <w:szCs w:val="20"/>
        </w:rPr>
        <w:t>-12. https://doi.org/10.1016/j.jcv.2016.10.011</w:t>
      </w:r>
    </w:p>
    <w:p w14:paraId="2C5B6C97" w14:textId="0FBEA516"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Yang Z, Du W, Zhang X, et al. Nonsmoking and nondrinking oral squamous cell carcinoma patients: a different entity. Front Oncol. </w:t>
      </w:r>
      <w:proofErr w:type="gramStart"/>
      <w:r w:rsidRPr="000D4D6D">
        <w:rPr>
          <w:rFonts w:ascii="Times New Roman" w:hAnsi="Times New Roman" w:cs="Times New Roman"/>
          <w:sz w:val="20"/>
          <w:szCs w:val="20"/>
        </w:rPr>
        <w:t>2021;11:558320</w:t>
      </w:r>
      <w:proofErr w:type="gramEnd"/>
      <w:r w:rsidRPr="000D4D6D">
        <w:rPr>
          <w:rFonts w:ascii="Times New Roman" w:hAnsi="Times New Roman" w:cs="Times New Roman"/>
          <w:sz w:val="20"/>
          <w:szCs w:val="20"/>
        </w:rPr>
        <w:t>. https://doi.org/10.3389/fonc.2021.558320</w:t>
      </w:r>
    </w:p>
    <w:p w14:paraId="4A61B93E" w14:textId="03903BC6"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Li W, Tran N, Lee SC, et al. </w:t>
      </w:r>
      <w:proofErr w:type="gramStart"/>
      <w:r w:rsidRPr="000D4D6D">
        <w:rPr>
          <w:rFonts w:ascii="Times New Roman" w:hAnsi="Times New Roman" w:cs="Times New Roman"/>
          <w:sz w:val="20"/>
          <w:szCs w:val="20"/>
        </w:rPr>
        <w:t>New</w:t>
      </w:r>
      <w:proofErr w:type="gramEnd"/>
      <w:r w:rsidRPr="000D4D6D">
        <w:rPr>
          <w:rFonts w:ascii="Times New Roman" w:hAnsi="Times New Roman" w:cs="Times New Roman"/>
          <w:sz w:val="20"/>
          <w:szCs w:val="20"/>
        </w:rPr>
        <w:t xml:space="preserve"> evidence for geographic variation in the role of human papillomavirus in tonsillar carcinogenesis. Pathology (Phila). 2007;39(2):217-222. https://doi.org/10.1080/00313020701230823</w:t>
      </w:r>
    </w:p>
    <w:p w14:paraId="220C57F1" w14:textId="0E87D294"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Chien CY, Su CY, Fang FM, et al. Lower prevalence but favorable survival for human papillomavirus-related squamous cell carcinoma of tonsil in Taiwan. Oral Oncol. 2008;44(2):174-179. https://doi.org/10.1016/j.oraloncology.2007.01.018</w:t>
      </w:r>
    </w:p>
    <w:p w14:paraId="4E9678EA" w14:textId="6E9D018E"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Yang YY, Koh LW, Tsai JH, et al. Involvement of viral and chemical factors with oral cancer in Taiwan. </w:t>
      </w:r>
      <w:proofErr w:type="spellStart"/>
      <w:r w:rsidRPr="000D4D6D">
        <w:rPr>
          <w:rFonts w:ascii="Times New Roman" w:hAnsi="Times New Roman" w:cs="Times New Roman"/>
          <w:sz w:val="20"/>
          <w:szCs w:val="20"/>
        </w:rPr>
        <w:t>Jpn</w:t>
      </w:r>
      <w:proofErr w:type="spellEnd"/>
      <w:r w:rsidRPr="000D4D6D">
        <w:rPr>
          <w:rFonts w:ascii="Times New Roman" w:hAnsi="Times New Roman" w:cs="Times New Roman"/>
          <w:sz w:val="20"/>
          <w:szCs w:val="20"/>
        </w:rPr>
        <w:t xml:space="preserve"> J Clin Oncol. 2004;34(4):176-183. https://doi.org/10.1093/jjco/hyh037</w:t>
      </w:r>
    </w:p>
    <w:p w14:paraId="7DA983F8" w14:textId="74DEC01B"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Huang CC, Su YC, Chang CC, et al. Investigating the association between serum human papillomavirus type 16 E7 antibodies and risk of head and neck cancer. Cancer Med. 2021;10(12):4075-4086. https://doi.org/10.1002/cam4.3944</w:t>
      </w:r>
    </w:p>
    <w:p w14:paraId="6B38AE90" w14:textId="357A6AA3"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Lee LA, Huang CG, Tsao KC, et al. Increasing rates of low-risk human papillomavirus infections in patients with oral cavity squamous cell carcinoma: association with clinical outcomes. J Clin </w:t>
      </w:r>
      <w:proofErr w:type="spellStart"/>
      <w:r w:rsidRPr="000D4D6D">
        <w:rPr>
          <w:rFonts w:ascii="Times New Roman" w:hAnsi="Times New Roman" w:cs="Times New Roman"/>
          <w:sz w:val="20"/>
          <w:szCs w:val="20"/>
        </w:rPr>
        <w:t>Virol</w:t>
      </w:r>
      <w:proofErr w:type="spellEnd"/>
      <w:r w:rsidRPr="000D4D6D">
        <w:rPr>
          <w:rFonts w:ascii="Times New Roman" w:hAnsi="Times New Roman" w:cs="Times New Roman"/>
          <w:sz w:val="20"/>
          <w:szCs w:val="20"/>
        </w:rPr>
        <w:t>. 2013;57(4):331-337. https://doi.org/10.1016/j.jcv.2013.04.010</w:t>
      </w:r>
    </w:p>
    <w:p w14:paraId="788DB2AF" w14:textId="03F818A5"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Lai YH, Su CC, Wu SY, et al. Impact of alcohol and smoking on outcomes of HPV-related oropharyngeal cancer. J Clin Med. 2022;11(21):6510. https://doi.org/10.3390/jcm11216510</w:t>
      </w:r>
    </w:p>
    <w:p w14:paraId="6F0CE4D3" w14:textId="108D447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Zhou X, Zhang J, Lou Y, et al. Immune and HPV landscape in oral multiple primary cancers compared to single primary cancer. Oral Oncol. </w:t>
      </w:r>
      <w:proofErr w:type="gramStart"/>
      <w:r w:rsidRPr="000D4D6D">
        <w:rPr>
          <w:rFonts w:ascii="Times New Roman" w:hAnsi="Times New Roman" w:cs="Times New Roman"/>
          <w:sz w:val="20"/>
          <w:szCs w:val="20"/>
        </w:rPr>
        <w:t>2025;169:107646</w:t>
      </w:r>
      <w:proofErr w:type="gramEnd"/>
      <w:r w:rsidRPr="000D4D6D">
        <w:rPr>
          <w:rFonts w:ascii="Times New Roman" w:hAnsi="Times New Roman" w:cs="Times New Roman"/>
          <w:sz w:val="20"/>
          <w:szCs w:val="20"/>
        </w:rPr>
        <w:t>. https://doi.org/10.1016/j.oraloncology.2025.107646</w:t>
      </w:r>
    </w:p>
    <w:p w14:paraId="5CB3593A" w14:textId="714935A3"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Luo CW, Roan CH, </w:t>
      </w:r>
      <w:proofErr w:type="spellStart"/>
      <w:r w:rsidRPr="000D4D6D">
        <w:rPr>
          <w:rFonts w:ascii="Times New Roman" w:hAnsi="Times New Roman" w:cs="Times New Roman"/>
          <w:sz w:val="20"/>
          <w:szCs w:val="20"/>
        </w:rPr>
        <w:t>Navas-Acién</w:t>
      </w:r>
      <w:proofErr w:type="spellEnd"/>
      <w:r w:rsidRPr="000D4D6D">
        <w:rPr>
          <w:rFonts w:ascii="Times New Roman" w:hAnsi="Times New Roman" w:cs="Times New Roman"/>
          <w:sz w:val="20"/>
          <w:szCs w:val="20"/>
        </w:rPr>
        <w:t xml:space="preserve"> A, et al. Human papillomaviruses in oral squamous cell carcinoma and pre-cancerous lesions detected by PCR-based gene-chip array. Int J Oral </w:t>
      </w:r>
      <w:proofErr w:type="spellStart"/>
      <w:r w:rsidRPr="000D4D6D">
        <w:rPr>
          <w:rFonts w:ascii="Times New Roman" w:hAnsi="Times New Roman" w:cs="Times New Roman"/>
          <w:sz w:val="20"/>
          <w:szCs w:val="20"/>
        </w:rPr>
        <w:t>Maxillofac</w:t>
      </w:r>
      <w:proofErr w:type="spellEnd"/>
      <w:r w:rsidRPr="000D4D6D">
        <w:rPr>
          <w:rFonts w:ascii="Times New Roman" w:hAnsi="Times New Roman" w:cs="Times New Roman"/>
          <w:sz w:val="20"/>
          <w:szCs w:val="20"/>
        </w:rPr>
        <w:t xml:space="preserve"> Surg. 2007;36(2):153-158. https://doi.org/10.1016/j.ijom.2006.09.005</w:t>
      </w:r>
    </w:p>
    <w:p w14:paraId="6772F988" w14:textId="500A051C"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Zhang ZY, </w:t>
      </w:r>
      <w:proofErr w:type="spellStart"/>
      <w:r w:rsidRPr="000D4D6D">
        <w:rPr>
          <w:rFonts w:ascii="Times New Roman" w:hAnsi="Times New Roman" w:cs="Times New Roman"/>
          <w:sz w:val="20"/>
          <w:szCs w:val="20"/>
        </w:rPr>
        <w:t>Sdek</w:t>
      </w:r>
      <w:proofErr w:type="spellEnd"/>
      <w:r w:rsidRPr="000D4D6D">
        <w:rPr>
          <w:rFonts w:ascii="Times New Roman" w:hAnsi="Times New Roman" w:cs="Times New Roman"/>
          <w:sz w:val="20"/>
          <w:szCs w:val="20"/>
        </w:rPr>
        <w:t xml:space="preserve"> P, Cao J, Chen WT. Human papillomavirus type 16 and 18 DNA in oral squamous cell carcinoma and normal mucosa. Int J Oral </w:t>
      </w:r>
      <w:proofErr w:type="spellStart"/>
      <w:r w:rsidRPr="000D4D6D">
        <w:rPr>
          <w:rFonts w:ascii="Times New Roman" w:hAnsi="Times New Roman" w:cs="Times New Roman"/>
          <w:sz w:val="20"/>
          <w:szCs w:val="20"/>
        </w:rPr>
        <w:t>Maxillofac</w:t>
      </w:r>
      <w:proofErr w:type="spellEnd"/>
      <w:r w:rsidRPr="000D4D6D">
        <w:rPr>
          <w:rFonts w:ascii="Times New Roman" w:hAnsi="Times New Roman" w:cs="Times New Roman"/>
          <w:sz w:val="20"/>
          <w:szCs w:val="20"/>
        </w:rPr>
        <w:t xml:space="preserve"> Surg. 2004;33(1):71-74. https://doi.org/10.1054/ijom.2002.0443</w:t>
      </w:r>
    </w:p>
    <w:p w14:paraId="40DBD316" w14:textId="011881EC"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Lee LA, Huang CG, Tsao KC, et al. Human papillomavirus infections are common and predict mortality in a retrospective cohort study of Taiwanese patients with oral cavity cancer. Medicine (Baltimore). 2015;94(47</w:t>
      </w:r>
      <w:proofErr w:type="gramStart"/>
      <w:r w:rsidRPr="000D4D6D">
        <w:rPr>
          <w:rFonts w:ascii="Times New Roman" w:hAnsi="Times New Roman" w:cs="Times New Roman"/>
          <w:sz w:val="20"/>
          <w:szCs w:val="20"/>
        </w:rPr>
        <w:t>):e</w:t>
      </w:r>
      <w:proofErr w:type="gramEnd"/>
      <w:r w:rsidRPr="000D4D6D">
        <w:rPr>
          <w:rFonts w:ascii="Times New Roman" w:hAnsi="Times New Roman" w:cs="Times New Roman"/>
          <w:sz w:val="20"/>
          <w:szCs w:val="20"/>
        </w:rPr>
        <w:t>2069. https://doi.org/10.1097/MD.0000000000002069</w:t>
      </w:r>
    </w:p>
    <w:p w14:paraId="4C3DD66C" w14:textId="03E9BF02"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Ni G, Huang K, Luan Y, et al. Human papillomavirus infection among head and neck squamous cell carcinomas in southern China. </w:t>
      </w:r>
      <w:proofErr w:type="spellStart"/>
      <w:r w:rsidRPr="000D4D6D">
        <w:rPr>
          <w:rFonts w:ascii="Times New Roman" w:hAnsi="Times New Roman" w:cs="Times New Roman"/>
          <w:sz w:val="20"/>
          <w:szCs w:val="20"/>
        </w:rPr>
        <w:t>PLoS</w:t>
      </w:r>
      <w:proofErr w:type="spellEnd"/>
      <w:r w:rsidRPr="000D4D6D">
        <w:rPr>
          <w:rFonts w:ascii="Times New Roman" w:hAnsi="Times New Roman" w:cs="Times New Roman"/>
          <w:sz w:val="20"/>
          <w:szCs w:val="20"/>
        </w:rPr>
        <w:t xml:space="preserve"> One. 2019;14(9</w:t>
      </w:r>
      <w:proofErr w:type="gramStart"/>
      <w:r w:rsidRPr="000D4D6D">
        <w:rPr>
          <w:rFonts w:ascii="Times New Roman" w:hAnsi="Times New Roman" w:cs="Times New Roman"/>
          <w:sz w:val="20"/>
          <w:szCs w:val="20"/>
        </w:rPr>
        <w:t>):e</w:t>
      </w:r>
      <w:proofErr w:type="gramEnd"/>
      <w:r w:rsidRPr="000D4D6D">
        <w:rPr>
          <w:rFonts w:ascii="Times New Roman" w:hAnsi="Times New Roman" w:cs="Times New Roman"/>
          <w:sz w:val="20"/>
          <w:szCs w:val="20"/>
        </w:rPr>
        <w:t>0221045. https://doi.org/10.1371/journal.pone.0221045</w:t>
      </w:r>
    </w:p>
    <w:p w14:paraId="7B57C87E" w14:textId="7777777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Yang LQ, Xiao X, Li CX, et al. Human papillomavirus genotypes and p16 expression in oral leukoplakia and squamous cell carcinoma. Int J Clin Exp </w:t>
      </w:r>
      <w:proofErr w:type="spellStart"/>
      <w:r w:rsidRPr="000D4D6D">
        <w:rPr>
          <w:rFonts w:ascii="Times New Roman" w:hAnsi="Times New Roman" w:cs="Times New Roman"/>
          <w:sz w:val="20"/>
          <w:szCs w:val="20"/>
        </w:rPr>
        <w:t>Pathol</w:t>
      </w:r>
      <w:proofErr w:type="spellEnd"/>
      <w:r w:rsidRPr="000D4D6D">
        <w:rPr>
          <w:rFonts w:ascii="Times New Roman" w:hAnsi="Times New Roman" w:cs="Times New Roman"/>
          <w:sz w:val="20"/>
          <w:szCs w:val="20"/>
        </w:rPr>
        <w:t>. 2019;12(3):1022-1028.</w:t>
      </w:r>
    </w:p>
    <w:p w14:paraId="71B3931D" w14:textId="41B16DEB"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Wang Z, Xia RH, Ye DX, Li J. Human papillomavirus 16 infection and TP53 mutation: two distinct pathogeneses for oropharyngeal squamous cell carcinoma in an eastern Chinese population. </w:t>
      </w:r>
      <w:proofErr w:type="spellStart"/>
      <w:r w:rsidRPr="000D4D6D">
        <w:rPr>
          <w:rFonts w:ascii="Times New Roman" w:hAnsi="Times New Roman" w:cs="Times New Roman"/>
          <w:sz w:val="20"/>
          <w:szCs w:val="20"/>
        </w:rPr>
        <w:t>PLoS</w:t>
      </w:r>
      <w:proofErr w:type="spellEnd"/>
      <w:r w:rsidRPr="000D4D6D">
        <w:rPr>
          <w:rFonts w:ascii="Times New Roman" w:hAnsi="Times New Roman" w:cs="Times New Roman"/>
          <w:sz w:val="20"/>
          <w:szCs w:val="20"/>
        </w:rPr>
        <w:t xml:space="preserve"> One. 2016;11(10</w:t>
      </w:r>
      <w:proofErr w:type="gramStart"/>
      <w:r w:rsidRPr="000D4D6D">
        <w:rPr>
          <w:rFonts w:ascii="Times New Roman" w:hAnsi="Times New Roman" w:cs="Times New Roman"/>
          <w:sz w:val="20"/>
          <w:szCs w:val="20"/>
        </w:rPr>
        <w:t>):e</w:t>
      </w:r>
      <w:proofErr w:type="gramEnd"/>
      <w:r w:rsidRPr="000D4D6D">
        <w:rPr>
          <w:rFonts w:ascii="Times New Roman" w:hAnsi="Times New Roman" w:cs="Times New Roman"/>
          <w:sz w:val="20"/>
          <w:szCs w:val="20"/>
        </w:rPr>
        <w:t>0164491. https://doi.org/10.1371/journal.pone.0164491</w:t>
      </w:r>
    </w:p>
    <w:p w14:paraId="111FBDCB" w14:textId="7777777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Peng Y, Ma J, Chen L, Zheng J. Study on the correlation between HPV and the incidence of oropharyngeal malignant tumors [in Chinese]. Heilongjiang Med J. 2017;30(6):1201-1203.</w:t>
      </w:r>
    </w:p>
    <w:p w14:paraId="09C0CAC6" w14:textId="5432A7AA"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Kong Y, Shang W. Survival analysis of new clinical staging for HPV-related oropharyngeal cancer [in Chinese] [master's thesis]. Qingdao University; 2021. https://d.wanfangdata.com.cn/thesis/Ch1UaGVzaXNOZXdTb2xyOVMyMDI2MDExNzA4NTkxNhIJRDAyNDg1MjI4GghsM2p2dmppNg%3D%3D. Accessed 17 Apr 2026.</w:t>
      </w:r>
    </w:p>
    <w:p w14:paraId="442FBFFB" w14:textId="7777777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Xu F, Wang H, </w:t>
      </w:r>
      <w:proofErr w:type="spellStart"/>
      <w:r w:rsidRPr="000D4D6D">
        <w:rPr>
          <w:rFonts w:ascii="Times New Roman" w:hAnsi="Times New Roman" w:cs="Times New Roman"/>
          <w:sz w:val="20"/>
          <w:szCs w:val="20"/>
        </w:rPr>
        <w:t>Qie</w:t>
      </w:r>
      <w:proofErr w:type="spellEnd"/>
      <w:r w:rsidRPr="000D4D6D">
        <w:rPr>
          <w:rFonts w:ascii="Times New Roman" w:hAnsi="Times New Roman" w:cs="Times New Roman"/>
          <w:sz w:val="20"/>
          <w:szCs w:val="20"/>
        </w:rPr>
        <w:t xml:space="preserve"> Y, Zhou B. Effects of HPV infection on the immune microenvironment, T </w:t>
      </w:r>
      <w:r w:rsidRPr="000D4D6D">
        <w:rPr>
          <w:rFonts w:ascii="Times New Roman" w:hAnsi="Times New Roman" w:cs="Times New Roman"/>
          <w:sz w:val="20"/>
          <w:szCs w:val="20"/>
        </w:rPr>
        <w:lastRenderedPageBreak/>
        <w:t xml:space="preserve">cell effector molecule expression and survival time in patients with oropharyngeal cancer [in Chinese]. Chin J </w:t>
      </w:r>
      <w:proofErr w:type="spellStart"/>
      <w:r w:rsidRPr="000D4D6D">
        <w:rPr>
          <w:rFonts w:ascii="Times New Roman" w:hAnsi="Times New Roman" w:cs="Times New Roman"/>
          <w:sz w:val="20"/>
          <w:szCs w:val="20"/>
        </w:rPr>
        <w:t>Nosocomiology</w:t>
      </w:r>
      <w:proofErr w:type="spellEnd"/>
      <w:r w:rsidRPr="000D4D6D">
        <w:rPr>
          <w:rFonts w:ascii="Times New Roman" w:hAnsi="Times New Roman" w:cs="Times New Roman"/>
          <w:sz w:val="20"/>
          <w:szCs w:val="20"/>
        </w:rPr>
        <w:t>. 2022;32(10):1547-1551.</w:t>
      </w:r>
    </w:p>
    <w:p w14:paraId="76E4E6E8" w14:textId="1BE9821F"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Li R, Li J, Wang Q, et al. HPV associated oropharyngeal cancer in eastern China over the last 7 years: is the incidence in Chinese truly exceptionally low? BMC Public Health. 2025;25(1):3341. https://doi.org/10.1186/s12889-025-24688-8</w:t>
      </w:r>
    </w:p>
    <w:p w14:paraId="467B539C" w14:textId="4CD5F1FD"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Chang JYF, Lin MC, Chiang CP. High-risk human papillomaviruses may have an important role in non-oral habits-associated oral squamous cell carcinomas in Taiwan. Am J Clin </w:t>
      </w:r>
      <w:proofErr w:type="spellStart"/>
      <w:r w:rsidRPr="000D4D6D">
        <w:rPr>
          <w:rFonts w:ascii="Times New Roman" w:hAnsi="Times New Roman" w:cs="Times New Roman"/>
          <w:sz w:val="20"/>
          <w:szCs w:val="20"/>
        </w:rPr>
        <w:t>Pathol</w:t>
      </w:r>
      <w:proofErr w:type="spellEnd"/>
      <w:r w:rsidRPr="000D4D6D">
        <w:rPr>
          <w:rFonts w:ascii="Times New Roman" w:hAnsi="Times New Roman" w:cs="Times New Roman"/>
          <w:sz w:val="20"/>
          <w:szCs w:val="20"/>
        </w:rPr>
        <w:t>. 2003;120(6):909-916. https://doi.org/10.1309/C5P6-NUQ2-NW6L-CTBP</w:t>
      </w:r>
    </w:p>
    <w:p w14:paraId="04434EEF" w14:textId="0509D53C"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Cai M, Tan R, Huang Y, et al. High expression of Tomm34 and its correlations with clinicopathology in oral squamous cell carcinoma. </w:t>
      </w:r>
      <w:proofErr w:type="spellStart"/>
      <w:r w:rsidRPr="000D4D6D">
        <w:rPr>
          <w:rFonts w:ascii="Times New Roman" w:hAnsi="Times New Roman" w:cs="Times New Roman"/>
          <w:sz w:val="20"/>
          <w:szCs w:val="20"/>
        </w:rPr>
        <w:t>Pathol</w:t>
      </w:r>
      <w:proofErr w:type="spellEnd"/>
      <w:r w:rsidRPr="000D4D6D">
        <w:rPr>
          <w:rFonts w:ascii="Times New Roman" w:hAnsi="Times New Roman" w:cs="Times New Roman"/>
          <w:sz w:val="20"/>
          <w:szCs w:val="20"/>
        </w:rPr>
        <w:t xml:space="preserve"> Oncol Res. </w:t>
      </w:r>
      <w:proofErr w:type="gramStart"/>
      <w:r w:rsidRPr="000D4D6D">
        <w:rPr>
          <w:rFonts w:ascii="Times New Roman" w:hAnsi="Times New Roman" w:cs="Times New Roman"/>
          <w:sz w:val="20"/>
          <w:szCs w:val="20"/>
        </w:rPr>
        <w:t>2021;27:641042</w:t>
      </w:r>
      <w:proofErr w:type="gramEnd"/>
      <w:r w:rsidRPr="000D4D6D">
        <w:rPr>
          <w:rFonts w:ascii="Times New Roman" w:hAnsi="Times New Roman" w:cs="Times New Roman"/>
          <w:sz w:val="20"/>
          <w:szCs w:val="20"/>
        </w:rPr>
        <w:t>. https://doi.org/10.3389/pore.2021.641042</w:t>
      </w:r>
    </w:p>
    <w:p w14:paraId="2537D056" w14:textId="06CB2201"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Yan Q, Chen P, Chen X, et al. Expression of CK7, CK19 and p16 in HPV-mediated oropharyngeal squamous cell carcinoma. </w:t>
      </w:r>
      <w:proofErr w:type="spellStart"/>
      <w:r w:rsidRPr="000D4D6D">
        <w:rPr>
          <w:rFonts w:ascii="Times New Roman" w:hAnsi="Times New Roman" w:cs="Times New Roman"/>
          <w:sz w:val="20"/>
          <w:szCs w:val="20"/>
        </w:rPr>
        <w:t>PeerJ</w:t>
      </w:r>
      <w:proofErr w:type="spellEnd"/>
      <w:r w:rsidRPr="000D4D6D">
        <w:rPr>
          <w:rFonts w:ascii="Times New Roman" w:hAnsi="Times New Roman" w:cs="Times New Roman"/>
          <w:sz w:val="20"/>
          <w:szCs w:val="20"/>
        </w:rPr>
        <w:t>. 2024;</w:t>
      </w:r>
      <w:proofErr w:type="gramStart"/>
      <w:r w:rsidRPr="000D4D6D">
        <w:rPr>
          <w:rFonts w:ascii="Times New Roman" w:hAnsi="Times New Roman" w:cs="Times New Roman"/>
          <w:sz w:val="20"/>
          <w:szCs w:val="20"/>
        </w:rPr>
        <w:t>12:e</w:t>
      </w:r>
      <w:proofErr w:type="gramEnd"/>
      <w:r w:rsidRPr="000D4D6D">
        <w:rPr>
          <w:rFonts w:ascii="Times New Roman" w:hAnsi="Times New Roman" w:cs="Times New Roman"/>
          <w:sz w:val="20"/>
          <w:szCs w:val="20"/>
        </w:rPr>
        <w:t>18286. https://doi.org/10.7717/peerj.18286</w:t>
      </w:r>
    </w:p>
    <w:p w14:paraId="69403ED8" w14:textId="0A615618"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Yin J, Li Y, Song C, et al. Evaluation of an E6/E7 PCR-capillary electrophoresis fragment analysis in the genotyping of human papillomavirus in archival FFPE samples of oropharyngeal cancer. J Med </w:t>
      </w:r>
      <w:proofErr w:type="spellStart"/>
      <w:r w:rsidRPr="000D4D6D">
        <w:rPr>
          <w:rFonts w:ascii="Times New Roman" w:hAnsi="Times New Roman" w:cs="Times New Roman"/>
          <w:sz w:val="20"/>
          <w:szCs w:val="20"/>
        </w:rPr>
        <w:t>Virol</w:t>
      </w:r>
      <w:proofErr w:type="spellEnd"/>
      <w:r w:rsidRPr="000D4D6D">
        <w:rPr>
          <w:rFonts w:ascii="Times New Roman" w:hAnsi="Times New Roman" w:cs="Times New Roman"/>
          <w:sz w:val="20"/>
          <w:szCs w:val="20"/>
        </w:rPr>
        <w:t>. 2024;96(6</w:t>
      </w:r>
      <w:proofErr w:type="gramStart"/>
      <w:r w:rsidRPr="000D4D6D">
        <w:rPr>
          <w:rFonts w:ascii="Times New Roman" w:hAnsi="Times New Roman" w:cs="Times New Roman"/>
          <w:sz w:val="20"/>
          <w:szCs w:val="20"/>
        </w:rPr>
        <w:t>):e</w:t>
      </w:r>
      <w:proofErr w:type="gramEnd"/>
      <w:r w:rsidRPr="000D4D6D">
        <w:rPr>
          <w:rFonts w:ascii="Times New Roman" w:hAnsi="Times New Roman" w:cs="Times New Roman"/>
          <w:sz w:val="20"/>
          <w:szCs w:val="20"/>
        </w:rPr>
        <w:t>29716. https://doi.org/10.1002/jmv.29716</w:t>
      </w:r>
    </w:p>
    <w:p w14:paraId="60B7C8DF" w14:textId="2C4A62DA"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Chuang CY, Sung WW, Wang L, et al. Differential impact of IL-10 expression on survival and relapse between HPV16-positive and -negative oral squamous cell carcinomas. </w:t>
      </w:r>
      <w:proofErr w:type="spellStart"/>
      <w:r w:rsidRPr="000D4D6D">
        <w:rPr>
          <w:rFonts w:ascii="Times New Roman" w:hAnsi="Times New Roman" w:cs="Times New Roman"/>
          <w:sz w:val="20"/>
          <w:szCs w:val="20"/>
        </w:rPr>
        <w:t>PLoS</w:t>
      </w:r>
      <w:proofErr w:type="spellEnd"/>
      <w:r w:rsidRPr="000D4D6D">
        <w:rPr>
          <w:rFonts w:ascii="Times New Roman" w:hAnsi="Times New Roman" w:cs="Times New Roman"/>
          <w:sz w:val="20"/>
          <w:szCs w:val="20"/>
        </w:rPr>
        <w:t xml:space="preserve"> One. 2012;7(10</w:t>
      </w:r>
      <w:proofErr w:type="gramStart"/>
      <w:r w:rsidRPr="000D4D6D">
        <w:rPr>
          <w:rFonts w:ascii="Times New Roman" w:hAnsi="Times New Roman" w:cs="Times New Roman"/>
          <w:sz w:val="20"/>
          <w:szCs w:val="20"/>
        </w:rPr>
        <w:t>):e</w:t>
      </w:r>
      <w:proofErr w:type="gramEnd"/>
      <w:r w:rsidRPr="000D4D6D">
        <w:rPr>
          <w:rFonts w:ascii="Times New Roman" w:hAnsi="Times New Roman" w:cs="Times New Roman"/>
          <w:sz w:val="20"/>
          <w:szCs w:val="20"/>
        </w:rPr>
        <w:t>47541. https://doi.org/10.1371/journal.pone.0047541</w:t>
      </w:r>
    </w:p>
    <w:p w14:paraId="05A1FC24" w14:textId="7777777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Wang J, Li J, Huang H, Fu Y. Detection of the E7 transform gene of human papilloma virus type 16 in human oral squamous cell carcinoma [in Chinese]. Chin J Dent Res. 1998;1(3):35-37.</w:t>
      </w:r>
    </w:p>
    <w:p w14:paraId="32529E7C" w14:textId="541F71A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Wang L, Jiang N, Lee Chen C. Correlation between human papillomavirus protein expression and clinicopathological features in oral squamous cell carcinoma. Int J </w:t>
      </w:r>
      <w:proofErr w:type="spellStart"/>
      <w:r w:rsidRPr="000D4D6D">
        <w:rPr>
          <w:rFonts w:ascii="Times New Roman" w:hAnsi="Times New Roman" w:cs="Times New Roman"/>
          <w:sz w:val="20"/>
          <w:szCs w:val="20"/>
        </w:rPr>
        <w:t>Immunopathol</w:t>
      </w:r>
      <w:proofErr w:type="spellEnd"/>
      <w:r w:rsidRPr="000D4D6D">
        <w:rPr>
          <w:rFonts w:ascii="Times New Roman" w:hAnsi="Times New Roman" w:cs="Times New Roman"/>
          <w:sz w:val="20"/>
          <w:szCs w:val="20"/>
        </w:rPr>
        <w:t xml:space="preserve"> </w:t>
      </w:r>
      <w:proofErr w:type="spellStart"/>
      <w:r w:rsidRPr="000D4D6D">
        <w:rPr>
          <w:rFonts w:ascii="Times New Roman" w:hAnsi="Times New Roman" w:cs="Times New Roman"/>
          <w:sz w:val="20"/>
          <w:szCs w:val="20"/>
        </w:rPr>
        <w:t>Pharmacol</w:t>
      </w:r>
      <w:proofErr w:type="spellEnd"/>
      <w:r w:rsidRPr="000D4D6D">
        <w:rPr>
          <w:rFonts w:ascii="Times New Roman" w:hAnsi="Times New Roman" w:cs="Times New Roman"/>
          <w:sz w:val="20"/>
          <w:szCs w:val="20"/>
        </w:rPr>
        <w:t xml:space="preserve">. </w:t>
      </w:r>
      <w:proofErr w:type="gramStart"/>
      <w:r w:rsidRPr="000D4D6D">
        <w:rPr>
          <w:rFonts w:ascii="Times New Roman" w:hAnsi="Times New Roman" w:cs="Times New Roman"/>
          <w:sz w:val="20"/>
          <w:szCs w:val="20"/>
        </w:rPr>
        <w:t>2024;38:3946320241272527</w:t>
      </w:r>
      <w:proofErr w:type="gramEnd"/>
      <w:r w:rsidRPr="000D4D6D">
        <w:rPr>
          <w:rFonts w:ascii="Times New Roman" w:hAnsi="Times New Roman" w:cs="Times New Roman"/>
          <w:sz w:val="20"/>
          <w:szCs w:val="20"/>
        </w:rPr>
        <w:t>. https://doi.org/10.1177/03946320241272527</w:t>
      </w:r>
    </w:p>
    <w:p w14:paraId="2696D7BC" w14:textId="78D91AF1"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Du M, Lin Q, Yan S, et al. Clinicopathologic characteristics of HPV-associated head and neck squamous cell carcinoma in Southern China: long-term retrospective study of 400 cases. </w:t>
      </w:r>
      <w:proofErr w:type="spellStart"/>
      <w:r w:rsidRPr="000D4D6D">
        <w:rPr>
          <w:rFonts w:ascii="Times New Roman" w:hAnsi="Times New Roman" w:cs="Times New Roman"/>
          <w:sz w:val="20"/>
          <w:szCs w:val="20"/>
        </w:rPr>
        <w:t>Ther</w:t>
      </w:r>
      <w:proofErr w:type="spellEnd"/>
      <w:r w:rsidRPr="000D4D6D">
        <w:rPr>
          <w:rFonts w:ascii="Times New Roman" w:hAnsi="Times New Roman" w:cs="Times New Roman"/>
          <w:sz w:val="20"/>
          <w:szCs w:val="20"/>
        </w:rPr>
        <w:t xml:space="preserve"> Adv Med Oncol. </w:t>
      </w:r>
      <w:proofErr w:type="gramStart"/>
      <w:r w:rsidRPr="000D4D6D">
        <w:rPr>
          <w:rFonts w:ascii="Times New Roman" w:hAnsi="Times New Roman" w:cs="Times New Roman"/>
          <w:sz w:val="20"/>
          <w:szCs w:val="20"/>
        </w:rPr>
        <w:t>2024;16:17588359241242962</w:t>
      </w:r>
      <w:proofErr w:type="gramEnd"/>
      <w:r w:rsidRPr="000D4D6D">
        <w:rPr>
          <w:rFonts w:ascii="Times New Roman" w:hAnsi="Times New Roman" w:cs="Times New Roman"/>
          <w:sz w:val="20"/>
          <w:szCs w:val="20"/>
        </w:rPr>
        <w:t>. https://doi.org/10.1177/17588359241242962</w:t>
      </w:r>
    </w:p>
    <w:p w14:paraId="03DF153A" w14:textId="55D7973E"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Chan JYK, Cheung MK, Lan L, et al. Characterization of oral microbiota in HPV and non-HPV head and neck squamous cell carcinoma and its association with patient outcomes. Oral Oncol. </w:t>
      </w:r>
      <w:proofErr w:type="gramStart"/>
      <w:r w:rsidRPr="000D4D6D">
        <w:rPr>
          <w:rFonts w:ascii="Times New Roman" w:hAnsi="Times New Roman" w:cs="Times New Roman"/>
          <w:sz w:val="20"/>
          <w:szCs w:val="20"/>
        </w:rPr>
        <w:t>2022;135:106245</w:t>
      </w:r>
      <w:proofErr w:type="gramEnd"/>
      <w:r w:rsidRPr="000D4D6D">
        <w:rPr>
          <w:rFonts w:ascii="Times New Roman" w:hAnsi="Times New Roman" w:cs="Times New Roman"/>
          <w:sz w:val="20"/>
          <w:szCs w:val="20"/>
        </w:rPr>
        <w:t>. https://doi.org/10.1016/j.oraloncology.2022.106245</w:t>
      </w:r>
    </w:p>
    <w:p w14:paraId="203E01F4" w14:textId="47A59646"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Chen Z, Chan ABW, Kam LS, et al. Changes in the incidence and human papillomavirus-positive portion of oropharyngeal squamous cell carcinoma in Hong Kong. Cancers. 2024;16(1):226. https://doi.org/10.3390/cancers16010226</w:t>
      </w:r>
    </w:p>
    <w:p w14:paraId="05DDA3BE" w14:textId="7F8C33E8"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Ai D, Dou Y, Nan Z, et al. CD68(+) macrophage infiltration associates with poor outcome of HPV negative oral squamous carcinoma patients receiving radiation: poly(I:C) enhances radiosensitivity of CAL-27 cells but promotes macrophage recruitment through HMGB1. Front Oncol. </w:t>
      </w:r>
      <w:proofErr w:type="gramStart"/>
      <w:r w:rsidRPr="000D4D6D">
        <w:rPr>
          <w:rFonts w:ascii="Times New Roman" w:hAnsi="Times New Roman" w:cs="Times New Roman"/>
          <w:sz w:val="20"/>
          <w:szCs w:val="20"/>
        </w:rPr>
        <w:t>2021;11:740622</w:t>
      </w:r>
      <w:proofErr w:type="gramEnd"/>
      <w:r w:rsidRPr="000D4D6D">
        <w:rPr>
          <w:rFonts w:ascii="Times New Roman" w:hAnsi="Times New Roman" w:cs="Times New Roman"/>
          <w:sz w:val="20"/>
          <w:szCs w:val="20"/>
        </w:rPr>
        <w:t>. https://doi.org/10.3389/fonc.2021.740622</w:t>
      </w:r>
    </w:p>
    <w:p w14:paraId="22DF690C" w14:textId="2EA53544"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Meng HX, Miao SS, Chen K, et al. Association of p16 as prognostic factors for oropharyngeal cancer: evaluation of p16 in 1470 patients for a </w:t>
      </w:r>
      <w:proofErr w:type="gramStart"/>
      <w:r w:rsidRPr="000D4D6D">
        <w:rPr>
          <w:rFonts w:ascii="Times New Roman" w:hAnsi="Times New Roman" w:cs="Times New Roman"/>
          <w:sz w:val="20"/>
          <w:szCs w:val="20"/>
        </w:rPr>
        <w:t>16 year</w:t>
      </w:r>
      <w:proofErr w:type="gramEnd"/>
      <w:r w:rsidRPr="000D4D6D">
        <w:rPr>
          <w:rFonts w:ascii="Times New Roman" w:hAnsi="Times New Roman" w:cs="Times New Roman"/>
          <w:sz w:val="20"/>
          <w:szCs w:val="20"/>
        </w:rPr>
        <w:t xml:space="preserve"> study in Northeast China. BioMed Res Int. </w:t>
      </w:r>
      <w:proofErr w:type="gramStart"/>
      <w:r w:rsidRPr="000D4D6D">
        <w:rPr>
          <w:rFonts w:ascii="Times New Roman" w:hAnsi="Times New Roman" w:cs="Times New Roman"/>
          <w:sz w:val="20"/>
          <w:szCs w:val="20"/>
        </w:rPr>
        <w:t>2018;2018:9594568</w:t>
      </w:r>
      <w:proofErr w:type="gramEnd"/>
      <w:r w:rsidRPr="000D4D6D">
        <w:rPr>
          <w:rFonts w:ascii="Times New Roman" w:hAnsi="Times New Roman" w:cs="Times New Roman"/>
          <w:sz w:val="20"/>
          <w:szCs w:val="20"/>
        </w:rPr>
        <w:t>. https://doi.org/10.1155/2018/9594568</w:t>
      </w:r>
    </w:p>
    <w:p w14:paraId="6FCDAD99" w14:textId="13F56F34"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Huang SF, Li HF, Liao CT, et al. Association of HPV infections with second primary tumors in early-staged oral cavity cancer. Oral Dis. 2012;18(8):809-815. https://doi.org/10.1111/j.1601-0825.2012.01950.x</w:t>
      </w:r>
    </w:p>
    <w:p w14:paraId="4089C848" w14:textId="77397A1D"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Zhang L, Wen SX, Wang J, Li ZL, Wang R, Wang C. Analysis of the correlation between inflammatory parameters and clinical characteristics in oropharyngeal cancer patients [in Chinese]. </w:t>
      </w:r>
      <w:proofErr w:type="spellStart"/>
      <w:r w:rsidRPr="000D4D6D">
        <w:rPr>
          <w:rFonts w:ascii="Times New Roman" w:hAnsi="Times New Roman" w:cs="Times New Roman"/>
          <w:sz w:val="20"/>
          <w:szCs w:val="20"/>
        </w:rPr>
        <w:t>Zhonghua</w:t>
      </w:r>
      <w:proofErr w:type="spellEnd"/>
      <w:r w:rsidRPr="000D4D6D">
        <w:rPr>
          <w:rFonts w:ascii="Times New Roman" w:hAnsi="Times New Roman" w:cs="Times New Roman"/>
          <w:sz w:val="20"/>
          <w:szCs w:val="20"/>
        </w:rPr>
        <w:t xml:space="preserve"> Er Bi Yan Hou Tou Jing Wai Ke Za Zhi. 2025;60(12):1561-1570. https://doi.org/10.3760/cma.j.cn115330-20251023-00557</w:t>
      </w:r>
    </w:p>
    <w:p w14:paraId="00D55C2F" w14:textId="36C34290"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Li W, Thompson CH, Xin D, et al. Absence of human papillomavirus in tonsillar squamous cell carcinomas from Chinese patients. Am J </w:t>
      </w:r>
      <w:proofErr w:type="spellStart"/>
      <w:r w:rsidRPr="000D4D6D">
        <w:rPr>
          <w:rFonts w:ascii="Times New Roman" w:hAnsi="Times New Roman" w:cs="Times New Roman"/>
          <w:sz w:val="20"/>
          <w:szCs w:val="20"/>
        </w:rPr>
        <w:t>Pathol</w:t>
      </w:r>
      <w:proofErr w:type="spellEnd"/>
      <w:r w:rsidRPr="000D4D6D">
        <w:rPr>
          <w:rFonts w:ascii="Times New Roman" w:hAnsi="Times New Roman" w:cs="Times New Roman"/>
          <w:sz w:val="20"/>
          <w:szCs w:val="20"/>
        </w:rPr>
        <w:t>. 2003;163(6):2185-2189. https://doi.org/10.1016/S0002-9440(10)63576-6</w:t>
      </w:r>
    </w:p>
    <w:p w14:paraId="143E2B61" w14:textId="1ECE4E4B"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Wang F, Zhang H, Xue Y, et al. A systematic investigation of the association between HPV and the clinicopathological parameters and prognosis of oral and oropharyngeal squamous cell carcinomas. Cancer Med. 2017;6(5):910-917. https://doi.org/10.1002/cam4.1045</w:t>
      </w:r>
    </w:p>
    <w:p w14:paraId="3012D379" w14:textId="0EB8DFAD"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Song C, </w:t>
      </w:r>
      <w:proofErr w:type="spellStart"/>
      <w:r w:rsidRPr="000D4D6D">
        <w:rPr>
          <w:rFonts w:ascii="Times New Roman" w:hAnsi="Times New Roman" w:cs="Times New Roman"/>
          <w:sz w:val="20"/>
          <w:szCs w:val="20"/>
        </w:rPr>
        <w:t>Qiao</w:t>
      </w:r>
      <w:proofErr w:type="spellEnd"/>
      <w:r w:rsidRPr="000D4D6D">
        <w:rPr>
          <w:rFonts w:ascii="Times New Roman" w:hAnsi="Times New Roman" w:cs="Times New Roman"/>
          <w:sz w:val="20"/>
          <w:szCs w:val="20"/>
        </w:rPr>
        <w:t xml:space="preserve"> Y. Study on the attributable risk and disease burden of risk factors for head and neck cancer in China [in Chinese] [PhD dissertation]. Peking Union Medical College; 2024. https://doi.org/10.27648/d.cnki.gzxhu.2024.000167</w:t>
      </w:r>
    </w:p>
    <w:p w14:paraId="5D47A6E1" w14:textId="50B01E5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Zhang Y, Zhao H. Effect of HPV16, 18 infection status and different treatment modalities on the prognosis of localized head and neck squamous cell carcinoma among different ethnic </w:t>
      </w:r>
      <w:r w:rsidRPr="000D4D6D">
        <w:rPr>
          <w:rFonts w:ascii="Times New Roman" w:hAnsi="Times New Roman" w:cs="Times New Roman"/>
          <w:sz w:val="20"/>
          <w:szCs w:val="20"/>
        </w:rPr>
        <w:lastRenderedPageBreak/>
        <w:t>groups in Xinjiang [in Chinese] [master's thesis]. Xinjiang Medical University; 2014. https://d.wanfangdata.com.cn/thesis/Ch1UaGVzaXNOZXdTb2xyOVMyMDI2MDExNzA4NTkxNhIHRDYwMjEwMRoIbDNqdnZqaTY%3D. Accessed 17 Apr 2026.</w:t>
      </w:r>
    </w:p>
    <w:p w14:paraId="20D9E6BC" w14:textId="7777777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Li H, Li J, Guo L, et al. Distribution of HPV DNA and E6/E7 mRNA and their prognostic role in patients with head and neck squamous cell carcinoma [in Chinese]. J Chin Oncol. 2022;28(9):747-752.</w:t>
      </w:r>
    </w:p>
    <w:p w14:paraId="6275861F" w14:textId="7777777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Han F, Wu M, Zhang L, et al. Correlation between HPV in head and neck cancer tissues and tumor recurrence in Tangshan area [in Chinese]. </w:t>
      </w:r>
      <w:proofErr w:type="spellStart"/>
      <w:r w:rsidRPr="000D4D6D">
        <w:rPr>
          <w:rFonts w:ascii="Times New Roman" w:hAnsi="Times New Roman" w:cs="Times New Roman"/>
          <w:sz w:val="20"/>
          <w:szCs w:val="20"/>
        </w:rPr>
        <w:t>Zhonghua</w:t>
      </w:r>
      <w:proofErr w:type="spellEnd"/>
      <w:r w:rsidRPr="000D4D6D">
        <w:rPr>
          <w:rFonts w:ascii="Times New Roman" w:hAnsi="Times New Roman" w:cs="Times New Roman"/>
          <w:sz w:val="20"/>
          <w:szCs w:val="20"/>
        </w:rPr>
        <w:t xml:space="preserve"> Zhong Liu Fang Zhi Za Zhi. 2018;25(11):755-760.</w:t>
      </w:r>
    </w:p>
    <w:p w14:paraId="51A74C92" w14:textId="00B00F0D"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Cai Y, Fan J. Preliminary investigation of human papillomavirus DNA expression in head and neck squamous cell carcinoma in Sichuan area [in Chinese] [master's thesis]. Guangxi Medical University; 2010. https://kns.cnki.net/kcms2/article/abstract?v=EojayBZ0l1n0B_KKgqLor_KPgp_2SN0HNvpghwKD28u8zHBXTUhFUISxaCsXcb9nybNMmuKH4Otl5O6QumIE0ODmQDXObmtHOesYq5iGOBFwbBLnKL5Xt1CAuuOVxIQ1mh4s774K-GDTCTH2JdXDCNd-aWXBsqkDdZ1JA2I2wkbNEeg5nwGVBawZzuwP8zqM&amp;uniplatform=NZKPT&amp;language=CHS. Accessed 17 Apr 2026.</w:t>
      </w:r>
    </w:p>
    <w:p w14:paraId="1A3159CE" w14:textId="7777777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Cui X, Zhang X, Xu J, et al. Clinical significance of HPV16 infection and p16 protein expression in oropharyngeal squamous cell carcinoma tissues [in Chinese]. J Mod Oncol. 2015;23(13):1813-1818.</w:t>
      </w:r>
    </w:p>
    <w:p w14:paraId="724EE25D" w14:textId="34F1F508"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Li B, Chen Y. Study on the correlation between oral squamous cell carcinoma and human papillomavirus [in Chinese] [master's thesis]. Hebei Medical University; 2019. https://kns.cnki.net/kcms2/article/abstract?v=EojayBZ0l1ld2rSW3src1QH7GaoBwbsQzFnharS2-FIMv-rhYSK2__eYtRFW5kM_r6UetMsx7ETCPalqu5atzgczekXKsBbE-VEVI3an27k6aT7AJNSPFJLFwZ_jkVVTMEIWgde0P1ogF-J3ku3dkXFDr4jpAjAGydG6dUKKIvW-0RsZIyJA_eUEGUCufqPY&amp;uniplatform=NZKPT&amp;language=CHS. Accessed 17 Apr 2026.</w:t>
      </w:r>
    </w:p>
    <w:p w14:paraId="574F0245" w14:textId="77777777" w:rsidR="000D4D6D" w:rsidRPr="000D4D6D" w:rsidRDefault="000D4D6D" w:rsidP="000D4D6D">
      <w:pPr>
        <w:numPr>
          <w:ilvl w:val="0"/>
          <w:numId w:val="6"/>
        </w:numPr>
        <w:spacing w:after="0" w:line="240" w:lineRule="auto"/>
        <w:rPr>
          <w:rFonts w:ascii="Times New Roman" w:hAnsi="Times New Roman" w:cs="Times New Roman"/>
          <w:sz w:val="20"/>
          <w:szCs w:val="20"/>
        </w:rPr>
      </w:pPr>
      <w:proofErr w:type="spellStart"/>
      <w:r w:rsidRPr="000D4D6D">
        <w:rPr>
          <w:rFonts w:ascii="Times New Roman" w:hAnsi="Times New Roman" w:cs="Times New Roman"/>
          <w:sz w:val="20"/>
          <w:szCs w:val="20"/>
        </w:rPr>
        <w:t>Patiman</w:t>
      </w:r>
      <w:proofErr w:type="spellEnd"/>
      <w:r w:rsidRPr="000D4D6D">
        <w:rPr>
          <w:rFonts w:ascii="Times New Roman" w:hAnsi="Times New Roman" w:cs="Times New Roman"/>
          <w:sz w:val="20"/>
          <w:szCs w:val="20"/>
        </w:rPr>
        <w:t xml:space="preserve">, Cao J, Chen W, Zhang Z. Detection of high-risk human papillomavirus infection in oral squamous cell carcinoma [in Chinese]. Shanghai Kou </w:t>
      </w:r>
      <w:proofErr w:type="spellStart"/>
      <w:r w:rsidRPr="000D4D6D">
        <w:rPr>
          <w:rFonts w:ascii="Times New Roman" w:hAnsi="Times New Roman" w:cs="Times New Roman"/>
          <w:sz w:val="20"/>
          <w:szCs w:val="20"/>
        </w:rPr>
        <w:t>Qiang</w:t>
      </w:r>
      <w:proofErr w:type="spellEnd"/>
      <w:r w:rsidRPr="000D4D6D">
        <w:rPr>
          <w:rFonts w:ascii="Times New Roman" w:hAnsi="Times New Roman" w:cs="Times New Roman"/>
          <w:sz w:val="20"/>
          <w:szCs w:val="20"/>
        </w:rPr>
        <w:t xml:space="preserve"> Yi Xue. 2000;9(4):212-215.</w:t>
      </w:r>
    </w:p>
    <w:p w14:paraId="0D16EDE8" w14:textId="7777777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Zhuang M, Yuan R, Pang B, Yang G. Detection of human papillomavirus infection in patients with oral squamous cell carcinoma [in Chinese]. Qi Lu Yi Xue Za Zhi. 2017;32(1):38-40,44.</w:t>
      </w:r>
    </w:p>
    <w:p w14:paraId="43B192C8" w14:textId="02A7129D"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Li Q, Li C. Study on the correlation between HPV infection and EGFR in oral and oropharyngeal squamous cell carcinoma [in Chinese] [master's thesis]. Southwest Medical University; 2018. https://d.wanfangdata.com.cn/thesis/Ch1UaGVzaXNOZXdTb2xyOVMyMDI2MDExNzA4NTkxNhIIWTMzOTE2NzUaCGwzanZ2amk2. Accessed 17 Apr 2026.</w:t>
      </w:r>
    </w:p>
    <w:p w14:paraId="0E58D0A9" w14:textId="2EFE1692"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Yan Q, Yu D. Preliminary study on HPV-related oropharyngeal/oral squamous cell carcinoma in Guangxi area [in Chinese] [master's thesis]. Guangxi Medical University; 2022. https://doi.org/10.27038/d.cnki.ggxyu.2022.000541</w:t>
      </w:r>
    </w:p>
    <w:p w14:paraId="00499A3F" w14:textId="7777777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He B, Chen F, Cao Y, Zheng X, Lin L, Cai L. A case-control study on the relationship between human papillomavirus infection and oral cancer in Fujian [in Chinese]. Fu Jian Yi Ke Da Xue </w:t>
      </w:r>
      <w:proofErr w:type="spellStart"/>
      <w:r w:rsidRPr="000D4D6D">
        <w:rPr>
          <w:rFonts w:ascii="Times New Roman" w:hAnsi="Times New Roman" w:cs="Times New Roman"/>
          <w:sz w:val="20"/>
          <w:szCs w:val="20"/>
        </w:rPr>
        <w:t>Xue</w:t>
      </w:r>
      <w:proofErr w:type="spellEnd"/>
      <w:r w:rsidRPr="000D4D6D">
        <w:rPr>
          <w:rFonts w:ascii="Times New Roman" w:hAnsi="Times New Roman" w:cs="Times New Roman"/>
          <w:sz w:val="20"/>
          <w:szCs w:val="20"/>
        </w:rPr>
        <w:t xml:space="preserve"> Bao. 2014;48(2):100-105.</w:t>
      </w:r>
    </w:p>
    <w:p w14:paraId="22AF14DE" w14:textId="7777777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Cao J, Jin J, Deng D, Liu H. Detection of human papillomavirus in leukoplakia, lichen planus and oral cancer [in Chinese]. Bei Jing Yi Xue </w:t>
      </w:r>
      <w:proofErr w:type="spellStart"/>
      <w:r w:rsidRPr="000D4D6D">
        <w:rPr>
          <w:rFonts w:ascii="Times New Roman" w:hAnsi="Times New Roman" w:cs="Times New Roman"/>
          <w:sz w:val="20"/>
          <w:szCs w:val="20"/>
        </w:rPr>
        <w:t>Xue</w:t>
      </w:r>
      <w:proofErr w:type="spellEnd"/>
      <w:r w:rsidRPr="000D4D6D">
        <w:rPr>
          <w:rFonts w:ascii="Times New Roman" w:hAnsi="Times New Roman" w:cs="Times New Roman"/>
          <w:sz w:val="20"/>
          <w:szCs w:val="20"/>
        </w:rPr>
        <w:t xml:space="preserve"> Bao Yi Xue Ban. 2016;48(1):84-88.</w:t>
      </w:r>
    </w:p>
    <w:p w14:paraId="31C0420C" w14:textId="6234554B"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Long Y, Fan J. Preliminary investigation of high-risk human papillomavirus infection rate and gene mutation analysis in 105 patients with head and neck squamous cell carcinoma and 59 patients with chronic head and neck inflammation [in Chinese] [master's thesis]. </w:t>
      </w:r>
      <w:proofErr w:type="spellStart"/>
      <w:r w:rsidRPr="000D4D6D">
        <w:rPr>
          <w:rFonts w:ascii="Times New Roman" w:hAnsi="Times New Roman" w:cs="Times New Roman"/>
          <w:sz w:val="20"/>
          <w:szCs w:val="20"/>
        </w:rPr>
        <w:t>Luzhou</w:t>
      </w:r>
      <w:proofErr w:type="spellEnd"/>
      <w:r w:rsidRPr="000D4D6D">
        <w:rPr>
          <w:rFonts w:ascii="Times New Roman" w:hAnsi="Times New Roman" w:cs="Times New Roman"/>
          <w:sz w:val="20"/>
          <w:szCs w:val="20"/>
        </w:rPr>
        <w:t xml:space="preserve"> Medical College; 2011. https://kns.cnki.net/kcms2/article/abstract?v=EojayBZ0l1mgeUAC0aglidPXMTsb1hpgT5DLo0Fy3fs5OqgS-p_4bClb2JXIpkDmJi3un8Y0I3VWvLmd6FDfmKRhlfq5y_98zmCah5oCllS2rXZ2d7Tr2M7K2qkHWupI7sHiEwSHtBFolmpSdij6TdEMfP76CzJ-5LRib2DkaMIlmMPRec80jlSFsD0Gtfzw&amp;uniplatform=NZKPT&amp;language=CHS. Accessed 17 Apr 2026.</w:t>
      </w:r>
    </w:p>
    <w:p w14:paraId="37B28D78" w14:textId="77777777"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 xml:space="preserve">Kong Y, Yang X, Tao Y, et al. Survival analysis of 68 patients with HPV-related oropharyngeal squamous cell carcinoma [in Chinese]. </w:t>
      </w:r>
      <w:proofErr w:type="spellStart"/>
      <w:r w:rsidRPr="000D4D6D">
        <w:rPr>
          <w:rFonts w:ascii="Times New Roman" w:hAnsi="Times New Roman" w:cs="Times New Roman"/>
          <w:sz w:val="20"/>
          <w:szCs w:val="20"/>
        </w:rPr>
        <w:t>Zhongguo</w:t>
      </w:r>
      <w:proofErr w:type="spellEnd"/>
      <w:r w:rsidRPr="000D4D6D">
        <w:rPr>
          <w:rFonts w:ascii="Times New Roman" w:hAnsi="Times New Roman" w:cs="Times New Roman"/>
          <w:sz w:val="20"/>
          <w:szCs w:val="20"/>
        </w:rPr>
        <w:t xml:space="preserve"> Kou </w:t>
      </w:r>
      <w:proofErr w:type="spellStart"/>
      <w:r w:rsidRPr="000D4D6D">
        <w:rPr>
          <w:rFonts w:ascii="Times New Roman" w:hAnsi="Times New Roman" w:cs="Times New Roman"/>
          <w:sz w:val="20"/>
          <w:szCs w:val="20"/>
        </w:rPr>
        <w:t>Qiang</w:t>
      </w:r>
      <w:proofErr w:type="spellEnd"/>
      <w:r w:rsidRPr="000D4D6D">
        <w:rPr>
          <w:rFonts w:ascii="Times New Roman" w:hAnsi="Times New Roman" w:cs="Times New Roman"/>
          <w:sz w:val="20"/>
          <w:szCs w:val="20"/>
        </w:rPr>
        <w:t xml:space="preserve"> He Mian Wai Ke Za Zhi. 2021;19(3):238-243.</w:t>
      </w:r>
    </w:p>
    <w:p w14:paraId="57E9F688" w14:textId="477426EE"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t>Page MJ, McKenzie JE, Bossuyt PM, et al. The PRISMA 2020 statement: an updated guideline for reporting systematic reviews. BMJ. 2021;</w:t>
      </w:r>
      <w:proofErr w:type="gramStart"/>
      <w:r w:rsidRPr="000D4D6D">
        <w:rPr>
          <w:rFonts w:ascii="Times New Roman" w:hAnsi="Times New Roman" w:cs="Times New Roman"/>
          <w:sz w:val="20"/>
          <w:szCs w:val="20"/>
        </w:rPr>
        <w:t>372:n</w:t>
      </w:r>
      <w:proofErr w:type="gramEnd"/>
      <w:r w:rsidRPr="000D4D6D">
        <w:rPr>
          <w:rFonts w:ascii="Times New Roman" w:hAnsi="Times New Roman" w:cs="Times New Roman"/>
          <w:sz w:val="20"/>
          <w:szCs w:val="20"/>
        </w:rPr>
        <w:t>71. https://doi.org/10.1136/bmj.n71</w:t>
      </w:r>
    </w:p>
    <w:p w14:paraId="45A39340" w14:textId="1B198252" w:rsidR="000D4D6D" w:rsidRPr="000D4D6D" w:rsidRDefault="000D4D6D" w:rsidP="000D4D6D">
      <w:pPr>
        <w:numPr>
          <w:ilvl w:val="0"/>
          <w:numId w:val="6"/>
        </w:numPr>
        <w:spacing w:after="0" w:line="240" w:lineRule="auto"/>
        <w:rPr>
          <w:rFonts w:ascii="Times New Roman" w:hAnsi="Times New Roman" w:cs="Times New Roman"/>
          <w:sz w:val="20"/>
          <w:szCs w:val="20"/>
        </w:rPr>
      </w:pPr>
      <w:r w:rsidRPr="000D4D6D">
        <w:rPr>
          <w:rFonts w:ascii="Times New Roman" w:hAnsi="Times New Roman" w:cs="Times New Roman"/>
          <w:sz w:val="20"/>
          <w:szCs w:val="20"/>
        </w:rPr>
        <w:lastRenderedPageBreak/>
        <w:t>Freeman MF, Tukey JW. Transformations related to the angular and the square root. Ann Math Stat. 1950;21(4):607-611. https://doi.org/10.1214/aoms/1177729756</w:t>
      </w:r>
    </w:p>
    <w:p w14:paraId="6D2A05A5" w14:textId="77777777" w:rsidR="000D4D6D" w:rsidRDefault="000D4D6D" w:rsidP="00E66F8A">
      <w:pPr>
        <w:spacing w:after="0" w:line="240" w:lineRule="auto"/>
        <w:rPr>
          <w:rFonts w:hint="eastAsia"/>
          <w:b/>
          <w:bCs/>
          <w:sz w:val="24"/>
        </w:rPr>
      </w:pPr>
    </w:p>
    <w:sectPr w:rsidR="000D4D6D" w:rsidSect="0064093A">
      <w:pgSz w:w="11906"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F4EBB" w14:textId="77777777" w:rsidR="006D351B" w:rsidRDefault="006D351B" w:rsidP="00692021">
      <w:pPr>
        <w:spacing w:after="0" w:line="240" w:lineRule="auto"/>
        <w:rPr>
          <w:rFonts w:hint="eastAsia"/>
        </w:rPr>
      </w:pPr>
      <w:r>
        <w:separator/>
      </w:r>
    </w:p>
  </w:endnote>
  <w:endnote w:type="continuationSeparator" w:id="0">
    <w:p w14:paraId="76246880" w14:textId="77777777" w:rsidR="006D351B" w:rsidRDefault="006D351B" w:rsidP="0069202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6"/>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F22FE" w14:textId="77777777" w:rsidR="006D351B" w:rsidRDefault="006D351B" w:rsidP="00692021">
      <w:pPr>
        <w:spacing w:after="0" w:line="240" w:lineRule="auto"/>
        <w:rPr>
          <w:rFonts w:hint="eastAsia"/>
        </w:rPr>
      </w:pPr>
      <w:r>
        <w:separator/>
      </w:r>
    </w:p>
  </w:footnote>
  <w:footnote w:type="continuationSeparator" w:id="0">
    <w:p w14:paraId="5C112174" w14:textId="77777777" w:rsidR="006D351B" w:rsidRDefault="006D351B" w:rsidP="00692021">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0090"/>
    <w:multiLevelType w:val="hybridMultilevel"/>
    <w:tmpl w:val="9B84918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B132D72"/>
    <w:multiLevelType w:val="multilevel"/>
    <w:tmpl w:val="308CD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B33DC4"/>
    <w:multiLevelType w:val="hybridMultilevel"/>
    <w:tmpl w:val="B03EE1E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BCB6C7F"/>
    <w:multiLevelType w:val="hybridMultilevel"/>
    <w:tmpl w:val="098E04B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64DC1459"/>
    <w:multiLevelType w:val="multilevel"/>
    <w:tmpl w:val="BFBC1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4C65DA"/>
    <w:multiLevelType w:val="hybridMultilevel"/>
    <w:tmpl w:val="3A8A3FD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44666204">
    <w:abstractNumId w:val="1"/>
  </w:num>
  <w:num w:numId="2" w16cid:durableId="1308052521">
    <w:abstractNumId w:val="0"/>
  </w:num>
  <w:num w:numId="3" w16cid:durableId="1048144384">
    <w:abstractNumId w:val="2"/>
  </w:num>
  <w:num w:numId="4" w16cid:durableId="1619794503">
    <w:abstractNumId w:val="3"/>
  </w:num>
  <w:num w:numId="5" w16cid:durableId="1102871536">
    <w:abstractNumId w:val="5"/>
  </w:num>
  <w:num w:numId="6" w16cid:durableId="665933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3BE"/>
    <w:rsid w:val="0004460B"/>
    <w:rsid w:val="00045D65"/>
    <w:rsid w:val="00046FAD"/>
    <w:rsid w:val="00050BB0"/>
    <w:rsid w:val="00066790"/>
    <w:rsid w:val="000B2BB3"/>
    <w:rsid w:val="000C4A69"/>
    <w:rsid w:val="000D4D6D"/>
    <w:rsid w:val="000D6CB5"/>
    <w:rsid w:val="000F47FD"/>
    <w:rsid w:val="00107E44"/>
    <w:rsid w:val="001158A8"/>
    <w:rsid w:val="0012041C"/>
    <w:rsid w:val="0013194C"/>
    <w:rsid w:val="001463E6"/>
    <w:rsid w:val="0015120A"/>
    <w:rsid w:val="001515EF"/>
    <w:rsid w:val="00172258"/>
    <w:rsid w:val="0018160F"/>
    <w:rsid w:val="001A6A52"/>
    <w:rsid w:val="001B4ACA"/>
    <w:rsid w:val="00201F1F"/>
    <w:rsid w:val="00206B66"/>
    <w:rsid w:val="00207C91"/>
    <w:rsid w:val="002151F2"/>
    <w:rsid w:val="00224FB5"/>
    <w:rsid w:val="00232489"/>
    <w:rsid w:val="00245F26"/>
    <w:rsid w:val="00247121"/>
    <w:rsid w:val="002730EF"/>
    <w:rsid w:val="002A651F"/>
    <w:rsid w:val="002F7EAD"/>
    <w:rsid w:val="0032794C"/>
    <w:rsid w:val="00365244"/>
    <w:rsid w:val="00366768"/>
    <w:rsid w:val="003A702F"/>
    <w:rsid w:val="003D5944"/>
    <w:rsid w:val="003E2B09"/>
    <w:rsid w:val="003E71B4"/>
    <w:rsid w:val="003F0A80"/>
    <w:rsid w:val="003F1976"/>
    <w:rsid w:val="003F67DE"/>
    <w:rsid w:val="003F7089"/>
    <w:rsid w:val="00431A29"/>
    <w:rsid w:val="00473F88"/>
    <w:rsid w:val="00487972"/>
    <w:rsid w:val="0049125E"/>
    <w:rsid w:val="004A0012"/>
    <w:rsid w:val="004A3FCC"/>
    <w:rsid w:val="004A4F52"/>
    <w:rsid w:val="004A58A4"/>
    <w:rsid w:val="004F6423"/>
    <w:rsid w:val="00514B68"/>
    <w:rsid w:val="00554714"/>
    <w:rsid w:val="0056094E"/>
    <w:rsid w:val="00570E08"/>
    <w:rsid w:val="005A0640"/>
    <w:rsid w:val="005B1FC2"/>
    <w:rsid w:val="005F6B01"/>
    <w:rsid w:val="00626C4F"/>
    <w:rsid w:val="0064093A"/>
    <w:rsid w:val="00665A21"/>
    <w:rsid w:val="0066606D"/>
    <w:rsid w:val="006748D9"/>
    <w:rsid w:val="0067648A"/>
    <w:rsid w:val="00692021"/>
    <w:rsid w:val="006A48C0"/>
    <w:rsid w:val="006D351B"/>
    <w:rsid w:val="006F6A21"/>
    <w:rsid w:val="00700574"/>
    <w:rsid w:val="007160A1"/>
    <w:rsid w:val="0073383E"/>
    <w:rsid w:val="00782CD2"/>
    <w:rsid w:val="0078749B"/>
    <w:rsid w:val="007A0B1A"/>
    <w:rsid w:val="007A7FE4"/>
    <w:rsid w:val="007D4346"/>
    <w:rsid w:val="007D484F"/>
    <w:rsid w:val="00814BB8"/>
    <w:rsid w:val="00820D55"/>
    <w:rsid w:val="00854CD4"/>
    <w:rsid w:val="00884313"/>
    <w:rsid w:val="008A5DA2"/>
    <w:rsid w:val="008A62B3"/>
    <w:rsid w:val="008E4A93"/>
    <w:rsid w:val="008E5144"/>
    <w:rsid w:val="008E73BE"/>
    <w:rsid w:val="00906387"/>
    <w:rsid w:val="00906D32"/>
    <w:rsid w:val="0091318E"/>
    <w:rsid w:val="0091413F"/>
    <w:rsid w:val="00915A6C"/>
    <w:rsid w:val="00941EB9"/>
    <w:rsid w:val="009532E5"/>
    <w:rsid w:val="0095479F"/>
    <w:rsid w:val="0096376E"/>
    <w:rsid w:val="00982FB4"/>
    <w:rsid w:val="00984661"/>
    <w:rsid w:val="00992678"/>
    <w:rsid w:val="009C44E0"/>
    <w:rsid w:val="00A252F0"/>
    <w:rsid w:val="00A269B2"/>
    <w:rsid w:val="00A57B4D"/>
    <w:rsid w:val="00A70498"/>
    <w:rsid w:val="00A76E15"/>
    <w:rsid w:val="00A81389"/>
    <w:rsid w:val="00A90328"/>
    <w:rsid w:val="00AA7B6C"/>
    <w:rsid w:val="00AB26D7"/>
    <w:rsid w:val="00AC3C5D"/>
    <w:rsid w:val="00AD563C"/>
    <w:rsid w:val="00B06F66"/>
    <w:rsid w:val="00B2160F"/>
    <w:rsid w:val="00B3606D"/>
    <w:rsid w:val="00B61CC4"/>
    <w:rsid w:val="00BD4489"/>
    <w:rsid w:val="00C40B67"/>
    <w:rsid w:val="00C74F25"/>
    <w:rsid w:val="00C9239D"/>
    <w:rsid w:val="00CA39DB"/>
    <w:rsid w:val="00CA46F1"/>
    <w:rsid w:val="00CC24E4"/>
    <w:rsid w:val="00CC2C86"/>
    <w:rsid w:val="00D1566A"/>
    <w:rsid w:val="00D2643E"/>
    <w:rsid w:val="00D61029"/>
    <w:rsid w:val="00D6261B"/>
    <w:rsid w:val="00D63D54"/>
    <w:rsid w:val="00D75FEB"/>
    <w:rsid w:val="00D90002"/>
    <w:rsid w:val="00D944A6"/>
    <w:rsid w:val="00DB7CE8"/>
    <w:rsid w:val="00DC55F2"/>
    <w:rsid w:val="00DC73D2"/>
    <w:rsid w:val="00DD5174"/>
    <w:rsid w:val="00DE0DC4"/>
    <w:rsid w:val="00DE6486"/>
    <w:rsid w:val="00E16209"/>
    <w:rsid w:val="00E207DA"/>
    <w:rsid w:val="00E47BCB"/>
    <w:rsid w:val="00E66F8A"/>
    <w:rsid w:val="00E72792"/>
    <w:rsid w:val="00E86A1D"/>
    <w:rsid w:val="00EA631C"/>
    <w:rsid w:val="00EC66C2"/>
    <w:rsid w:val="00ED4589"/>
    <w:rsid w:val="00EE21AC"/>
    <w:rsid w:val="00EE6267"/>
    <w:rsid w:val="00F07169"/>
    <w:rsid w:val="00F403EA"/>
    <w:rsid w:val="00F52D27"/>
    <w:rsid w:val="00F63D10"/>
    <w:rsid w:val="00F711F6"/>
    <w:rsid w:val="00F73B8A"/>
    <w:rsid w:val="00F85029"/>
    <w:rsid w:val="00FB22DE"/>
    <w:rsid w:val="00FB3EF3"/>
    <w:rsid w:val="00FD6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C7ADA"/>
  <w15:chartTrackingRefBased/>
  <w15:docId w15:val="{CC13B676-2706-4ABE-8E3F-08F10EB13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7B6C"/>
    <w:pPr>
      <w:widowControl w:val="0"/>
    </w:pPr>
  </w:style>
  <w:style w:type="paragraph" w:styleId="1">
    <w:name w:val="heading 1"/>
    <w:basedOn w:val="a"/>
    <w:next w:val="a"/>
    <w:link w:val="10"/>
    <w:uiPriority w:val="9"/>
    <w:qFormat/>
    <w:rsid w:val="008E73B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E73B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E73B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E73B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E73BE"/>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8E73BE"/>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E73B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E73B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E73B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E73B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8E73B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8E73B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E73BE"/>
    <w:rPr>
      <w:rFonts w:cstheme="majorBidi"/>
      <w:color w:val="0F4761" w:themeColor="accent1" w:themeShade="BF"/>
      <w:sz w:val="28"/>
      <w:szCs w:val="28"/>
    </w:rPr>
  </w:style>
  <w:style w:type="character" w:customStyle="1" w:styleId="50">
    <w:name w:val="标题 5 字符"/>
    <w:basedOn w:val="a0"/>
    <w:link w:val="5"/>
    <w:uiPriority w:val="9"/>
    <w:semiHidden/>
    <w:rsid w:val="008E73BE"/>
    <w:rPr>
      <w:rFonts w:cstheme="majorBidi"/>
      <w:color w:val="0F4761" w:themeColor="accent1" w:themeShade="BF"/>
      <w:sz w:val="24"/>
    </w:rPr>
  </w:style>
  <w:style w:type="character" w:customStyle="1" w:styleId="60">
    <w:name w:val="标题 6 字符"/>
    <w:basedOn w:val="a0"/>
    <w:link w:val="6"/>
    <w:uiPriority w:val="9"/>
    <w:semiHidden/>
    <w:rsid w:val="008E73BE"/>
    <w:rPr>
      <w:rFonts w:cstheme="majorBidi"/>
      <w:b/>
      <w:bCs/>
      <w:color w:val="0F4761" w:themeColor="accent1" w:themeShade="BF"/>
    </w:rPr>
  </w:style>
  <w:style w:type="character" w:customStyle="1" w:styleId="70">
    <w:name w:val="标题 7 字符"/>
    <w:basedOn w:val="a0"/>
    <w:link w:val="7"/>
    <w:uiPriority w:val="9"/>
    <w:semiHidden/>
    <w:rsid w:val="008E73BE"/>
    <w:rPr>
      <w:rFonts w:cstheme="majorBidi"/>
      <w:b/>
      <w:bCs/>
      <w:color w:val="595959" w:themeColor="text1" w:themeTint="A6"/>
    </w:rPr>
  </w:style>
  <w:style w:type="character" w:customStyle="1" w:styleId="80">
    <w:name w:val="标题 8 字符"/>
    <w:basedOn w:val="a0"/>
    <w:link w:val="8"/>
    <w:uiPriority w:val="9"/>
    <w:semiHidden/>
    <w:rsid w:val="008E73BE"/>
    <w:rPr>
      <w:rFonts w:cstheme="majorBidi"/>
      <w:color w:val="595959" w:themeColor="text1" w:themeTint="A6"/>
    </w:rPr>
  </w:style>
  <w:style w:type="character" w:customStyle="1" w:styleId="90">
    <w:name w:val="标题 9 字符"/>
    <w:basedOn w:val="a0"/>
    <w:link w:val="9"/>
    <w:uiPriority w:val="9"/>
    <w:semiHidden/>
    <w:rsid w:val="008E73BE"/>
    <w:rPr>
      <w:rFonts w:eastAsiaTheme="majorEastAsia" w:cstheme="majorBidi"/>
      <w:color w:val="595959" w:themeColor="text1" w:themeTint="A6"/>
    </w:rPr>
  </w:style>
  <w:style w:type="paragraph" w:styleId="a3">
    <w:name w:val="Title"/>
    <w:basedOn w:val="a"/>
    <w:next w:val="a"/>
    <w:link w:val="a4"/>
    <w:uiPriority w:val="10"/>
    <w:qFormat/>
    <w:rsid w:val="008E73B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E73B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73B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E73B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E73BE"/>
    <w:pPr>
      <w:spacing w:before="160"/>
      <w:jc w:val="center"/>
    </w:pPr>
    <w:rPr>
      <w:i/>
      <w:iCs/>
      <w:color w:val="404040" w:themeColor="text1" w:themeTint="BF"/>
    </w:rPr>
  </w:style>
  <w:style w:type="character" w:customStyle="1" w:styleId="a8">
    <w:name w:val="引用 字符"/>
    <w:basedOn w:val="a0"/>
    <w:link w:val="a7"/>
    <w:uiPriority w:val="29"/>
    <w:rsid w:val="008E73BE"/>
    <w:rPr>
      <w:i/>
      <w:iCs/>
      <w:color w:val="404040" w:themeColor="text1" w:themeTint="BF"/>
    </w:rPr>
  </w:style>
  <w:style w:type="paragraph" w:styleId="a9">
    <w:name w:val="List Paragraph"/>
    <w:basedOn w:val="a"/>
    <w:uiPriority w:val="34"/>
    <w:qFormat/>
    <w:rsid w:val="008E73BE"/>
    <w:pPr>
      <w:ind w:left="720"/>
      <w:contextualSpacing/>
    </w:pPr>
  </w:style>
  <w:style w:type="character" w:styleId="aa">
    <w:name w:val="Intense Emphasis"/>
    <w:basedOn w:val="a0"/>
    <w:uiPriority w:val="21"/>
    <w:qFormat/>
    <w:rsid w:val="008E73BE"/>
    <w:rPr>
      <w:i/>
      <w:iCs/>
      <w:color w:val="0F4761" w:themeColor="accent1" w:themeShade="BF"/>
    </w:rPr>
  </w:style>
  <w:style w:type="paragraph" w:styleId="ab">
    <w:name w:val="Intense Quote"/>
    <w:basedOn w:val="a"/>
    <w:next w:val="a"/>
    <w:link w:val="ac"/>
    <w:uiPriority w:val="30"/>
    <w:qFormat/>
    <w:rsid w:val="008E73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E73BE"/>
    <w:rPr>
      <w:i/>
      <w:iCs/>
      <w:color w:val="0F4761" w:themeColor="accent1" w:themeShade="BF"/>
    </w:rPr>
  </w:style>
  <w:style w:type="character" w:styleId="ad">
    <w:name w:val="Intense Reference"/>
    <w:basedOn w:val="a0"/>
    <w:uiPriority w:val="32"/>
    <w:qFormat/>
    <w:rsid w:val="008E73BE"/>
    <w:rPr>
      <w:b/>
      <w:bCs/>
      <w:smallCaps/>
      <w:color w:val="0F4761" w:themeColor="accent1" w:themeShade="BF"/>
      <w:spacing w:val="5"/>
    </w:rPr>
  </w:style>
  <w:style w:type="paragraph" w:styleId="ae">
    <w:name w:val="header"/>
    <w:basedOn w:val="a"/>
    <w:link w:val="af"/>
    <w:uiPriority w:val="99"/>
    <w:unhideWhenUsed/>
    <w:rsid w:val="00692021"/>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692021"/>
    <w:rPr>
      <w:sz w:val="18"/>
      <w:szCs w:val="18"/>
    </w:rPr>
  </w:style>
  <w:style w:type="paragraph" w:styleId="af0">
    <w:name w:val="footer"/>
    <w:basedOn w:val="a"/>
    <w:link w:val="af1"/>
    <w:uiPriority w:val="99"/>
    <w:unhideWhenUsed/>
    <w:rsid w:val="00692021"/>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692021"/>
    <w:rPr>
      <w:sz w:val="18"/>
      <w:szCs w:val="18"/>
    </w:rPr>
  </w:style>
  <w:style w:type="table" w:styleId="af2">
    <w:name w:val="Table Grid"/>
    <w:basedOn w:val="a1"/>
    <w:uiPriority w:val="39"/>
    <w:rsid w:val="008A6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a0"/>
    <w:rsid w:val="008A62B3"/>
  </w:style>
  <w:style w:type="character" w:customStyle="1" w:styleId="label">
    <w:name w:val="label"/>
    <w:basedOn w:val="a0"/>
    <w:rsid w:val="00A57B4D"/>
  </w:style>
  <w:style w:type="character" w:customStyle="1" w:styleId="quality-text">
    <w:name w:val="quality-text"/>
    <w:basedOn w:val="a0"/>
    <w:rsid w:val="00A57B4D"/>
  </w:style>
  <w:style w:type="paragraph" w:styleId="af3">
    <w:name w:val="Normal (Web)"/>
    <w:basedOn w:val="a"/>
    <w:uiPriority w:val="99"/>
    <w:unhideWhenUsed/>
    <w:rsid w:val="00A57B4D"/>
    <w:pPr>
      <w:widowControl/>
      <w:spacing w:before="100" w:beforeAutospacing="1" w:after="100" w:afterAutospacing="1" w:line="240" w:lineRule="auto"/>
    </w:pPr>
    <w:rPr>
      <w:rFonts w:ascii="宋体" w:eastAsia="宋体" w:hAnsi="宋体" w:cs="宋体"/>
      <w:kern w:val="0"/>
      <w:sz w:val="24"/>
    </w:rPr>
  </w:style>
  <w:style w:type="numbering" w:customStyle="1" w:styleId="11">
    <w:name w:val="无列表1"/>
    <w:next w:val="a2"/>
    <w:uiPriority w:val="99"/>
    <w:semiHidden/>
    <w:unhideWhenUsed/>
    <w:rsid w:val="00CC2C86"/>
  </w:style>
  <w:style w:type="table" w:customStyle="1" w:styleId="12">
    <w:name w:val="网格型1"/>
    <w:basedOn w:val="a1"/>
    <w:next w:val="af2"/>
    <w:uiPriority w:val="39"/>
    <w:rsid w:val="00CC2C86"/>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无列表2"/>
    <w:next w:val="a2"/>
    <w:uiPriority w:val="99"/>
    <w:semiHidden/>
    <w:unhideWhenUsed/>
    <w:rsid w:val="00CC2C86"/>
  </w:style>
  <w:style w:type="table" w:customStyle="1" w:styleId="22">
    <w:name w:val="网格型2"/>
    <w:basedOn w:val="a1"/>
    <w:next w:val="af2"/>
    <w:uiPriority w:val="39"/>
    <w:rsid w:val="00CC2C86"/>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ibliography"/>
    <w:basedOn w:val="a"/>
    <w:next w:val="a"/>
    <w:uiPriority w:val="37"/>
    <w:unhideWhenUsed/>
    <w:rsid w:val="00F73B8A"/>
    <w:pPr>
      <w:tabs>
        <w:tab w:val="left" w:pos="384"/>
      </w:tabs>
      <w:spacing w:after="240" w:line="240" w:lineRule="auto"/>
      <w:ind w:left="386" w:hanging="386"/>
    </w:pPr>
    <w:rPr>
      <w:rFonts w:ascii="Times New Roman" w:eastAsia="Times New Roman" w:hAnsi="Times New Roman" w:cs="Times New Roman"/>
      <w:sz w:val="20"/>
      <w:szCs w:val="20"/>
    </w:rPr>
  </w:style>
  <w:style w:type="character" w:styleId="af5">
    <w:name w:val="Hyperlink"/>
    <w:basedOn w:val="a0"/>
    <w:uiPriority w:val="99"/>
    <w:unhideWhenUsed/>
    <w:rsid w:val="00820D55"/>
    <w:rPr>
      <w:color w:val="467886" w:themeColor="hyperlink"/>
      <w:u w:val="single"/>
    </w:rPr>
  </w:style>
  <w:style w:type="character" w:styleId="af6">
    <w:name w:val="Unresolved Mention"/>
    <w:basedOn w:val="a0"/>
    <w:uiPriority w:val="99"/>
    <w:semiHidden/>
    <w:unhideWhenUsed/>
    <w:rsid w:val="00820D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7069">
      <w:bodyDiv w:val="1"/>
      <w:marLeft w:val="0"/>
      <w:marRight w:val="0"/>
      <w:marTop w:val="0"/>
      <w:marBottom w:val="0"/>
      <w:divBdr>
        <w:top w:val="none" w:sz="0" w:space="0" w:color="auto"/>
        <w:left w:val="none" w:sz="0" w:space="0" w:color="auto"/>
        <w:bottom w:val="none" w:sz="0" w:space="0" w:color="auto"/>
        <w:right w:val="none" w:sz="0" w:space="0" w:color="auto"/>
      </w:divBdr>
    </w:div>
    <w:div w:id="379594785">
      <w:bodyDiv w:val="1"/>
      <w:marLeft w:val="0"/>
      <w:marRight w:val="0"/>
      <w:marTop w:val="0"/>
      <w:marBottom w:val="0"/>
      <w:divBdr>
        <w:top w:val="none" w:sz="0" w:space="0" w:color="auto"/>
        <w:left w:val="none" w:sz="0" w:space="0" w:color="auto"/>
        <w:bottom w:val="none" w:sz="0" w:space="0" w:color="auto"/>
        <w:right w:val="none" w:sz="0" w:space="0" w:color="auto"/>
      </w:divBdr>
      <w:divsChild>
        <w:div w:id="254174502">
          <w:marLeft w:val="0"/>
          <w:marRight w:val="0"/>
          <w:marTop w:val="0"/>
          <w:marBottom w:val="0"/>
          <w:divBdr>
            <w:top w:val="none" w:sz="0" w:space="0" w:color="auto"/>
            <w:left w:val="none" w:sz="0" w:space="0" w:color="auto"/>
            <w:bottom w:val="none" w:sz="0" w:space="0" w:color="auto"/>
            <w:right w:val="none" w:sz="0" w:space="0" w:color="auto"/>
          </w:divBdr>
        </w:div>
      </w:divsChild>
    </w:div>
    <w:div w:id="581643115">
      <w:bodyDiv w:val="1"/>
      <w:marLeft w:val="0"/>
      <w:marRight w:val="0"/>
      <w:marTop w:val="0"/>
      <w:marBottom w:val="0"/>
      <w:divBdr>
        <w:top w:val="none" w:sz="0" w:space="0" w:color="auto"/>
        <w:left w:val="none" w:sz="0" w:space="0" w:color="auto"/>
        <w:bottom w:val="none" w:sz="0" w:space="0" w:color="auto"/>
        <w:right w:val="none" w:sz="0" w:space="0" w:color="auto"/>
      </w:divBdr>
    </w:div>
    <w:div w:id="627125491">
      <w:bodyDiv w:val="1"/>
      <w:marLeft w:val="0"/>
      <w:marRight w:val="0"/>
      <w:marTop w:val="0"/>
      <w:marBottom w:val="0"/>
      <w:divBdr>
        <w:top w:val="none" w:sz="0" w:space="0" w:color="auto"/>
        <w:left w:val="none" w:sz="0" w:space="0" w:color="auto"/>
        <w:bottom w:val="none" w:sz="0" w:space="0" w:color="auto"/>
        <w:right w:val="none" w:sz="0" w:space="0" w:color="auto"/>
      </w:divBdr>
    </w:div>
    <w:div w:id="766269667">
      <w:bodyDiv w:val="1"/>
      <w:marLeft w:val="0"/>
      <w:marRight w:val="0"/>
      <w:marTop w:val="0"/>
      <w:marBottom w:val="0"/>
      <w:divBdr>
        <w:top w:val="none" w:sz="0" w:space="0" w:color="auto"/>
        <w:left w:val="none" w:sz="0" w:space="0" w:color="auto"/>
        <w:bottom w:val="none" w:sz="0" w:space="0" w:color="auto"/>
        <w:right w:val="none" w:sz="0" w:space="0" w:color="auto"/>
      </w:divBdr>
    </w:div>
    <w:div w:id="834341234">
      <w:bodyDiv w:val="1"/>
      <w:marLeft w:val="0"/>
      <w:marRight w:val="0"/>
      <w:marTop w:val="0"/>
      <w:marBottom w:val="0"/>
      <w:divBdr>
        <w:top w:val="none" w:sz="0" w:space="0" w:color="auto"/>
        <w:left w:val="none" w:sz="0" w:space="0" w:color="auto"/>
        <w:bottom w:val="none" w:sz="0" w:space="0" w:color="auto"/>
        <w:right w:val="none" w:sz="0" w:space="0" w:color="auto"/>
      </w:divBdr>
    </w:div>
    <w:div w:id="1421872308">
      <w:bodyDiv w:val="1"/>
      <w:marLeft w:val="0"/>
      <w:marRight w:val="0"/>
      <w:marTop w:val="0"/>
      <w:marBottom w:val="0"/>
      <w:divBdr>
        <w:top w:val="none" w:sz="0" w:space="0" w:color="auto"/>
        <w:left w:val="none" w:sz="0" w:space="0" w:color="auto"/>
        <w:bottom w:val="none" w:sz="0" w:space="0" w:color="auto"/>
        <w:right w:val="none" w:sz="0" w:space="0" w:color="auto"/>
      </w:divBdr>
    </w:div>
    <w:div w:id="1588877949">
      <w:bodyDiv w:val="1"/>
      <w:marLeft w:val="0"/>
      <w:marRight w:val="0"/>
      <w:marTop w:val="0"/>
      <w:marBottom w:val="0"/>
      <w:divBdr>
        <w:top w:val="none" w:sz="0" w:space="0" w:color="auto"/>
        <w:left w:val="none" w:sz="0" w:space="0" w:color="auto"/>
        <w:bottom w:val="none" w:sz="0" w:space="0" w:color="auto"/>
        <w:right w:val="none" w:sz="0" w:space="0" w:color="auto"/>
      </w:divBdr>
    </w:div>
    <w:div w:id="1815833411">
      <w:bodyDiv w:val="1"/>
      <w:marLeft w:val="0"/>
      <w:marRight w:val="0"/>
      <w:marTop w:val="0"/>
      <w:marBottom w:val="0"/>
      <w:divBdr>
        <w:top w:val="none" w:sz="0" w:space="0" w:color="auto"/>
        <w:left w:val="none" w:sz="0" w:space="0" w:color="auto"/>
        <w:bottom w:val="none" w:sz="0" w:space="0" w:color="auto"/>
        <w:right w:val="none" w:sz="0" w:space="0" w:color="auto"/>
      </w:divBdr>
      <w:divsChild>
        <w:div w:id="1343360270">
          <w:marLeft w:val="0"/>
          <w:marRight w:val="0"/>
          <w:marTop w:val="0"/>
          <w:marBottom w:val="0"/>
          <w:divBdr>
            <w:top w:val="none" w:sz="0" w:space="0" w:color="auto"/>
            <w:left w:val="none" w:sz="0" w:space="0" w:color="auto"/>
            <w:bottom w:val="none" w:sz="0" w:space="0" w:color="auto"/>
            <w:right w:val="none" w:sz="0" w:space="0" w:color="auto"/>
          </w:divBdr>
        </w:div>
      </w:divsChild>
    </w:div>
    <w:div w:id="2039503452">
      <w:bodyDiv w:val="1"/>
      <w:marLeft w:val="0"/>
      <w:marRight w:val="0"/>
      <w:marTop w:val="0"/>
      <w:marBottom w:val="0"/>
      <w:divBdr>
        <w:top w:val="none" w:sz="0" w:space="0" w:color="auto"/>
        <w:left w:val="none" w:sz="0" w:space="0" w:color="auto"/>
        <w:bottom w:val="none" w:sz="0" w:space="0" w:color="auto"/>
        <w:right w:val="none" w:sz="0" w:space="0" w:color="auto"/>
      </w:divBdr>
    </w:div>
    <w:div w:id="2056268141">
      <w:marLeft w:val="0"/>
      <w:marRight w:val="0"/>
      <w:marTop w:val="0"/>
      <w:marBottom w:val="0"/>
      <w:divBdr>
        <w:top w:val="none" w:sz="0" w:space="0" w:color="auto"/>
        <w:left w:val="none" w:sz="0" w:space="0" w:color="auto"/>
        <w:bottom w:val="none" w:sz="0" w:space="0" w:color="auto"/>
        <w:right w:val="none" w:sz="0" w:space="0" w:color="auto"/>
      </w:divBdr>
      <w:divsChild>
        <w:div w:id="1792940110">
          <w:marLeft w:val="0"/>
          <w:marRight w:val="0"/>
          <w:marTop w:val="0"/>
          <w:marBottom w:val="0"/>
          <w:divBdr>
            <w:top w:val="none" w:sz="0" w:space="0" w:color="auto"/>
            <w:left w:val="none" w:sz="0" w:space="0" w:color="auto"/>
            <w:bottom w:val="none" w:sz="0" w:space="0" w:color="auto"/>
            <w:right w:val="none" w:sz="0" w:space="0" w:color="auto"/>
          </w:divBdr>
          <w:divsChild>
            <w:div w:id="352149313">
              <w:marLeft w:val="0"/>
              <w:marRight w:val="0"/>
              <w:marTop w:val="0"/>
              <w:marBottom w:val="0"/>
              <w:divBdr>
                <w:top w:val="none" w:sz="0" w:space="0" w:color="auto"/>
                <w:left w:val="none" w:sz="0" w:space="0" w:color="auto"/>
                <w:bottom w:val="none" w:sz="0" w:space="0" w:color="auto"/>
                <w:right w:val="none" w:sz="0" w:space="0" w:color="auto"/>
              </w:divBdr>
              <w:divsChild>
                <w:div w:id="122795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842">
          <w:marLeft w:val="0"/>
          <w:marRight w:val="0"/>
          <w:marTop w:val="0"/>
          <w:marBottom w:val="0"/>
          <w:divBdr>
            <w:top w:val="none" w:sz="0" w:space="0" w:color="auto"/>
            <w:left w:val="none" w:sz="0" w:space="0" w:color="auto"/>
            <w:bottom w:val="none" w:sz="0" w:space="0" w:color="auto"/>
            <w:right w:val="none" w:sz="0" w:space="0" w:color="auto"/>
          </w:divBdr>
        </w:div>
        <w:div w:id="972176326">
          <w:marLeft w:val="0"/>
          <w:marRight w:val="0"/>
          <w:marTop w:val="0"/>
          <w:marBottom w:val="0"/>
          <w:divBdr>
            <w:top w:val="none" w:sz="0" w:space="0" w:color="auto"/>
            <w:left w:val="none" w:sz="0" w:space="0" w:color="auto"/>
            <w:bottom w:val="none" w:sz="0" w:space="0" w:color="auto"/>
            <w:right w:val="none" w:sz="0" w:space="0" w:color="auto"/>
          </w:divBdr>
        </w:div>
        <w:div w:id="1179199985">
          <w:marLeft w:val="0"/>
          <w:marRight w:val="0"/>
          <w:marTop w:val="0"/>
          <w:marBottom w:val="0"/>
          <w:divBdr>
            <w:top w:val="none" w:sz="0" w:space="0" w:color="auto"/>
            <w:left w:val="none" w:sz="0" w:space="0" w:color="auto"/>
            <w:bottom w:val="none" w:sz="0" w:space="0" w:color="auto"/>
            <w:right w:val="none" w:sz="0" w:space="0" w:color="auto"/>
          </w:divBdr>
        </w:div>
        <w:div w:id="340356497">
          <w:marLeft w:val="0"/>
          <w:marRight w:val="0"/>
          <w:marTop w:val="0"/>
          <w:marBottom w:val="0"/>
          <w:divBdr>
            <w:top w:val="none" w:sz="0" w:space="0" w:color="auto"/>
            <w:left w:val="none" w:sz="0" w:space="0" w:color="auto"/>
            <w:bottom w:val="none" w:sz="0" w:space="0" w:color="auto"/>
            <w:right w:val="none" w:sz="0" w:space="0" w:color="auto"/>
          </w:divBdr>
        </w:div>
        <w:div w:id="1945913947">
          <w:marLeft w:val="0"/>
          <w:marRight w:val="0"/>
          <w:marTop w:val="0"/>
          <w:marBottom w:val="0"/>
          <w:divBdr>
            <w:top w:val="none" w:sz="0" w:space="0" w:color="auto"/>
            <w:left w:val="none" w:sz="0" w:space="0" w:color="auto"/>
            <w:bottom w:val="none" w:sz="0" w:space="0" w:color="auto"/>
            <w:right w:val="none" w:sz="0" w:space="0" w:color="auto"/>
          </w:divBdr>
        </w:div>
        <w:div w:id="471102342">
          <w:marLeft w:val="0"/>
          <w:marRight w:val="0"/>
          <w:marTop w:val="0"/>
          <w:marBottom w:val="0"/>
          <w:divBdr>
            <w:top w:val="none" w:sz="0" w:space="0" w:color="auto"/>
            <w:left w:val="none" w:sz="0" w:space="0" w:color="auto"/>
            <w:bottom w:val="none" w:sz="0" w:space="0" w:color="auto"/>
            <w:right w:val="none" w:sz="0" w:space="0" w:color="auto"/>
          </w:divBdr>
        </w:div>
        <w:div w:id="41484597">
          <w:marLeft w:val="0"/>
          <w:marRight w:val="0"/>
          <w:marTop w:val="0"/>
          <w:marBottom w:val="0"/>
          <w:divBdr>
            <w:top w:val="none" w:sz="0" w:space="0" w:color="auto"/>
            <w:left w:val="none" w:sz="0" w:space="0" w:color="auto"/>
            <w:bottom w:val="none" w:sz="0" w:space="0" w:color="auto"/>
            <w:right w:val="none" w:sz="0" w:space="0" w:color="auto"/>
          </w:divBdr>
        </w:div>
        <w:div w:id="1163281735">
          <w:marLeft w:val="0"/>
          <w:marRight w:val="0"/>
          <w:marTop w:val="0"/>
          <w:marBottom w:val="0"/>
          <w:divBdr>
            <w:top w:val="none" w:sz="0" w:space="0" w:color="auto"/>
            <w:left w:val="none" w:sz="0" w:space="0" w:color="auto"/>
            <w:bottom w:val="none" w:sz="0" w:space="0" w:color="auto"/>
            <w:right w:val="none" w:sz="0" w:space="0" w:color="auto"/>
          </w:divBdr>
        </w:div>
        <w:div w:id="263150861">
          <w:marLeft w:val="0"/>
          <w:marRight w:val="0"/>
          <w:marTop w:val="0"/>
          <w:marBottom w:val="0"/>
          <w:divBdr>
            <w:top w:val="none" w:sz="0" w:space="0" w:color="auto"/>
            <w:left w:val="none" w:sz="0" w:space="0" w:color="auto"/>
            <w:bottom w:val="none" w:sz="0" w:space="0" w:color="auto"/>
            <w:right w:val="none" w:sz="0" w:space="0" w:color="auto"/>
          </w:divBdr>
          <w:divsChild>
            <w:div w:id="1120955063">
              <w:marLeft w:val="0"/>
              <w:marRight w:val="0"/>
              <w:marTop w:val="0"/>
              <w:marBottom w:val="0"/>
              <w:divBdr>
                <w:top w:val="none" w:sz="0" w:space="0" w:color="auto"/>
                <w:left w:val="none" w:sz="0" w:space="0" w:color="auto"/>
                <w:bottom w:val="none" w:sz="0" w:space="0" w:color="auto"/>
                <w:right w:val="none" w:sz="0" w:space="0" w:color="auto"/>
              </w:divBdr>
              <w:divsChild>
                <w:div w:id="109100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7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912</TotalTime>
  <Pages>24</Pages>
  <Words>5811</Words>
  <Characters>33126</Characters>
  <Application>Microsoft Office Word</Application>
  <DocSecurity>0</DocSecurity>
  <Lines>276</Lines>
  <Paragraphs>77</Paragraphs>
  <ScaleCrop>false</ScaleCrop>
  <Company/>
  <LinksUpToDate>false</LinksUpToDate>
  <CharactersWithSpaces>38860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 Zhanjin</dc:creator>
  <cp:keywords/>
  <dc:description/>
  <cp:lastModifiedBy>He Zhanjin</cp:lastModifiedBy>
  <cp:revision>115</cp:revision>
  <dcterms:created xsi:type="dcterms:W3CDTF">2026-05-12T12:22:00Z</dcterms:created>
  <dcterms:modified xsi:type="dcterms:W3CDTF">2026-05-16T06:27:00Z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id="y2FZZ2Y0"/&gt;&lt;style id="http://www.zotero.org/styles/biomed-central" hasBibliography="1" bibliographyStyleHasBeenSet="0"/&gt;&lt;prefs&gt;&lt;pref name="automaticJournalAbbreviations" value="true"/&gt;&lt;pref name="</vt:lpwstr>
  </property>
  <property fmtid="{D5CDD505-2E9C-101B-9397-08002B2CF9AE}" pid="3" name="ZOTERO_PREF_2">
    <vt:lpwstr>fieldType" value="Field"/&gt;&lt;pref name="delayCitationUpdates" value="true"/&gt;&lt;/prefs&gt;&lt;/data&gt;</vt:lpwstr>
  </property>
</Properties>
</file>