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B1BB" w14:textId="12EC6C1C" w:rsidR="00947AC5" w:rsidRDefault="00947AC5" w:rsidP="00F84E2E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</w:t>
      </w:r>
    </w:p>
    <w:tbl>
      <w:tblPr>
        <w:tblW w:w="6840" w:type="dxa"/>
        <w:jc w:val="center"/>
        <w:tblLayout w:type="fixed"/>
        <w:tblLook w:val="0400" w:firstRow="0" w:lastRow="0" w:firstColumn="0" w:lastColumn="0" w:noHBand="0" w:noVBand="1"/>
      </w:tblPr>
      <w:tblGrid>
        <w:gridCol w:w="307"/>
        <w:gridCol w:w="53"/>
        <w:gridCol w:w="3060"/>
        <w:gridCol w:w="3420"/>
      </w:tblGrid>
      <w:tr w:rsidR="00947AC5" w:rsidRPr="00602101" w14:paraId="24FD1B57" w14:textId="77777777" w:rsidTr="00473622">
        <w:trPr>
          <w:trHeight w:val="440"/>
          <w:jc w:val="center"/>
        </w:trPr>
        <w:tc>
          <w:tcPr>
            <w:tcW w:w="6840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05623E4F" w14:textId="77777777" w:rsidR="00947AC5" w:rsidRPr="00602101" w:rsidRDefault="00947AC5" w:rsidP="0047362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101">
              <w:rPr>
                <w:rFonts w:ascii="Times New Roman" w:hAnsi="Times New Roman" w:cs="Times New Roman"/>
                <w:b/>
                <w:bCs/>
              </w:rPr>
              <w:t>Supplementary Table 1. General characteristics of the study population (n=349)</w:t>
            </w:r>
          </w:p>
        </w:tc>
      </w:tr>
      <w:tr w:rsidR="00947AC5" w:rsidRPr="00602101" w14:paraId="204362B2" w14:textId="77777777" w:rsidTr="00473622">
        <w:trPr>
          <w:trHeight w:val="306"/>
          <w:jc w:val="center"/>
        </w:trPr>
        <w:tc>
          <w:tcPr>
            <w:tcW w:w="34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1D0EACC1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7061AE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947AC5" w:rsidRPr="00602101" w14:paraId="4C2303A7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42DF86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Age (years)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9FEBBB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34.9 ± 9.7</w:t>
            </w:r>
          </w:p>
        </w:tc>
      </w:tr>
      <w:tr w:rsidR="00947AC5" w:rsidRPr="00602101" w14:paraId="3A596DDB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65009A4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Sex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EBF9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1772DD3F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13D84E9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C4BBD23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Male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A3D017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115 (3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2.9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47AC5" w:rsidRPr="00602101" w14:paraId="27BDF8B0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C9E7A0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6BC249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Female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4FB6B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234 (67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.1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47AC5" w:rsidRPr="00602101" w14:paraId="6E2B206E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DFA2FFC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Alcohol use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0FAB4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44D198E9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788010B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79CB7D3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44CF4E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227 (65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.1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47AC5" w:rsidRPr="00602101" w14:paraId="1EB5ACD8" w14:textId="77777777" w:rsidTr="00473622">
        <w:trPr>
          <w:trHeight w:val="180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7E3F79D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F9F1B20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E07357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122 (3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4.9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47AC5" w:rsidRPr="00602101" w14:paraId="1A62A651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AB4A4F3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Tobacco use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28C6E2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4B65F44C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5933F93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CFAD58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F5253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91 (26.1)</w:t>
            </w:r>
          </w:p>
        </w:tc>
      </w:tr>
      <w:tr w:rsidR="00947AC5" w:rsidRPr="00602101" w14:paraId="1BB1F5FB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159DFA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FE5CD8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0B89C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258 (73.9)</w:t>
            </w:r>
          </w:p>
        </w:tc>
      </w:tr>
      <w:tr w:rsidR="00947AC5" w:rsidRPr="00602101" w14:paraId="2F9478C5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153671BB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Hypertension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B5DAB7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3FFB73BA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DE9F2AF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43100A9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3867E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64 (18.3)</w:t>
            </w:r>
          </w:p>
        </w:tc>
      </w:tr>
      <w:tr w:rsidR="00947AC5" w:rsidRPr="00602101" w14:paraId="3D0545B0" w14:textId="77777777" w:rsidTr="00473622">
        <w:trPr>
          <w:trHeight w:val="288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C938C40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3783962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3E3F0B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285 (81.7)</w:t>
            </w:r>
          </w:p>
        </w:tc>
      </w:tr>
      <w:tr w:rsidR="00947AC5" w:rsidRPr="00602101" w14:paraId="37EB7AE8" w14:textId="77777777" w:rsidTr="00473622">
        <w:trPr>
          <w:trHeight w:val="264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E4F4FB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Type 2 diabetes mellitus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23D6F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270F8FE0" w14:textId="77777777" w:rsidTr="00473622">
        <w:trPr>
          <w:trHeight w:val="264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FD6D6D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4FFDF284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4D930F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(6.6)</w:t>
            </w:r>
          </w:p>
        </w:tc>
      </w:tr>
      <w:tr w:rsidR="00947AC5" w:rsidRPr="00602101" w14:paraId="4188CDDD" w14:textId="77777777" w:rsidTr="00473622">
        <w:trPr>
          <w:trHeight w:val="264"/>
          <w:jc w:val="center"/>
        </w:trPr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1B0F4DA8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522F23C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B3B739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326 (93.4)</w:t>
            </w:r>
          </w:p>
        </w:tc>
      </w:tr>
      <w:tr w:rsidR="00947AC5" w:rsidRPr="002217FD" w14:paraId="5289097B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84E6E0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Weight (kg)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E0CF9A" w14:textId="77777777" w:rsidR="00947AC5" w:rsidRPr="002217FD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99.2 </w:t>
            </w:r>
            <w:r w:rsidRPr="002217F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[89.8 – 112.4]</w:t>
            </w:r>
          </w:p>
        </w:tc>
      </w:tr>
      <w:tr w:rsidR="00947AC5" w:rsidRPr="00602101" w14:paraId="046D789F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E3D98E9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Height (cm)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200BB2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1.6 ± 0.1</w:t>
            </w:r>
          </w:p>
        </w:tc>
      </w:tr>
      <w:tr w:rsidR="00947AC5" w:rsidRPr="00602101" w14:paraId="5AAABC51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6B90DC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BMI (kg/m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5276F7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37.3 [33.9 – 40.8]</w:t>
            </w:r>
          </w:p>
        </w:tc>
      </w:tr>
      <w:tr w:rsidR="00947AC5" w:rsidRPr="00602101" w14:paraId="105E177C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307606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Neck circumference (cm)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0ABF6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41.3 ± 5.7</w:t>
            </w:r>
          </w:p>
        </w:tc>
      </w:tr>
      <w:tr w:rsidR="00947AC5" w:rsidRPr="00602101" w14:paraId="588F7B0C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4B79896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Weight circumference (cm)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65703C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114.5 ± 16.2</w:t>
            </w:r>
          </w:p>
        </w:tc>
      </w:tr>
      <w:tr w:rsidR="00947AC5" w:rsidRPr="00602101" w14:paraId="783697B7" w14:textId="77777777" w:rsidTr="00473622">
        <w:trPr>
          <w:trHeight w:val="324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13705F9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Fasting plasma glucose (mg/dL)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0E539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92 [86 – 98]</w:t>
            </w:r>
          </w:p>
        </w:tc>
      </w:tr>
      <w:tr w:rsidR="00947AC5" w:rsidRPr="00602101" w14:paraId="061F7D17" w14:textId="77777777" w:rsidTr="00473622">
        <w:trPr>
          <w:trHeight w:val="324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16749C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Insulin (uU/mL)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8652B3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[15.9 – 30.8]</w:t>
            </w:r>
          </w:p>
        </w:tc>
      </w:tr>
      <w:tr w:rsidR="00947AC5" w:rsidRPr="00602101" w14:paraId="7C5FFEC3" w14:textId="77777777" w:rsidTr="00473622">
        <w:trPr>
          <w:trHeight w:val="324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10E8997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 Cholesterol (mg/dL)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C11C1B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190.1 ± 38</w:t>
            </w:r>
          </w:p>
        </w:tc>
      </w:tr>
      <w:tr w:rsidR="00947AC5" w:rsidRPr="00602101" w14:paraId="05C43EE7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09BD8B12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HDL Cholesterol (mg/dL)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CF5F3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44.0 ± 10.5</w:t>
            </w:r>
          </w:p>
        </w:tc>
      </w:tr>
      <w:tr w:rsidR="00947AC5" w:rsidRPr="00602101" w14:paraId="16FE045C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4ADCC4E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LDL Cholesterol (mg/dL)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83A281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114.1 ± 32.6</w:t>
            </w:r>
          </w:p>
        </w:tc>
      </w:tr>
      <w:tr w:rsidR="00947AC5" w:rsidRPr="00602101" w14:paraId="1D01DB5C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9F9FA91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Triglycerides (mg/dL)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0E488A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142 [105 – 199]</w:t>
            </w:r>
          </w:p>
        </w:tc>
      </w:tr>
      <w:tr w:rsidR="00947AC5" w:rsidRPr="00602101" w14:paraId="41116CCC" w14:textId="77777777" w:rsidTr="00473622">
        <w:trPr>
          <w:trHeight w:val="306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B490A66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AST (U/L)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20CAD0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[17 – 35]</w:t>
            </w:r>
          </w:p>
        </w:tc>
      </w:tr>
      <w:tr w:rsidR="00947AC5" w:rsidRPr="00602101" w14:paraId="1DEEB11B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487A2DA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ALT (U/L)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F6FBE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 [20 – 55]</w:t>
            </w:r>
          </w:p>
        </w:tc>
      </w:tr>
      <w:tr w:rsidR="00947AC5" w:rsidRPr="00602101" w14:paraId="4B8F8939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690D0DA2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SBP (mmHg)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D0DBDD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120.1 ± 12.7</w:t>
            </w:r>
          </w:p>
        </w:tc>
      </w:tr>
      <w:tr w:rsidR="00947AC5" w:rsidRPr="00602101" w14:paraId="2D44A4E7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5C9024AD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DBP (mmHg)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BD9F1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78.2 ± 8.9</w:t>
            </w:r>
          </w:p>
        </w:tc>
      </w:tr>
      <w:tr w:rsidR="00947AC5" w:rsidRPr="00602101" w14:paraId="54863EB2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D770E28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HOMA-IR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66DF03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5.3 [3.6 – 7.3]</w:t>
            </w:r>
          </w:p>
        </w:tc>
      </w:tr>
      <w:tr w:rsidR="00947AC5" w:rsidRPr="00602101" w14:paraId="7DD8AC9C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D200CE1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TyG index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9AE1E4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8.8 ± 0.5</w:t>
            </w:r>
          </w:p>
        </w:tc>
      </w:tr>
      <w:tr w:rsidR="00947AC5" w:rsidRPr="00602101" w14:paraId="27E672E9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C62D321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TyG-NC 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64A9FEE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364.8 ± 60.8</w:t>
            </w:r>
          </w:p>
        </w:tc>
      </w:tr>
      <w:tr w:rsidR="00947AC5" w:rsidRPr="00602101" w14:paraId="539C8801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4ED31B74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TyG-NHtR 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D0FD92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2.2 ± 0.3</w:t>
            </w:r>
          </w:p>
        </w:tc>
      </w:tr>
      <w:tr w:rsidR="00947AC5" w:rsidRPr="00602101" w14:paraId="2BD2AB91" w14:textId="77777777" w:rsidTr="00473622">
        <w:trPr>
          <w:trHeight w:val="288"/>
          <w:jc w:val="center"/>
        </w:trPr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371A7085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MetS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C5B7636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47AC5" w:rsidRPr="00602101" w14:paraId="7314C677" w14:textId="77777777" w:rsidTr="00473622">
        <w:trPr>
          <w:trHeight w:val="288"/>
          <w:jc w:val="center"/>
        </w:trPr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4C0CAB1F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D0DAF1D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1039FC3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194 (55.6)</w:t>
            </w:r>
          </w:p>
        </w:tc>
      </w:tr>
      <w:tr w:rsidR="00947AC5" w:rsidRPr="00602101" w14:paraId="7FCE45AE" w14:textId="77777777" w:rsidTr="00473622">
        <w:trPr>
          <w:trHeight w:val="288"/>
          <w:jc w:val="center"/>
        </w:trPr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7F0EC022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3EDD0C2" w14:textId="77777777" w:rsidR="00947AC5" w:rsidRPr="00602101" w:rsidRDefault="00947AC5" w:rsidP="00473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56E9EC9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21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155 (44.4)</w:t>
            </w:r>
          </w:p>
        </w:tc>
      </w:tr>
      <w:tr w:rsidR="00947AC5" w:rsidRPr="00602101" w14:paraId="3A817182" w14:textId="77777777" w:rsidTr="00473622">
        <w:trPr>
          <w:trHeight w:val="288"/>
          <w:jc w:val="center"/>
        </w:trPr>
        <w:tc>
          <w:tcPr>
            <w:tcW w:w="684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bottom"/>
          </w:tcPr>
          <w:p w14:paraId="27541B0D" w14:textId="77777777" w:rsidR="00947AC5" w:rsidRPr="00602101" w:rsidRDefault="00947AC5" w:rsidP="00473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MetS:</w:t>
            </w:r>
            <w:r w:rsidRPr="00602101">
              <w:rPr>
                <w:sz w:val="18"/>
                <w:szCs w:val="18"/>
              </w:rPr>
              <w:t xml:space="preserve"> 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metabolic syndrome;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BMI: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body mass index;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SBP: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systolic blood pressure;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DBP: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diastolic blood pressure;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AST: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aspartate aminotransferase;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alanine aminotransferase;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HOMA-IR: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homeostasis model assessment of insulin resistance,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TyG: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triglyceride-glucose index;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TyG-NC: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triglyceride-glucose index combined with neck circumference; </w:t>
            </w:r>
            <w:r w:rsidRPr="00602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TyG-NHtR:</w:t>
            </w:r>
            <w:r w:rsidRPr="006021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triglyceride-glucose index combined with neck-to-height ratio.</w:t>
            </w:r>
          </w:p>
          <w:p w14:paraId="609E787E" w14:textId="77777777" w:rsidR="00947AC5" w:rsidRPr="00602101" w:rsidRDefault="00947AC5" w:rsidP="00473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3CD90E8" w14:textId="3D666A22" w:rsidR="00947AC5" w:rsidRPr="00947AC5" w:rsidRDefault="00947AC5" w:rsidP="00F84E2E">
      <w:pPr>
        <w:spacing w:line="480" w:lineRule="auto"/>
        <w:rPr>
          <w:rFonts w:ascii="Times New Roman" w:hAnsi="Times New Roman" w:cs="Times New Roman"/>
          <w:b/>
          <w:bCs/>
        </w:rPr>
        <w:sectPr w:rsidR="00947AC5" w:rsidRPr="00947AC5" w:rsidSect="0009776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497F7D35" w14:textId="77777777" w:rsidR="002A00C2" w:rsidRDefault="002A00C2" w:rsidP="00947AC5"/>
    <w:sectPr w:rsidR="002A00C2" w:rsidSect="00097766">
      <w:footerReference w:type="default" r:id="rId13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B5D76" w14:textId="77777777" w:rsidR="00E33C3D" w:rsidRDefault="00E33C3D">
      <w:pPr>
        <w:spacing w:after="0" w:line="240" w:lineRule="auto"/>
      </w:pPr>
      <w:r>
        <w:separator/>
      </w:r>
    </w:p>
  </w:endnote>
  <w:endnote w:type="continuationSeparator" w:id="0">
    <w:p w14:paraId="54860FA0" w14:textId="77777777" w:rsidR="00E33C3D" w:rsidRDefault="00E3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6BEA" w14:textId="77777777" w:rsidR="00F84E2E" w:rsidRDefault="00F84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564115"/>
      <w:docPartObj>
        <w:docPartGallery w:val="Page Numbers (Bottom of Page)"/>
        <w:docPartUnique/>
      </w:docPartObj>
    </w:sdtPr>
    <w:sdtContent>
      <w:p w14:paraId="4CC7C9FB" w14:textId="3339ECFB" w:rsidR="00097766" w:rsidRPr="00602101" w:rsidRDefault="00000000">
        <w:pPr>
          <w:pStyle w:val="Footer"/>
          <w:jc w:val="right"/>
        </w:pPr>
      </w:p>
    </w:sdtContent>
  </w:sdt>
  <w:p w14:paraId="279C773B" w14:textId="77777777" w:rsidR="00097766" w:rsidRPr="00602101" w:rsidRDefault="00097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B259" w14:textId="77777777" w:rsidR="00F84E2E" w:rsidRDefault="00F84E2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E296" w14:textId="77777777" w:rsidR="00097766" w:rsidRPr="00602101" w:rsidRDefault="00097766">
    <w:pPr>
      <w:pStyle w:val="Footer"/>
      <w:jc w:val="right"/>
    </w:pPr>
  </w:p>
  <w:p w14:paraId="0AFE4ABE" w14:textId="77777777" w:rsidR="00097766" w:rsidRPr="00602101" w:rsidRDefault="00097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DC92" w14:textId="77777777" w:rsidR="00E33C3D" w:rsidRDefault="00E33C3D">
      <w:pPr>
        <w:spacing w:after="0" w:line="240" w:lineRule="auto"/>
      </w:pPr>
      <w:r>
        <w:separator/>
      </w:r>
    </w:p>
  </w:footnote>
  <w:footnote w:type="continuationSeparator" w:id="0">
    <w:p w14:paraId="16FD0710" w14:textId="77777777" w:rsidR="00E33C3D" w:rsidRDefault="00E3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89461" w14:textId="77777777" w:rsidR="00F84E2E" w:rsidRDefault="00F84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B250" w14:textId="77777777" w:rsidR="00F84E2E" w:rsidRDefault="00F84E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9BB5" w14:textId="77777777" w:rsidR="00F84E2E" w:rsidRDefault="00F84E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1B"/>
    <w:rsid w:val="00097766"/>
    <w:rsid w:val="002A00C2"/>
    <w:rsid w:val="00377B0E"/>
    <w:rsid w:val="006005E3"/>
    <w:rsid w:val="00947AC5"/>
    <w:rsid w:val="00A13F32"/>
    <w:rsid w:val="00D6024E"/>
    <w:rsid w:val="00E33C3D"/>
    <w:rsid w:val="00F2221B"/>
    <w:rsid w:val="00F84E2E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E27E"/>
  <w15:chartTrackingRefBased/>
  <w15:docId w15:val="{786C86C8-474D-4BE4-B49B-2BB8DE57A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7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2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2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2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2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2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2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2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2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2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2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2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2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2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2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21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2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21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977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766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097766"/>
    <w:pPr>
      <w:spacing w:after="0" w:line="240" w:lineRule="auto"/>
    </w:pPr>
    <w:rPr>
      <w:kern w:val="0"/>
      <w:sz w:val="22"/>
      <w:szCs w:val="22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9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84E2E"/>
  </w:style>
  <w:style w:type="paragraph" w:styleId="Header">
    <w:name w:val="header"/>
    <w:basedOn w:val="Normal"/>
    <w:link w:val="HeaderChar"/>
    <w:uiPriority w:val="99"/>
    <w:unhideWhenUsed/>
    <w:rsid w:val="00F84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E2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7A5D-A66A-48ED-AEED-BDF9A3ED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alcantara diaz</dc:creator>
  <cp:keywords/>
  <dc:description/>
  <cp:lastModifiedBy>ana lucia alcantara diaz</cp:lastModifiedBy>
  <cp:revision>4</cp:revision>
  <dcterms:created xsi:type="dcterms:W3CDTF">2026-05-02T05:13:00Z</dcterms:created>
  <dcterms:modified xsi:type="dcterms:W3CDTF">2026-05-25T16:13:00Z</dcterms:modified>
</cp:coreProperties>
</file>