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18107" w14:textId="332DCB06" w:rsidR="00311A1B" w:rsidRDefault="00311A1B" w:rsidP="00311A1B">
      <w:pPr>
        <w:spacing w:before="240" w:line="480" w:lineRule="auto"/>
        <w:jc w:val="center"/>
        <w:rPr>
          <w:rFonts w:ascii="Times New Roman" w:eastAsia="等线" w:hAnsi="Times New Roman" w:cs="Times New Roman"/>
          <w:b/>
          <w:bCs/>
          <w:sz w:val="28"/>
          <w:szCs w:val="32"/>
        </w:rPr>
      </w:pPr>
      <w:bookmarkStart w:id="0" w:name="OLE_LINK27"/>
      <w:r>
        <w:rPr>
          <w:rFonts w:ascii="Times New Roman" w:eastAsia="等线" w:hAnsi="Times New Roman" w:cs="Times New Roman" w:hint="eastAsia"/>
          <w:b/>
          <w:bCs/>
          <w:sz w:val="28"/>
          <w:szCs w:val="32"/>
        </w:rPr>
        <w:t>Supporting Information</w:t>
      </w:r>
    </w:p>
    <w:p w14:paraId="5580BB46" w14:textId="66B56E33" w:rsidR="00311A1B" w:rsidRPr="00311A1B" w:rsidRDefault="00311A1B" w:rsidP="00311A1B">
      <w:pPr>
        <w:spacing w:before="240" w:line="480" w:lineRule="auto"/>
        <w:jc w:val="center"/>
        <w:rPr>
          <w:rFonts w:ascii="Times New Roman" w:eastAsia="等线" w:hAnsi="Times New Roman" w:cs="Times New Roman"/>
          <w:b/>
          <w:bCs/>
          <w:sz w:val="28"/>
          <w:szCs w:val="32"/>
        </w:rPr>
      </w:pPr>
      <w:r w:rsidRPr="00311A1B">
        <w:rPr>
          <w:rFonts w:ascii="Times New Roman" w:eastAsia="等线" w:hAnsi="Times New Roman" w:cs="Times New Roman"/>
          <w:b/>
          <w:bCs/>
          <w:sz w:val="28"/>
          <w:szCs w:val="32"/>
        </w:rPr>
        <w:t>Valorization of Blackberry Seed Waste into Multi-Functional Bio-Additives for Industrial Applications</w:t>
      </w:r>
      <w:bookmarkEnd w:id="0"/>
    </w:p>
    <w:p w14:paraId="7B9EEB53" w14:textId="77777777" w:rsidR="00C33548" w:rsidRPr="004C18BC" w:rsidRDefault="00C33548" w:rsidP="00C33548">
      <w:pPr>
        <w:spacing w:before="240" w:line="480" w:lineRule="auto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 w:rsidRPr="004C18BC">
        <w:rPr>
          <w:rFonts w:ascii="Times New Roman" w:hAnsi="Times New Roman" w:cs="Times New Roman"/>
          <w:sz w:val="24"/>
          <w:szCs w:val="28"/>
        </w:rPr>
        <w:t>Shaoyi</w:t>
      </w:r>
      <w:proofErr w:type="spellEnd"/>
      <w:r w:rsidRPr="004C18BC">
        <w:rPr>
          <w:rFonts w:ascii="Times New Roman" w:hAnsi="Times New Roman" w:cs="Times New Roman"/>
          <w:sz w:val="24"/>
          <w:szCs w:val="28"/>
        </w:rPr>
        <w:t xml:space="preserve"> Wang </w:t>
      </w:r>
      <w:proofErr w:type="spellStart"/>
      <w:proofErr w:type="gramStart"/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a</w:t>
      </w:r>
      <w:r w:rsidRPr="004C18BC">
        <w:rPr>
          <w:rFonts w:ascii="Times New Roman" w:hAnsi="Times New Roman" w:cs="Times New Roman"/>
          <w:sz w:val="24"/>
          <w:szCs w:val="28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b</w:t>
      </w:r>
      <w:proofErr w:type="spellEnd"/>
      <w:proofErr w:type="gramEnd"/>
      <w:r w:rsidRPr="004C18B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C18BC">
        <w:rPr>
          <w:rFonts w:ascii="Times New Roman" w:hAnsi="Times New Roman" w:cs="Times New Roman"/>
          <w:sz w:val="24"/>
          <w:szCs w:val="28"/>
        </w:rPr>
        <w:t>Fengyi</w:t>
      </w:r>
      <w:proofErr w:type="spellEnd"/>
      <w:r w:rsidRPr="004C18BC">
        <w:rPr>
          <w:rFonts w:ascii="Times New Roman" w:hAnsi="Times New Roman" w:cs="Times New Roman"/>
          <w:sz w:val="24"/>
          <w:szCs w:val="28"/>
        </w:rPr>
        <w:t xml:space="preserve"> Zhao </w:t>
      </w:r>
      <w:proofErr w:type="gramStart"/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a,</w:t>
      </w:r>
      <w:r w:rsidRPr="00C06A47">
        <w:rPr>
          <w:rFonts w:ascii="Times New Roman" w:hAnsi="Times New Roman" w:cs="Times New Roman"/>
          <w:sz w:val="24"/>
          <w:szCs w:val="28"/>
          <w:vertAlign w:val="superscript"/>
        </w:rPr>
        <w:t>*</w:t>
      </w:r>
      <w:proofErr w:type="gramEnd"/>
      <w:r w:rsidRPr="004C18BC">
        <w:rPr>
          <w:rFonts w:ascii="Times New Roman" w:hAnsi="Times New Roman" w:cs="Times New Roman"/>
          <w:sz w:val="24"/>
          <w:szCs w:val="28"/>
        </w:rPr>
        <w:t xml:space="preserve"> , </w:t>
      </w:r>
      <w:proofErr w:type="spellStart"/>
      <w:r w:rsidRPr="004C18BC">
        <w:rPr>
          <w:rFonts w:ascii="Times New Roman" w:hAnsi="Times New Roman" w:cs="Times New Roman"/>
          <w:sz w:val="24"/>
          <w:szCs w:val="28"/>
        </w:rPr>
        <w:t>Hongxia</w:t>
      </w:r>
      <w:proofErr w:type="spellEnd"/>
      <w:r w:rsidRPr="004C18BC">
        <w:rPr>
          <w:rFonts w:ascii="Times New Roman" w:hAnsi="Times New Roman" w:cs="Times New Roman"/>
          <w:sz w:val="24"/>
          <w:szCs w:val="28"/>
        </w:rPr>
        <w:t xml:space="preserve"> Liu 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a</w:t>
      </w:r>
      <w:r w:rsidRPr="004C18BC">
        <w:rPr>
          <w:rFonts w:ascii="Times New Roman" w:hAnsi="Times New Roman" w:cs="Times New Roman"/>
          <w:sz w:val="24"/>
          <w:szCs w:val="28"/>
        </w:rPr>
        <w:t xml:space="preserve">, Huifang Zhao 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a</w:t>
      </w:r>
      <w:r w:rsidRPr="004C18B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C18BC">
        <w:rPr>
          <w:rFonts w:ascii="Times New Roman" w:hAnsi="Times New Roman" w:cs="Times New Roman"/>
          <w:sz w:val="24"/>
          <w:szCs w:val="28"/>
        </w:rPr>
        <w:t>Wenlong</w:t>
      </w:r>
      <w:proofErr w:type="spellEnd"/>
      <w:r w:rsidRPr="004C18BC">
        <w:rPr>
          <w:rFonts w:ascii="Times New Roman" w:hAnsi="Times New Roman" w:cs="Times New Roman"/>
          <w:sz w:val="24"/>
          <w:szCs w:val="28"/>
        </w:rPr>
        <w:t xml:space="preserve"> Wu 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a</w:t>
      </w:r>
      <w:r w:rsidRPr="004C18B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C18BC">
        <w:rPr>
          <w:rFonts w:ascii="Times New Roman" w:hAnsi="Times New Roman" w:cs="Times New Roman"/>
          <w:sz w:val="24"/>
          <w:szCs w:val="28"/>
        </w:rPr>
        <w:t>Yaqiong</w:t>
      </w:r>
      <w:proofErr w:type="spellEnd"/>
      <w:r w:rsidRPr="004C18BC">
        <w:rPr>
          <w:rFonts w:ascii="Times New Roman" w:hAnsi="Times New Roman" w:cs="Times New Roman"/>
          <w:sz w:val="24"/>
          <w:szCs w:val="28"/>
        </w:rPr>
        <w:t xml:space="preserve"> Wu</w:t>
      </w:r>
      <w:r w:rsidRPr="004C18BC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a</w:t>
      </w:r>
      <w:r w:rsidRPr="004C18B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Jinshu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 xml:space="preserve"> Tian 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c</w:t>
      </w:r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r w:rsidRPr="004C18BC">
        <w:rPr>
          <w:rFonts w:ascii="Times New Roman" w:hAnsi="Times New Roman" w:cs="Times New Roman"/>
          <w:sz w:val="24"/>
          <w:szCs w:val="28"/>
        </w:rPr>
        <w:t xml:space="preserve">Weilin Li </w:t>
      </w:r>
      <w:proofErr w:type="gramStart"/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b,</w:t>
      </w:r>
      <w:r w:rsidRPr="00C06A47">
        <w:rPr>
          <w:rFonts w:ascii="Times New Roman" w:hAnsi="Times New Roman" w:cs="Times New Roman"/>
          <w:sz w:val="24"/>
          <w:szCs w:val="28"/>
          <w:vertAlign w:val="superscript"/>
        </w:rPr>
        <w:t>*</w:t>
      </w:r>
      <w:proofErr w:type="gramEnd"/>
    </w:p>
    <w:p w14:paraId="1AB6CDB5" w14:textId="77777777" w:rsidR="00C33548" w:rsidRPr="004C18BC" w:rsidRDefault="00C33548" w:rsidP="00C33548">
      <w:pPr>
        <w:spacing w:before="240" w:line="480" w:lineRule="auto"/>
        <w:rPr>
          <w:rFonts w:ascii="Times New Roman" w:hAnsi="Times New Roman" w:cs="Times New Roman"/>
          <w:i/>
          <w:iCs/>
        </w:rPr>
      </w:pPr>
      <w:bookmarkStart w:id="1" w:name="OLE_LINK32"/>
      <w:r>
        <w:rPr>
          <w:rFonts w:ascii="Times New Roman" w:hAnsi="Times New Roman" w:cs="Times New Roman" w:hint="eastAsia"/>
          <w:vertAlign w:val="superscript"/>
        </w:rPr>
        <w:t>a</w:t>
      </w:r>
      <w:r w:rsidRPr="004C18BC">
        <w:rPr>
          <w:rFonts w:ascii="Times New Roman" w:hAnsi="Times New Roman" w:cs="Times New Roman"/>
          <w:i/>
          <w:iCs/>
        </w:rPr>
        <w:t xml:space="preserve"> </w:t>
      </w:r>
      <w:bookmarkStart w:id="2" w:name="OLE_LINK12"/>
      <w:r w:rsidRPr="004C18BC">
        <w:rPr>
          <w:rFonts w:ascii="Times New Roman" w:hAnsi="Times New Roman" w:cs="Times New Roman" w:hint="eastAsia"/>
          <w:i/>
          <w:iCs/>
        </w:rPr>
        <w:t>Jiangsu Key Laboratory for Conservation and Utilization of Plant Resources</w:t>
      </w:r>
      <w:r w:rsidRPr="004C18BC">
        <w:rPr>
          <w:rFonts w:ascii="Times New Roman" w:hAnsi="Times New Roman" w:cs="Times New Roman"/>
          <w:i/>
          <w:iCs/>
        </w:rPr>
        <w:t>,</w:t>
      </w:r>
      <w:bookmarkStart w:id="3" w:name="OLE_LINK29"/>
      <w:r w:rsidRPr="004C18BC">
        <w:rPr>
          <w:rFonts w:ascii="Times New Roman" w:hAnsi="Times New Roman" w:cs="Times New Roman"/>
          <w:i/>
          <w:iCs/>
        </w:rPr>
        <w:t xml:space="preserve"> Institute of Botany,</w:t>
      </w:r>
      <w:r w:rsidRPr="004C18BC">
        <w:rPr>
          <w:rFonts w:ascii="Times New Roman" w:hAnsi="Times New Roman" w:cs="Times New Roman" w:hint="eastAsia"/>
          <w:i/>
          <w:iCs/>
        </w:rPr>
        <w:t xml:space="preserve"> </w:t>
      </w:r>
      <w:r w:rsidRPr="004C18BC">
        <w:rPr>
          <w:rFonts w:ascii="Times New Roman" w:hAnsi="Times New Roman" w:cs="Times New Roman"/>
          <w:i/>
          <w:iCs/>
        </w:rPr>
        <w:t>Jiangsu Province and Chinese Academy of Sciences</w:t>
      </w:r>
      <w:bookmarkEnd w:id="3"/>
      <w:r w:rsidRPr="004C18BC">
        <w:rPr>
          <w:rFonts w:ascii="Times New Roman" w:hAnsi="Times New Roman" w:cs="Times New Roman"/>
          <w:i/>
          <w:iCs/>
        </w:rPr>
        <w:t xml:space="preserve"> (Nanjing Botanical Garden Mem. Sun Yat-Sen),</w:t>
      </w:r>
      <w:r w:rsidRPr="004C18BC">
        <w:rPr>
          <w:rFonts w:ascii="Times New Roman" w:hAnsi="Times New Roman" w:cs="Times New Roman" w:hint="eastAsia"/>
          <w:i/>
          <w:iCs/>
        </w:rPr>
        <w:t xml:space="preserve"> </w:t>
      </w:r>
      <w:r w:rsidRPr="004C18BC">
        <w:rPr>
          <w:rFonts w:ascii="Times New Roman" w:hAnsi="Times New Roman" w:cs="Times New Roman"/>
          <w:i/>
          <w:iCs/>
        </w:rPr>
        <w:t>Qian Hu Hou Cun No. 1, Nanjing 210014, China</w:t>
      </w:r>
    </w:p>
    <w:bookmarkEnd w:id="2"/>
    <w:p w14:paraId="71FE6AA6" w14:textId="77777777" w:rsidR="00C33548" w:rsidRDefault="00C33548" w:rsidP="00C33548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 w:hint="eastAsia"/>
          <w:vertAlign w:val="superscript"/>
        </w:rPr>
        <w:t>b</w:t>
      </w:r>
      <w:r w:rsidRPr="004C18BC">
        <w:rPr>
          <w:rFonts w:ascii="Times New Roman" w:hAnsi="Times New Roman" w:cs="Times New Roman"/>
          <w:i/>
          <w:iCs/>
        </w:rPr>
        <w:t xml:space="preserve"> Co-Innovation Center for Sustainable Forestry in Southern China, College of Forestry and Grassland,</w:t>
      </w:r>
      <w:r w:rsidRPr="004C18BC">
        <w:rPr>
          <w:rFonts w:ascii="Times New Roman" w:hAnsi="Times New Roman" w:cs="Times New Roman" w:hint="eastAsia"/>
          <w:i/>
          <w:iCs/>
        </w:rPr>
        <w:t xml:space="preserve"> </w:t>
      </w:r>
      <w:r w:rsidRPr="004C18BC">
        <w:rPr>
          <w:rFonts w:ascii="Times New Roman" w:hAnsi="Times New Roman" w:cs="Times New Roman"/>
          <w:i/>
          <w:iCs/>
        </w:rPr>
        <w:t xml:space="preserve">Nanjing Forestry University, 159 </w:t>
      </w:r>
      <w:proofErr w:type="spellStart"/>
      <w:r w:rsidRPr="004C18BC">
        <w:rPr>
          <w:rFonts w:ascii="Times New Roman" w:hAnsi="Times New Roman" w:cs="Times New Roman"/>
          <w:i/>
          <w:iCs/>
        </w:rPr>
        <w:t>Longpan</w:t>
      </w:r>
      <w:proofErr w:type="spellEnd"/>
      <w:r w:rsidRPr="004C18BC">
        <w:rPr>
          <w:rFonts w:ascii="Times New Roman" w:hAnsi="Times New Roman" w:cs="Times New Roman"/>
          <w:i/>
          <w:iCs/>
        </w:rPr>
        <w:t xml:space="preserve"> Road, Nanjing 210037, China</w:t>
      </w:r>
    </w:p>
    <w:p w14:paraId="484E5099" w14:textId="77777777" w:rsidR="00C33548" w:rsidRPr="00A71D29" w:rsidRDefault="00C33548" w:rsidP="00C33548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 w:hint="eastAsia"/>
          <w:vertAlign w:val="superscript"/>
        </w:rPr>
        <w:t>c</w:t>
      </w:r>
      <w:r>
        <w:rPr>
          <w:rFonts w:ascii="Times New Roman" w:hAnsi="Times New Roman" w:cs="Times New Roman" w:hint="eastAsia"/>
        </w:rPr>
        <w:t xml:space="preserve"> </w:t>
      </w:r>
      <w:r w:rsidRPr="00A71D29">
        <w:rPr>
          <w:rFonts w:ascii="Times New Roman" w:hAnsi="Times New Roman" w:cs="Times New Roman" w:hint="eastAsia"/>
          <w:i/>
          <w:iCs/>
        </w:rPr>
        <w:t xml:space="preserve">Nanjing </w:t>
      </w:r>
      <w:proofErr w:type="spellStart"/>
      <w:r w:rsidRPr="00A71D29">
        <w:rPr>
          <w:rFonts w:ascii="Times New Roman" w:hAnsi="Times New Roman" w:cs="Times New Roman" w:hint="eastAsia"/>
          <w:i/>
          <w:iCs/>
        </w:rPr>
        <w:t>Tianguo</w:t>
      </w:r>
      <w:proofErr w:type="spellEnd"/>
      <w:r w:rsidRPr="00A71D29">
        <w:rPr>
          <w:rFonts w:ascii="Times New Roman" w:hAnsi="Times New Roman" w:cs="Times New Roman" w:hint="eastAsia"/>
          <w:i/>
          <w:iCs/>
        </w:rPr>
        <w:t xml:space="preserve"> Agricultural Technology Co., Ltd.</w:t>
      </w:r>
      <w:r>
        <w:rPr>
          <w:rFonts w:ascii="Times New Roman" w:hAnsi="Times New Roman" w:cs="Times New Roman" w:hint="eastAsia"/>
          <w:i/>
          <w:iCs/>
        </w:rPr>
        <w:t xml:space="preserve">, </w:t>
      </w:r>
      <w:proofErr w:type="spellStart"/>
      <w:r w:rsidRPr="00A71D29">
        <w:rPr>
          <w:rFonts w:ascii="Times New Roman" w:hAnsi="Times New Roman" w:cs="Times New Roman" w:hint="eastAsia"/>
          <w:i/>
          <w:iCs/>
        </w:rPr>
        <w:t>Caowu</w:t>
      </w:r>
      <w:proofErr w:type="spellEnd"/>
      <w:r w:rsidRPr="00A71D29">
        <w:rPr>
          <w:rFonts w:ascii="Times New Roman" w:hAnsi="Times New Roman" w:cs="Times New Roman" w:hint="eastAsia"/>
          <w:i/>
          <w:iCs/>
        </w:rPr>
        <w:t xml:space="preserve"> Village, Baima Town, </w:t>
      </w:r>
      <w:proofErr w:type="spellStart"/>
      <w:r w:rsidRPr="00A71D29">
        <w:rPr>
          <w:rFonts w:ascii="Times New Roman" w:hAnsi="Times New Roman" w:cs="Times New Roman" w:hint="eastAsia"/>
          <w:i/>
          <w:iCs/>
        </w:rPr>
        <w:t>Lishui</w:t>
      </w:r>
      <w:proofErr w:type="spellEnd"/>
      <w:r w:rsidRPr="00A71D29">
        <w:rPr>
          <w:rFonts w:ascii="Times New Roman" w:hAnsi="Times New Roman" w:cs="Times New Roman" w:hint="eastAsia"/>
          <w:i/>
          <w:iCs/>
        </w:rPr>
        <w:t xml:space="preserve"> District, Nanjing 211225</w:t>
      </w:r>
      <w:r>
        <w:rPr>
          <w:rFonts w:ascii="Times New Roman" w:hAnsi="Times New Roman" w:cs="Times New Roman" w:hint="eastAsia"/>
          <w:i/>
          <w:iCs/>
        </w:rPr>
        <w:t>,</w:t>
      </w:r>
      <w:r w:rsidRPr="004C18BC">
        <w:rPr>
          <w:rFonts w:ascii="Times New Roman" w:hAnsi="Times New Roman" w:cs="Times New Roman"/>
          <w:i/>
          <w:iCs/>
        </w:rPr>
        <w:t xml:space="preserve"> China</w:t>
      </w:r>
    </w:p>
    <w:p w14:paraId="7F76E5CE" w14:textId="77777777" w:rsidR="00C33548" w:rsidRPr="004C18BC" w:rsidRDefault="00C33548" w:rsidP="00C33548">
      <w:pPr>
        <w:spacing w:line="480" w:lineRule="auto"/>
        <w:rPr>
          <w:rFonts w:ascii="Times New Roman" w:hAnsi="Times New Roman" w:cs="Times New Roman"/>
          <w:i/>
          <w:iCs/>
        </w:rPr>
      </w:pPr>
      <w:r w:rsidRPr="004C18BC">
        <w:rPr>
          <w:rFonts w:ascii="Times New Roman" w:hAnsi="Times New Roman" w:cs="Times New Roman"/>
          <w:i/>
          <w:iCs/>
          <w:vertAlign w:val="superscript"/>
        </w:rPr>
        <w:t>*</w:t>
      </w:r>
      <w:r w:rsidRPr="004C18BC">
        <w:rPr>
          <w:rFonts w:ascii="Times New Roman" w:hAnsi="Times New Roman" w:cs="Times New Roman"/>
          <w:i/>
          <w:iCs/>
        </w:rPr>
        <w:t xml:space="preserve"> Corresponding authors.</w:t>
      </w:r>
    </w:p>
    <w:p w14:paraId="0F5B0314" w14:textId="77777777" w:rsidR="00C33548" w:rsidRPr="004C18BC" w:rsidRDefault="00C33548" w:rsidP="00C33548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C18BC">
        <w:rPr>
          <w:rFonts w:ascii="Times New Roman" w:hAnsi="Times New Roman" w:cs="Times New Roman"/>
          <w:i/>
          <w:iCs/>
        </w:rPr>
        <w:t>E-mail addresses:</w:t>
      </w:r>
      <w:r w:rsidRPr="004C18BC">
        <w:rPr>
          <w:rFonts w:ascii="Times New Roman" w:hAnsi="Times New Roman" w:cs="Times New Roman" w:hint="eastAsia"/>
          <w:i/>
          <w:iCs/>
        </w:rPr>
        <w:t xml:space="preserve"> </w:t>
      </w:r>
      <w:hyperlink r:id="rId6" w:history="1">
        <w:r w:rsidRPr="004C18BC">
          <w:rPr>
            <w:rStyle w:val="af2"/>
            <w:rFonts w:ascii="Times New Roman" w:hAnsi="Times New Roman" w:cs="Times New Roman" w:hint="eastAsia"/>
            <w:i/>
            <w:iCs/>
            <w:color w:val="auto"/>
          </w:rPr>
          <w:t>zhaofengyi92@163.com</w:t>
        </w:r>
      </w:hyperlink>
      <w:r w:rsidRPr="004C18BC">
        <w:rPr>
          <w:rFonts w:ascii="Times New Roman" w:hAnsi="Times New Roman" w:cs="Times New Roman" w:hint="eastAsia"/>
          <w:i/>
          <w:iCs/>
        </w:rPr>
        <w:t xml:space="preserve">, </w:t>
      </w:r>
      <w:r w:rsidRPr="004C18BC">
        <w:rPr>
          <w:rFonts w:ascii="Times New Roman" w:hAnsi="Times New Roman" w:cs="Times New Roman"/>
          <w:i/>
          <w:iCs/>
        </w:rPr>
        <w:t>wlli@njfu.edu.cn</w:t>
      </w:r>
      <w:r w:rsidRPr="004C18BC">
        <w:rPr>
          <w:rFonts w:ascii="Times New Roman" w:hAnsi="Times New Roman" w:cs="Times New Roman" w:hint="eastAsia"/>
          <w:i/>
          <w:iCs/>
        </w:rPr>
        <w:t>.</w:t>
      </w:r>
    </w:p>
    <w:bookmarkEnd w:id="1"/>
    <w:p w14:paraId="6DDF91ED" w14:textId="6B4AB204" w:rsidR="00DA509C" w:rsidRPr="00B96BF7" w:rsidRDefault="00DA509C" w:rsidP="00C33548">
      <w:pPr>
        <w:spacing w:before="240"/>
        <w:rPr>
          <w:rFonts w:ascii="Times New Roman" w:hAnsi="Times New Roman" w:cs="Times New Roman"/>
          <w:b/>
          <w:bCs/>
          <w:szCs w:val="21"/>
        </w:rPr>
      </w:pPr>
      <w:r w:rsidRPr="00B96BF7"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ascii="Times New Roman" w:hAnsi="Times New Roman" w:cs="Times New Roman" w:hint="eastAsia"/>
          <w:b/>
          <w:bCs/>
          <w:szCs w:val="21"/>
        </w:rPr>
        <w:t>S1</w:t>
      </w:r>
      <w:r w:rsidRPr="00B96BF7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34EE1F3E" w14:textId="77777777" w:rsidR="00DA509C" w:rsidRPr="008F69BD" w:rsidRDefault="00DA509C" w:rsidP="00DA509C">
      <w:pPr>
        <w:rPr>
          <w:rFonts w:ascii="Times New Roman" w:eastAsia="黑体" w:hAnsi="Times New Roman" w:cs="Times New Roman"/>
          <w:szCs w:val="21"/>
        </w:rPr>
      </w:pPr>
      <w:r w:rsidRPr="008F69BD">
        <w:rPr>
          <w:rFonts w:ascii="Times New Roman" w:eastAsia="黑体" w:hAnsi="Times New Roman" w:cs="Times New Roman"/>
          <w:szCs w:val="21"/>
        </w:rPr>
        <w:t>Experimental design and data analysis of Box-Behnken</w:t>
      </w:r>
    </w:p>
    <w:tbl>
      <w:tblPr>
        <w:tblW w:w="6192" w:type="dxa"/>
        <w:jc w:val="center"/>
        <w:tblLook w:val="04A0" w:firstRow="1" w:lastRow="0" w:firstColumn="1" w:lastColumn="0" w:noHBand="0" w:noVBand="1"/>
      </w:tblPr>
      <w:tblGrid>
        <w:gridCol w:w="960"/>
        <w:gridCol w:w="887"/>
        <w:gridCol w:w="1283"/>
        <w:gridCol w:w="1095"/>
        <w:gridCol w:w="1008"/>
        <w:gridCol w:w="960"/>
      </w:tblGrid>
      <w:tr w:rsidR="00DA509C" w:rsidRPr="008F69BD" w14:paraId="7DEE6A09" w14:textId="77777777" w:rsidTr="005B38DB">
        <w:trPr>
          <w:trHeight w:val="288"/>
          <w:jc w:val="center"/>
        </w:trPr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2E3167F7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272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386E2B6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>Factors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584AD04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7E836BD3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E66D79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A69096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A/%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A9B916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B/(U/g)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D272C5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C/min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2DBBC9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D/pH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2DE202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>DH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/%</w:t>
            </w:r>
          </w:p>
        </w:tc>
      </w:tr>
      <w:tr w:rsidR="00DA509C" w:rsidRPr="008F69BD" w14:paraId="37CAF79C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C75B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BBA7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DB67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E768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718A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A7EB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22.98</w:t>
            </w:r>
          </w:p>
        </w:tc>
      </w:tr>
      <w:tr w:rsidR="00DA509C" w:rsidRPr="008F69BD" w14:paraId="57F4E022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9F51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B350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E8C6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C896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033A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A2B1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20.31</w:t>
            </w:r>
          </w:p>
        </w:tc>
      </w:tr>
      <w:tr w:rsidR="00DA509C" w:rsidRPr="008F69BD" w14:paraId="70B20C48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7681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04DB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20A6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699C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5C77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1590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21.23</w:t>
            </w:r>
          </w:p>
        </w:tc>
      </w:tr>
      <w:tr w:rsidR="00DA509C" w:rsidRPr="008F69BD" w14:paraId="177EB906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E07B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ABE2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D29A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36C1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7985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BE22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21.25</w:t>
            </w:r>
          </w:p>
        </w:tc>
      </w:tr>
      <w:tr w:rsidR="00DA509C" w:rsidRPr="008F69BD" w14:paraId="0194AB5B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CD50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529B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DFF9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2060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F69F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197A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21.58</w:t>
            </w:r>
          </w:p>
        </w:tc>
      </w:tr>
      <w:tr w:rsidR="00DA509C" w:rsidRPr="008F69BD" w14:paraId="30A63BDD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E7DE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1CBF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A59A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E725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5A4E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3692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17.28</w:t>
            </w:r>
          </w:p>
        </w:tc>
      </w:tr>
      <w:tr w:rsidR="00DA509C" w:rsidRPr="008F69BD" w14:paraId="63802C29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34B5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D984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7AFA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9E3D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7ABF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D075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20.85</w:t>
            </w:r>
          </w:p>
        </w:tc>
      </w:tr>
      <w:tr w:rsidR="00DA509C" w:rsidRPr="008F69BD" w14:paraId="3883BC0E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B15A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9C18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2B53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F7A1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AABA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7F87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16.25</w:t>
            </w:r>
          </w:p>
        </w:tc>
      </w:tr>
      <w:tr w:rsidR="00DA509C" w:rsidRPr="008F69BD" w14:paraId="782DC42F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2423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3561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A212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6672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00D6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FC24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21.12</w:t>
            </w:r>
          </w:p>
        </w:tc>
      </w:tr>
      <w:tr w:rsidR="00DA509C" w:rsidRPr="008F69BD" w14:paraId="4E358BC4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C3278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8CE9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9EB5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55D5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9AC9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DFCB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23.11</w:t>
            </w:r>
          </w:p>
        </w:tc>
      </w:tr>
      <w:tr w:rsidR="00DA509C" w:rsidRPr="008F69BD" w14:paraId="0CBC6CB0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FC56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3F8A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6CD0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52FE8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BBC5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5F09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19.55</w:t>
            </w:r>
          </w:p>
        </w:tc>
      </w:tr>
      <w:tr w:rsidR="00DA509C" w:rsidRPr="008F69BD" w14:paraId="4AD63E20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2518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DE38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FBE0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A5E6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5387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30D6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21.11</w:t>
            </w:r>
          </w:p>
        </w:tc>
      </w:tr>
      <w:tr w:rsidR="00DA509C" w:rsidRPr="008F69BD" w14:paraId="011D7062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A285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98B5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328E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4E46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B565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C9C1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19.83</w:t>
            </w:r>
          </w:p>
        </w:tc>
      </w:tr>
      <w:tr w:rsidR="00DA509C" w:rsidRPr="008F69BD" w14:paraId="4140279F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D186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DCEC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1B548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4459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EF28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9CBE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22.59</w:t>
            </w:r>
          </w:p>
        </w:tc>
      </w:tr>
      <w:tr w:rsidR="00DA509C" w:rsidRPr="008F69BD" w14:paraId="3DBC16DA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CDC4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B3748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4946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F208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0538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061F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19.18</w:t>
            </w:r>
          </w:p>
        </w:tc>
      </w:tr>
      <w:tr w:rsidR="00DA509C" w:rsidRPr="008F69BD" w14:paraId="10F411AD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5914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2E95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FAB2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6596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FA00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AF27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22.75</w:t>
            </w:r>
          </w:p>
        </w:tc>
      </w:tr>
      <w:tr w:rsidR="00DA509C" w:rsidRPr="008F69BD" w14:paraId="3A69143A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6E2E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B959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62AB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1105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D72A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4A41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20.53</w:t>
            </w:r>
          </w:p>
        </w:tc>
      </w:tr>
      <w:tr w:rsidR="00DA509C" w:rsidRPr="008F69BD" w14:paraId="31AB36AA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9BC2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4F2A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D9E2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8FB88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6878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AB1F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18.18</w:t>
            </w:r>
          </w:p>
        </w:tc>
      </w:tr>
      <w:tr w:rsidR="00DA509C" w:rsidRPr="008F69BD" w14:paraId="341F983F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CE5F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FC04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115F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3EC2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7B56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7792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23.15</w:t>
            </w:r>
          </w:p>
        </w:tc>
      </w:tr>
      <w:tr w:rsidR="00DA509C" w:rsidRPr="008F69BD" w14:paraId="6B2BED06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0830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F6AB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E2A7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05A0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B3C0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A9ED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20.15</w:t>
            </w:r>
          </w:p>
        </w:tc>
      </w:tr>
      <w:tr w:rsidR="00DA509C" w:rsidRPr="008F69BD" w14:paraId="6B59C4B6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1005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7829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9CB6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CDB2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02B9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4A06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19.98</w:t>
            </w:r>
          </w:p>
        </w:tc>
      </w:tr>
      <w:tr w:rsidR="00DA509C" w:rsidRPr="008F69BD" w14:paraId="76CC2FDD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C76A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093F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89C6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608E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0FAD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49B7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18.23</w:t>
            </w:r>
          </w:p>
        </w:tc>
      </w:tr>
      <w:tr w:rsidR="00DA509C" w:rsidRPr="008F69BD" w14:paraId="6E722C50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52E1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7000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9D3A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A95B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DC58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07DA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22.59</w:t>
            </w:r>
          </w:p>
        </w:tc>
      </w:tr>
      <w:tr w:rsidR="00DA509C" w:rsidRPr="008F69BD" w14:paraId="44AA4436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AEA6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0510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270C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D9BA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9E85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3C0D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17.25</w:t>
            </w:r>
          </w:p>
        </w:tc>
      </w:tr>
      <w:tr w:rsidR="00DA509C" w:rsidRPr="008F69BD" w14:paraId="43092FFD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79D5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CD92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32A8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408F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99A5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3D46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17.52</w:t>
            </w:r>
          </w:p>
        </w:tc>
      </w:tr>
      <w:tr w:rsidR="00DA509C" w:rsidRPr="008F69BD" w14:paraId="15459FB9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2E76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378B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ABD5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EFA5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7BC5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24248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22.98</w:t>
            </w:r>
          </w:p>
        </w:tc>
      </w:tr>
      <w:tr w:rsidR="00DA509C" w:rsidRPr="008F69BD" w14:paraId="29505D8F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D2E5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7609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0BE3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F3E5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880E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6E9B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16.83</w:t>
            </w:r>
          </w:p>
        </w:tc>
      </w:tr>
      <w:tr w:rsidR="00DA509C" w:rsidRPr="008F69BD" w14:paraId="4157C69F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1EF2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0412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F249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AB48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B8CE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A7F0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20.59</w:t>
            </w:r>
          </w:p>
        </w:tc>
      </w:tr>
      <w:tr w:rsidR="00DA509C" w:rsidRPr="008F69BD" w14:paraId="047F55F7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F6B998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DECB83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D64D5D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06CCFE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971BF18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BBCC93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21.59</w:t>
            </w:r>
          </w:p>
        </w:tc>
      </w:tr>
    </w:tbl>
    <w:p w14:paraId="24118D32" w14:textId="77777777" w:rsidR="00DA509C" w:rsidRPr="00832E59" w:rsidRDefault="00DA509C" w:rsidP="00DA509C">
      <w:pPr>
        <w:widowControl/>
        <w:spacing w:before="240"/>
        <w:jc w:val="left"/>
        <w:rPr>
          <w:rFonts w:ascii="Times New Roman" w:eastAsia="黑体" w:hAnsi="Times New Roman" w:cs="Times New Roman"/>
          <w:b/>
          <w:bCs/>
          <w:szCs w:val="21"/>
        </w:rPr>
      </w:pPr>
      <w:r w:rsidRPr="00832E59">
        <w:rPr>
          <w:rFonts w:ascii="Times New Roman" w:eastAsia="黑体" w:hAnsi="Times New Roman" w:cs="Times New Roman"/>
          <w:b/>
          <w:bCs/>
          <w:szCs w:val="21"/>
        </w:rPr>
        <w:t>Tab</w:t>
      </w:r>
      <w:r w:rsidRPr="00832E59">
        <w:rPr>
          <w:rFonts w:ascii="Times New Roman" w:eastAsia="黑体" w:hAnsi="Times New Roman" w:cs="Times New Roman" w:hint="eastAsia"/>
          <w:b/>
          <w:bCs/>
          <w:szCs w:val="21"/>
        </w:rPr>
        <w:t xml:space="preserve">le </w:t>
      </w:r>
      <w:r>
        <w:rPr>
          <w:rFonts w:ascii="Times New Roman" w:eastAsia="黑体" w:hAnsi="Times New Roman" w:cs="Times New Roman" w:hint="eastAsia"/>
          <w:b/>
          <w:bCs/>
          <w:szCs w:val="21"/>
        </w:rPr>
        <w:t>S2</w:t>
      </w:r>
    </w:p>
    <w:p w14:paraId="50626DF0" w14:textId="77777777" w:rsidR="00DA509C" w:rsidRPr="008F69BD" w:rsidRDefault="00DA509C" w:rsidP="00DA509C">
      <w:pPr>
        <w:widowControl/>
        <w:jc w:val="left"/>
        <w:rPr>
          <w:rFonts w:ascii="Times New Roman" w:eastAsia="黑体" w:hAnsi="Times New Roman" w:cs="Times New Roman"/>
          <w:szCs w:val="21"/>
        </w:rPr>
      </w:pPr>
      <w:r w:rsidRPr="008F69BD">
        <w:rPr>
          <w:rFonts w:ascii="Times New Roman" w:eastAsia="黑体" w:hAnsi="Times New Roman" w:cs="Times New Roman"/>
          <w:szCs w:val="21"/>
        </w:rPr>
        <w:t>Analysis of variance to fit a quadratic polynomial model</w:t>
      </w:r>
    </w:p>
    <w:tbl>
      <w:tblPr>
        <w:tblW w:w="8227" w:type="dxa"/>
        <w:jc w:val="center"/>
        <w:tblLook w:val="04A0" w:firstRow="1" w:lastRow="0" w:firstColumn="1" w:lastColumn="0" w:noHBand="0" w:noVBand="1"/>
      </w:tblPr>
      <w:tblGrid>
        <w:gridCol w:w="1150"/>
        <w:gridCol w:w="1176"/>
        <w:gridCol w:w="1092"/>
        <w:gridCol w:w="1116"/>
        <w:gridCol w:w="1164"/>
        <w:gridCol w:w="1105"/>
        <w:gridCol w:w="1424"/>
      </w:tblGrid>
      <w:tr w:rsidR="00DA509C" w:rsidRPr="008F69BD" w14:paraId="6D4BF793" w14:textId="77777777" w:rsidTr="005B38DB">
        <w:trPr>
          <w:trHeight w:val="288"/>
          <w:jc w:val="center"/>
        </w:trPr>
        <w:tc>
          <w:tcPr>
            <w:tcW w:w="115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B20618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Source</w:t>
            </w:r>
          </w:p>
        </w:tc>
        <w:tc>
          <w:tcPr>
            <w:tcW w:w="11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44B8ED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Sum of Squares</w:t>
            </w:r>
          </w:p>
        </w:tc>
        <w:tc>
          <w:tcPr>
            <w:tcW w:w="109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1B339C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df</w:t>
            </w:r>
            <w:proofErr w:type="spellEnd"/>
          </w:p>
        </w:tc>
        <w:tc>
          <w:tcPr>
            <w:tcW w:w="111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3BD3EB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Mean Square</w:t>
            </w:r>
          </w:p>
        </w:tc>
        <w:tc>
          <w:tcPr>
            <w:tcW w:w="116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E1B089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F Value</w:t>
            </w:r>
          </w:p>
        </w:tc>
        <w:tc>
          <w:tcPr>
            <w:tcW w:w="110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E26094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  <w:tc>
          <w:tcPr>
            <w:tcW w:w="142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43E18D8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104E60A8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5ABD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DAD5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116.38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0E8A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B4CE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11C4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6565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&lt; 0.0001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A0D5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significant</w:t>
            </w:r>
          </w:p>
        </w:tc>
      </w:tr>
      <w:tr w:rsidR="00DA509C" w:rsidRPr="008F69BD" w14:paraId="475564D8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ED14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A</w:t>
            </w:r>
            <w:r w:rsidRPr="008F69BD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FEFE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59.88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4547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8BB8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59.88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0397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304.66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A306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&lt; 0.0001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F978B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05548868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A98E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B</w:t>
            </w:r>
            <w:r w:rsidRPr="008F69BD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86EA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9878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1533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1FA3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14.97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7DD6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0.0017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67E35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4E72F7C0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1A66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C</w:t>
            </w:r>
            <w:r w:rsidRPr="008F69BD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9356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2798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DD47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D971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9A1D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0.0007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1E109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51AAF569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766A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9EFB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DC0D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B693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F776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3CAB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569DC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3B0754DA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5AAD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7D0F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7C1C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1144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2E738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D0E8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0.0401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26FCA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24AAD186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EF91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62B7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F2F3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3B59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A1C7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2434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0.0631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B593A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73C2D4C6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4D82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4F4C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07C3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A541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82DA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D1858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0.6372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BC149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1DFAC7BC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9A62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88B6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7ADD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5651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384C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9E8A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0.0276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F8CD6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7FAECCB9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D308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C15A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729E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FE11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AABC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C161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0.6454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8E179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78DC52AA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0D97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327E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ED75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8A35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FF07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7E7B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0.3939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1D245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2B46870D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C4D6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A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235D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7851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AA2D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6153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87.94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94D5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&lt; 0.0001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861A3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0E318925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7D99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B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31D7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F47FC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966E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CF23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54.91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553C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&lt; 0.0001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C597B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56560CE4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71288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C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EA6D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2C810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1FEB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61B9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D0031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&lt; 0.0001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D2235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79A667D1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9652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D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ACA09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7.71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5839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5831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7.71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3817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9B5B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&lt; 0.0001</w:t>
            </w: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C7237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3ADD20B6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9B3D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4FCC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1FE4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525D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A65FB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707BA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05797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139D8DA7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CAC5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Lack of 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BCD8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9C5E2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94E43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C2E0B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F1D5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0.9189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52EB4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not significant</w:t>
            </w:r>
          </w:p>
        </w:tc>
      </w:tr>
      <w:tr w:rsidR="00DA509C" w:rsidRPr="008F69BD" w14:paraId="31C0F82D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0067A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Pure 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542BE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E7DB7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9B7B6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9A00E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DF1E2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538CD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A509C" w:rsidRPr="008F69BD" w14:paraId="3F097114" w14:textId="77777777" w:rsidTr="005B38D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2FD98CF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Cor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5DC1B75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119.13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81644AD" w14:textId="77777777" w:rsidR="00DA509C" w:rsidRPr="008F69BD" w:rsidRDefault="00DA509C" w:rsidP="005B38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69BD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9556D47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D4DFAC1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399C6A2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D660CE5" w14:textId="77777777" w:rsidR="00DA509C" w:rsidRPr="008F69BD" w:rsidRDefault="00DA509C" w:rsidP="005B38D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</w:tbl>
    <w:p w14:paraId="7EC17747" w14:textId="77777777" w:rsidR="002452F1" w:rsidRDefault="002452F1">
      <w:pPr>
        <w:rPr>
          <w:rFonts w:hint="eastAsia"/>
        </w:rPr>
      </w:pPr>
    </w:p>
    <w:sectPr w:rsidR="00245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BBCAB" w14:textId="77777777" w:rsidR="005E4D87" w:rsidRDefault="005E4D87" w:rsidP="00DA509C">
      <w:pPr>
        <w:rPr>
          <w:rFonts w:hint="eastAsia"/>
        </w:rPr>
      </w:pPr>
      <w:r>
        <w:separator/>
      </w:r>
    </w:p>
  </w:endnote>
  <w:endnote w:type="continuationSeparator" w:id="0">
    <w:p w14:paraId="489601CB" w14:textId="77777777" w:rsidR="005E4D87" w:rsidRDefault="005E4D87" w:rsidP="00DA50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75811" w14:textId="77777777" w:rsidR="005E4D87" w:rsidRDefault="005E4D87" w:rsidP="00DA509C">
      <w:pPr>
        <w:rPr>
          <w:rFonts w:hint="eastAsia"/>
        </w:rPr>
      </w:pPr>
      <w:r>
        <w:separator/>
      </w:r>
    </w:p>
  </w:footnote>
  <w:footnote w:type="continuationSeparator" w:id="0">
    <w:p w14:paraId="77C0370E" w14:textId="77777777" w:rsidR="005E4D87" w:rsidRDefault="005E4D87" w:rsidP="00DA509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E7"/>
    <w:rsid w:val="000917E7"/>
    <w:rsid w:val="00220EBA"/>
    <w:rsid w:val="002452F1"/>
    <w:rsid w:val="00311A1B"/>
    <w:rsid w:val="00553007"/>
    <w:rsid w:val="005E4D87"/>
    <w:rsid w:val="00B35413"/>
    <w:rsid w:val="00B42AE7"/>
    <w:rsid w:val="00C33548"/>
    <w:rsid w:val="00DA509C"/>
    <w:rsid w:val="00EB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C14E6"/>
  <w15:chartTrackingRefBased/>
  <w15:docId w15:val="{084CD2FD-9A83-4C1E-99D5-C5775620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09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7E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7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7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7E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7E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7E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7E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7E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7E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7E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917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917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917E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917E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917E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917E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917E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917E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917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91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17E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917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17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917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17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17E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17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917E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917E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A50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A509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A50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A509C"/>
    <w:rPr>
      <w:sz w:val="18"/>
      <w:szCs w:val="18"/>
    </w:rPr>
  </w:style>
  <w:style w:type="character" w:styleId="af2">
    <w:name w:val="Hyperlink"/>
    <w:basedOn w:val="a0"/>
    <w:uiPriority w:val="99"/>
    <w:unhideWhenUsed/>
    <w:rsid w:val="00553007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553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ofengyi92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俸艺 赵</dc:creator>
  <cp:keywords/>
  <dc:description/>
  <cp:lastModifiedBy>俸艺 赵</cp:lastModifiedBy>
  <cp:revision>7</cp:revision>
  <dcterms:created xsi:type="dcterms:W3CDTF">2025-08-08T06:04:00Z</dcterms:created>
  <dcterms:modified xsi:type="dcterms:W3CDTF">2025-12-03T04:28:00Z</dcterms:modified>
</cp:coreProperties>
</file>