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334D8" w14:textId="77777777" w:rsidR="0063612F" w:rsidRPr="008632BC" w:rsidRDefault="0063612F" w:rsidP="0063612F">
      <w:pPr>
        <w:spacing w:line="480" w:lineRule="auto"/>
        <w:jc w:val="center"/>
        <w:rPr>
          <w:rFonts w:ascii="Times New Roman" w:hAnsi="Times New Roman" w:cs="Times New Roman"/>
          <w:b/>
          <w:iCs/>
          <w:sz w:val="32"/>
          <w:szCs w:val="32"/>
        </w:rPr>
      </w:pPr>
      <w:r>
        <w:rPr>
          <w:rFonts w:ascii="Times New Roman" w:hAnsi="Times New Roman" w:cs="Times New Roman"/>
          <w:b/>
          <w:iCs/>
          <w:sz w:val="32"/>
          <w:szCs w:val="32"/>
        </w:rPr>
        <w:t>L</w:t>
      </w:r>
      <w:r w:rsidRPr="00563445">
        <w:rPr>
          <w:rFonts w:ascii="Times New Roman" w:hAnsi="Times New Roman" w:cs="Times New Roman"/>
          <w:b/>
          <w:iCs/>
          <w:sz w:val="32"/>
          <w:szCs w:val="32"/>
        </w:rPr>
        <w:t>ong-read RNA-</w:t>
      </w:r>
      <w:proofErr w:type="spellStart"/>
      <w:r w:rsidRPr="00563445">
        <w:rPr>
          <w:rFonts w:ascii="Times New Roman" w:hAnsi="Times New Roman" w:cs="Times New Roman"/>
          <w:b/>
          <w:iCs/>
          <w:sz w:val="32"/>
          <w:szCs w:val="32"/>
        </w:rPr>
        <w:t>seq</w:t>
      </w:r>
      <w:proofErr w:type="spellEnd"/>
      <w:r w:rsidRPr="00563445">
        <w:rPr>
          <w:rFonts w:ascii="Times New Roman" w:hAnsi="Times New Roman" w:cs="Times New Roman"/>
          <w:b/>
          <w:iCs/>
          <w:sz w:val="32"/>
          <w:szCs w:val="32"/>
        </w:rPr>
        <w:t xml:space="preserve"> delineates temporal transcriptional </w:t>
      </w:r>
      <w:r>
        <w:rPr>
          <w:rFonts w:ascii="Times New Roman" w:hAnsi="Times New Roman" w:cs="Times New Roman"/>
          <w:b/>
          <w:iCs/>
          <w:sz w:val="32"/>
          <w:szCs w:val="32"/>
        </w:rPr>
        <w:t>dynam</w:t>
      </w:r>
      <w:r w:rsidRPr="00563445">
        <w:rPr>
          <w:rFonts w:ascii="Times New Roman" w:hAnsi="Times New Roman" w:cs="Times New Roman"/>
          <w:b/>
          <w:iCs/>
          <w:sz w:val="32"/>
          <w:szCs w:val="32"/>
        </w:rPr>
        <w:t xml:space="preserve">ics in multiplexed and sexed single </w:t>
      </w:r>
      <w:r>
        <w:rPr>
          <w:rFonts w:ascii="Times New Roman" w:hAnsi="Times New Roman" w:cs="Times New Roman"/>
          <w:b/>
          <w:iCs/>
          <w:sz w:val="32"/>
          <w:szCs w:val="32"/>
        </w:rPr>
        <w:t>m</w:t>
      </w:r>
      <w:r w:rsidRPr="00563445">
        <w:rPr>
          <w:rFonts w:ascii="Times New Roman" w:hAnsi="Times New Roman" w:cs="Times New Roman"/>
          <w:b/>
          <w:iCs/>
          <w:sz w:val="32"/>
          <w:szCs w:val="32"/>
        </w:rPr>
        <w:t>edfly embryos</w:t>
      </w:r>
    </w:p>
    <w:p w14:paraId="794F1A95" w14:textId="77777777" w:rsidR="0063612F" w:rsidRDefault="0063612F" w:rsidP="0063612F">
      <w:pPr>
        <w:spacing w:line="480" w:lineRule="auto"/>
        <w:jc w:val="center"/>
        <w:rPr>
          <w:rFonts w:ascii="Times New Roman" w:hAnsi="Times New Roman" w:cs="Times New Roman"/>
          <w:b/>
          <w:sz w:val="28"/>
          <w:szCs w:val="28"/>
        </w:rPr>
      </w:pPr>
    </w:p>
    <w:p w14:paraId="6ABBB758" w14:textId="77777777" w:rsidR="0063612F" w:rsidRPr="00A127E5" w:rsidRDefault="0063612F" w:rsidP="0063612F">
      <w:pPr>
        <w:spacing w:line="360" w:lineRule="auto"/>
        <w:rPr>
          <w:rFonts w:ascii="Times New Roman" w:hAnsi="Times New Roman" w:cs="Times New Roman"/>
          <w:sz w:val="24"/>
          <w:szCs w:val="24"/>
        </w:rPr>
      </w:pPr>
      <w:r w:rsidRPr="00A127E5">
        <w:rPr>
          <w:rFonts w:ascii="Times New Roman" w:hAnsi="Times New Roman" w:cs="Times New Roman"/>
          <w:sz w:val="24"/>
          <w:szCs w:val="24"/>
        </w:rPr>
        <w:t>Anthony Bayega</w:t>
      </w:r>
      <w:r w:rsidRPr="00A127E5">
        <w:rPr>
          <w:rFonts w:ascii="Times New Roman" w:hAnsi="Times New Roman" w:cs="Times New Roman"/>
          <w:sz w:val="24"/>
          <w:szCs w:val="24"/>
          <w:vertAlign w:val="superscript"/>
        </w:rPr>
        <w:t>1,2</w:t>
      </w:r>
      <w:r w:rsidRPr="00A127E5">
        <w:rPr>
          <w:rFonts w:ascii="Times New Roman" w:hAnsi="Times New Roman" w:cs="Times New Roman"/>
          <w:sz w:val="24"/>
          <w:szCs w:val="24"/>
        </w:rPr>
        <w:t>, Spyros Oikonomopoulos</w:t>
      </w:r>
      <w:r w:rsidRPr="00A127E5">
        <w:rPr>
          <w:rFonts w:ascii="Times New Roman" w:hAnsi="Times New Roman" w:cs="Times New Roman"/>
          <w:sz w:val="24"/>
          <w:szCs w:val="24"/>
          <w:vertAlign w:val="superscript"/>
        </w:rPr>
        <w:t>1,2</w:t>
      </w:r>
      <w:r w:rsidRPr="00A127E5">
        <w:rPr>
          <w:rFonts w:ascii="Times New Roman" w:hAnsi="Times New Roman" w:cs="Times New Roman"/>
          <w:sz w:val="24"/>
          <w:szCs w:val="24"/>
        </w:rPr>
        <w:t>, Dimitris Rallis</w:t>
      </w:r>
      <w:r w:rsidRPr="00A127E5">
        <w:rPr>
          <w:rFonts w:ascii="Times New Roman" w:hAnsi="Times New Roman" w:cs="Times New Roman"/>
          <w:sz w:val="24"/>
          <w:szCs w:val="24"/>
          <w:vertAlign w:val="superscript"/>
        </w:rPr>
        <w:t>3</w:t>
      </w:r>
      <w:r w:rsidRPr="00A127E5">
        <w:rPr>
          <w:rFonts w:ascii="Times New Roman" w:hAnsi="Times New Roman" w:cs="Times New Roman"/>
          <w:sz w:val="24"/>
          <w:szCs w:val="24"/>
        </w:rPr>
        <w:t xml:space="preserve">, </w:t>
      </w:r>
      <w:proofErr w:type="spellStart"/>
      <w:r w:rsidRPr="00A127E5">
        <w:rPr>
          <w:rFonts w:ascii="Times New Roman" w:hAnsi="Times New Roman" w:cs="Times New Roman"/>
          <w:sz w:val="24"/>
          <w:szCs w:val="24"/>
        </w:rPr>
        <w:t>Dionisia</w:t>
      </w:r>
      <w:proofErr w:type="spellEnd"/>
      <w:r w:rsidRPr="00A127E5">
        <w:rPr>
          <w:rFonts w:ascii="Times New Roman" w:hAnsi="Times New Roman" w:cs="Times New Roman"/>
          <w:sz w:val="24"/>
          <w:szCs w:val="24"/>
        </w:rPr>
        <w:t xml:space="preserve"> Mavritsakis</w:t>
      </w:r>
      <w:r w:rsidRPr="00A127E5">
        <w:rPr>
          <w:rFonts w:ascii="Times New Roman" w:hAnsi="Times New Roman" w:cs="Times New Roman"/>
          <w:sz w:val="24"/>
          <w:szCs w:val="24"/>
          <w:vertAlign w:val="superscript"/>
        </w:rPr>
        <w:t>4</w:t>
      </w:r>
      <w:r w:rsidRPr="00A127E5">
        <w:rPr>
          <w:rFonts w:ascii="Times New Roman" w:hAnsi="Times New Roman" w:cs="Times New Roman"/>
          <w:sz w:val="24"/>
          <w:szCs w:val="24"/>
        </w:rPr>
        <w:t>, Antonia Spanomitrou</w:t>
      </w:r>
      <w:r w:rsidRPr="00A127E5">
        <w:rPr>
          <w:rFonts w:ascii="Times New Roman" w:hAnsi="Times New Roman" w:cs="Times New Roman"/>
          <w:sz w:val="24"/>
          <w:szCs w:val="24"/>
          <w:vertAlign w:val="superscript"/>
        </w:rPr>
        <w:t>3</w:t>
      </w:r>
      <w:r w:rsidRPr="00A127E5">
        <w:rPr>
          <w:rFonts w:ascii="Times New Roman" w:hAnsi="Times New Roman" w:cs="Times New Roman"/>
          <w:sz w:val="24"/>
          <w:szCs w:val="24"/>
        </w:rPr>
        <w:t>, Kostas D Mathiopoulos</w:t>
      </w:r>
      <w:r w:rsidRPr="00A127E5">
        <w:rPr>
          <w:rFonts w:ascii="Times New Roman" w:hAnsi="Times New Roman" w:cs="Times New Roman"/>
          <w:sz w:val="24"/>
          <w:szCs w:val="24"/>
          <w:vertAlign w:val="superscript"/>
        </w:rPr>
        <w:t>3</w:t>
      </w:r>
      <w:r w:rsidRPr="00A127E5">
        <w:rPr>
          <w:rFonts w:ascii="Times New Roman" w:hAnsi="Times New Roman" w:cs="Times New Roman"/>
          <w:sz w:val="24"/>
          <w:szCs w:val="24"/>
        </w:rPr>
        <w:t xml:space="preserve">, </w:t>
      </w:r>
      <w:proofErr w:type="spellStart"/>
      <w:r w:rsidRPr="00A127E5">
        <w:rPr>
          <w:rFonts w:ascii="Times New Roman" w:hAnsi="Times New Roman" w:cs="Times New Roman"/>
          <w:sz w:val="24"/>
          <w:szCs w:val="24"/>
        </w:rPr>
        <w:t>Jiannis</w:t>
      </w:r>
      <w:proofErr w:type="spellEnd"/>
      <w:r w:rsidRPr="00A127E5">
        <w:rPr>
          <w:rFonts w:ascii="Times New Roman" w:hAnsi="Times New Roman" w:cs="Times New Roman"/>
          <w:sz w:val="24"/>
          <w:szCs w:val="24"/>
        </w:rPr>
        <w:t xml:space="preserve"> Ragoussis</w:t>
      </w:r>
      <w:r w:rsidRPr="00A127E5">
        <w:rPr>
          <w:rFonts w:ascii="Times New Roman" w:hAnsi="Times New Roman" w:cs="Times New Roman"/>
          <w:sz w:val="24"/>
          <w:szCs w:val="24"/>
          <w:vertAlign w:val="superscript"/>
        </w:rPr>
        <w:t>1,2,5</w:t>
      </w:r>
    </w:p>
    <w:p w14:paraId="3E75967E" w14:textId="77777777" w:rsidR="0063612F" w:rsidRPr="008632BC" w:rsidRDefault="0063612F" w:rsidP="0063612F">
      <w:pPr>
        <w:spacing w:line="480" w:lineRule="auto"/>
        <w:rPr>
          <w:rFonts w:ascii="Times New Roman" w:hAnsi="Times New Roman" w:cs="Times New Roman"/>
          <w:bCs/>
          <w:sz w:val="24"/>
          <w:szCs w:val="24"/>
        </w:rPr>
      </w:pPr>
    </w:p>
    <w:p w14:paraId="401B2C5A" w14:textId="77777777" w:rsidR="0063612F" w:rsidRPr="00A127E5" w:rsidRDefault="0063612F" w:rsidP="0063612F">
      <w:pPr>
        <w:pStyle w:val="ListParagraph"/>
        <w:numPr>
          <w:ilvl w:val="0"/>
          <w:numId w:val="3"/>
        </w:numPr>
        <w:rPr>
          <w:rFonts w:ascii="Times New Roman" w:eastAsia="Times New Roman" w:hAnsi="Times New Roman" w:cs="Times New Roman"/>
          <w:sz w:val="24"/>
          <w:szCs w:val="24"/>
        </w:rPr>
      </w:pPr>
      <w:proofErr w:type="spellStart"/>
      <w:r w:rsidRPr="00A127E5">
        <w:rPr>
          <w:rFonts w:ascii="Times New Roman" w:eastAsia="Times New Roman" w:hAnsi="Times New Roman" w:cs="Times New Roman"/>
          <w:sz w:val="24"/>
          <w:szCs w:val="24"/>
          <w:lang w:val="fr-FR"/>
        </w:rPr>
        <w:t>Department</w:t>
      </w:r>
      <w:proofErr w:type="spellEnd"/>
      <w:r w:rsidRPr="00A127E5">
        <w:rPr>
          <w:rFonts w:ascii="Times New Roman" w:eastAsia="Times New Roman" w:hAnsi="Times New Roman" w:cs="Times New Roman"/>
          <w:sz w:val="24"/>
          <w:szCs w:val="24"/>
          <w:lang w:val="fr-FR"/>
        </w:rPr>
        <w:t xml:space="preserve"> of </w:t>
      </w:r>
      <w:proofErr w:type="spellStart"/>
      <w:r w:rsidRPr="00A127E5">
        <w:rPr>
          <w:rFonts w:ascii="Times New Roman" w:eastAsia="Times New Roman" w:hAnsi="Times New Roman" w:cs="Times New Roman"/>
          <w:sz w:val="24"/>
          <w:szCs w:val="24"/>
          <w:lang w:val="fr-FR"/>
        </w:rPr>
        <w:t>Human</w:t>
      </w:r>
      <w:proofErr w:type="spellEnd"/>
      <w:r w:rsidRPr="00A127E5">
        <w:rPr>
          <w:rFonts w:ascii="Times New Roman" w:eastAsia="Times New Roman" w:hAnsi="Times New Roman" w:cs="Times New Roman"/>
          <w:sz w:val="24"/>
          <w:szCs w:val="24"/>
          <w:lang w:val="fr-FR"/>
        </w:rPr>
        <w:t xml:space="preserve"> </w:t>
      </w:r>
      <w:proofErr w:type="spellStart"/>
      <w:r w:rsidRPr="00A127E5">
        <w:rPr>
          <w:rFonts w:ascii="Times New Roman" w:eastAsia="Times New Roman" w:hAnsi="Times New Roman" w:cs="Times New Roman"/>
          <w:sz w:val="24"/>
          <w:szCs w:val="24"/>
          <w:lang w:val="fr-FR"/>
        </w:rPr>
        <w:t>Genetics</w:t>
      </w:r>
      <w:proofErr w:type="spellEnd"/>
      <w:r w:rsidRPr="00A127E5">
        <w:rPr>
          <w:rFonts w:ascii="Times New Roman" w:eastAsia="Times New Roman" w:hAnsi="Times New Roman" w:cs="Times New Roman"/>
          <w:sz w:val="24"/>
          <w:szCs w:val="24"/>
          <w:lang w:val="fr-FR"/>
        </w:rPr>
        <w:t xml:space="preserve">, McGill </w:t>
      </w:r>
      <w:proofErr w:type="spellStart"/>
      <w:r w:rsidRPr="00A127E5">
        <w:rPr>
          <w:rFonts w:ascii="Times New Roman" w:eastAsia="Times New Roman" w:hAnsi="Times New Roman" w:cs="Times New Roman"/>
          <w:sz w:val="24"/>
          <w:szCs w:val="24"/>
          <w:lang w:val="fr-FR"/>
        </w:rPr>
        <w:t>University</w:t>
      </w:r>
      <w:proofErr w:type="spellEnd"/>
      <w:r w:rsidRPr="00A127E5">
        <w:rPr>
          <w:rFonts w:ascii="Times New Roman" w:eastAsia="Times New Roman" w:hAnsi="Times New Roman" w:cs="Times New Roman"/>
          <w:sz w:val="24"/>
          <w:szCs w:val="24"/>
          <w:lang w:val="fr-FR"/>
        </w:rPr>
        <w:t xml:space="preserve">, </w:t>
      </w:r>
      <w:proofErr w:type="spellStart"/>
      <w:r w:rsidRPr="00A127E5">
        <w:rPr>
          <w:rFonts w:ascii="Times New Roman" w:eastAsia="Times New Roman" w:hAnsi="Times New Roman" w:cs="Times New Roman"/>
          <w:sz w:val="24"/>
          <w:szCs w:val="24"/>
          <w:lang w:val="fr-FR"/>
        </w:rPr>
        <w:t>Montreal</w:t>
      </w:r>
      <w:proofErr w:type="spellEnd"/>
      <w:r w:rsidRPr="00A127E5">
        <w:rPr>
          <w:rFonts w:ascii="Times New Roman" w:eastAsia="Times New Roman" w:hAnsi="Times New Roman" w:cs="Times New Roman"/>
          <w:sz w:val="24"/>
          <w:szCs w:val="24"/>
          <w:lang w:val="fr-FR"/>
        </w:rPr>
        <w:t xml:space="preserve">, </w:t>
      </w:r>
      <w:proofErr w:type="spellStart"/>
      <w:r w:rsidRPr="00A127E5">
        <w:rPr>
          <w:rFonts w:ascii="Times New Roman" w:eastAsia="Times New Roman" w:hAnsi="Times New Roman" w:cs="Times New Roman"/>
          <w:sz w:val="24"/>
          <w:szCs w:val="24"/>
          <w:lang w:val="fr-FR"/>
        </w:rPr>
        <w:t>Quebec</w:t>
      </w:r>
      <w:proofErr w:type="spellEnd"/>
      <w:r w:rsidRPr="00A127E5">
        <w:rPr>
          <w:rFonts w:ascii="Times New Roman" w:eastAsia="Times New Roman" w:hAnsi="Times New Roman" w:cs="Times New Roman"/>
          <w:sz w:val="24"/>
          <w:szCs w:val="24"/>
          <w:lang w:val="fr-FR"/>
        </w:rPr>
        <w:t>, Canada</w:t>
      </w:r>
      <w:r w:rsidRPr="00A127E5">
        <w:rPr>
          <w:rFonts w:ascii="Times New Roman" w:eastAsia="Times New Roman" w:hAnsi="Times New Roman" w:cs="Times New Roman"/>
          <w:sz w:val="24"/>
          <w:szCs w:val="24"/>
        </w:rPr>
        <w:t xml:space="preserve"> </w:t>
      </w:r>
    </w:p>
    <w:p w14:paraId="6D814498" w14:textId="77777777" w:rsidR="0063612F" w:rsidRDefault="0063612F" w:rsidP="0063612F">
      <w:pPr>
        <w:pStyle w:val="ListParagraph"/>
        <w:numPr>
          <w:ilvl w:val="0"/>
          <w:numId w:val="3"/>
        </w:numPr>
        <w:rPr>
          <w:rFonts w:ascii="Times New Roman" w:eastAsia="Times New Roman" w:hAnsi="Times New Roman" w:cs="Times New Roman"/>
          <w:sz w:val="24"/>
          <w:szCs w:val="24"/>
        </w:rPr>
      </w:pPr>
      <w:r w:rsidRPr="00A127E5">
        <w:rPr>
          <w:rFonts w:ascii="Times New Roman" w:eastAsia="Times New Roman" w:hAnsi="Times New Roman" w:cs="Times New Roman"/>
          <w:sz w:val="24"/>
          <w:szCs w:val="24"/>
        </w:rPr>
        <w:t xml:space="preserve">McGill Genome Centre, Victor Phillip </w:t>
      </w:r>
      <w:proofErr w:type="spellStart"/>
      <w:r w:rsidRPr="00A127E5">
        <w:rPr>
          <w:rFonts w:ascii="Times New Roman" w:eastAsia="Times New Roman" w:hAnsi="Times New Roman" w:cs="Times New Roman"/>
          <w:sz w:val="24"/>
          <w:szCs w:val="24"/>
        </w:rPr>
        <w:t>Dahdaleh</w:t>
      </w:r>
      <w:proofErr w:type="spellEnd"/>
      <w:r w:rsidRPr="00A127E5">
        <w:rPr>
          <w:rFonts w:ascii="Times New Roman" w:eastAsia="Times New Roman" w:hAnsi="Times New Roman" w:cs="Times New Roman"/>
          <w:sz w:val="24"/>
          <w:szCs w:val="24"/>
        </w:rPr>
        <w:t xml:space="preserve"> Institute of Genomic Medicine, McGill University, Montreal, Quebec, Canada</w:t>
      </w:r>
    </w:p>
    <w:p w14:paraId="13317B80" w14:textId="77777777" w:rsidR="0063612F" w:rsidRDefault="0063612F" w:rsidP="0063612F">
      <w:pPr>
        <w:pStyle w:val="ListParagraph"/>
        <w:numPr>
          <w:ilvl w:val="0"/>
          <w:numId w:val="3"/>
        </w:numPr>
        <w:rPr>
          <w:rFonts w:ascii="Times New Roman" w:eastAsia="Times New Roman" w:hAnsi="Times New Roman" w:cs="Times New Roman"/>
          <w:sz w:val="24"/>
          <w:szCs w:val="24"/>
        </w:rPr>
      </w:pPr>
      <w:r w:rsidRPr="00A127E5">
        <w:rPr>
          <w:rFonts w:ascii="Times New Roman" w:eastAsia="Times New Roman" w:hAnsi="Times New Roman" w:cs="Times New Roman"/>
          <w:sz w:val="24"/>
          <w:szCs w:val="24"/>
        </w:rPr>
        <w:t>Laboratory of Molecular Biology and Genomics, Department of Biochemistry &amp; Biotechnology, University of Thessaly, Larissa, Greece</w:t>
      </w:r>
    </w:p>
    <w:p w14:paraId="6C5B8FC6" w14:textId="77777777" w:rsidR="0063612F" w:rsidRDefault="0063612F" w:rsidP="0063612F">
      <w:pPr>
        <w:pStyle w:val="ListParagraph"/>
        <w:numPr>
          <w:ilvl w:val="0"/>
          <w:numId w:val="3"/>
        </w:numPr>
        <w:rPr>
          <w:rFonts w:ascii="Times New Roman" w:eastAsia="Times New Roman" w:hAnsi="Times New Roman" w:cs="Times New Roman"/>
          <w:sz w:val="24"/>
          <w:szCs w:val="24"/>
        </w:rPr>
      </w:pPr>
      <w:r w:rsidRPr="00A127E5">
        <w:rPr>
          <w:rFonts w:ascii="Times New Roman" w:eastAsia="Times New Roman" w:hAnsi="Times New Roman" w:cs="Times New Roman"/>
          <w:sz w:val="24"/>
          <w:szCs w:val="24"/>
        </w:rPr>
        <w:t>Royal College of Surgeons in Ireland, Dublin, Ireland</w:t>
      </w:r>
    </w:p>
    <w:p w14:paraId="0FA79A91" w14:textId="77777777" w:rsidR="0063612F" w:rsidRPr="00A127E5" w:rsidRDefault="0063612F" w:rsidP="0063612F">
      <w:pPr>
        <w:pStyle w:val="ListParagraph"/>
        <w:numPr>
          <w:ilvl w:val="0"/>
          <w:numId w:val="3"/>
        </w:numPr>
        <w:rPr>
          <w:rFonts w:ascii="Times New Roman" w:eastAsia="Times New Roman" w:hAnsi="Times New Roman" w:cs="Times New Roman"/>
          <w:sz w:val="24"/>
          <w:szCs w:val="24"/>
        </w:rPr>
      </w:pPr>
      <w:r w:rsidRPr="00A127E5">
        <w:rPr>
          <w:rFonts w:ascii="Times New Roman" w:eastAsia="Times New Roman" w:hAnsi="Times New Roman" w:cs="Times New Roman"/>
          <w:sz w:val="24"/>
          <w:szCs w:val="24"/>
        </w:rPr>
        <w:t xml:space="preserve">Department of Bioengineering, McGill University, </w:t>
      </w:r>
      <w:proofErr w:type="spellStart"/>
      <w:r w:rsidRPr="00A127E5">
        <w:rPr>
          <w:rFonts w:ascii="Times New Roman" w:eastAsia="Times New Roman" w:hAnsi="Times New Roman" w:cs="Times New Roman"/>
          <w:sz w:val="24"/>
          <w:szCs w:val="24"/>
          <w:lang w:val="fr-FR"/>
        </w:rPr>
        <w:t>Montreal</w:t>
      </w:r>
      <w:proofErr w:type="spellEnd"/>
      <w:r w:rsidRPr="00A127E5">
        <w:rPr>
          <w:rFonts w:ascii="Times New Roman" w:eastAsia="Times New Roman" w:hAnsi="Times New Roman" w:cs="Times New Roman"/>
          <w:sz w:val="24"/>
          <w:szCs w:val="24"/>
          <w:lang w:val="fr-FR"/>
        </w:rPr>
        <w:t xml:space="preserve">, </w:t>
      </w:r>
      <w:proofErr w:type="spellStart"/>
      <w:r w:rsidRPr="00A127E5">
        <w:rPr>
          <w:rFonts w:ascii="Times New Roman" w:eastAsia="Times New Roman" w:hAnsi="Times New Roman" w:cs="Times New Roman"/>
          <w:sz w:val="24"/>
          <w:szCs w:val="24"/>
          <w:lang w:val="fr-FR"/>
        </w:rPr>
        <w:t>Quebec</w:t>
      </w:r>
      <w:proofErr w:type="spellEnd"/>
      <w:r w:rsidRPr="00A127E5">
        <w:rPr>
          <w:rFonts w:ascii="Times New Roman" w:eastAsia="Times New Roman" w:hAnsi="Times New Roman" w:cs="Times New Roman"/>
          <w:sz w:val="24"/>
          <w:szCs w:val="24"/>
        </w:rPr>
        <w:t>, Canada</w:t>
      </w:r>
    </w:p>
    <w:p w14:paraId="0293E802" w14:textId="77777777" w:rsidR="008632BC" w:rsidRPr="008632BC" w:rsidRDefault="008632BC" w:rsidP="008F5C09">
      <w:pPr>
        <w:spacing w:line="480" w:lineRule="auto"/>
        <w:rPr>
          <w:rFonts w:ascii="Times New Roman" w:hAnsi="Times New Roman" w:cs="Times New Roman"/>
          <w:bCs/>
          <w:sz w:val="24"/>
          <w:szCs w:val="24"/>
        </w:rPr>
      </w:pPr>
    </w:p>
    <w:p w14:paraId="2C454F6E" w14:textId="77777777" w:rsidR="008632BC" w:rsidRPr="008632BC" w:rsidRDefault="008632BC" w:rsidP="008F5C09">
      <w:pPr>
        <w:spacing w:line="480" w:lineRule="auto"/>
        <w:rPr>
          <w:rFonts w:ascii="Times New Roman" w:hAnsi="Times New Roman" w:cs="Times New Roman"/>
          <w:bCs/>
          <w:sz w:val="24"/>
          <w:szCs w:val="24"/>
        </w:rPr>
      </w:pPr>
    </w:p>
    <w:p w14:paraId="77178774" w14:textId="77777777" w:rsidR="008632BC" w:rsidRPr="008632BC" w:rsidRDefault="008632BC" w:rsidP="008F5C09">
      <w:pPr>
        <w:spacing w:line="480" w:lineRule="auto"/>
        <w:rPr>
          <w:rFonts w:ascii="Times New Roman" w:hAnsi="Times New Roman" w:cs="Times New Roman"/>
          <w:bCs/>
          <w:sz w:val="24"/>
          <w:szCs w:val="24"/>
        </w:rPr>
      </w:pPr>
    </w:p>
    <w:p w14:paraId="0FB9E765" w14:textId="6CA064A0" w:rsidR="008632BC" w:rsidRDefault="008632BC" w:rsidP="008F5C09">
      <w:pPr>
        <w:spacing w:line="480" w:lineRule="auto"/>
        <w:rPr>
          <w:rFonts w:ascii="Times New Roman" w:hAnsi="Times New Roman" w:cs="Times New Roman"/>
          <w:bCs/>
          <w:sz w:val="24"/>
          <w:szCs w:val="24"/>
        </w:rPr>
      </w:pPr>
    </w:p>
    <w:p w14:paraId="604144E2" w14:textId="77777777" w:rsidR="00810F20" w:rsidRPr="008632BC" w:rsidRDefault="00810F20" w:rsidP="008F5C09">
      <w:pPr>
        <w:spacing w:line="480" w:lineRule="auto"/>
        <w:rPr>
          <w:rFonts w:ascii="Times New Roman" w:hAnsi="Times New Roman" w:cs="Times New Roman"/>
          <w:bCs/>
          <w:sz w:val="24"/>
          <w:szCs w:val="24"/>
        </w:rPr>
      </w:pPr>
    </w:p>
    <w:p w14:paraId="05B7D458" w14:textId="77777777" w:rsidR="008632BC" w:rsidRPr="008632BC" w:rsidRDefault="008632BC" w:rsidP="008F5C09">
      <w:pPr>
        <w:spacing w:line="480" w:lineRule="auto"/>
        <w:rPr>
          <w:rFonts w:ascii="Times New Roman" w:hAnsi="Times New Roman" w:cs="Times New Roman"/>
          <w:bCs/>
          <w:sz w:val="24"/>
          <w:szCs w:val="24"/>
        </w:rPr>
      </w:pPr>
    </w:p>
    <w:p w14:paraId="482B76E7" w14:textId="77777777" w:rsidR="00E822F1" w:rsidRPr="000345FC" w:rsidRDefault="00E822F1" w:rsidP="000345FC">
      <w:pPr>
        <w:spacing w:line="360" w:lineRule="auto"/>
        <w:jc w:val="both"/>
        <w:rPr>
          <w:rFonts w:ascii="Times New Roman" w:hAnsi="Times New Roman" w:cs="Times New Roman"/>
          <w:color w:val="333333"/>
          <w:sz w:val="24"/>
          <w:szCs w:val="24"/>
          <w:shd w:val="clear" w:color="auto" w:fill="FFFFFF"/>
        </w:rPr>
        <w:sectPr w:rsidR="00E822F1" w:rsidRPr="000345FC" w:rsidSect="00E822F1">
          <w:footerReference w:type="default" r:id="rId8"/>
          <w:pgSz w:w="12240" w:h="15840"/>
          <w:pgMar w:top="1440" w:right="1440" w:bottom="1440" w:left="1440" w:header="720" w:footer="720" w:gutter="0"/>
          <w:pgNumType w:start="0"/>
          <w:cols w:space="720"/>
          <w:docGrid w:linePitch="360"/>
        </w:sectPr>
      </w:pPr>
    </w:p>
    <w:p w14:paraId="74BF1762" w14:textId="77777777" w:rsidR="001163E0" w:rsidRPr="00C65AF7" w:rsidRDefault="001163E0" w:rsidP="001163E0">
      <w:pPr>
        <w:spacing w:line="360" w:lineRule="auto"/>
        <w:jc w:val="both"/>
        <w:rPr>
          <w:rFonts w:ascii="Times New Roman" w:hAnsi="Times New Roman" w:cs="Times New Roman"/>
          <w:b/>
          <w:bCs/>
          <w:iCs/>
          <w:sz w:val="24"/>
          <w:szCs w:val="24"/>
        </w:rPr>
      </w:pPr>
      <w:r w:rsidRPr="00C65AF7">
        <w:rPr>
          <w:rFonts w:ascii="Times New Roman" w:hAnsi="Times New Roman" w:cs="Times New Roman"/>
          <w:b/>
          <w:bCs/>
          <w:iCs/>
          <w:sz w:val="24"/>
          <w:szCs w:val="24"/>
        </w:rPr>
        <w:lastRenderedPageBreak/>
        <w:t>Mono exon gene inclusion criteria</w:t>
      </w:r>
    </w:p>
    <w:p w14:paraId="4D76FD76" w14:textId="1B5810DC" w:rsidR="008431A1" w:rsidRPr="00C65AF7" w:rsidRDefault="00AD636E" w:rsidP="000345FC">
      <w:pPr>
        <w:spacing w:line="360" w:lineRule="auto"/>
        <w:jc w:val="both"/>
        <w:rPr>
          <w:rFonts w:ascii="Times New Roman" w:hAnsi="Times New Roman" w:cs="Times New Roman"/>
          <w:b/>
          <w:bCs/>
          <w:iCs/>
          <w:sz w:val="24"/>
          <w:szCs w:val="24"/>
        </w:rPr>
      </w:pPr>
      <w:r w:rsidRPr="00C65AF7">
        <w:rPr>
          <w:rFonts w:ascii="Times New Roman" w:hAnsi="Times New Roman" w:cs="Times New Roman"/>
          <w:b/>
          <w:bCs/>
          <w:iCs/>
          <w:sz w:val="24"/>
          <w:szCs w:val="24"/>
        </w:rPr>
        <w:t>1</w:t>
      </w:r>
      <w:r w:rsidR="00AC5714" w:rsidRPr="00C65AF7">
        <w:rPr>
          <w:rFonts w:ascii="Times New Roman" w:hAnsi="Times New Roman" w:cs="Times New Roman"/>
          <w:b/>
          <w:bCs/>
          <w:iCs/>
          <w:sz w:val="24"/>
          <w:szCs w:val="24"/>
        </w:rPr>
        <w:t xml:space="preserve">.0 </w:t>
      </w:r>
      <w:r w:rsidR="00A618BC" w:rsidRPr="00C65AF7">
        <w:rPr>
          <w:rFonts w:ascii="Times New Roman" w:hAnsi="Times New Roman" w:cs="Times New Roman"/>
          <w:b/>
          <w:bCs/>
          <w:iCs/>
          <w:sz w:val="24"/>
          <w:szCs w:val="24"/>
        </w:rPr>
        <w:t>Resul</w:t>
      </w:r>
      <w:r w:rsidR="00F55D7C" w:rsidRPr="00C65AF7">
        <w:rPr>
          <w:rFonts w:ascii="Times New Roman" w:hAnsi="Times New Roman" w:cs="Times New Roman"/>
          <w:b/>
          <w:bCs/>
          <w:iCs/>
          <w:sz w:val="24"/>
          <w:szCs w:val="24"/>
        </w:rPr>
        <w:t>ts</w:t>
      </w:r>
    </w:p>
    <w:p w14:paraId="0F4F3A8A" w14:textId="579F6431" w:rsidR="00B45D42" w:rsidRPr="00C65AF7" w:rsidRDefault="00C65AF7" w:rsidP="000345FC">
      <w:pPr>
        <w:spacing w:line="360" w:lineRule="auto"/>
        <w:jc w:val="both"/>
        <w:rPr>
          <w:rFonts w:ascii="Times New Roman" w:hAnsi="Times New Roman" w:cs="Times New Roman"/>
          <w:b/>
          <w:bCs/>
          <w:iCs/>
          <w:sz w:val="24"/>
          <w:szCs w:val="24"/>
        </w:rPr>
      </w:pPr>
      <w:r w:rsidRPr="00C65AF7">
        <w:rPr>
          <w:rFonts w:ascii="Times New Roman" w:hAnsi="Times New Roman" w:cs="Times New Roman"/>
          <w:b/>
          <w:bCs/>
          <w:iCs/>
          <w:sz w:val="24"/>
          <w:szCs w:val="24"/>
        </w:rPr>
        <w:t xml:space="preserve">1.1 </w:t>
      </w:r>
      <w:r w:rsidR="00B45D42" w:rsidRPr="00C65AF7">
        <w:rPr>
          <w:rFonts w:ascii="Times New Roman" w:hAnsi="Times New Roman" w:cs="Times New Roman"/>
          <w:b/>
          <w:bCs/>
          <w:iCs/>
          <w:sz w:val="24"/>
          <w:szCs w:val="24"/>
        </w:rPr>
        <w:t>Sample processing</w:t>
      </w:r>
    </w:p>
    <w:p w14:paraId="19344900" w14:textId="250654AB" w:rsidR="00CB6A5D" w:rsidRDefault="00B45D42" w:rsidP="000345FC">
      <w:pPr>
        <w:spacing w:line="360" w:lineRule="auto"/>
        <w:jc w:val="both"/>
        <w:rPr>
          <w:rFonts w:ascii="Times New Roman" w:hAnsi="Times New Roman" w:cs="Times New Roman"/>
          <w:iCs/>
          <w:sz w:val="24"/>
          <w:szCs w:val="24"/>
        </w:rPr>
      </w:pPr>
      <w:r w:rsidRPr="002A3505">
        <w:rPr>
          <w:rFonts w:ascii="Times New Roman" w:hAnsi="Times New Roman" w:cs="Times New Roman"/>
          <w:iCs/>
          <w:sz w:val="24"/>
          <w:szCs w:val="24"/>
        </w:rPr>
        <w:t xml:space="preserve">A schematic of the sample processing workflow is shown in </w:t>
      </w:r>
      <w:r w:rsidR="002A3505" w:rsidRPr="002A3505">
        <w:rPr>
          <w:rFonts w:ascii="Times New Roman" w:hAnsi="Times New Roman" w:cs="Times New Roman"/>
          <w:sz w:val="24"/>
          <w:szCs w:val="24"/>
        </w:rPr>
        <w:t>Supplementary Figure S1</w:t>
      </w:r>
      <w:r w:rsidR="00F325FB" w:rsidRPr="002A3505">
        <w:rPr>
          <w:rFonts w:ascii="Times New Roman" w:hAnsi="Times New Roman" w:cs="Times New Roman"/>
          <w:iCs/>
          <w:sz w:val="24"/>
          <w:szCs w:val="24"/>
        </w:rPr>
        <w:t xml:space="preserve">. </w:t>
      </w:r>
      <w:r w:rsidR="0057134B" w:rsidRPr="002A3505">
        <w:rPr>
          <w:rFonts w:ascii="Times New Roman" w:hAnsi="Times New Roman" w:cs="Times New Roman"/>
          <w:iCs/>
          <w:sz w:val="24"/>
          <w:szCs w:val="24"/>
        </w:rPr>
        <w:t xml:space="preserve">Fifteen embryos were selected </w:t>
      </w:r>
      <w:r w:rsidR="007249E8" w:rsidRPr="002A3505">
        <w:rPr>
          <w:rFonts w:ascii="Times New Roman" w:hAnsi="Times New Roman" w:cs="Times New Roman"/>
          <w:iCs/>
          <w:sz w:val="24"/>
          <w:szCs w:val="24"/>
        </w:rPr>
        <w:t>at each of the 1</w:t>
      </w:r>
      <w:r w:rsidR="00FE2183" w:rsidRPr="002A3505">
        <w:rPr>
          <w:rFonts w:ascii="Times New Roman" w:hAnsi="Times New Roman" w:cs="Times New Roman"/>
          <w:iCs/>
          <w:sz w:val="24"/>
          <w:szCs w:val="24"/>
        </w:rPr>
        <w:t>6</w:t>
      </w:r>
      <w:r w:rsidR="007249E8" w:rsidRPr="002A3505">
        <w:rPr>
          <w:rFonts w:ascii="Times New Roman" w:hAnsi="Times New Roman" w:cs="Times New Roman"/>
          <w:iCs/>
          <w:sz w:val="24"/>
          <w:szCs w:val="24"/>
        </w:rPr>
        <w:t xml:space="preserve"> time</w:t>
      </w:r>
      <w:r w:rsidR="00C65AF7" w:rsidRPr="002A3505">
        <w:rPr>
          <w:rFonts w:ascii="Times New Roman" w:hAnsi="Times New Roman" w:cs="Times New Roman"/>
          <w:iCs/>
          <w:sz w:val="24"/>
          <w:szCs w:val="24"/>
        </w:rPr>
        <w:t>-</w:t>
      </w:r>
      <w:r w:rsidR="007249E8" w:rsidRPr="002A3505">
        <w:rPr>
          <w:rFonts w:ascii="Times New Roman" w:hAnsi="Times New Roman" w:cs="Times New Roman"/>
          <w:iCs/>
          <w:sz w:val="24"/>
          <w:szCs w:val="24"/>
        </w:rPr>
        <w:t xml:space="preserve">points and total RNA and DNA extracted. </w:t>
      </w:r>
      <w:r w:rsidR="00747FE0" w:rsidRPr="002A3505">
        <w:rPr>
          <w:rFonts w:ascii="Times New Roman" w:hAnsi="Times New Roman" w:cs="Times New Roman"/>
          <w:iCs/>
          <w:sz w:val="24"/>
          <w:szCs w:val="24"/>
        </w:rPr>
        <w:t xml:space="preserve">Firstly, we </w:t>
      </w:r>
      <w:r w:rsidR="009F5A31" w:rsidRPr="002A3505">
        <w:rPr>
          <w:rFonts w:ascii="Times New Roman" w:hAnsi="Times New Roman" w:cs="Times New Roman"/>
          <w:iCs/>
          <w:sz w:val="24"/>
          <w:szCs w:val="24"/>
        </w:rPr>
        <w:t xml:space="preserve">compared </w:t>
      </w:r>
      <w:r w:rsidR="00747FE0" w:rsidRPr="002A3505">
        <w:rPr>
          <w:rFonts w:ascii="Times New Roman" w:hAnsi="Times New Roman" w:cs="Times New Roman"/>
          <w:iCs/>
          <w:sz w:val="24"/>
          <w:szCs w:val="24"/>
        </w:rPr>
        <w:t xml:space="preserve">the </w:t>
      </w:r>
      <w:r w:rsidR="009F5A31" w:rsidRPr="002A3505">
        <w:rPr>
          <w:rFonts w:ascii="Times New Roman" w:hAnsi="Times New Roman" w:cs="Times New Roman"/>
          <w:iCs/>
          <w:sz w:val="24"/>
          <w:szCs w:val="24"/>
        </w:rPr>
        <w:t xml:space="preserve">total RNA </w:t>
      </w:r>
      <w:r w:rsidR="00747FE0" w:rsidRPr="002A3505">
        <w:rPr>
          <w:rFonts w:ascii="Times New Roman" w:hAnsi="Times New Roman" w:cs="Times New Roman"/>
          <w:iCs/>
          <w:sz w:val="24"/>
          <w:szCs w:val="24"/>
        </w:rPr>
        <w:t xml:space="preserve">recovery rate of </w:t>
      </w:r>
      <w:r w:rsidR="009F5A31" w:rsidRPr="002A3505">
        <w:rPr>
          <w:rFonts w:ascii="Times New Roman" w:hAnsi="Times New Roman" w:cs="Times New Roman"/>
          <w:iCs/>
          <w:sz w:val="24"/>
          <w:szCs w:val="24"/>
        </w:rPr>
        <w:t>two</w:t>
      </w:r>
      <w:r w:rsidR="00747FE0" w:rsidRPr="002A3505">
        <w:rPr>
          <w:rFonts w:ascii="Times New Roman" w:hAnsi="Times New Roman" w:cs="Times New Roman"/>
          <w:iCs/>
          <w:sz w:val="24"/>
          <w:szCs w:val="24"/>
        </w:rPr>
        <w:t xml:space="preserve"> RNA extraction kit</w:t>
      </w:r>
      <w:r w:rsidR="009F5A31" w:rsidRPr="002A3505">
        <w:rPr>
          <w:rFonts w:ascii="Times New Roman" w:hAnsi="Times New Roman" w:cs="Times New Roman"/>
          <w:iCs/>
          <w:sz w:val="24"/>
          <w:szCs w:val="24"/>
        </w:rPr>
        <w:t>s</w:t>
      </w:r>
      <w:r w:rsidR="009426F8" w:rsidRPr="002A3505">
        <w:rPr>
          <w:rFonts w:ascii="Times New Roman" w:hAnsi="Times New Roman" w:cs="Times New Roman"/>
          <w:iCs/>
          <w:sz w:val="24"/>
          <w:szCs w:val="24"/>
        </w:rPr>
        <w:t>:</w:t>
      </w:r>
      <w:r w:rsidR="009F5A31" w:rsidRPr="002A3505">
        <w:rPr>
          <w:rFonts w:ascii="Times New Roman" w:hAnsi="Times New Roman" w:cs="Times New Roman"/>
          <w:iCs/>
          <w:sz w:val="24"/>
          <w:szCs w:val="24"/>
        </w:rPr>
        <w:t xml:space="preserve"> </w:t>
      </w:r>
      <w:proofErr w:type="spellStart"/>
      <w:r w:rsidR="009F5A31" w:rsidRPr="002A3505">
        <w:rPr>
          <w:rFonts w:ascii="Times New Roman" w:hAnsi="Times New Roman" w:cs="Times New Roman"/>
          <w:iCs/>
          <w:sz w:val="24"/>
          <w:szCs w:val="24"/>
        </w:rPr>
        <w:t>Allprep</w:t>
      </w:r>
      <w:proofErr w:type="spellEnd"/>
      <w:r w:rsidR="009F5A31" w:rsidRPr="002A3505">
        <w:rPr>
          <w:rFonts w:ascii="Times New Roman" w:hAnsi="Times New Roman" w:cs="Times New Roman"/>
          <w:iCs/>
          <w:sz w:val="24"/>
          <w:szCs w:val="24"/>
        </w:rPr>
        <w:t xml:space="preserve"> spin column (</w:t>
      </w:r>
      <w:proofErr w:type="spellStart"/>
      <w:r w:rsidR="009F5A31" w:rsidRPr="002A3505">
        <w:rPr>
          <w:rFonts w:ascii="Times New Roman" w:hAnsi="Times New Roman" w:cs="Times New Roman"/>
          <w:iCs/>
          <w:sz w:val="24"/>
          <w:szCs w:val="24"/>
        </w:rPr>
        <w:t>Qiagen</w:t>
      </w:r>
      <w:proofErr w:type="spellEnd"/>
      <w:r w:rsidR="009F5A31" w:rsidRPr="002A3505">
        <w:rPr>
          <w:rFonts w:ascii="Times New Roman" w:hAnsi="Times New Roman" w:cs="Times New Roman"/>
          <w:iCs/>
          <w:sz w:val="24"/>
          <w:szCs w:val="24"/>
        </w:rPr>
        <w:t>) and</w:t>
      </w:r>
      <w:r w:rsidR="00747FE0" w:rsidRPr="002A3505">
        <w:rPr>
          <w:rFonts w:ascii="Times New Roman" w:hAnsi="Times New Roman" w:cs="Times New Roman"/>
          <w:iCs/>
          <w:sz w:val="24"/>
          <w:szCs w:val="24"/>
        </w:rPr>
        <w:t xml:space="preserve"> </w:t>
      </w:r>
      <w:proofErr w:type="spellStart"/>
      <w:r w:rsidR="009F5A31" w:rsidRPr="002A3505">
        <w:rPr>
          <w:rFonts w:ascii="Times New Roman" w:hAnsi="Times New Roman" w:cs="Times New Roman"/>
          <w:iCs/>
          <w:sz w:val="24"/>
          <w:szCs w:val="24"/>
        </w:rPr>
        <w:t>Nucleospin</w:t>
      </w:r>
      <w:proofErr w:type="spellEnd"/>
      <w:r w:rsidR="009F5A31" w:rsidRPr="002A3505">
        <w:rPr>
          <w:rFonts w:ascii="Times New Roman" w:hAnsi="Times New Roman" w:cs="Times New Roman"/>
          <w:iCs/>
          <w:sz w:val="24"/>
          <w:szCs w:val="24"/>
        </w:rPr>
        <w:t xml:space="preserve"> RNA/DNA XS kit (</w:t>
      </w:r>
      <w:proofErr w:type="spellStart"/>
      <w:r w:rsidR="009F5A31" w:rsidRPr="002A3505">
        <w:rPr>
          <w:rFonts w:ascii="Times New Roman" w:hAnsi="Times New Roman" w:cs="Times New Roman"/>
          <w:iCs/>
          <w:sz w:val="24"/>
          <w:szCs w:val="24"/>
        </w:rPr>
        <w:t>Machery</w:t>
      </w:r>
      <w:proofErr w:type="spellEnd"/>
      <w:r w:rsidR="009F5A31" w:rsidRPr="002A3505">
        <w:rPr>
          <w:rFonts w:ascii="Times New Roman" w:hAnsi="Times New Roman" w:cs="Times New Roman"/>
          <w:iCs/>
          <w:sz w:val="24"/>
          <w:szCs w:val="24"/>
        </w:rPr>
        <w:t xml:space="preserve">-Nagel, </w:t>
      </w:r>
      <w:proofErr w:type="spellStart"/>
      <w:r w:rsidR="009F5A31" w:rsidRPr="002A3505">
        <w:rPr>
          <w:rFonts w:ascii="Times New Roman" w:hAnsi="Times New Roman" w:cs="Times New Roman"/>
          <w:iCs/>
          <w:sz w:val="24"/>
          <w:szCs w:val="24"/>
        </w:rPr>
        <w:t>Düren</w:t>
      </w:r>
      <w:proofErr w:type="spellEnd"/>
      <w:r w:rsidR="009F5A31" w:rsidRPr="002A3505">
        <w:rPr>
          <w:rFonts w:ascii="Times New Roman" w:hAnsi="Times New Roman" w:cs="Times New Roman"/>
          <w:iCs/>
          <w:sz w:val="24"/>
          <w:szCs w:val="24"/>
        </w:rPr>
        <w:t xml:space="preserve">, Germany), </w:t>
      </w:r>
      <w:r w:rsidR="00747FE0" w:rsidRPr="002A3505">
        <w:rPr>
          <w:rFonts w:ascii="Times New Roman" w:hAnsi="Times New Roman" w:cs="Times New Roman"/>
          <w:iCs/>
          <w:sz w:val="24"/>
          <w:szCs w:val="24"/>
        </w:rPr>
        <w:t>using samples with known total RNA concentration. We determined that across</w:t>
      </w:r>
      <w:r w:rsidR="0086591E" w:rsidRPr="002A3505">
        <w:rPr>
          <w:rFonts w:ascii="Times New Roman" w:hAnsi="Times New Roman" w:cs="Times New Roman"/>
          <w:iCs/>
          <w:sz w:val="24"/>
          <w:szCs w:val="24"/>
        </w:rPr>
        <w:t xml:space="preserve"> three</w:t>
      </w:r>
      <w:r w:rsidR="00747FE0" w:rsidRPr="002A3505">
        <w:rPr>
          <w:rFonts w:ascii="Times New Roman" w:hAnsi="Times New Roman" w:cs="Times New Roman"/>
          <w:iCs/>
          <w:sz w:val="24"/>
          <w:szCs w:val="24"/>
        </w:rPr>
        <w:t xml:space="preserve"> </w:t>
      </w:r>
      <w:r w:rsidR="0086591E" w:rsidRPr="002A3505">
        <w:rPr>
          <w:rFonts w:ascii="Times New Roman" w:hAnsi="Times New Roman" w:cs="Times New Roman"/>
          <w:iCs/>
          <w:sz w:val="24"/>
          <w:szCs w:val="24"/>
        </w:rPr>
        <w:t>amounts of loaded total RNA</w:t>
      </w:r>
      <w:r w:rsidR="009426F8" w:rsidRPr="002A3505">
        <w:rPr>
          <w:rFonts w:ascii="Times New Roman" w:hAnsi="Times New Roman" w:cs="Times New Roman"/>
          <w:iCs/>
          <w:sz w:val="24"/>
          <w:szCs w:val="24"/>
        </w:rPr>
        <w:t>:</w:t>
      </w:r>
      <w:r w:rsidR="0086591E" w:rsidRPr="002A3505">
        <w:rPr>
          <w:rFonts w:ascii="Times New Roman" w:hAnsi="Times New Roman" w:cs="Times New Roman"/>
          <w:iCs/>
          <w:sz w:val="24"/>
          <w:szCs w:val="24"/>
        </w:rPr>
        <w:t xml:space="preserve"> 50 ng, 250 ng, and 500 ng,</w:t>
      </w:r>
      <w:r w:rsidR="00747FE0" w:rsidRPr="002A3505">
        <w:rPr>
          <w:rFonts w:ascii="Times New Roman" w:hAnsi="Times New Roman" w:cs="Times New Roman"/>
          <w:iCs/>
          <w:sz w:val="24"/>
          <w:szCs w:val="24"/>
        </w:rPr>
        <w:t xml:space="preserve"> the </w:t>
      </w:r>
      <w:proofErr w:type="spellStart"/>
      <w:r w:rsidR="009F5A31" w:rsidRPr="002A3505">
        <w:rPr>
          <w:rFonts w:ascii="Times New Roman" w:hAnsi="Times New Roman" w:cs="Times New Roman"/>
          <w:iCs/>
          <w:sz w:val="24"/>
          <w:szCs w:val="24"/>
        </w:rPr>
        <w:t>Allprep</w:t>
      </w:r>
      <w:proofErr w:type="spellEnd"/>
      <w:r w:rsidR="009F5A31" w:rsidRPr="002A3505">
        <w:rPr>
          <w:rFonts w:ascii="Times New Roman" w:hAnsi="Times New Roman" w:cs="Times New Roman"/>
          <w:iCs/>
          <w:sz w:val="24"/>
          <w:szCs w:val="24"/>
        </w:rPr>
        <w:t xml:space="preserve"> spin column had a </w:t>
      </w:r>
      <w:r w:rsidR="00134A1A" w:rsidRPr="002A3505">
        <w:rPr>
          <w:rFonts w:ascii="Times New Roman" w:hAnsi="Times New Roman" w:cs="Times New Roman"/>
          <w:iCs/>
          <w:sz w:val="24"/>
          <w:szCs w:val="24"/>
        </w:rPr>
        <w:t xml:space="preserve">significantly </w:t>
      </w:r>
      <w:r w:rsidR="009F5A31" w:rsidRPr="002A3505">
        <w:rPr>
          <w:rFonts w:ascii="Times New Roman" w:hAnsi="Times New Roman" w:cs="Times New Roman"/>
          <w:iCs/>
          <w:sz w:val="24"/>
          <w:szCs w:val="24"/>
        </w:rPr>
        <w:t xml:space="preserve">higher recovery </w:t>
      </w:r>
      <w:r w:rsidR="0086591E" w:rsidRPr="002A3505">
        <w:rPr>
          <w:rFonts w:ascii="Times New Roman" w:hAnsi="Times New Roman" w:cs="Times New Roman"/>
          <w:iCs/>
          <w:sz w:val="24"/>
          <w:szCs w:val="24"/>
        </w:rPr>
        <w:t xml:space="preserve">rate </w:t>
      </w:r>
      <w:r w:rsidR="009F5A31" w:rsidRPr="002A3505">
        <w:rPr>
          <w:rFonts w:ascii="Times New Roman" w:hAnsi="Times New Roman" w:cs="Times New Roman"/>
          <w:iCs/>
          <w:sz w:val="24"/>
          <w:szCs w:val="24"/>
        </w:rPr>
        <w:t>with</w:t>
      </w:r>
      <w:r w:rsidR="0086591E" w:rsidRPr="002A3505">
        <w:rPr>
          <w:rFonts w:ascii="Times New Roman" w:hAnsi="Times New Roman" w:cs="Times New Roman"/>
          <w:iCs/>
          <w:sz w:val="24"/>
          <w:szCs w:val="24"/>
        </w:rPr>
        <w:t xml:space="preserve"> a</w:t>
      </w:r>
      <w:r w:rsidR="009F5A31" w:rsidRPr="002A3505">
        <w:rPr>
          <w:rFonts w:ascii="Times New Roman" w:hAnsi="Times New Roman" w:cs="Times New Roman"/>
          <w:iCs/>
          <w:sz w:val="24"/>
          <w:szCs w:val="24"/>
        </w:rPr>
        <w:t xml:space="preserve"> range of 35 – 90 % compared to </w:t>
      </w:r>
      <w:proofErr w:type="spellStart"/>
      <w:r w:rsidR="009F5A31" w:rsidRPr="002A3505">
        <w:rPr>
          <w:rFonts w:ascii="Times New Roman" w:hAnsi="Times New Roman" w:cs="Times New Roman"/>
          <w:iCs/>
          <w:sz w:val="24"/>
          <w:szCs w:val="24"/>
        </w:rPr>
        <w:t>Nucleospin</w:t>
      </w:r>
      <w:proofErr w:type="spellEnd"/>
      <w:r w:rsidR="009F5A31" w:rsidRPr="002A3505">
        <w:rPr>
          <w:rFonts w:ascii="Times New Roman" w:hAnsi="Times New Roman" w:cs="Times New Roman"/>
          <w:iCs/>
          <w:sz w:val="24"/>
          <w:szCs w:val="24"/>
        </w:rPr>
        <w:t xml:space="preserve"> </w:t>
      </w:r>
      <w:bookmarkStart w:id="0" w:name="_Hlk136493619"/>
      <w:r w:rsidR="009F5A31" w:rsidRPr="002A3505">
        <w:rPr>
          <w:rFonts w:ascii="Times New Roman" w:hAnsi="Times New Roman" w:cs="Times New Roman"/>
          <w:iCs/>
          <w:sz w:val="24"/>
          <w:szCs w:val="24"/>
        </w:rPr>
        <w:t xml:space="preserve">RNA/DNA XS </w:t>
      </w:r>
      <w:bookmarkEnd w:id="0"/>
      <w:r w:rsidR="009F5A31" w:rsidRPr="002A3505">
        <w:rPr>
          <w:rFonts w:ascii="Times New Roman" w:hAnsi="Times New Roman" w:cs="Times New Roman"/>
          <w:iCs/>
          <w:sz w:val="24"/>
          <w:szCs w:val="24"/>
        </w:rPr>
        <w:t>kit whose recovery rate range</w:t>
      </w:r>
      <w:r w:rsidR="0086591E" w:rsidRPr="002A3505">
        <w:rPr>
          <w:rFonts w:ascii="Times New Roman" w:hAnsi="Times New Roman" w:cs="Times New Roman"/>
          <w:iCs/>
          <w:sz w:val="24"/>
          <w:szCs w:val="24"/>
        </w:rPr>
        <w:t xml:space="preserve">d </w:t>
      </w:r>
      <w:r w:rsidR="00024373" w:rsidRPr="002A3505">
        <w:rPr>
          <w:rFonts w:ascii="Times New Roman" w:hAnsi="Times New Roman" w:cs="Times New Roman"/>
          <w:iCs/>
          <w:sz w:val="24"/>
          <w:szCs w:val="24"/>
        </w:rPr>
        <w:t>8</w:t>
      </w:r>
      <w:r w:rsidR="00CF4CFC" w:rsidRPr="002A3505">
        <w:rPr>
          <w:rFonts w:ascii="Times New Roman" w:hAnsi="Times New Roman" w:cs="Times New Roman"/>
          <w:iCs/>
          <w:sz w:val="24"/>
          <w:szCs w:val="24"/>
        </w:rPr>
        <w:t xml:space="preserve"> - </w:t>
      </w:r>
      <w:r w:rsidR="00747FE0" w:rsidRPr="002A3505">
        <w:rPr>
          <w:rFonts w:ascii="Times New Roman" w:hAnsi="Times New Roman" w:cs="Times New Roman"/>
          <w:iCs/>
          <w:sz w:val="24"/>
          <w:szCs w:val="24"/>
        </w:rPr>
        <w:t>1</w:t>
      </w:r>
      <w:r w:rsidR="001F4545" w:rsidRPr="002A3505">
        <w:rPr>
          <w:rFonts w:ascii="Times New Roman" w:hAnsi="Times New Roman" w:cs="Times New Roman"/>
          <w:iCs/>
          <w:sz w:val="24"/>
          <w:szCs w:val="24"/>
        </w:rPr>
        <w:t>3</w:t>
      </w:r>
      <w:r w:rsidR="00747FE0" w:rsidRPr="002A3505">
        <w:rPr>
          <w:rFonts w:ascii="Times New Roman" w:hAnsi="Times New Roman" w:cs="Times New Roman"/>
          <w:iCs/>
          <w:sz w:val="24"/>
          <w:szCs w:val="24"/>
        </w:rPr>
        <w:t>% (</w:t>
      </w:r>
      <w:r w:rsidR="002A3505" w:rsidRPr="002A3505">
        <w:rPr>
          <w:rFonts w:ascii="Times New Roman" w:hAnsi="Times New Roman" w:cs="Times New Roman"/>
          <w:sz w:val="24"/>
          <w:szCs w:val="24"/>
        </w:rPr>
        <w:t>Supplementary Figure S2</w:t>
      </w:r>
      <w:r w:rsidR="00747FE0" w:rsidRPr="002A3505">
        <w:rPr>
          <w:rFonts w:ascii="Times New Roman" w:hAnsi="Times New Roman" w:cs="Times New Roman"/>
          <w:iCs/>
          <w:sz w:val="24"/>
          <w:szCs w:val="24"/>
        </w:rPr>
        <w:t xml:space="preserve">). </w:t>
      </w:r>
      <w:r w:rsidR="009F5A31" w:rsidRPr="002A3505">
        <w:rPr>
          <w:rFonts w:ascii="Times New Roman" w:hAnsi="Times New Roman" w:cs="Times New Roman"/>
          <w:iCs/>
          <w:sz w:val="24"/>
          <w:szCs w:val="24"/>
        </w:rPr>
        <w:t xml:space="preserve">However, </w:t>
      </w:r>
      <w:proofErr w:type="spellStart"/>
      <w:r w:rsidR="00134A1A" w:rsidRPr="002A3505">
        <w:rPr>
          <w:rFonts w:ascii="Times New Roman" w:hAnsi="Times New Roman" w:cs="Times New Roman"/>
          <w:iCs/>
          <w:sz w:val="24"/>
          <w:szCs w:val="24"/>
        </w:rPr>
        <w:t>Nucleospin</w:t>
      </w:r>
      <w:proofErr w:type="spellEnd"/>
      <w:r w:rsidR="00134A1A" w:rsidRPr="002A3505">
        <w:rPr>
          <w:rFonts w:ascii="Times New Roman" w:hAnsi="Times New Roman" w:cs="Times New Roman"/>
          <w:iCs/>
          <w:sz w:val="24"/>
          <w:szCs w:val="24"/>
        </w:rPr>
        <w:t xml:space="preserve"> kit has a more consistent recovery rate across the tested samples </w:t>
      </w:r>
      <w:r w:rsidR="008B4C0D" w:rsidRPr="002A3505">
        <w:rPr>
          <w:rFonts w:ascii="Times New Roman" w:hAnsi="Times New Roman" w:cs="Times New Roman"/>
          <w:iCs/>
          <w:sz w:val="24"/>
          <w:szCs w:val="24"/>
        </w:rPr>
        <w:t>with a coefficient of variation (</w:t>
      </w:r>
      <w:proofErr w:type="spellStart"/>
      <w:r w:rsidR="008B4C0D" w:rsidRPr="002A3505">
        <w:rPr>
          <w:rFonts w:ascii="Times New Roman" w:hAnsi="Times New Roman" w:cs="Times New Roman"/>
          <w:iCs/>
          <w:sz w:val="24"/>
          <w:szCs w:val="24"/>
        </w:rPr>
        <w:t>CoV</w:t>
      </w:r>
      <w:proofErr w:type="spellEnd"/>
      <w:r w:rsidR="008B4C0D" w:rsidRPr="002A3505">
        <w:rPr>
          <w:rFonts w:ascii="Times New Roman" w:hAnsi="Times New Roman" w:cs="Times New Roman"/>
          <w:iCs/>
          <w:sz w:val="24"/>
          <w:szCs w:val="24"/>
        </w:rPr>
        <w:t xml:space="preserve">) of 16.6% </w:t>
      </w:r>
      <w:r w:rsidR="00134A1A" w:rsidRPr="002A3505">
        <w:rPr>
          <w:rFonts w:ascii="Times New Roman" w:hAnsi="Times New Roman" w:cs="Times New Roman"/>
          <w:iCs/>
          <w:sz w:val="24"/>
          <w:szCs w:val="24"/>
        </w:rPr>
        <w:t xml:space="preserve">compared with </w:t>
      </w:r>
      <w:proofErr w:type="spellStart"/>
      <w:r w:rsidR="00134A1A" w:rsidRPr="002A3505">
        <w:rPr>
          <w:rFonts w:ascii="Times New Roman" w:hAnsi="Times New Roman" w:cs="Times New Roman"/>
          <w:iCs/>
          <w:sz w:val="24"/>
          <w:szCs w:val="24"/>
        </w:rPr>
        <w:t>Allprep</w:t>
      </w:r>
      <w:proofErr w:type="spellEnd"/>
      <w:r w:rsidR="00134A1A" w:rsidRPr="002A3505">
        <w:rPr>
          <w:rFonts w:ascii="Times New Roman" w:hAnsi="Times New Roman" w:cs="Times New Roman"/>
          <w:iCs/>
          <w:sz w:val="24"/>
          <w:szCs w:val="24"/>
        </w:rPr>
        <w:t xml:space="preserve"> spin column kit whose recovery rate dropped with increasing sample total RNA concentration</w:t>
      </w:r>
      <w:r w:rsidR="008B4C0D" w:rsidRPr="002A3505">
        <w:rPr>
          <w:rFonts w:ascii="Times New Roman" w:hAnsi="Times New Roman" w:cs="Times New Roman"/>
          <w:iCs/>
          <w:sz w:val="24"/>
          <w:szCs w:val="24"/>
        </w:rPr>
        <w:t xml:space="preserve"> </w:t>
      </w:r>
      <w:r w:rsidR="0086591E" w:rsidRPr="002A3505">
        <w:rPr>
          <w:rFonts w:ascii="Times New Roman" w:hAnsi="Times New Roman" w:cs="Times New Roman"/>
          <w:iCs/>
          <w:sz w:val="24"/>
          <w:szCs w:val="24"/>
        </w:rPr>
        <w:t>giving a</w:t>
      </w:r>
      <w:r w:rsidR="008B4C0D" w:rsidRPr="002A3505">
        <w:rPr>
          <w:rFonts w:ascii="Times New Roman" w:hAnsi="Times New Roman" w:cs="Times New Roman"/>
          <w:iCs/>
          <w:sz w:val="24"/>
          <w:szCs w:val="24"/>
        </w:rPr>
        <w:t xml:space="preserve"> </w:t>
      </w:r>
      <w:proofErr w:type="spellStart"/>
      <w:r w:rsidR="008B4C0D" w:rsidRPr="002A3505">
        <w:rPr>
          <w:rFonts w:ascii="Times New Roman" w:hAnsi="Times New Roman" w:cs="Times New Roman"/>
          <w:iCs/>
          <w:sz w:val="24"/>
          <w:szCs w:val="24"/>
        </w:rPr>
        <w:t>CoV</w:t>
      </w:r>
      <w:proofErr w:type="spellEnd"/>
      <w:r w:rsidR="008B4C0D" w:rsidRPr="002A3505">
        <w:rPr>
          <w:rFonts w:ascii="Times New Roman" w:hAnsi="Times New Roman" w:cs="Times New Roman"/>
          <w:iCs/>
          <w:sz w:val="24"/>
          <w:szCs w:val="24"/>
        </w:rPr>
        <w:t xml:space="preserve"> of 40.5%</w:t>
      </w:r>
      <w:r w:rsidR="00134A1A" w:rsidRPr="002A3505">
        <w:rPr>
          <w:rFonts w:ascii="Times New Roman" w:hAnsi="Times New Roman" w:cs="Times New Roman"/>
          <w:iCs/>
          <w:sz w:val="24"/>
          <w:szCs w:val="24"/>
        </w:rPr>
        <w:t xml:space="preserve">. </w:t>
      </w:r>
      <w:r w:rsidR="00C173C0" w:rsidRPr="002A3505">
        <w:rPr>
          <w:rFonts w:ascii="Times New Roman" w:hAnsi="Times New Roman" w:cs="Times New Roman"/>
          <w:iCs/>
          <w:sz w:val="24"/>
          <w:szCs w:val="24"/>
        </w:rPr>
        <w:t>W</w:t>
      </w:r>
      <w:r w:rsidR="00972226" w:rsidRPr="002A3505">
        <w:rPr>
          <w:rFonts w:ascii="Times New Roman" w:hAnsi="Times New Roman" w:cs="Times New Roman"/>
          <w:iCs/>
          <w:sz w:val="24"/>
          <w:szCs w:val="24"/>
        </w:rPr>
        <w:t>e further examined extracted total RNA and noticed that t</w:t>
      </w:r>
      <w:r w:rsidR="00842E0D" w:rsidRPr="002A3505">
        <w:rPr>
          <w:rFonts w:ascii="Times New Roman" w:hAnsi="Times New Roman" w:cs="Times New Roman"/>
          <w:bCs/>
          <w:sz w:val="24"/>
          <w:szCs w:val="24"/>
        </w:rPr>
        <w:t>he profile</w:t>
      </w:r>
      <w:r w:rsidR="001F4545" w:rsidRPr="002A3505">
        <w:rPr>
          <w:rFonts w:ascii="Times New Roman" w:hAnsi="Times New Roman" w:cs="Times New Roman"/>
          <w:bCs/>
          <w:sz w:val="24"/>
          <w:szCs w:val="24"/>
        </w:rPr>
        <w:t>s</w:t>
      </w:r>
      <w:r w:rsidR="00842E0D" w:rsidRPr="002A3505">
        <w:rPr>
          <w:rFonts w:ascii="Times New Roman" w:hAnsi="Times New Roman" w:cs="Times New Roman"/>
          <w:bCs/>
          <w:sz w:val="24"/>
          <w:szCs w:val="24"/>
        </w:rPr>
        <w:t xml:space="preserve"> showed a single peak at ~</w:t>
      </w:r>
      <w:r w:rsidR="001F4545" w:rsidRPr="002A3505">
        <w:rPr>
          <w:rFonts w:ascii="Times New Roman" w:hAnsi="Times New Roman" w:cs="Times New Roman"/>
          <w:bCs/>
          <w:sz w:val="24"/>
          <w:szCs w:val="24"/>
        </w:rPr>
        <w:t>1.5</w:t>
      </w:r>
      <w:r w:rsidR="00842E0D" w:rsidRPr="002A3505">
        <w:rPr>
          <w:rFonts w:ascii="Times New Roman" w:hAnsi="Times New Roman" w:cs="Times New Roman"/>
          <w:bCs/>
          <w:sz w:val="24"/>
          <w:szCs w:val="24"/>
        </w:rPr>
        <w:t xml:space="preserve"> kb which contrasts with mammalian total RNA profiles where 2 peaks at ~2 kb and 6 kb </w:t>
      </w:r>
      <w:r w:rsidR="00E55A21" w:rsidRPr="002A3505">
        <w:rPr>
          <w:rFonts w:ascii="Times New Roman" w:hAnsi="Times New Roman" w:cs="Times New Roman"/>
          <w:bCs/>
          <w:sz w:val="24"/>
          <w:szCs w:val="24"/>
        </w:rPr>
        <w:t xml:space="preserve">are seen </w:t>
      </w:r>
      <w:r w:rsidR="00842E0D" w:rsidRPr="002A3505">
        <w:rPr>
          <w:rFonts w:ascii="Times New Roman" w:hAnsi="Times New Roman" w:cs="Times New Roman"/>
          <w:bCs/>
          <w:sz w:val="24"/>
          <w:szCs w:val="24"/>
        </w:rPr>
        <w:t xml:space="preserve">representing 18S and 28S ribosomal RNA, respectively. This phenomenon occurs in most insects whose 28S </w:t>
      </w:r>
      <w:proofErr w:type="spellStart"/>
      <w:r w:rsidR="00842E0D" w:rsidRPr="002A3505">
        <w:rPr>
          <w:rFonts w:ascii="Times New Roman" w:hAnsi="Times New Roman" w:cs="Times New Roman"/>
          <w:bCs/>
          <w:sz w:val="24"/>
          <w:szCs w:val="24"/>
        </w:rPr>
        <w:t>rRNA</w:t>
      </w:r>
      <w:proofErr w:type="spellEnd"/>
      <w:r w:rsidR="00842E0D" w:rsidRPr="002A3505">
        <w:rPr>
          <w:rFonts w:ascii="Times New Roman" w:hAnsi="Times New Roman" w:cs="Times New Roman"/>
          <w:bCs/>
          <w:sz w:val="24"/>
          <w:szCs w:val="24"/>
        </w:rPr>
        <w:t xml:space="preserve"> contains a weak hydrogen bond that easily denatures to release 2 similar sized fragments that run together with the 18S </w:t>
      </w:r>
      <w:proofErr w:type="spellStart"/>
      <w:r w:rsidR="00842E0D" w:rsidRPr="002A3505">
        <w:rPr>
          <w:rFonts w:ascii="Times New Roman" w:hAnsi="Times New Roman" w:cs="Times New Roman"/>
          <w:bCs/>
          <w:sz w:val="24"/>
          <w:szCs w:val="24"/>
        </w:rPr>
        <w:t>rRNA</w:t>
      </w:r>
      <w:proofErr w:type="spellEnd"/>
      <w:r w:rsidR="00842E0D" w:rsidRPr="002A3505">
        <w:rPr>
          <w:rFonts w:ascii="Times New Roman" w:hAnsi="Times New Roman" w:cs="Times New Roman"/>
          <w:bCs/>
          <w:sz w:val="24"/>
          <w:szCs w:val="24"/>
        </w:rPr>
        <w:t xml:space="preserve"> </w:t>
      </w:r>
      <w:r w:rsidR="00C94756" w:rsidRPr="002A3505">
        <w:rPr>
          <w:rFonts w:ascii="Times New Roman" w:hAnsi="Times New Roman" w:cs="Times New Roman"/>
          <w:bCs/>
          <w:noProof/>
          <w:sz w:val="24"/>
          <w:szCs w:val="24"/>
        </w:rPr>
        <w:t>[1, 2]</w:t>
      </w:r>
      <w:r w:rsidR="00842E0D" w:rsidRPr="002A3505">
        <w:rPr>
          <w:rFonts w:ascii="Times New Roman" w:hAnsi="Times New Roman" w:cs="Times New Roman"/>
          <w:bCs/>
          <w:sz w:val="24"/>
          <w:szCs w:val="24"/>
        </w:rPr>
        <w:t xml:space="preserve">. </w:t>
      </w:r>
      <w:r w:rsidR="00972226" w:rsidRPr="002A3505">
        <w:rPr>
          <w:rFonts w:ascii="Times New Roman" w:hAnsi="Times New Roman" w:cs="Times New Roman"/>
          <w:iCs/>
          <w:sz w:val="24"/>
          <w:szCs w:val="24"/>
        </w:rPr>
        <w:t xml:space="preserve">Example profiles of extracted single embryo total RNA are shown in </w:t>
      </w:r>
      <w:r w:rsidR="002A3505" w:rsidRPr="002A3505">
        <w:rPr>
          <w:rFonts w:ascii="Times New Roman" w:hAnsi="Times New Roman" w:cs="Times New Roman"/>
          <w:sz w:val="24"/>
          <w:szCs w:val="24"/>
        </w:rPr>
        <w:t>Supplementary Figure S3</w:t>
      </w:r>
      <w:r w:rsidR="00972226" w:rsidRPr="002A3505">
        <w:rPr>
          <w:rFonts w:ascii="Times New Roman" w:hAnsi="Times New Roman" w:cs="Times New Roman"/>
          <w:iCs/>
          <w:sz w:val="24"/>
          <w:szCs w:val="24"/>
        </w:rPr>
        <w:t xml:space="preserve">. </w:t>
      </w:r>
      <w:r w:rsidR="002A3505" w:rsidRPr="002A3505">
        <w:rPr>
          <w:rFonts w:ascii="Times New Roman" w:hAnsi="Times New Roman" w:cs="Times New Roman"/>
          <w:sz w:val="24"/>
          <w:szCs w:val="24"/>
        </w:rPr>
        <w:t>Supplementary Figure S3</w:t>
      </w:r>
      <w:r w:rsidR="00C173C0" w:rsidRPr="002A3505">
        <w:rPr>
          <w:rFonts w:ascii="Times New Roman" w:hAnsi="Times New Roman" w:cs="Times New Roman"/>
          <w:iCs/>
          <w:sz w:val="24"/>
          <w:szCs w:val="24"/>
        </w:rPr>
        <w:t xml:space="preserve"> A and B shows</w:t>
      </w:r>
      <w:r w:rsidR="00972226" w:rsidRPr="002A3505">
        <w:rPr>
          <w:rFonts w:ascii="Times New Roman" w:hAnsi="Times New Roman" w:cs="Times New Roman"/>
          <w:iCs/>
          <w:sz w:val="24"/>
          <w:szCs w:val="24"/>
        </w:rPr>
        <w:t xml:space="preserve"> profiles exhibited by embryos in very early stages of development. However, we noticed that the total RNA profile of embryos from ten hours AEL onwards had a lower RNA integrity number (RIN) with most</w:t>
      </w:r>
      <w:r w:rsidR="007249E8" w:rsidRPr="002A3505">
        <w:rPr>
          <w:rFonts w:ascii="Times New Roman" w:hAnsi="Times New Roman" w:cs="Times New Roman"/>
          <w:iCs/>
          <w:sz w:val="24"/>
          <w:szCs w:val="24"/>
        </w:rPr>
        <w:t xml:space="preserve"> samples ha</w:t>
      </w:r>
      <w:r w:rsidR="00972226" w:rsidRPr="002A3505">
        <w:rPr>
          <w:rFonts w:ascii="Times New Roman" w:hAnsi="Times New Roman" w:cs="Times New Roman"/>
          <w:iCs/>
          <w:sz w:val="24"/>
          <w:szCs w:val="24"/>
        </w:rPr>
        <w:t>ving</w:t>
      </w:r>
      <w:r w:rsidR="007249E8" w:rsidRPr="002A3505">
        <w:rPr>
          <w:rFonts w:ascii="Times New Roman" w:hAnsi="Times New Roman" w:cs="Times New Roman"/>
          <w:iCs/>
          <w:sz w:val="24"/>
          <w:szCs w:val="24"/>
        </w:rPr>
        <w:t xml:space="preserve"> profiles which lacked a single peak </w:t>
      </w:r>
      <w:r w:rsidR="00321BFD" w:rsidRPr="002A3505">
        <w:rPr>
          <w:rFonts w:ascii="Times New Roman" w:hAnsi="Times New Roman" w:cs="Times New Roman"/>
          <w:iCs/>
          <w:sz w:val="24"/>
          <w:szCs w:val="24"/>
        </w:rPr>
        <w:t>(</w:t>
      </w:r>
      <w:r w:rsidR="002A3505" w:rsidRPr="002A3505">
        <w:rPr>
          <w:rFonts w:ascii="Times New Roman" w:hAnsi="Times New Roman" w:cs="Times New Roman"/>
          <w:sz w:val="24"/>
          <w:szCs w:val="24"/>
        </w:rPr>
        <w:t>Supplementary Figure S3</w:t>
      </w:r>
      <w:r w:rsidR="00321BFD" w:rsidRPr="002A3505">
        <w:rPr>
          <w:rFonts w:ascii="Times New Roman" w:hAnsi="Times New Roman" w:cs="Times New Roman"/>
          <w:iCs/>
          <w:sz w:val="24"/>
          <w:szCs w:val="24"/>
        </w:rPr>
        <w:t xml:space="preserve"> C and D)</w:t>
      </w:r>
      <w:r w:rsidR="007249E8" w:rsidRPr="002A3505">
        <w:rPr>
          <w:rFonts w:ascii="Times New Roman" w:hAnsi="Times New Roman" w:cs="Times New Roman"/>
          <w:iCs/>
          <w:sz w:val="24"/>
          <w:szCs w:val="24"/>
        </w:rPr>
        <w:t>.</w:t>
      </w:r>
      <w:r w:rsidR="00972226" w:rsidRPr="002A3505">
        <w:rPr>
          <w:rFonts w:ascii="Times New Roman" w:hAnsi="Times New Roman" w:cs="Times New Roman"/>
          <w:iCs/>
          <w:sz w:val="24"/>
          <w:szCs w:val="24"/>
        </w:rPr>
        <w:t xml:space="preserve"> </w:t>
      </w:r>
      <w:r w:rsidR="00321BFD" w:rsidRPr="002A3505">
        <w:rPr>
          <w:rFonts w:ascii="Times New Roman" w:hAnsi="Times New Roman" w:cs="Times New Roman"/>
          <w:iCs/>
          <w:sz w:val="24"/>
          <w:szCs w:val="24"/>
        </w:rPr>
        <w:t xml:space="preserve">We also assayed the profile of DNA extracted from the embryos. </w:t>
      </w:r>
      <w:r w:rsidR="002A3505" w:rsidRPr="002A3505">
        <w:rPr>
          <w:rFonts w:ascii="Times New Roman" w:hAnsi="Times New Roman" w:cs="Times New Roman"/>
          <w:sz w:val="24"/>
          <w:szCs w:val="24"/>
        </w:rPr>
        <w:t>Supplementary Figure S4</w:t>
      </w:r>
      <w:r w:rsidR="00321BFD" w:rsidRPr="002A3505">
        <w:rPr>
          <w:rFonts w:ascii="Times New Roman" w:hAnsi="Times New Roman" w:cs="Times New Roman"/>
          <w:iCs/>
          <w:sz w:val="24"/>
          <w:szCs w:val="24"/>
        </w:rPr>
        <w:t xml:space="preserve"> shows examples of the profiles which not only confirmed extraction of DNA but also suggested that the quality was good enough for PCR.</w:t>
      </w:r>
      <w:r w:rsidR="00323732" w:rsidRPr="002A3505">
        <w:rPr>
          <w:rFonts w:ascii="Times New Roman" w:hAnsi="Times New Roman" w:cs="Times New Roman"/>
          <w:iCs/>
          <w:sz w:val="24"/>
          <w:szCs w:val="24"/>
        </w:rPr>
        <w:t xml:space="preserve"> The DNA was to be used to determine the sex of the embryos.</w:t>
      </w:r>
    </w:p>
    <w:p w14:paraId="68A337DB" w14:textId="6D1AEE7A" w:rsidR="007E0A42" w:rsidRDefault="007E0A42" w:rsidP="000345FC">
      <w:pPr>
        <w:spacing w:line="360" w:lineRule="auto"/>
        <w:jc w:val="both"/>
        <w:rPr>
          <w:rFonts w:ascii="Times New Roman" w:hAnsi="Times New Roman" w:cs="Times New Roman"/>
          <w:iCs/>
          <w:sz w:val="24"/>
          <w:szCs w:val="24"/>
        </w:rPr>
      </w:pPr>
    </w:p>
    <w:p w14:paraId="3D3BA4F9" w14:textId="77777777" w:rsidR="007E0A42" w:rsidRPr="002A3505" w:rsidRDefault="007E0A42" w:rsidP="000345FC">
      <w:pPr>
        <w:spacing w:line="360" w:lineRule="auto"/>
        <w:jc w:val="both"/>
        <w:rPr>
          <w:rFonts w:ascii="Times New Roman" w:hAnsi="Times New Roman" w:cs="Times New Roman"/>
          <w:iCs/>
          <w:sz w:val="24"/>
          <w:szCs w:val="24"/>
        </w:rPr>
      </w:pPr>
    </w:p>
    <w:p w14:paraId="6BE43B94" w14:textId="70B7028F" w:rsidR="008431A1" w:rsidRPr="002A3505" w:rsidRDefault="00C65AF7" w:rsidP="000345FC">
      <w:pPr>
        <w:spacing w:line="360" w:lineRule="auto"/>
        <w:jc w:val="both"/>
        <w:rPr>
          <w:rFonts w:ascii="Times New Roman" w:hAnsi="Times New Roman" w:cs="Times New Roman"/>
          <w:b/>
          <w:bCs/>
          <w:iCs/>
          <w:sz w:val="24"/>
          <w:szCs w:val="24"/>
        </w:rPr>
      </w:pPr>
      <w:r w:rsidRPr="002A3505">
        <w:rPr>
          <w:rFonts w:ascii="Times New Roman" w:hAnsi="Times New Roman" w:cs="Times New Roman"/>
          <w:b/>
          <w:bCs/>
          <w:iCs/>
          <w:sz w:val="24"/>
          <w:szCs w:val="24"/>
        </w:rPr>
        <w:lastRenderedPageBreak/>
        <w:t xml:space="preserve">1.2 </w:t>
      </w:r>
      <w:r w:rsidR="001D49D9" w:rsidRPr="002A3505">
        <w:rPr>
          <w:rFonts w:ascii="Times New Roman" w:hAnsi="Times New Roman" w:cs="Times New Roman"/>
          <w:b/>
          <w:bCs/>
          <w:iCs/>
          <w:sz w:val="24"/>
          <w:szCs w:val="24"/>
        </w:rPr>
        <w:t>Validation</w:t>
      </w:r>
      <w:r w:rsidR="000931C4" w:rsidRPr="002A3505">
        <w:rPr>
          <w:rFonts w:ascii="Times New Roman" w:hAnsi="Times New Roman" w:cs="Times New Roman"/>
          <w:b/>
          <w:bCs/>
          <w:iCs/>
          <w:sz w:val="24"/>
          <w:szCs w:val="24"/>
        </w:rPr>
        <w:t xml:space="preserve"> of PCR conditions for </w:t>
      </w:r>
      <w:r w:rsidR="00BE5066" w:rsidRPr="002A3505">
        <w:rPr>
          <w:rFonts w:ascii="Times New Roman" w:hAnsi="Times New Roman" w:cs="Times New Roman"/>
          <w:b/>
          <w:bCs/>
          <w:iCs/>
          <w:sz w:val="24"/>
          <w:szCs w:val="24"/>
        </w:rPr>
        <w:t>Medfly</w:t>
      </w:r>
      <w:r w:rsidR="00DD2965" w:rsidRPr="002A3505">
        <w:rPr>
          <w:rFonts w:ascii="Times New Roman" w:hAnsi="Times New Roman" w:cs="Times New Roman"/>
          <w:b/>
          <w:bCs/>
          <w:iCs/>
          <w:sz w:val="24"/>
          <w:szCs w:val="24"/>
        </w:rPr>
        <w:t xml:space="preserve"> single embryo sexing</w:t>
      </w:r>
      <w:r w:rsidR="006C73BD" w:rsidRPr="002A3505">
        <w:rPr>
          <w:rFonts w:ascii="Times New Roman" w:hAnsi="Times New Roman" w:cs="Times New Roman"/>
          <w:b/>
          <w:bCs/>
          <w:iCs/>
          <w:sz w:val="24"/>
          <w:szCs w:val="24"/>
        </w:rPr>
        <w:t xml:space="preserve"> </w:t>
      </w:r>
    </w:p>
    <w:p w14:paraId="0D452711" w14:textId="68E73CAE" w:rsidR="00CB6A5D" w:rsidRPr="002A3505" w:rsidRDefault="00861A2E" w:rsidP="000345FC">
      <w:pPr>
        <w:spacing w:line="360" w:lineRule="auto"/>
        <w:jc w:val="both"/>
        <w:rPr>
          <w:rFonts w:ascii="Times New Roman" w:hAnsi="Times New Roman" w:cs="Times New Roman"/>
          <w:bCs/>
          <w:iCs/>
          <w:sz w:val="24"/>
          <w:szCs w:val="24"/>
        </w:rPr>
      </w:pPr>
      <w:r w:rsidRPr="002A3505">
        <w:rPr>
          <w:rFonts w:ascii="Times New Roman" w:hAnsi="Times New Roman" w:cs="Times New Roman"/>
          <w:bCs/>
          <w:iCs/>
          <w:sz w:val="24"/>
          <w:szCs w:val="24"/>
        </w:rPr>
        <w:t>Four pairs of primers</w:t>
      </w:r>
      <w:r w:rsidR="00BD53DC" w:rsidRPr="002A3505">
        <w:rPr>
          <w:rFonts w:ascii="Times New Roman" w:hAnsi="Times New Roman" w:cs="Times New Roman"/>
          <w:bCs/>
          <w:iCs/>
          <w:sz w:val="24"/>
          <w:szCs w:val="24"/>
        </w:rPr>
        <w:t xml:space="preserve"> (</w:t>
      </w:r>
      <w:proofErr w:type="spellStart"/>
      <w:r w:rsidR="00BD53DC" w:rsidRPr="002A3505">
        <w:rPr>
          <w:rFonts w:ascii="Times New Roman" w:hAnsi="Times New Roman" w:cs="Times New Roman"/>
          <w:bCs/>
          <w:iCs/>
          <w:sz w:val="24"/>
          <w:szCs w:val="24"/>
        </w:rPr>
        <w:t>CcMoY</w:t>
      </w:r>
      <w:proofErr w:type="spellEnd"/>
      <w:r w:rsidR="00BD53DC" w:rsidRPr="002A3505">
        <w:rPr>
          <w:rFonts w:ascii="Times New Roman" w:hAnsi="Times New Roman" w:cs="Times New Roman"/>
          <w:bCs/>
          <w:iCs/>
          <w:sz w:val="24"/>
          <w:szCs w:val="24"/>
        </w:rPr>
        <w:t xml:space="preserve">, </w:t>
      </w:r>
      <w:r w:rsidR="00C8593F" w:rsidRPr="002A3505">
        <w:rPr>
          <w:rFonts w:ascii="Times New Roman" w:hAnsi="Times New Roman" w:cs="Times New Roman"/>
          <w:bCs/>
          <w:iCs/>
          <w:sz w:val="24"/>
          <w:szCs w:val="24"/>
        </w:rPr>
        <w:t xml:space="preserve">ITS1, Y114, and </w:t>
      </w:r>
      <w:proofErr w:type="spellStart"/>
      <w:r w:rsidR="00C8593F" w:rsidRPr="002A3505">
        <w:rPr>
          <w:rFonts w:ascii="Times New Roman" w:hAnsi="Times New Roman" w:cs="Times New Roman"/>
          <w:bCs/>
          <w:iCs/>
          <w:sz w:val="24"/>
          <w:szCs w:val="24"/>
        </w:rPr>
        <w:t>CcY</w:t>
      </w:r>
      <w:proofErr w:type="spellEnd"/>
      <w:r w:rsidR="00C8593F" w:rsidRPr="002A3505">
        <w:rPr>
          <w:rFonts w:ascii="Times New Roman" w:hAnsi="Times New Roman" w:cs="Times New Roman"/>
          <w:bCs/>
          <w:iCs/>
          <w:sz w:val="24"/>
          <w:szCs w:val="24"/>
        </w:rPr>
        <w:t>)</w:t>
      </w:r>
      <w:r w:rsidRPr="002A3505">
        <w:rPr>
          <w:rFonts w:ascii="Times New Roman" w:hAnsi="Times New Roman" w:cs="Times New Roman"/>
          <w:bCs/>
          <w:iCs/>
          <w:sz w:val="24"/>
          <w:szCs w:val="24"/>
        </w:rPr>
        <w:t xml:space="preserve"> </w:t>
      </w:r>
      <w:r w:rsidR="00D414CC" w:rsidRPr="002A3505">
        <w:rPr>
          <w:rFonts w:ascii="Times New Roman" w:hAnsi="Times New Roman" w:cs="Times New Roman"/>
          <w:bCs/>
          <w:iCs/>
          <w:sz w:val="24"/>
          <w:szCs w:val="24"/>
        </w:rPr>
        <w:t xml:space="preserve">that have </w:t>
      </w:r>
      <w:r w:rsidRPr="002A3505">
        <w:rPr>
          <w:rFonts w:ascii="Times New Roman" w:hAnsi="Times New Roman" w:cs="Times New Roman"/>
          <w:bCs/>
          <w:iCs/>
          <w:sz w:val="24"/>
          <w:szCs w:val="24"/>
        </w:rPr>
        <w:t xml:space="preserve">previously </w:t>
      </w:r>
      <w:r w:rsidR="00D414CC" w:rsidRPr="002A3505">
        <w:rPr>
          <w:rFonts w:ascii="Times New Roman" w:hAnsi="Times New Roman" w:cs="Times New Roman"/>
          <w:bCs/>
          <w:iCs/>
          <w:sz w:val="24"/>
          <w:szCs w:val="24"/>
        </w:rPr>
        <w:t xml:space="preserve">been </w:t>
      </w:r>
      <w:r w:rsidRPr="002A3505">
        <w:rPr>
          <w:rFonts w:ascii="Times New Roman" w:hAnsi="Times New Roman" w:cs="Times New Roman"/>
          <w:bCs/>
          <w:iCs/>
          <w:sz w:val="24"/>
          <w:szCs w:val="24"/>
        </w:rPr>
        <w:t>used t</w:t>
      </w:r>
      <w:r w:rsidR="00671F25" w:rsidRPr="002A3505">
        <w:rPr>
          <w:rFonts w:ascii="Times New Roman" w:hAnsi="Times New Roman" w:cs="Times New Roman"/>
          <w:bCs/>
          <w:iCs/>
          <w:sz w:val="24"/>
          <w:szCs w:val="24"/>
        </w:rPr>
        <w:t>o</w:t>
      </w:r>
      <w:r w:rsidRPr="002A3505">
        <w:rPr>
          <w:rFonts w:ascii="Times New Roman" w:hAnsi="Times New Roman" w:cs="Times New Roman"/>
          <w:bCs/>
          <w:iCs/>
          <w:sz w:val="24"/>
          <w:szCs w:val="24"/>
        </w:rPr>
        <w:t xml:space="preserve"> </w:t>
      </w:r>
      <w:r w:rsidR="007D2D8F" w:rsidRPr="002A3505">
        <w:rPr>
          <w:rFonts w:ascii="Times New Roman" w:hAnsi="Times New Roman" w:cs="Times New Roman"/>
          <w:bCs/>
          <w:iCs/>
          <w:sz w:val="24"/>
          <w:szCs w:val="24"/>
        </w:rPr>
        <w:t>sex medflies</w:t>
      </w:r>
      <w:r w:rsidRPr="002A3505">
        <w:rPr>
          <w:rFonts w:ascii="Times New Roman" w:hAnsi="Times New Roman" w:cs="Times New Roman"/>
          <w:bCs/>
          <w:iCs/>
          <w:sz w:val="24"/>
          <w:szCs w:val="24"/>
        </w:rPr>
        <w:t xml:space="preserve"> were obtained</w:t>
      </w:r>
      <w:r w:rsidR="00671F25" w:rsidRPr="002A3505">
        <w:rPr>
          <w:rFonts w:ascii="Times New Roman" w:hAnsi="Times New Roman" w:cs="Times New Roman"/>
          <w:bCs/>
          <w:iCs/>
          <w:sz w:val="24"/>
          <w:szCs w:val="24"/>
        </w:rPr>
        <w:t xml:space="preserve"> and their performance </w:t>
      </w:r>
      <w:r w:rsidR="00607F72" w:rsidRPr="002A3505">
        <w:rPr>
          <w:rFonts w:ascii="Times New Roman" w:hAnsi="Times New Roman" w:cs="Times New Roman"/>
          <w:bCs/>
          <w:iCs/>
          <w:sz w:val="24"/>
          <w:szCs w:val="24"/>
        </w:rPr>
        <w:t xml:space="preserve">evaluated. </w:t>
      </w:r>
      <w:proofErr w:type="spellStart"/>
      <w:r w:rsidR="004444B1" w:rsidRPr="002A3505">
        <w:rPr>
          <w:rFonts w:ascii="Times New Roman" w:hAnsi="Times New Roman" w:cs="Times New Roman"/>
          <w:bCs/>
          <w:iCs/>
          <w:sz w:val="24"/>
          <w:szCs w:val="24"/>
        </w:rPr>
        <w:t>CcMoY</w:t>
      </w:r>
      <w:proofErr w:type="spellEnd"/>
      <w:r w:rsidR="009B273C" w:rsidRPr="002A3505">
        <w:rPr>
          <w:rFonts w:ascii="Times New Roman" w:hAnsi="Times New Roman" w:cs="Times New Roman"/>
          <w:bCs/>
          <w:iCs/>
          <w:sz w:val="24"/>
          <w:szCs w:val="24"/>
        </w:rPr>
        <w:t xml:space="preserve"> </w:t>
      </w:r>
      <w:r w:rsidR="00C94756" w:rsidRPr="002A3505">
        <w:rPr>
          <w:rFonts w:ascii="Times New Roman" w:hAnsi="Times New Roman" w:cs="Times New Roman"/>
          <w:bCs/>
          <w:iCs/>
          <w:noProof/>
          <w:sz w:val="24"/>
          <w:szCs w:val="24"/>
        </w:rPr>
        <w:t>[3]</w:t>
      </w:r>
      <w:r w:rsidR="004444B1" w:rsidRPr="002A3505">
        <w:rPr>
          <w:rFonts w:ascii="Times New Roman" w:hAnsi="Times New Roman" w:cs="Times New Roman"/>
          <w:bCs/>
          <w:iCs/>
          <w:sz w:val="24"/>
          <w:szCs w:val="24"/>
        </w:rPr>
        <w:t xml:space="preserve"> targets </w:t>
      </w:r>
      <w:r w:rsidR="00C05537" w:rsidRPr="002A3505">
        <w:rPr>
          <w:rFonts w:ascii="Times New Roman" w:hAnsi="Times New Roman" w:cs="Times New Roman"/>
          <w:bCs/>
          <w:iCs/>
          <w:sz w:val="24"/>
          <w:szCs w:val="24"/>
        </w:rPr>
        <w:t xml:space="preserve">a 220 </w:t>
      </w:r>
      <w:proofErr w:type="spellStart"/>
      <w:r w:rsidR="00C05537" w:rsidRPr="002A3505">
        <w:rPr>
          <w:rFonts w:ascii="Times New Roman" w:hAnsi="Times New Roman" w:cs="Times New Roman"/>
          <w:bCs/>
          <w:iCs/>
          <w:sz w:val="24"/>
          <w:szCs w:val="24"/>
        </w:rPr>
        <w:t>bp</w:t>
      </w:r>
      <w:proofErr w:type="spellEnd"/>
      <w:r w:rsidR="00C05537" w:rsidRPr="002A3505">
        <w:rPr>
          <w:rFonts w:ascii="Times New Roman" w:hAnsi="Times New Roman" w:cs="Times New Roman"/>
          <w:bCs/>
          <w:iCs/>
          <w:sz w:val="24"/>
          <w:szCs w:val="24"/>
        </w:rPr>
        <w:t xml:space="preserve"> region within </w:t>
      </w:r>
      <w:r w:rsidR="009B273C" w:rsidRPr="002A3505">
        <w:rPr>
          <w:rFonts w:ascii="Times New Roman" w:hAnsi="Times New Roman" w:cs="Times New Roman"/>
          <w:bCs/>
          <w:iCs/>
          <w:sz w:val="24"/>
          <w:szCs w:val="24"/>
        </w:rPr>
        <w:t xml:space="preserve">the </w:t>
      </w:r>
      <w:r w:rsidR="009426F8" w:rsidRPr="002A3505">
        <w:rPr>
          <w:rFonts w:ascii="Times New Roman" w:hAnsi="Times New Roman" w:cs="Times New Roman"/>
          <w:bCs/>
          <w:iCs/>
          <w:sz w:val="24"/>
          <w:szCs w:val="24"/>
        </w:rPr>
        <w:t>m</w:t>
      </w:r>
      <w:r w:rsidR="00BE5066" w:rsidRPr="002A3505">
        <w:rPr>
          <w:rFonts w:ascii="Times New Roman" w:hAnsi="Times New Roman" w:cs="Times New Roman"/>
          <w:bCs/>
          <w:iCs/>
          <w:sz w:val="24"/>
          <w:szCs w:val="24"/>
        </w:rPr>
        <w:t>edfly</w:t>
      </w:r>
      <w:r w:rsidR="009B273C" w:rsidRPr="002A3505">
        <w:rPr>
          <w:rFonts w:ascii="Times New Roman" w:hAnsi="Times New Roman" w:cs="Times New Roman"/>
          <w:bCs/>
          <w:iCs/>
          <w:sz w:val="24"/>
          <w:szCs w:val="24"/>
        </w:rPr>
        <w:t xml:space="preserve"> male</w:t>
      </w:r>
      <w:r w:rsidR="009F590A" w:rsidRPr="002A3505">
        <w:rPr>
          <w:rFonts w:ascii="Times New Roman" w:hAnsi="Times New Roman" w:cs="Times New Roman"/>
          <w:bCs/>
          <w:iCs/>
          <w:sz w:val="24"/>
          <w:szCs w:val="24"/>
        </w:rPr>
        <w:t>-sex determining gene that is located on the Y-chromosome and only found in male insects. ITS</w:t>
      </w:r>
      <w:r w:rsidR="00AD4828" w:rsidRPr="002A3505">
        <w:rPr>
          <w:rFonts w:ascii="Times New Roman" w:hAnsi="Times New Roman" w:cs="Times New Roman"/>
          <w:bCs/>
          <w:iCs/>
          <w:sz w:val="24"/>
          <w:szCs w:val="24"/>
        </w:rPr>
        <w:t>1</w:t>
      </w:r>
      <w:r w:rsidR="002E17D3" w:rsidRPr="002A3505">
        <w:rPr>
          <w:rFonts w:ascii="Times New Roman" w:hAnsi="Times New Roman" w:cs="Times New Roman"/>
          <w:bCs/>
          <w:iCs/>
          <w:sz w:val="24"/>
          <w:szCs w:val="24"/>
        </w:rPr>
        <w:t xml:space="preserve"> </w:t>
      </w:r>
      <w:r w:rsidR="00864E63" w:rsidRPr="002A3505">
        <w:rPr>
          <w:rFonts w:ascii="Times New Roman" w:hAnsi="Times New Roman" w:cs="Times New Roman"/>
          <w:bCs/>
          <w:iCs/>
          <w:sz w:val="24"/>
          <w:szCs w:val="24"/>
        </w:rPr>
        <w:t xml:space="preserve">targets an internal transcribed spacer 1 sequence found in ribosomal DNA </w:t>
      </w:r>
      <w:r w:rsidR="00C94756" w:rsidRPr="002A3505">
        <w:rPr>
          <w:rFonts w:ascii="Times New Roman" w:hAnsi="Times New Roman" w:cs="Times New Roman"/>
          <w:bCs/>
          <w:iCs/>
          <w:noProof/>
          <w:sz w:val="24"/>
          <w:szCs w:val="24"/>
        </w:rPr>
        <w:t>[4]</w:t>
      </w:r>
      <w:r w:rsidR="00864E63" w:rsidRPr="002A3505">
        <w:rPr>
          <w:rFonts w:ascii="Times New Roman" w:hAnsi="Times New Roman" w:cs="Times New Roman"/>
          <w:bCs/>
          <w:iCs/>
          <w:sz w:val="24"/>
          <w:szCs w:val="24"/>
        </w:rPr>
        <w:t xml:space="preserve">. </w:t>
      </w:r>
      <w:r w:rsidR="00541B37" w:rsidRPr="002A3505">
        <w:rPr>
          <w:rFonts w:ascii="Times New Roman" w:hAnsi="Times New Roman" w:cs="Times New Roman"/>
          <w:bCs/>
          <w:iCs/>
          <w:sz w:val="24"/>
          <w:szCs w:val="24"/>
        </w:rPr>
        <w:t xml:space="preserve">The sequence is found on both X and Y </w:t>
      </w:r>
      <w:r w:rsidR="0013296E" w:rsidRPr="002A3505">
        <w:rPr>
          <w:rFonts w:ascii="Times New Roman" w:hAnsi="Times New Roman" w:cs="Times New Roman"/>
          <w:bCs/>
          <w:iCs/>
          <w:sz w:val="24"/>
          <w:szCs w:val="24"/>
        </w:rPr>
        <w:t>chromosomes;</w:t>
      </w:r>
      <w:r w:rsidR="00541B37" w:rsidRPr="002A3505">
        <w:rPr>
          <w:rFonts w:ascii="Times New Roman" w:hAnsi="Times New Roman" w:cs="Times New Roman"/>
          <w:bCs/>
          <w:iCs/>
          <w:sz w:val="24"/>
          <w:szCs w:val="24"/>
        </w:rPr>
        <w:t xml:space="preserve"> however, presence of a SNP creates a restriction fragment </w:t>
      </w:r>
      <w:r w:rsidR="00CE52F4" w:rsidRPr="002A3505">
        <w:rPr>
          <w:rFonts w:ascii="Times New Roman" w:hAnsi="Times New Roman" w:cs="Times New Roman"/>
          <w:bCs/>
          <w:iCs/>
          <w:sz w:val="24"/>
          <w:szCs w:val="24"/>
        </w:rPr>
        <w:t>length polymorphism</w:t>
      </w:r>
      <w:r w:rsidR="000E091E" w:rsidRPr="002A3505">
        <w:rPr>
          <w:rFonts w:ascii="Times New Roman" w:hAnsi="Times New Roman" w:cs="Times New Roman"/>
          <w:bCs/>
          <w:iCs/>
          <w:sz w:val="24"/>
          <w:szCs w:val="24"/>
        </w:rPr>
        <w:t xml:space="preserve"> </w:t>
      </w:r>
      <w:r w:rsidR="00F15EE9" w:rsidRPr="002A3505">
        <w:rPr>
          <w:rFonts w:ascii="Times New Roman" w:hAnsi="Times New Roman" w:cs="Times New Roman"/>
          <w:bCs/>
          <w:iCs/>
          <w:sz w:val="24"/>
          <w:szCs w:val="24"/>
        </w:rPr>
        <w:t xml:space="preserve">(RFLP) </w:t>
      </w:r>
      <w:r w:rsidR="000E091E" w:rsidRPr="002A3505">
        <w:rPr>
          <w:rFonts w:ascii="Times New Roman" w:hAnsi="Times New Roman" w:cs="Times New Roman"/>
          <w:bCs/>
          <w:iCs/>
          <w:sz w:val="24"/>
          <w:szCs w:val="24"/>
        </w:rPr>
        <w:t xml:space="preserve">that can </w:t>
      </w:r>
      <w:r w:rsidR="005D6878" w:rsidRPr="002A3505">
        <w:rPr>
          <w:rFonts w:ascii="Times New Roman" w:hAnsi="Times New Roman" w:cs="Times New Roman"/>
          <w:bCs/>
          <w:iCs/>
          <w:sz w:val="24"/>
          <w:szCs w:val="24"/>
        </w:rPr>
        <w:t xml:space="preserve">distinguish male and female flies. </w:t>
      </w:r>
      <w:r w:rsidR="00037C7C" w:rsidRPr="002A3505">
        <w:rPr>
          <w:rFonts w:ascii="Times New Roman" w:hAnsi="Times New Roman" w:cs="Times New Roman"/>
          <w:bCs/>
          <w:iCs/>
          <w:sz w:val="24"/>
          <w:szCs w:val="24"/>
        </w:rPr>
        <w:t xml:space="preserve">Although the reported PCR products from this primer range from </w:t>
      </w:r>
      <w:r w:rsidR="00F500D6" w:rsidRPr="002A3505">
        <w:rPr>
          <w:rFonts w:ascii="Times New Roman" w:hAnsi="Times New Roman" w:cs="Times New Roman"/>
          <w:bCs/>
          <w:iCs/>
          <w:sz w:val="24"/>
          <w:szCs w:val="24"/>
        </w:rPr>
        <w:t xml:space="preserve">56 </w:t>
      </w:r>
      <w:proofErr w:type="spellStart"/>
      <w:r w:rsidR="00F500D6" w:rsidRPr="002A3505">
        <w:rPr>
          <w:rFonts w:ascii="Times New Roman" w:hAnsi="Times New Roman" w:cs="Times New Roman"/>
          <w:bCs/>
          <w:iCs/>
          <w:sz w:val="24"/>
          <w:szCs w:val="24"/>
        </w:rPr>
        <w:t>bp</w:t>
      </w:r>
      <w:proofErr w:type="spellEnd"/>
      <w:r w:rsidR="00F500D6" w:rsidRPr="002A3505">
        <w:rPr>
          <w:rFonts w:ascii="Times New Roman" w:hAnsi="Times New Roman" w:cs="Times New Roman"/>
          <w:bCs/>
          <w:iCs/>
          <w:sz w:val="24"/>
          <w:szCs w:val="24"/>
        </w:rPr>
        <w:t xml:space="preserve"> </w:t>
      </w:r>
      <w:r w:rsidR="002B3BE7" w:rsidRPr="002A3505">
        <w:rPr>
          <w:rFonts w:ascii="Times New Roman" w:hAnsi="Times New Roman" w:cs="Times New Roman"/>
          <w:bCs/>
          <w:iCs/>
          <w:sz w:val="24"/>
          <w:szCs w:val="24"/>
        </w:rPr>
        <w:t>–</w:t>
      </w:r>
      <w:r w:rsidR="00F500D6" w:rsidRPr="002A3505">
        <w:rPr>
          <w:rFonts w:ascii="Times New Roman" w:hAnsi="Times New Roman" w:cs="Times New Roman"/>
          <w:bCs/>
          <w:iCs/>
          <w:sz w:val="24"/>
          <w:szCs w:val="24"/>
        </w:rPr>
        <w:t xml:space="preserve"> </w:t>
      </w:r>
      <w:r w:rsidR="002B3BE7" w:rsidRPr="002A3505">
        <w:rPr>
          <w:rFonts w:ascii="Times New Roman" w:hAnsi="Times New Roman" w:cs="Times New Roman"/>
          <w:bCs/>
          <w:iCs/>
          <w:sz w:val="24"/>
          <w:szCs w:val="24"/>
        </w:rPr>
        <w:t xml:space="preserve">457 </w:t>
      </w:r>
      <w:proofErr w:type="spellStart"/>
      <w:r w:rsidR="002B3BE7" w:rsidRPr="002A3505">
        <w:rPr>
          <w:rFonts w:ascii="Times New Roman" w:hAnsi="Times New Roman" w:cs="Times New Roman"/>
          <w:bCs/>
          <w:iCs/>
          <w:sz w:val="24"/>
          <w:szCs w:val="24"/>
        </w:rPr>
        <w:t>bp</w:t>
      </w:r>
      <w:proofErr w:type="spellEnd"/>
      <w:r w:rsidR="002B3BE7" w:rsidRPr="002A3505">
        <w:rPr>
          <w:rFonts w:ascii="Times New Roman" w:hAnsi="Times New Roman" w:cs="Times New Roman"/>
          <w:bCs/>
          <w:iCs/>
          <w:sz w:val="24"/>
          <w:szCs w:val="24"/>
        </w:rPr>
        <w:t xml:space="preserve"> the dominant band obtained </w:t>
      </w:r>
      <w:r w:rsidR="00E70732" w:rsidRPr="002A3505">
        <w:rPr>
          <w:rFonts w:ascii="Times New Roman" w:hAnsi="Times New Roman" w:cs="Times New Roman"/>
          <w:bCs/>
          <w:iCs/>
          <w:sz w:val="24"/>
          <w:szCs w:val="24"/>
        </w:rPr>
        <w:t xml:space="preserve">with our samples </w:t>
      </w:r>
      <w:r w:rsidR="002B3BE7" w:rsidRPr="002A3505">
        <w:rPr>
          <w:rFonts w:ascii="Times New Roman" w:hAnsi="Times New Roman" w:cs="Times New Roman"/>
          <w:bCs/>
          <w:iCs/>
          <w:sz w:val="24"/>
          <w:szCs w:val="24"/>
        </w:rPr>
        <w:t xml:space="preserve">was ~800 </w:t>
      </w:r>
      <w:proofErr w:type="spellStart"/>
      <w:r w:rsidR="002B3BE7" w:rsidRPr="002A3505">
        <w:rPr>
          <w:rFonts w:ascii="Times New Roman" w:hAnsi="Times New Roman" w:cs="Times New Roman"/>
          <w:bCs/>
          <w:iCs/>
          <w:sz w:val="24"/>
          <w:szCs w:val="24"/>
        </w:rPr>
        <w:t>bp</w:t>
      </w:r>
      <w:r w:rsidR="00804508" w:rsidRPr="002A3505">
        <w:rPr>
          <w:rFonts w:ascii="Times New Roman" w:hAnsi="Times New Roman" w:cs="Times New Roman"/>
          <w:bCs/>
          <w:iCs/>
          <w:sz w:val="24"/>
          <w:szCs w:val="24"/>
        </w:rPr>
        <w:t>.</w:t>
      </w:r>
      <w:proofErr w:type="spellEnd"/>
      <w:r w:rsidR="00804508" w:rsidRPr="002A3505">
        <w:rPr>
          <w:rFonts w:ascii="Times New Roman" w:hAnsi="Times New Roman" w:cs="Times New Roman"/>
          <w:bCs/>
          <w:iCs/>
          <w:sz w:val="24"/>
          <w:szCs w:val="24"/>
        </w:rPr>
        <w:t xml:space="preserve"> </w:t>
      </w:r>
      <w:r w:rsidR="005D6878" w:rsidRPr="002A3505">
        <w:rPr>
          <w:rFonts w:ascii="Times New Roman" w:hAnsi="Times New Roman" w:cs="Times New Roman"/>
          <w:bCs/>
          <w:iCs/>
          <w:sz w:val="24"/>
          <w:szCs w:val="24"/>
        </w:rPr>
        <w:t xml:space="preserve">Y114 </w:t>
      </w:r>
      <w:r w:rsidR="00C94756" w:rsidRPr="002A3505">
        <w:rPr>
          <w:rFonts w:ascii="Times New Roman" w:hAnsi="Times New Roman" w:cs="Times New Roman"/>
          <w:bCs/>
          <w:iCs/>
          <w:noProof/>
          <w:sz w:val="24"/>
          <w:szCs w:val="24"/>
        </w:rPr>
        <w:t>[5]</w:t>
      </w:r>
      <w:r w:rsidR="006563B0" w:rsidRPr="002A3505">
        <w:rPr>
          <w:rFonts w:ascii="Times New Roman" w:hAnsi="Times New Roman" w:cs="Times New Roman"/>
          <w:bCs/>
          <w:iCs/>
          <w:sz w:val="24"/>
          <w:szCs w:val="24"/>
        </w:rPr>
        <w:t xml:space="preserve"> targets </w:t>
      </w:r>
      <w:r w:rsidR="00FF4276" w:rsidRPr="002A3505">
        <w:rPr>
          <w:rFonts w:ascii="Times New Roman" w:hAnsi="Times New Roman" w:cs="Times New Roman"/>
          <w:bCs/>
          <w:iCs/>
          <w:sz w:val="24"/>
          <w:szCs w:val="24"/>
        </w:rPr>
        <w:t xml:space="preserve">A-T rich repetitive regions distributed over 90% </w:t>
      </w:r>
      <w:r w:rsidR="00507DEA" w:rsidRPr="002A3505">
        <w:rPr>
          <w:rFonts w:ascii="Times New Roman" w:hAnsi="Times New Roman" w:cs="Times New Roman"/>
          <w:bCs/>
          <w:iCs/>
          <w:sz w:val="24"/>
          <w:szCs w:val="24"/>
        </w:rPr>
        <w:t>of the long arm of the Y chromosome</w:t>
      </w:r>
      <w:r w:rsidR="00FB4168" w:rsidRPr="002A3505">
        <w:rPr>
          <w:rFonts w:ascii="Times New Roman" w:hAnsi="Times New Roman" w:cs="Times New Roman"/>
          <w:bCs/>
          <w:iCs/>
          <w:sz w:val="24"/>
          <w:szCs w:val="24"/>
        </w:rPr>
        <w:t xml:space="preserve"> </w:t>
      </w:r>
      <w:r w:rsidR="00C94756" w:rsidRPr="002A3505">
        <w:rPr>
          <w:rFonts w:ascii="Times New Roman" w:hAnsi="Times New Roman" w:cs="Times New Roman"/>
          <w:bCs/>
          <w:iCs/>
          <w:noProof/>
          <w:sz w:val="24"/>
          <w:szCs w:val="24"/>
        </w:rPr>
        <w:t>[6]</w:t>
      </w:r>
      <w:r w:rsidR="00507DEA" w:rsidRPr="002A3505">
        <w:rPr>
          <w:rFonts w:ascii="Times New Roman" w:hAnsi="Times New Roman" w:cs="Times New Roman"/>
          <w:bCs/>
          <w:iCs/>
          <w:sz w:val="24"/>
          <w:szCs w:val="24"/>
        </w:rPr>
        <w:t xml:space="preserve"> </w:t>
      </w:r>
      <w:r w:rsidR="007D2D8F" w:rsidRPr="002A3505">
        <w:rPr>
          <w:rFonts w:ascii="Times New Roman" w:hAnsi="Times New Roman" w:cs="Times New Roman"/>
          <w:bCs/>
          <w:iCs/>
          <w:sz w:val="24"/>
          <w:szCs w:val="24"/>
        </w:rPr>
        <w:t>and</w:t>
      </w:r>
      <w:r w:rsidR="00507DEA" w:rsidRPr="002A3505">
        <w:rPr>
          <w:rFonts w:ascii="Times New Roman" w:hAnsi="Times New Roman" w:cs="Times New Roman"/>
          <w:bCs/>
          <w:iCs/>
          <w:sz w:val="24"/>
          <w:szCs w:val="24"/>
        </w:rPr>
        <w:t xml:space="preserve"> yield</w:t>
      </w:r>
      <w:r w:rsidR="007D2D8F" w:rsidRPr="002A3505">
        <w:rPr>
          <w:rFonts w:ascii="Times New Roman" w:hAnsi="Times New Roman" w:cs="Times New Roman"/>
          <w:bCs/>
          <w:iCs/>
          <w:sz w:val="24"/>
          <w:szCs w:val="24"/>
        </w:rPr>
        <w:t>s</w:t>
      </w:r>
      <w:r w:rsidR="00507DEA" w:rsidRPr="002A3505">
        <w:rPr>
          <w:rFonts w:ascii="Times New Roman" w:hAnsi="Times New Roman" w:cs="Times New Roman"/>
          <w:bCs/>
          <w:iCs/>
          <w:sz w:val="24"/>
          <w:szCs w:val="24"/>
        </w:rPr>
        <w:t xml:space="preserve"> a </w:t>
      </w:r>
      <w:r w:rsidR="0058084D" w:rsidRPr="002A3505">
        <w:rPr>
          <w:rFonts w:ascii="Times New Roman" w:hAnsi="Times New Roman" w:cs="Times New Roman"/>
          <w:bCs/>
          <w:iCs/>
          <w:sz w:val="24"/>
          <w:szCs w:val="24"/>
        </w:rPr>
        <w:t xml:space="preserve">670 </w:t>
      </w:r>
      <w:proofErr w:type="spellStart"/>
      <w:r w:rsidR="0058084D" w:rsidRPr="002A3505">
        <w:rPr>
          <w:rFonts w:ascii="Times New Roman" w:hAnsi="Times New Roman" w:cs="Times New Roman"/>
          <w:bCs/>
          <w:iCs/>
          <w:sz w:val="24"/>
          <w:szCs w:val="24"/>
        </w:rPr>
        <w:t>bp</w:t>
      </w:r>
      <w:proofErr w:type="spellEnd"/>
      <w:r w:rsidR="0058084D" w:rsidRPr="002A3505">
        <w:rPr>
          <w:rFonts w:ascii="Times New Roman" w:hAnsi="Times New Roman" w:cs="Times New Roman"/>
          <w:bCs/>
          <w:iCs/>
          <w:sz w:val="24"/>
          <w:szCs w:val="24"/>
        </w:rPr>
        <w:t xml:space="preserve"> PCR </w:t>
      </w:r>
      <w:r w:rsidR="00507DEA" w:rsidRPr="002A3505">
        <w:rPr>
          <w:rFonts w:ascii="Times New Roman" w:hAnsi="Times New Roman" w:cs="Times New Roman"/>
          <w:bCs/>
          <w:iCs/>
          <w:sz w:val="24"/>
          <w:szCs w:val="24"/>
        </w:rPr>
        <w:t xml:space="preserve">product </w:t>
      </w:r>
      <w:r w:rsidR="00DA0CEC" w:rsidRPr="002A3505">
        <w:rPr>
          <w:rFonts w:ascii="Times New Roman" w:hAnsi="Times New Roman" w:cs="Times New Roman"/>
          <w:bCs/>
          <w:iCs/>
          <w:sz w:val="24"/>
          <w:szCs w:val="24"/>
        </w:rPr>
        <w:t xml:space="preserve">only </w:t>
      </w:r>
      <w:r w:rsidR="00507DEA" w:rsidRPr="002A3505">
        <w:rPr>
          <w:rFonts w:ascii="Times New Roman" w:hAnsi="Times New Roman" w:cs="Times New Roman"/>
          <w:bCs/>
          <w:iCs/>
          <w:sz w:val="24"/>
          <w:szCs w:val="24"/>
        </w:rPr>
        <w:t>from male insects</w:t>
      </w:r>
      <w:r w:rsidR="00864E63" w:rsidRPr="002A3505">
        <w:rPr>
          <w:rFonts w:ascii="Times New Roman" w:hAnsi="Times New Roman" w:cs="Times New Roman"/>
          <w:bCs/>
          <w:iCs/>
          <w:sz w:val="24"/>
          <w:szCs w:val="24"/>
        </w:rPr>
        <w:t xml:space="preserve"> </w:t>
      </w:r>
      <w:r w:rsidR="00C94756" w:rsidRPr="002A3505">
        <w:rPr>
          <w:rFonts w:ascii="Times New Roman" w:hAnsi="Times New Roman" w:cs="Times New Roman"/>
          <w:bCs/>
          <w:iCs/>
          <w:noProof/>
          <w:sz w:val="24"/>
          <w:szCs w:val="24"/>
        </w:rPr>
        <w:t>[7]</w:t>
      </w:r>
      <w:r w:rsidR="00F60EA4" w:rsidRPr="002A3505">
        <w:rPr>
          <w:rFonts w:ascii="Times New Roman" w:hAnsi="Times New Roman" w:cs="Times New Roman"/>
          <w:bCs/>
          <w:iCs/>
          <w:sz w:val="24"/>
          <w:szCs w:val="24"/>
        </w:rPr>
        <w:t xml:space="preserve">. </w:t>
      </w:r>
      <w:proofErr w:type="spellStart"/>
      <w:r w:rsidR="00CA70C4" w:rsidRPr="002A3505">
        <w:rPr>
          <w:rFonts w:ascii="Times New Roman" w:hAnsi="Times New Roman" w:cs="Times New Roman"/>
          <w:bCs/>
          <w:iCs/>
          <w:sz w:val="24"/>
          <w:szCs w:val="24"/>
        </w:rPr>
        <w:t>CcY</w:t>
      </w:r>
      <w:proofErr w:type="spellEnd"/>
      <w:r w:rsidR="00CA70C4" w:rsidRPr="002A3505">
        <w:rPr>
          <w:rFonts w:ascii="Times New Roman" w:hAnsi="Times New Roman" w:cs="Times New Roman"/>
          <w:bCs/>
          <w:iCs/>
          <w:sz w:val="24"/>
          <w:szCs w:val="24"/>
        </w:rPr>
        <w:t xml:space="preserve"> </w:t>
      </w:r>
      <w:r w:rsidR="007D2D8F" w:rsidRPr="002A3505">
        <w:rPr>
          <w:rFonts w:ascii="Times New Roman" w:hAnsi="Times New Roman" w:cs="Times New Roman"/>
          <w:bCs/>
          <w:iCs/>
          <w:sz w:val="24"/>
          <w:szCs w:val="24"/>
        </w:rPr>
        <w:t>targets</w:t>
      </w:r>
      <w:r w:rsidR="00E764FA" w:rsidRPr="002A3505">
        <w:rPr>
          <w:rFonts w:ascii="Times New Roman" w:hAnsi="Times New Roman" w:cs="Times New Roman"/>
          <w:bCs/>
          <w:iCs/>
          <w:sz w:val="24"/>
          <w:szCs w:val="24"/>
        </w:rPr>
        <w:t xml:space="preserve"> </w:t>
      </w:r>
      <w:r w:rsidR="006D63D2" w:rsidRPr="002A3505">
        <w:rPr>
          <w:rFonts w:ascii="Times New Roman" w:hAnsi="Times New Roman" w:cs="Times New Roman"/>
          <w:bCs/>
          <w:iCs/>
          <w:sz w:val="24"/>
          <w:szCs w:val="24"/>
        </w:rPr>
        <w:t xml:space="preserve">a putative </w:t>
      </w:r>
      <w:r w:rsidR="007D2D8F" w:rsidRPr="002A3505">
        <w:rPr>
          <w:rFonts w:ascii="Times New Roman" w:hAnsi="Times New Roman" w:cs="Times New Roman"/>
          <w:bCs/>
          <w:iCs/>
          <w:sz w:val="24"/>
          <w:szCs w:val="24"/>
        </w:rPr>
        <w:t>long terminal repeat (</w:t>
      </w:r>
      <w:r w:rsidR="006D63D2" w:rsidRPr="002A3505">
        <w:rPr>
          <w:rFonts w:ascii="Times New Roman" w:hAnsi="Times New Roman" w:cs="Times New Roman"/>
          <w:bCs/>
          <w:iCs/>
          <w:sz w:val="24"/>
          <w:szCs w:val="24"/>
        </w:rPr>
        <w:t>LTR</w:t>
      </w:r>
      <w:r w:rsidR="007D2D8F" w:rsidRPr="002A3505">
        <w:rPr>
          <w:rFonts w:ascii="Times New Roman" w:hAnsi="Times New Roman" w:cs="Times New Roman"/>
          <w:bCs/>
          <w:iCs/>
          <w:sz w:val="24"/>
          <w:szCs w:val="24"/>
        </w:rPr>
        <w:t>)</w:t>
      </w:r>
      <w:r w:rsidR="006D63D2" w:rsidRPr="002A3505">
        <w:rPr>
          <w:rFonts w:ascii="Times New Roman" w:hAnsi="Times New Roman" w:cs="Times New Roman"/>
          <w:bCs/>
          <w:iCs/>
          <w:sz w:val="24"/>
          <w:szCs w:val="24"/>
        </w:rPr>
        <w:t xml:space="preserve"> retrotransposon MITE insertion on the </w:t>
      </w:r>
      <w:r w:rsidR="009426F8" w:rsidRPr="002A3505">
        <w:rPr>
          <w:rFonts w:ascii="Times New Roman" w:hAnsi="Times New Roman" w:cs="Times New Roman"/>
          <w:bCs/>
          <w:iCs/>
          <w:sz w:val="24"/>
          <w:szCs w:val="24"/>
        </w:rPr>
        <w:t>m</w:t>
      </w:r>
      <w:r w:rsidR="00BE5066" w:rsidRPr="002A3505">
        <w:rPr>
          <w:rFonts w:ascii="Times New Roman" w:hAnsi="Times New Roman" w:cs="Times New Roman"/>
          <w:bCs/>
          <w:iCs/>
          <w:sz w:val="24"/>
          <w:szCs w:val="24"/>
        </w:rPr>
        <w:t>edfly</w:t>
      </w:r>
      <w:r w:rsidR="006D63D2" w:rsidRPr="002A3505">
        <w:rPr>
          <w:rFonts w:ascii="Times New Roman" w:hAnsi="Times New Roman" w:cs="Times New Roman"/>
          <w:bCs/>
          <w:iCs/>
          <w:sz w:val="24"/>
          <w:szCs w:val="24"/>
        </w:rPr>
        <w:t xml:space="preserve"> Y chromosome</w:t>
      </w:r>
      <w:r w:rsidR="009E666B" w:rsidRPr="002A3505">
        <w:rPr>
          <w:rFonts w:ascii="Times New Roman" w:hAnsi="Times New Roman" w:cs="Times New Roman"/>
          <w:bCs/>
          <w:iCs/>
          <w:sz w:val="24"/>
          <w:szCs w:val="24"/>
        </w:rPr>
        <w:t xml:space="preserve"> </w:t>
      </w:r>
      <w:r w:rsidR="00C94756" w:rsidRPr="002A3505">
        <w:rPr>
          <w:rFonts w:ascii="Times New Roman" w:hAnsi="Times New Roman" w:cs="Times New Roman"/>
          <w:bCs/>
          <w:iCs/>
          <w:noProof/>
          <w:sz w:val="24"/>
          <w:szCs w:val="24"/>
        </w:rPr>
        <w:t>[8]</w:t>
      </w:r>
      <w:r w:rsidR="009E666B" w:rsidRPr="002A3505">
        <w:rPr>
          <w:rFonts w:ascii="Times New Roman" w:hAnsi="Times New Roman" w:cs="Times New Roman"/>
          <w:bCs/>
          <w:iCs/>
          <w:sz w:val="24"/>
          <w:szCs w:val="24"/>
        </w:rPr>
        <w:t xml:space="preserve">. PCR amplification results in </w:t>
      </w:r>
      <w:r w:rsidR="00D805EE" w:rsidRPr="002A3505">
        <w:rPr>
          <w:rFonts w:ascii="Times New Roman" w:hAnsi="Times New Roman" w:cs="Times New Roman"/>
          <w:bCs/>
          <w:iCs/>
          <w:sz w:val="24"/>
          <w:szCs w:val="24"/>
        </w:rPr>
        <w:t xml:space="preserve">a single band of 242 </w:t>
      </w:r>
      <w:proofErr w:type="spellStart"/>
      <w:r w:rsidR="00D805EE" w:rsidRPr="002A3505">
        <w:rPr>
          <w:rFonts w:ascii="Times New Roman" w:hAnsi="Times New Roman" w:cs="Times New Roman"/>
          <w:bCs/>
          <w:iCs/>
          <w:sz w:val="24"/>
          <w:szCs w:val="24"/>
        </w:rPr>
        <w:t>bp</w:t>
      </w:r>
      <w:proofErr w:type="spellEnd"/>
      <w:r w:rsidR="00D805EE" w:rsidRPr="002A3505">
        <w:rPr>
          <w:rFonts w:ascii="Times New Roman" w:hAnsi="Times New Roman" w:cs="Times New Roman"/>
          <w:bCs/>
          <w:iCs/>
          <w:sz w:val="24"/>
          <w:szCs w:val="24"/>
        </w:rPr>
        <w:t xml:space="preserve"> in female insects while ma</w:t>
      </w:r>
      <w:r w:rsidR="00B0657C" w:rsidRPr="002A3505">
        <w:rPr>
          <w:rFonts w:ascii="Times New Roman" w:hAnsi="Times New Roman" w:cs="Times New Roman"/>
          <w:bCs/>
          <w:iCs/>
          <w:sz w:val="24"/>
          <w:szCs w:val="24"/>
        </w:rPr>
        <w:t>l</w:t>
      </w:r>
      <w:r w:rsidR="00D805EE" w:rsidRPr="002A3505">
        <w:rPr>
          <w:rFonts w:ascii="Times New Roman" w:hAnsi="Times New Roman" w:cs="Times New Roman"/>
          <w:bCs/>
          <w:iCs/>
          <w:sz w:val="24"/>
          <w:szCs w:val="24"/>
        </w:rPr>
        <w:t xml:space="preserve">es yield </w:t>
      </w:r>
      <w:r w:rsidR="00BA616A" w:rsidRPr="002A3505">
        <w:rPr>
          <w:rFonts w:ascii="Times New Roman" w:hAnsi="Times New Roman" w:cs="Times New Roman"/>
          <w:bCs/>
          <w:iCs/>
          <w:sz w:val="24"/>
          <w:szCs w:val="24"/>
        </w:rPr>
        <w:t xml:space="preserve">2 prominent bands; 250 </w:t>
      </w:r>
      <w:proofErr w:type="spellStart"/>
      <w:r w:rsidR="00BA616A" w:rsidRPr="002A3505">
        <w:rPr>
          <w:rFonts w:ascii="Times New Roman" w:hAnsi="Times New Roman" w:cs="Times New Roman"/>
          <w:bCs/>
          <w:iCs/>
          <w:sz w:val="24"/>
          <w:szCs w:val="24"/>
        </w:rPr>
        <w:t>bp</w:t>
      </w:r>
      <w:proofErr w:type="spellEnd"/>
      <w:r w:rsidR="00BA616A" w:rsidRPr="002A3505">
        <w:rPr>
          <w:rFonts w:ascii="Times New Roman" w:hAnsi="Times New Roman" w:cs="Times New Roman"/>
          <w:bCs/>
          <w:iCs/>
          <w:sz w:val="24"/>
          <w:szCs w:val="24"/>
        </w:rPr>
        <w:t xml:space="preserve"> and 727 </w:t>
      </w:r>
      <w:proofErr w:type="spellStart"/>
      <w:r w:rsidR="00BA616A" w:rsidRPr="002A3505">
        <w:rPr>
          <w:rFonts w:ascii="Times New Roman" w:hAnsi="Times New Roman" w:cs="Times New Roman"/>
          <w:bCs/>
          <w:iCs/>
          <w:sz w:val="24"/>
          <w:szCs w:val="24"/>
        </w:rPr>
        <w:t>bp.</w:t>
      </w:r>
      <w:proofErr w:type="spellEnd"/>
      <w:r w:rsidR="00BA616A" w:rsidRPr="002A3505">
        <w:rPr>
          <w:rFonts w:ascii="Times New Roman" w:hAnsi="Times New Roman" w:cs="Times New Roman"/>
          <w:bCs/>
          <w:iCs/>
          <w:sz w:val="24"/>
          <w:szCs w:val="24"/>
        </w:rPr>
        <w:t xml:space="preserve"> </w:t>
      </w:r>
      <w:r w:rsidR="008862B7" w:rsidRPr="002A3505">
        <w:rPr>
          <w:rFonts w:ascii="Times New Roman" w:hAnsi="Times New Roman" w:cs="Times New Roman"/>
          <w:bCs/>
          <w:iCs/>
          <w:sz w:val="24"/>
          <w:szCs w:val="24"/>
        </w:rPr>
        <w:t xml:space="preserve">A loading control, </w:t>
      </w:r>
      <w:r w:rsidR="007D2D8F" w:rsidRPr="002A3505">
        <w:rPr>
          <w:rFonts w:ascii="Times New Roman" w:hAnsi="Times New Roman" w:cs="Times New Roman"/>
          <w:bCs/>
          <w:iCs/>
          <w:sz w:val="24"/>
          <w:szCs w:val="24"/>
        </w:rPr>
        <w:t>G6PD</w:t>
      </w:r>
      <w:r w:rsidR="008862B7" w:rsidRPr="002A3505">
        <w:rPr>
          <w:rFonts w:ascii="Times New Roman" w:hAnsi="Times New Roman" w:cs="Times New Roman"/>
          <w:bCs/>
          <w:iCs/>
          <w:sz w:val="24"/>
          <w:szCs w:val="24"/>
        </w:rPr>
        <w:t xml:space="preserve"> </w:t>
      </w:r>
      <w:r w:rsidR="00C94756" w:rsidRPr="002A3505">
        <w:rPr>
          <w:rFonts w:ascii="Times New Roman" w:hAnsi="Times New Roman" w:cs="Times New Roman"/>
          <w:bCs/>
          <w:iCs/>
          <w:noProof/>
          <w:sz w:val="24"/>
          <w:szCs w:val="24"/>
        </w:rPr>
        <w:t>[4]</w:t>
      </w:r>
      <w:r w:rsidR="008862B7" w:rsidRPr="002A3505">
        <w:rPr>
          <w:rFonts w:ascii="Times New Roman" w:hAnsi="Times New Roman" w:cs="Times New Roman"/>
          <w:bCs/>
          <w:iCs/>
          <w:sz w:val="24"/>
          <w:szCs w:val="24"/>
        </w:rPr>
        <w:t xml:space="preserve"> was included to confirm presence of DNA. </w:t>
      </w:r>
      <w:r w:rsidR="007749F2" w:rsidRPr="002A3505">
        <w:rPr>
          <w:rFonts w:ascii="Times New Roman" w:hAnsi="Times New Roman" w:cs="Times New Roman"/>
          <w:bCs/>
          <w:iCs/>
          <w:sz w:val="24"/>
          <w:szCs w:val="24"/>
        </w:rPr>
        <w:t xml:space="preserve">We obtained the </w:t>
      </w:r>
      <w:r w:rsidR="008673EC" w:rsidRPr="002A3505">
        <w:rPr>
          <w:rFonts w:ascii="Times New Roman" w:hAnsi="Times New Roman" w:cs="Times New Roman"/>
          <w:bCs/>
          <w:iCs/>
          <w:sz w:val="24"/>
          <w:szCs w:val="24"/>
        </w:rPr>
        <w:t xml:space="preserve">above primers and </w:t>
      </w:r>
      <w:r w:rsidR="00CA4229" w:rsidRPr="002A3505">
        <w:rPr>
          <w:rFonts w:ascii="Times New Roman" w:hAnsi="Times New Roman" w:cs="Times New Roman"/>
          <w:bCs/>
          <w:iCs/>
          <w:sz w:val="24"/>
          <w:szCs w:val="24"/>
        </w:rPr>
        <w:t xml:space="preserve">optimized </w:t>
      </w:r>
      <w:r w:rsidR="00CB6A5D" w:rsidRPr="002A3505">
        <w:rPr>
          <w:rFonts w:ascii="Times New Roman" w:hAnsi="Times New Roman" w:cs="Times New Roman"/>
          <w:iCs/>
          <w:sz w:val="24"/>
          <w:szCs w:val="24"/>
        </w:rPr>
        <w:t xml:space="preserve">PCR conditions for these primers </w:t>
      </w:r>
      <w:r w:rsidR="00CB6A5D" w:rsidRPr="002A3505">
        <w:rPr>
          <w:rFonts w:ascii="Times New Roman" w:hAnsi="Times New Roman" w:cs="Times New Roman"/>
          <w:bCs/>
          <w:iCs/>
          <w:sz w:val="24"/>
          <w:szCs w:val="24"/>
        </w:rPr>
        <w:t xml:space="preserve">using male and female samples of 2 separate </w:t>
      </w:r>
      <w:r w:rsidR="009426F8" w:rsidRPr="002A3505">
        <w:rPr>
          <w:rFonts w:ascii="Times New Roman" w:hAnsi="Times New Roman" w:cs="Times New Roman"/>
          <w:bCs/>
          <w:iCs/>
          <w:sz w:val="24"/>
          <w:szCs w:val="24"/>
        </w:rPr>
        <w:t>m</w:t>
      </w:r>
      <w:r w:rsidR="00CB6A5D" w:rsidRPr="002A3505">
        <w:rPr>
          <w:rFonts w:ascii="Times New Roman" w:hAnsi="Times New Roman" w:cs="Times New Roman"/>
          <w:bCs/>
          <w:iCs/>
          <w:sz w:val="24"/>
          <w:szCs w:val="24"/>
        </w:rPr>
        <w:t>edfly strains</w:t>
      </w:r>
      <w:r w:rsidR="009426F8" w:rsidRPr="002A3505">
        <w:rPr>
          <w:rFonts w:ascii="Times New Roman" w:hAnsi="Times New Roman" w:cs="Times New Roman"/>
          <w:bCs/>
          <w:iCs/>
          <w:sz w:val="24"/>
          <w:szCs w:val="24"/>
        </w:rPr>
        <w:t>:</w:t>
      </w:r>
      <w:r w:rsidR="00CB6A5D" w:rsidRPr="002A3505">
        <w:rPr>
          <w:rFonts w:ascii="Times New Roman" w:hAnsi="Times New Roman" w:cs="Times New Roman"/>
          <w:bCs/>
          <w:iCs/>
          <w:sz w:val="24"/>
          <w:szCs w:val="24"/>
        </w:rPr>
        <w:t xml:space="preserve"> Be and EG </w:t>
      </w:r>
      <w:r w:rsidR="00C94756" w:rsidRPr="002A3505">
        <w:rPr>
          <w:rFonts w:ascii="Times New Roman" w:hAnsi="Times New Roman" w:cs="Times New Roman"/>
          <w:bCs/>
          <w:iCs/>
          <w:noProof/>
          <w:sz w:val="24"/>
          <w:szCs w:val="24"/>
        </w:rPr>
        <w:t>[9]</w:t>
      </w:r>
      <w:r w:rsidR="00CB6A5D" w:rsidRPr="002A3505">
        <w:rPr>
          <w:rFonts w:ascii="Times New Roman" w:hAnsi="Times New Roman" w:cs="Times New Roman"/>
          <w:bCs/>
          <w:iCs/>
          <w:sz w:val="24"/>
          <w:szCs w:val="24"/>
        </w:rPr>
        <w:t xml:space="preserve"> </w:t>
      </w:r>
      <w:r w:rsidR="00CB6A5D" w:rsidRPr="002A3505">
        <w:rPr>
          <w:rFonts w:ascii="Times New Roman" w:hAnsi="Times New Roman" w:cs="Times New Roman"/>
          <w:iCs/>
          <w:sz w:val="24"/>
          <w:szCs w:val="24"/>
        </w:rPr>
        <w:t>(</w:t>
      </w:r>
      <w:r w:rsidR="002A3505" w:rsidRPr="002A3505">
        <w:rPr>
          <w:rFonts w:ascii="Times New Roman" w:hAnsi="Times New Roman" w:cs="Times New Roman"/>
          <w:sz w:val="24"/>
          <w:szCs w:val="24"/>
        </w:rPr>
        <w:t>Supplementary Figure S7</w:t>
      </w:r>
      <w:r w:rsidR="00CB6A5D" w:rsidRPr="002A3505">
        <w:rPr>
          <w:rFonts w:ascii="Times New Roman" w:hAnsi="Times New Roman" w:cs="Times New Roman"/>
          <w:iCs/>
          <w:sz w:val="24"/>
          <w:szCs w:val="24"/>
        </w:rPr>
        <w:t xml:space="preserve">). </w:t>
      </w:r>
      <w:r w:rsidR="00CB6A5D" w:rsidRPr="002A3505">
        <w:rPr>
          <w:rFonts w:ascii="Times New Roman" w:hAnsi="Times New Roman" w:cs="Times New Roman"/>
          <w:bCs/>
          <w:iCs/>
          <w:sz w:val="24"/>
          <w:szCs w:val="24"/>
        </w:rPr>
        <w:t xml:space="preserve">Our optimized PCR conditions were able to yield the expected bands for each primer set (except for ITS1) allowing us to use these primers in sexing our embryo samples. </w:t>
      </w:r>
    </w:p>
    <w:p w14:paraId="7A6989A1" w14:textId="77777777" w:rsidR="00CB6A5D" w:rsidRPr="002A3505" w:rsidRDefault="00CB6A5D" w:rsidP="000345FC">
      <w:pPr>
        <w:spacing w:line="360" w:lineRule="auto"/>
        <w:jc w:val="both"/>
        <w:rPr>
          <w:rFonts w:ascii="Times New Roman" w:hAnsi="Times New Roman" w:cs="Times New Roman"/>
          <w:bCs/>
          <w:iCs/>
          <w:sz w:val="24"/>
          <w:szCs w:val="24"/>
        </w:rPr>
      </w:pPr>
    </w:p>
    <w:p w14:paraId="7301DC51" w14:textId="74BBC900" w:rsidR="00CB6A5D" w:rsidRPr="002A3505" w:rsidRDefault="00C65AF7" w:rsidP="00CB6A5D">
      <w:pPr>
        <w:spacing w:line="360" w:lineRule="auto"/>
        <w:jc w:val="both"/>
        <w:rPr>
          <w:rFonts w:ascii="Times New Roman" w:hAnsi="Times New Roman" w:cs="Times New Roman"/>
          <w:b/>
          <w:bCs/>
          <w:iCs/>
          <w:sz w:val="24"/>
          <w:szCs w:val="24"/>
        </w:rPr>
      </w:pPr>
      <w:r w:rsidRPr="002A3505">
        <w:rPr>
          <w:rFonts w:ascii="Times New Roman" w:hAnsi="Times New Roman" w:cs="Times New Roman"/>
          <w:b/>
          <w:bCs/>
          <w:iCs/>
          <w:sz w:val="24"/>
          <w:szCs w:val="24"/>
        </w:rPr>
        <w:t xml:space="preserve">1.3 </w:t>
      </w:r>
      <w:r w:rsidR="00CB6A5D" w:rsidRPr="002A3505">
        <w:rPr>
          <w:rFonts w:ascii="Times New Roman" w:hAnsi="Times New Roman" w:cs="Times New Roman"/>
          <w:b/>
          <w:bCs/>
          <w:iCs/>
          <w:sz w:val="24"/>
          <w:szCs w:val="24"/>
        </w:rPr>
        <w:t>Determining the sensitivity of sexing PCR</w:t>
      </w:r>
    </w:p>
    <w:p w14:paraId="1D8979BB" w14:textId="7C6AACFF" w:rsidR="00CB6A5D" w:rsidRPr="002A3505" w:rsidRDefault="00CB6A5D" w:rsidP="000345FC">
      <w:pPr>
        <w:spacing w:line="360" w:lineRule="auto"/>
        <w:jc w:val="both"/>
        <w:rPr>
          <w:rFonts w:ascii="Times New Roman" w:hAnsi="Times New Roman" w:cs="Times New Roman"/>
          <w:bCs/>
          <w:iCs/>
          <w:sz w:val="24"/>
          <w:szCs w:val="24"/>
        </w:rPr>
      </w:pPr>
      <w:r w:rsidRPr="002A3505">
        <w:rPr>
          <w:rFonts w:ascii="Times New Roman" w:hAnsi="Times New Roman" w:cs="Times New Roman"/>
          <w:iCs/>
          <w:sz w:val="24"/>
          <w:szCs w:val="24"/>
        </w:rPr>
        <w:t xml:space="preserve">We anticipated that the DNA extracted from the earliest </w:t>
      </w:r>
      <w:r w:rsidR="00653924">
        <w:rPr>
          <w:rFonts w:ascii="Times New Roman" w:hAnsi="Times New Roman" w:cs="Times New Roman"/>
          <w:iCs/>
          <w:sz w:val="24"/>
          <w:szCs w:val="24"/>
        </w:rPr>
        <w:t>time-point</w:t>
      </w:r>
      <w:r w:rsidRPr="002A3505">
        <w:rPr>
          <w:rFonts w:ascii="Times New Roman" w:hAnsi="Times New Roman" w:cs="Times New Roman"/>
          <w:iCs/>
          <w:sz w:val="24"/>
          <w:szCs w:val="24"/>
        </w:rPr>
        <w:t>s would be</w:t>
      </w:r>
      <w:r w:rsidR="00ED6F7D" w:rsidRPr="002A3505">
        <w:rPr>
          <w:rFonts w:ascii="Times New Roman" w:hAnsi="Times New Roman" w:cs="Times New Roman"/>
          <w:iCs/>
          <w:sz w:val="24"/>
          <w:szCs w:val="24"/>
        </w:rPr>
        <w:t xml:space="preserve"> in very</w:t>
      </w:r>
      <w:r w:rsidRPr="002A3505">
        <w:rPr>
          <w:rFonts w:ascii="Times New Roman" w:hAnsi="Times New Roman" w:cs="Times New Roman"/>
          <w:iCs/>
          <w:sz w:val="24"/>
          <w:szCs w:val="24"/>
        </w:rPr>
        <w:t xml:space="preserve"> </w:t>
      </w:r>
      <w:r w:rsidR="00ED6F7D" w:rsidRPr="002A3505">
        <w:rPr>
          <w:rFonts w:ascii="Times New Roman" w:hAnsi="Times New Roman" w:cs="Times New Roman"/>
          <w:iCs/>
          <w:sz w:val="24"/>
          <w:szCs w:val="24"/>
        </w:rPr>
        <w:t xml:space="preserve">low amounts and thus </w:t>
      </w:r>
      <w:r w:rsidRPr="002A3505">
        <w:rPr>
          <w:rFonts w:ascii="Times New Roman" w:hAnsi="Times New Roman" w:cs="Times New Roman"/>
          <w:iCs/>
          <w:sz w:val="24"/>
          <w:szCs w:val="24"/>
        </w:rPr>
        <w:t xml:space="preserve">insufficient </w:t>
      </w:r>
      <w:r w:rsidR="00ED6F7D" w:rsidRPr="002A3505">
        <w:rPr>
          <w:rFonts w:ascii="Times New Roman" w:hAnsi="Times New Roman" w:cs="Times New Roman"/>
          <w:iCs/>
          <w:sz w:val="24"/>
          <w:szCs w:val="24"/>
        </w:rPr>
        <w:t>for PCR</w:t>
      </w:r>
      <w:r w:rsidRPr="002A3505">
        <w:rPr>
          <w:rFonts w:ascii="Times New Roman" w:hAnsi="Times New Roman" w:cs="Times New Roman"/>
          <w:iCs/>
          <w:sz w:val="24"/>
          <w:szCs w:val="24"/>
        </w:rPr>
        <w:t xml:space="preserve">. Therefore, we </w:t>
      </w:r>
      <w:r w:rsidR="00ED6F7D" w:rsidRPr="002A3505">
        <w:rPr>
          <w:rFonts w:ascii="Times New Roman" w:hAnsi="Times New Roman" w:cs="Times New Roman"/>
          <w:iCs/>
          <w:sz w:val="24"/>
          <w:szCs w:val="24"/>
        </w:rPr>
        <w:t>studied</w:t>
      </w:r>
      <w:r w:rsidRPr="002A3505">
        <w:rPr>
          <w:rFonts w:ascii="Times New Roman" w:hAnsi="Times New Roman" w:cs="Times New Roman"/>
          <w:iCs/>
          <w:sz w:val="24"/>
          <w:szCs w:val="24"/>
        </w:rPr>
        <w:t xml:space="preserve"> the sensitivity of the different primers that were to be used in the sexing. </w:t>
      </w:r>
      <w:r w:rsidRPr="002A3505">
        <w:rPr>
          <w:rFonts w:ascii="Times New Roman" w:hAnsi="Times New Roman" w:cs="Times New Roman"/>
          <w:bCs/>
          <w:iCs/>
          <w:sz w:val="24"/>
          <w:szCs w:val="24"/>
        </w:rPr>
        <w:t xml:space="preserve">We performed half-log serial dilution of male DNA starting from 5000 </w:t>
      </w:r>
      <w:proofErr w:type="spellStart"/>
      <w:r w:rsidRPr="002A3505">
        <w:rPr>
          <w:rFonts w:ascii="Times New Roman" w:hAnsi="Times New Roman" w:cs="Times New Roman"/>
          <w:bCs/>
          <w:iCs/>
          <w:sz w:val="24"/>
          <w:szCs w:val="24"/>
        </w:rPr>
        <w:t>pg</w:t>
      </w:r>
      <w:proofErr w:type="spellEnd"/>
      <w:r w:rsidRPr="002A3505">
        <w:rPr>
          <w:rFonts w:ascii="Times New Roman" w:hAnsi="Times New Roman" w:cs="Times New Roman"/>
          <w:bCs/>
          <w:iCs/>
          <w:sz w:val="24"/>
          <w:szCs w:val="24"/>
        </w:rPr>
        <w:t xml:space="preserve">/µl to 0.064 </w:t>
      </w:r>
      <w:proofErr w:type="spellStart"/>
      <w:r w:rsidRPr="002A3505">
        <w:rPr>
          <w:rFonts w:ascii="Times New Roman" w:hAnsi="Times New Roman" w:cs="Times New Roman"/>
          <w:bCs/>
          <w:iCs/>
          <w:sz w:val="24"/>
          <w:szCs w:val="24"/>
        </w:rPr>
        <w:t>pg</w:t>
      </w:r>
      <w:proofErr w:type="spellEnd"/>
      <w:r w:rsidRPr="002A3505">
        <w:rPr>
          <w:rFonts w:ascii="Times New Roman" w:hAnsi="Times New Roman" w:cs="Times New Roman"/>
          <w:bCs/>
          <w:iCs/>
          <w:sz w:val="24"/>
          <w:szCs w:val="24"/>
        </w:rPr>
        <w:t xml:space="preserve">/µl and used 0.5 µl of the solution as template in a 12.5 µl PCR reaction. </w:t>
      </w:r>
      <w:proofErr w:type="spellStart"/>
      <w:r w:rsidRPr="002A3505">
        <w:rPr>
          <w:rFonts w:ascii="Times New Roman" w:hAnsi="Times New Roman" w:cs="Times New Roman"/>
          <w:bCs/>
          <w:iCs/>
          <w:sz w:val="24"/>
          <w:szCs w:val="24"/>
        </w:rPr>
        <w:t>CcMoY</w:t>
      </w:r>
      <w:proofErr w:type="spellEnd"/>
      <w:r w:rsidRPr="002A3505">
        <w:rPr>
          <w:rFonts w:ascii="Times New Roman" w:hAnsi="Times New Roman" w:cs="Times New Roman"/>
          <w:bCs/>
          <w:iCs/>
          <w:sz w:val="24"/>
          <w:szCs w:val="24"/>
        </w:rPr>
        <w:t xml:space="preserve">, which targets a single gene on the Y chromosome, showed the lowest sensitivity; no bands were observed below 8 </w:t>
      </w:r>
      <w:proofErr w:type="spellStart"/>
      <w:r w:rsidRPr="002A3505">
        <w:rPr>
          <w:rFonts w:ascii="Times New Roman" w:hAnsi="Times New Roman" w:cs="Times New Roman"/>
          <w:bCs/>
          <w:iCs/>
          <w:sz w:val="24"/>
          <w:szCs w:val="24"/>
        </w:rPr>
        <w:t>pg</w:t>
      </w:r>
      <w:proofErr w:type="spellEnd"/>
      <w:r w:rsidRPr="002A3505">
        <w:rPr>
          <w:rFonts w:ascii="Times New Roman" w:hAnsi="Times New Roman" w:cs="Times New Roman"/>
          <w:bCs/>
          <w:iCs/>
          <w:sz w:val="24"/>
          <w:szCs w:val="24"/>
        </w:rPr>
        <w:t xml:space="preserve">/µl. ITS1 had the highest sensitivity showing bands up to 0.064 </w:t>
      </w:r>
      <w:proofErr w:type="spellStart"/>
      <w:r w:rsidRPr="002A3505">
        <w:rPr>
          <w:rFonts w:ascii="Times New Roman" w:hAnsi="Times New Roman" w:cs="Times New Roman"/>
          <w:bCs/>
          <w:iCs/>
          <w:sz w:val="24"/>
          <w:szCs w:val="24"/>
        </w:rPr>
        <w:t>pg</w:t>
      </w:r>
      <w:proofErr w:type="spellEnd"/>
      <w:r w:rsidRPr="002A3505">
        <w:rPr>
          <w:rFonts w:ascii="Times New Roman" w:hAnsi="Times New Roman" w:cs="Times New Roman"/>
          <w:bCs/>
          <w:iCs/>
          <w:sz w:val="24"/>
          <w:szCs w:val="24"/>
        </w:rPr>
        <w:t>/µl (</w:t>
      </w:r>
      <w:r w:rsidR="002A3505" w:rsidRPr="002A3505">
        <w:rPr>
          <w:rFonts w:ascii="Times New Roman" w:hAnsi="Times New Roman" w:cs="Times New Roman"/>
          <w:sz w:val="24"/>
          <w:szCs w:val="24"/>
        </w:rPr>
        <w:t>Supplementary Figure S8</w:t>
      </w:r>
      <w:r w:rsidRPr="002A3505">
        <w:rPr>
          <w:rFonts w:ascii="Times New Roman" w:hAnsi="Times New Roman" w:cs="Times New Roman"/>
          <w:bCs/>
          <w:iCs/>
          <w:sz w:val="24"/>
          <w:szCs w:val="24"/>
        </w:rPr>
        <w:t xml:space="preserve">). </w:t>
      </w:r>
      <w:r w:rsidRPr="002A3505">
        <w:rPr>
          <w:rFonts w:ascii="Times New Roman" w:hAnsi="Times New Roman" w:cs="Times New Roman"/>
          <w:iCs/>
          <w:sz w:val="24"/>
          <w:szCs w:val="24"/>
        </w:rPr>
        <w:t xml:space="preserve">We then determined the </w:t>
      </w:r>
      <w:r w:rsidR="00653924">
        <w:rPr>
          <w:rFonts w:ascii="Times New Roman" w:hAnsi="Times New Roman" w:cs="Times New Roman"/>
          <w:iCs/>
          <w:sz w:val="24"/>
          <w:szCs w:val="24"/>
        </w:rPr>
        <w:t>time-point</w:t>
      </w:r>
      <w:r w:rsidRPr="002A3505">
        <w:rPr>
          <w:rFonts w:ascii="Times New Roman" w:hAnsi="Times New Roman" w:cs="Times New Roman"/>
          <w:iCs/>
          <w:sz w:val="24"/>
          <w:szCs w:val="24"/>
        </w:rPr>
        <w:t xml:space="preserve"> at which we would first expect to have enough DNA to ‘sex’ the embryos. This calculation relied on the known fact that </w:t>
      </w:r>
      <w:proofErr w:type="spellStart"/>
      <w:r w:rsidRPr="002A3505">
        <w:rPr>
          <w:rFonts w:ascii="Times New Roman" w:hAnsi="Times New Roman" w:cs="Times New Roman"/>
          <w:iCs/>
          <w:sz w:val="24"/>
          <w:szCs w:val="24"/>
        </w:rPr>
        <w:t>Tephritidae</w:t>
      </w:r>
      <w:proofErr w:type="spellEnd"/>
      <w:r w:rsidRPr="002A3505">
        <w:rPr>
          <w:rFonts w:ascii="Times New Roman" w:hAnsi="Times New Roman" w:cs="Times New Roman"/>
          <w:iCs/>
          <w:sz w:val="24"/>
          <w:szCs w:val="24"/>
        </w:rPr>
        <w:t xml:space="preserve"> embryos (</w:t>
      </w:r>
      <w:proofErr w:type="spellStart"/>
      <w:r w:rsidRPr="002A3505">
        <w:rPr>
          <w:rFonts w:ascii="Times New Roman" w:hAnsi="Times New Roman" w:cs="Times New Roman"/>
          <w:i/>
          <w:iCs/>
          <w:sz w:val="24"/>
          <w:szCs w:val="24"/>
        </w:rPr>
        <w:t>Ceratitis</w:t>
      </w:r>
      <w:proofErr w:type="spellEnd"/>
      <w:r w:rsidRPr="002A3505">
        <w:rPr>
          <w:rFonts w:ascii="Times New Roman" w:hAnsi="Times New Roman" w:cs="Times New Roman"/>
          <w:i/>
          <w:iCs/>
          <w:sz w:val="24"/>
          <w:szCs w:val="24"/>
        </w:rPr>
        <w:t xml:space="preserve"> </w:t>
      </w:r>
      <w:proofErr w:type="spellStart"/>
      <w:r w:rsidRPr="002A3505">
        <w:rPr>
          <w:rFonts w:ascii="Times New Roman" w:hAnsi="Times New Roman" w:cs="Times New Roman"/>
          <w:i/>
          <w:iCs/>
          <w:sz w:val="24"/>
          <w:szCs w:val="24"/>
        </w:rPr>
        <w:t>capitata</w:t>
      </w:r>
      <w:proofErr w:type="spellEnd"/>
      <w:r w:rsidRPr="002A3505">
        <w:rPr>
          <w:rFonts w:ascii="Times New Roman" w:hAnsi="Times New Roman" w:cs="Times New Roman"/>
          <w:sz w:val="24"/>
          <w:szCs w:val="24"/>
        </w:rPr>
        <w:t xml:space="preserve"> </w:t>
      </w:r>
      <w:r w:rsidR="00C94756" w:rsidRPr="002A3505">
        <w:rPr>
          <w:rFonts w:ascii="Times New Roman" w:hAnsi="Times New Roman" w:cs="Times New Roman"/>
          <w:noProof/>
          <w:sz w:val="24"/>
          <w:szCs w:val="24"/>
        </w:rPr>
        <w:t>[10]</w:t>
      </w:r>
      <w:r w:rsidRPr="002A3505">
        <w:rPr>
          <w:rFonts w:ascii="Times New Roman" w:hAnsi="Times New Roman" w:cs="Times New Roman"/>
          <w:sz w:val="24"/>
          <w:szCs w:val="24"/>
        </w:rPr>
        <w:t xml:space="preserve">, olive fruit fly </w:t>
      </w:r>
      <w:r w:rsidR="00C94756" w:rsidRPr="002A3505">
        <w:rPr>
          <w:rFonts w:ascii="Times New Roman" w:hAnsi="Times New Roman" w:cs="Times New Roman"/>
          <w:noProof/>
          <w:sz w:val="24"/>
          <w:szCs w:val="24"/>
        </w:rPr>
        <w:t>[11]</w:t>
      </w:r>
      <w:r w:rsidRPr="002A3505">
        <w:rPr>
          <w:rFonts w:ascii="Times New Roman" w:hAnsi="Times New Roman" w:cs="Times New Roman"/>
          <w:sz w:val="24"/>
          <w:szCs w:val="24"/>
        </w:rPr>
        <w:t xml:space="preserve">, </w:t>
      </w:r>
      <w:proofErr w:type="gramStart"/>
      <w:r w:rsidRPr="002A3505">
        <w:rPr>
          <w:rFonts w:ascii="Times New Roman" w:hAnsi="Times New Roman" w:cs="Times New Roman"/>
          <w:sz w:val="24"/>
          <w:szCs w:val="24"/>
        </w:rPr>
        <w:t>Queensland</w:t>
      </w:r>
      <w:proofErr w:type="gramEnd"/>
      <w:r w:rsidRPr="002A3505">
        <w:rPr>
          <w:rFonts w:ascii="Times New Roman" w:hAnsi="Times New Roman" w:cs="Times New Roman"/>
          <w:sz w:val="24"/>
          <w:szCs w:val="24"/>
        </w:rPr>
        <w:t xml:space="preserve"> fruit fly </w:t>
      </w:r>
      <w:r w:rsidR="00C94756" w:rsidRPr="002A3505">
        <w:rPr>
          <w:rFonts w:ascii="Times New Roman" w:hAnsi="Times New Roman" w:cs="Times New Roman"/>
          <w:noProof/>
          <w:sz w:val="24"/>
          <w:szCs w:val="24"/>
        </w:rPr>
        <w:t>[12]</w:t>
      </w:r>
      <w:r w:rsidRPr="002A3505">
        <w:rPr>
          <w:rFonts w:ascii="Times New Roman" w:hAnsi="Times New Roman" w:cs="Times New Roman"/>
          <w:iCs/>
          <w:sz w:val="24"/>
          <w:szCs w:val="24"/>
        </w:rPr>
        <w:t xml:space="preserve">) start </w:t>
      </w:r>
      <w:r w:rsidRPr="002A3505">
        <w:rPr>
          <w:rFonts w:ascii="Times New Roman" w:hAnsi="Times New Roman" w:cs="Times New Roman"/>
          <w:iCs/>
          <w:sz w:val="24"/>
          <w:szCs w:val="24"/>
        </w:rPr>
        <w:lastRenderedPageBreak/>
        <w:t>with a single nucleus that undergoes 4 synchronous rounds of replication per hour (one round every 15 minutes) for the first 4 hours of development</w:t>
      </w:r>
      <w:r w:rsidRPr="002A3505">
        <w:rPr>
          <w:rFonts w:ascii="Times New Roman" w:hAnsi="Times New Roman" w:cs="Times New Roman"/>
          <w:sz w:val="24"/>
          <w:szCs w:val="24"/>
        </w:rPr>
        <w:t>, and assuming our DNA recovery rate was 100%</w:t>
      </w:r>
      <w:r w:rsidRPr="002A3505">
        <w:rPr>
          <w:rFonts w:ascii="Times New Roman" w:hAnsi="Times New Roman" w:cs="Times New Roman"/>
          <w:iCs/>
          <w:sz w:val="24"/>
          <w:szCs w:val="24"/>
        </w:rPr>
        <w:t xml:space="preserve">. We determined that it would be at 3 hours AEL when the concentration of the extracted DNA would reach 0.8 </w:t>
      </w:r>
      <w:proofErr w:type="spellStart"/>
      <w:r w:rsidRPr="002A3505">
        <w:rPr>
          <w:rFonts w:ascii="Times New Roman" w:hAnsi="Times New Roman" w:cs="Times New Roman"/>
          <w:iCs/>
          <w:sz w:val="24"/>
          <w:szCs w:val="24"/>
        </w:rPr>
        <w:t>pg</w:t>
      </w:r>
      <w:proofErr w:type="spellEnd"/>
      <w:r w:rsidRPr="002A3505">
        <w:rPr>
          <w:rFonts w:ascii="Times New Roman" w:hAnsi="Times New Roman" w:cs="Times New Roman"/>
          <w:iCs/>
          <w:sz w:val="24"/>
          <w:szCs w:val="24"/>
        </w:rPr>
        <w:t>/</w:t>
      </w:r>
      <w:r w:rsidRPr="002A3505">
        <w:rPr>
          <w:rFonts w:ascii="Times New Roman" w:hAnsi="Times New Roman" w:cs="Times New Roman"/>
          <w:bCs/>
          <w:sz w:val="24"/>
          <w:szCs w:val="24"/>
        </w:rPr>
        <w:t>µ</w:t>
      </w:r>
      <w:r w:rsidR="009426F8" w:rsidRPr="002A3505">
        <w:rPr>
          <w:rFonts w:ascii="Times New Roman" w:hAnsi="Times New Roman" w:cs="Times New Roman"/>
          <w:iCs/>
          <w:sz w:val="24"/>
          <w:szCs w:val="24"/>
        </w:rPr>
        <w:t>L</w:t>
      </w:r>
      <w:r w:rsidRPr="002A3505">
        <w:rPr>
          <w:rFonts w:ascii="Times New Roman" w:hAnsi="Times New Roman" w:cs="Times New Roman"/>
          <w:iCs/>
          <w:sz w:val="24"/>
          <w:szCs w:val="24"/>
        </w:rPr>
        <w:t xml:space="preserve"> that we would first be able to sex the embryos (</w:t>
      </w:r>
      <w:r w:rsidR="002A3505" w:rsidRPr="002A3505">
        <w:rPr>
          <w:rFonts w:ascii="Times New Roman" w:hAnsi="Times New Roman" w:cs="Times New Roman"/>
          <w:sz w:val="24"/>
          <w:szCs w:val="24"/>
        </w:rPr>
        <w:t>Supplementary Figure S9</w:t>
      </w:r>
      <w:r w:rsidRPr="002A3505">
        <w:rPr>
          <w:rFonts w:ascii="Times New Roman" w:hAnsi="Times New Roman" w:cs="Times New Roman"/>
          <w:iCs/>
          <w:sz w:val="24"/>
          <w:szCs w:val="24"/>
        </w:rPr>
        <w:t xml:space="preserve">). We also confirmed the presence of the </w:t>
      </w:r>
      <w:proofErr w:type="spellStart"/>
      <w:r w:rsidRPr="002A3505">
        <w:rPr>
          <w:rFonts w:ascii="Times New Roman" w:hAnsi="Times New Roman" w:cs="Times New Roman"/>
          <w:iCs/>
          <w:sz w:val="24"/>
          <w:szCs w:val="24"/>
        </w:rPr>
        <w:t>ApoII</w:t>
      </w:r>
      <w:proofErr w:type="spellEnd"/>
      <w:r w:rsidRPr="002A3505">
        <w:rPr>
          <w:rFonts w:ascii="Times New Roman" w:hAnsi="Times New Roman" w:cs="Times New Roman"/>
          <w:iCs/>
          <w:sz w:val="24"/>
          <w:szCs w:val="24"/>
        </w:rPr>
        <w:t xml:space="preserve"> restriction fragment length polymorphism in our samples by Sanger sequencing on PCR products obtained by using ITS1 primers (</w:t>
      </w:r>
      <w:r w:rsidR="002A3505" w:rsidRPr="002A3505">
        <w:rPr>
          <w:rFonts w:ascii="Times New Roman" w:hAnsi="Times New Roman" w:cs="Times New Roman"/>
          <w:sz w:val="24"/>
          <w:szCs w:val="24"/>
        </w:rPr>
        <w:t>Supplementary Figure S10</w:t>
      </w:r>
      <w:r w:rsidRPr="002A3505">
        <w:rPr>
          <w:rFonts w:ascii="Times New Roman" w:hAnsi="Times New Roman" w:cs="Times New Roman"/>
          <w:iCs/>
          <w:sz w:val="24"/>
          <w:szCs w:val="24"/>
        </w:rPr>
        <w:t xml:space="preserve">). This can be used to sex embryos that fail with other methods. We decided to use 2 primers for sexing embryos; </w:t>
      </w:r>
      <w:proofErr w:type="spellStart"/>
      <w:r w:rsidRPr="002A3505">
        <w:rPr>
          <w:rFonts w:ascii="Times New Roman" w:hAnsi="Times New Roman" w:cs="Times New Roman"/>
          <w:iCs/>
          <w:sz w:val="24"/>
          <w:szCs w:val="24"/>
        </w:rPr>
        <w:t>CcY</w:t>
      </w:r>
      <w:proofErr w:type="spellEnd"/>
      <w:r w:rsidRPr="002A3505">
        <w:rPr>
          <w:rFonts w:ascii="Times New Roman" w:hAnsi="Times New Roman" w:cs="Times New Roman"/>
          <w:iCs/>
          <w:sz w:val="24"/>
          <w:szCs w:val="24"/>
        </w:rPr>
        <w:t xml:space="preserve"> and Y114. An example of sexing embryos using these </w:t>
      </w:r>
      <w:r w:rsidR="00356004" w:rsidRPr="002A3505">
        <w:rPr>
          <w:rFonts w:ascii="Times New Roman" w:hAnsi="Times New Roman" w:cs="Times New Roman"/>
          <w:iCs/>
          <w:sz w:val="24"/>
          <w:szCs w:val="24"/>
        </w:rPr>
        <w:t>two</w:t>
      </w:r>
      <w:r w:rsidRPr="002A3505">
        <w:rPr>
          <w:rFonts w:ascii="Times New Roman" w:hAnsi="Times New Roman" w:cs="Times New Roman"/>
          <w:iCs/>
          <w:sz w:val="24"/>
          <w:szCs w:val="24"/>
        </w:rPr>
        <w:t xml:space="preserve"> primer sets on 15 embryos from a single </w:t>
      </w:r>
      <w:r w:rsidR="00653924">
        <w:rPr>
          <w:rFonts w:ascii="Times New Roman" w:hAnsi="Times New Roman" w:cs="Times New Roman"/>
          <w:iCs/>
          <w:sz w:val="24"/>
          <w:szCs w:val="24"/>
        </w:rPr>
        <w:t>time-point</w:t>
      </w:r>
      <w:r w:rsidRPr="002A3505">
        <w:rPr>
          <w:rFonts w:ascii="Times New Roman" w:hAnsi="Times New Roman" w:cs="Times New Roman"/>
          <w:iCs/>
          <w:sz w:val="24"/>
          <w:szCs w:val="24"/>
        </w:rPr>
        <w:t xml:space="preserve"> is shown in </w:t>
      </w:r>
      <w:r w:rsidR="002A3505" w:rsidRPr="002A3505">
        <w:rPr>
          <w:rFonts w:ascii="Times New Roman" w:hAnsi="Times New Roman" w:cs="Times New Roman"/>
          <w:sz w:val="24"/>
          <w:szCs w:val="24"/>
        </w:rPr>
        <w:t>Supplementary Figure S11</w:t>
      </w:r>
      <w:r w:rsidRPr="002A3505">
        <w:rPr>
          <w:rFonts w:ascii="Times New Roman" w:hAnsi="Times New Roman" w:cs="Times New Roman"/>
          <w:iCs/>
          <w:sz w:val="24"/>
          <w:szCs w:val="24"/>
        </w:rPr>
        <w:t>.</w:t>
      </w:r>
    </w:p>
    <w:p w14:paraId="7A5AE70C" w14:textId="77777777" w:rsidR="00CB6A5D" w:rsidRPr="002A3505" w:rsidRDefault="00CB6A5D" w:rsidP="000345FC">
      <w:pPr>
        <w:spacing w:line="360" w:lineRule="auto"/>
        <w:jc w:val="both"/>
        <w:rPr>
          <w:rFonts w:ascii="Times New Roman" w:hAnsi="Times New Roman" w:cs="Times New Roman"/>
          <w:bCs/>
          <w:iCs/>
          <w:sz w:val="24"/>
          <w:szCs w:val="24"/>
        </w:rPr>
      </w:pPr>
    </w:p>
    <w:p w14:paraId="40CB570C" w14:textId="09B1372B" w:rsidR="007D7BE0" w:rsidRPr="002A3505" w:rsidRDefault="00C65AF7" w:rsidP="000345FC">
      <w:pPr>
        <w:spacing w:line="360" w:lineRule="auto"/>
        <w:jc w:val="both"/>
        <w:rPr>
          <w:rFonts w:ascii="Times New Roman" w:hAnsi="Times New Roman" w:cs="Times New Roman"/>
          <w:b/>
          <w:bCs/>
          <w:iCs/>
          <w:sz w:val="24"/>
          <w:szCs w:val="24"/>
        </w:rPr>
      </w:pPr>
      <w:r w:rsidRPr="002A3505">
        <w:rPr>
          <w:rFonts w:ascii="Times New Roman" w:hAnsi="Times New Roman" w:cs="Times New Roman"/>
          <w:b/>
          <w:bCs/>
          <w:iCs/>
          <w:sz w:val="24"/>
          <w:szCs w:val="24"/>
        </w:rPr>
        <w:t xml:space="preserve">1.4 </w:t>
      </w:r>
      <w:r w:rsidR="00A045A1" w:rsidRPr="002A3505">
        <w:rPr>
          <w:rFonts w:ascii="Times New Roman" w:hAnsi="Times New Roman" w:cs="Times New Roman"/>
          <w:b/>
          <w:bCs/>
          <w:iCs/>
          <w:sz w:val="24"/>
          <w:szCs w:val="24"/>
        </w:rPr>
        <w:t>cDNA synthesis, amplification and RNA sequencing</w:t>
      </w:r>
    </w:p>
    <w:p w14:paraId="5E016D14" w14:textId="42851065" w:rsidR="003F7212" w:rsidRPr="002A3505" w:rsidRDefault="00CB6A5D" w:rsidP="000345FC">
      <w:pPr>
        <w:spacing w:line="360" w:lineRule="auto"/>
        <w:jc w:val="both"/>
        <w:rPr>
          <w:rFonts w:ascii="Times New Roman" w:hAnsi="Times New Roman" w:cs="Times New Roman"/>
          <w:iCs/>
          <w:sz w:val="24"/>
          <w:szCs w:val="24"/>
        </w:rPr>
      </w:pPr>
      <w:r w:rsidRPr="002A3505">
        <w:rPr>
          <w:rFonts w:ascii="Times New Roman" w:hAnsi="Times New Roman" w:cs="Times New Roman"/>
          <w:iCs/>
          <w:sz w:val="24"/>
          <w:szCs w:val="24"/>
        </w:rPr>
        <w:t xml:space="preserve">The total RNA </w:t>
      </w:r>
      <w:r w:rsidR="001A0052" w:rsidRPr="002A3505">
        <w:rPr>
          <w:rFonts w:ascii="Times New Roman" w:hAnsi="Times New Roman" w:cs="Times New Roman"/>
          <w:iCs/>
          <w:sz w:val="24"/>
          <w:szCs w:val="24"/>
        </w:rPr>
        <w:t xml:space="preserve">extracted </w:t>
      </w:r>
      <w:r w:rsidRPr="002A3505">
        <w:rPr>
          <w:rFonts w:ascii="Times New Roman" w:hAnsi="Times New Roman" w:cs="Times New Roman"/>
          <w:iCs/>
          <w:sz w:val="24"/>
          <w:szCs w:val="24"/>
        </w:rPr>
        <w:t xml:space="preserve">was used in its entirety to synthesize cDNA </w:t>
      </w:r>
      <w:r w:rsidR="001A0052" w:rsidRPr="002A3505">
        <w:rPr>
          <w:rFonts w:ascii="Times New Roman" w:hAnsi="Times New Roman" w:cs="Times New Roman"/>
          <w:iCs/>
          <w:sz w:val="24"/>
          <w:szCs w:val="24"/>
        </w:rPr>
        <w:t xml:space="preserve">libraries </w:t>
      </w:r>
      <w:r w:rsidRPr="002A3505">
        <w:rPr>
          <w:rFonts w:ascii="Times New Roman" w:hAnsi="Times New Roman" w:cs="Times New Roman"/>
          <w:iCs/>
          <w:sz w:val="24"/>
          <w:szCs w:val="24"/>
        </w:rPr>
        <w:t xml:space="preserve">following </w:t>
      </w:r>
      <w:r w:rsidR="001A0052" w:rsidRPr="002A3505">
        <w:rPr>
          <w:rFonts w:ascii="Times New Roman" w:hAnsi="Times New Roman" w:cs="Times New Roman"/>
          <w:iCs/>
          <w:sz w:val="24"/>
          <w:szCs w:val="24"/>
        </w:rPr>
        <w:t xml:space="preserve">our optimized and published protocol termed Panhandle </w:t>
      </w:r>
      <w:r w:rsidR="00C94756" w:rsidRPr="002A3505">
        <w:rPr>
          <w:rFonts w:ascii="Times New Roman" w:hAnsi="Times New Roman" w:cs="Times New Roman"/>
          <w:iCs/>
          <w:noProof/>
          <w:sz w:val="24"/>
          <w:szCs w:val="24"/>
        </w:rPr>
        <w:t>[13]</w:t>
      </w:r>
      <w:r w:rsidRPr="002A3505">
        <w:rPr>
          <w:rFonts w:ascii="Times New Roman" w:hAnsi="Times New Roman" w:cs="Times New Roman"/>
          <w:iCs/>
          <w:sz w:val="24"/>
          <w:szCs w:val="24"/>
        </w:rPr>
        <w:t xml:space="preserve">. We determined the profile of cDNA at different cycles as we have previously shown that PCR cycle number can adversely affect these profiles </w:t>
      </w:r>
      <w:r w:rsidR="00C94756" w:rsidRPr="002A3505">
        <w:rPr>
          <w:rFonts w:ascii="Times New Roman" w:hAnsi="Times New Roman" w:cs="Times New Roman"/>
          <w:iCs/>
          <w:noProof/>
          <w:sz w:val="24"/>
          <w:szCs w:val="24"/>
        </w:rPr>
        <w:t>[14]</w:t>
      </w:r>
      <w:r w:rsidRPr="002A3505">
        <w:rPr>
          <w:rFonts w:ascii="Times New Roman" w:hAnsi="Times New Roman" w:cs="Times New Roman"/>
          <w:iCs/>
          <w:sz w:val="24"/>
          <w:szCs w:val="24"/>
        </w:rPr>
        <w:t xml:space="preserve">. We found that </w:t>
      </w:r>
      <w:r w:rsidR="00A30847" w:rsidRPr="002A3505">
        <w:rPr>
          <w:rFonts w:ascii="Times New Roman" w:hAnsi="Times New Roman" w:cs="Times New Roman"/>
          <w:iCs/>
          <w:sz w:val="24"/>
          <w:szCs w:val="24"/>
        </w:rPr>
        <w:t xml:space="preserve">indeed, 14 PCR cycles and above biased away from long molecules and over-represented short molecules </w:t>
      </w:r>
      <w:r w:rsidRPr="002A3505">
        <w:rPr>
          <w:rFonts w:ascii="Times New Roman" w:hAnsi="Times New Roman" w:cs="Times New Roman"/>
          <w:iCs/>
          <w:sz w:val="24"/>
          <w:szCs w:val="24"/>
        </w:rPr>
        <w:t>(</w:t>
      </w:r>
      <w:r w:rsidR="002A3505" w:rsidRPr="002A3505">
        <w:rPr>
          <w:rFonts w:ascii="Times New Roman" w:hAnsi="Times New Roman" w:cs="Times New Roman"/>
          <w:sz w:val="24"/>
          <w:szCs w:val="24"/>
        </w:rPr>
        <w:t>Supplementary Figure S12</w:t>
      </w:r>
      <w:r w:rsidRPr="002A3505">
        <w:rPr>
          <w:rFonts w:ascii="Times New Roman" w:hAnsi="Times New Roman" w:cs="Times New Roman"/>
          <w:iCs/>
          <w:sz w:val="24"/>
          <w:szCs w:val="24"/>
        </w:rPr>
        <w:t>)</w:t>
      </w:r>
      <w:r w:rsidR="00A30847" w:rsidRPr="002A3505">
        <w:rPr>
          <w:rFonts w:ascii="Times New Roman" w:hAnsi="Times New Roman" w:cs="Times New Roman"/>
          <w:iCs/>
          <w:sz w:val="24"/>
          <w:szCs w:val="24"/>
        </w:rPr>
        <w:t>. However, in order to obtained ample amplicons for sequencing we</w:t>
      </w:r>
      <w:r w:rsidRPr="002A3505">
        <w:rPr>
          <w:rFonts w:ascii="Times New Roman" w:hAnsi="Times New Roman" w:cs="Times New Roman"/>
          <w:iCs/>
          <w:sz w:val="24"/>
          <w:szCs w:val="24"/>
        </w:rPr>
        <w:t xml:space="preserve"> amplified our cDNA for </w:t>
      </w:r>
      <w:r w:rsidR="00A86CFC" w:rsidRPr="002A3505">
        <w:rPr>
          <w:rFonts w:ascii="Times New Roman" w:hAnsi="Times New Roman" w:cs="Times New Roman"/>
          <w:iCs/>
          <w:sz w:val="24"/>
          <w:szCs w:val="24"/>
        </w:rPr>
        <w:t>17</w:t>
      </w:r>
      <w:r w:rsidRPr="002A3505">
        <w:rPr>
          <w:rFonts w:ascii="Times New Roman" w:hAnsi="Times New Roman" w:cs="Times New Roman"/>
          <w:iCs/>
          <w:sz w:val="24"/>
          <w:szCs w:val="24"/>
        </w:rPr>
        <w:t xml:space="preserve"> cycles.</w:t>
      </w:r>
      <w:r w:rsidR="00A045A1" w:rsidRPr="002A3505">
        <w:rPr>
          <w:rFonts w:ascii="Times New Roman" w:hAnsi="Times New Roman" w:cs="Times New Roman"/>
          <w:iCs/>
          <w:sz w:val="24"/>
          <w:szCs w:val="24"/>
        </w:rPr>
        <w:t xml:space="preserve"> </w:t>
      </w:r>
      <w:r w:rsidR="003F7212" w:rsidRPr="002A3505">
        <w:rPr>
          <w:rFonts w:ascii="Times New Roman" w:hAnsi="Times New Roman" w:cs="Times New Roman"/>
          <w:bCs/>
          <w:iCs/>
          <w:sz w:val="24"/>
          <w:szCs w:val="24"/>
        </w:rPr>
        <w:t>Samples were</w:t>
      </w:r>
      <w:r w:rsidR="00A30847" w:rsidRPr="002A3505">
        <w:rPr>
          <w:rFonts w:ascii="Times New Roman" w:hAnsi="Times New Roman" w:cs="Times New Roman"/>
          <w:bCs/>
          <w:iCs/>
          <w:sz w:val="24"/>
          <w:szCs w:val="24"/>
        </w:rPr>
        <w:t xml:space="preserve"> pooled, </w:t>
      </w:r>
      <w:r w:rsidR="003F7212" w:rsidRPr="002A3505">
        <w:rPr>
          <w:rFonts w:ascii="Times New Roman" w:hAnsi="Times New Roman" w:cs="Times New Roman"/>
          <w:bCs/>
          <w:iCs/>
          <w:sz w:val="24"/>
          <w:szCs w:val="24"/>
        </w:rPr>
        <w:t>sequenced</w:t>
      </w:r>
      <w:r w:rsidR="00A30847" w:rsidRPr="002A3505">
        <w:rPr>
          <w:rFonts w:ascii="Times New Roman" w:hAnsi="Times New Roman" w:cs="Times New Roman"/>
          <w:bCs/>
          <w:iCs/>
          <w:sz w:val="24"/>
          <w:szCs w:val="24"/>
        </w:rPr>
        <w:t>,</w:t>
      </w:r>
      <w:r w:rsidR="003F7212" w:rsidRPr="002A3505">
        <w:rPr>
          <w:rFonts w:ascii="Times New Roman" w:hAnsi="Times New Roman" w:cs="Times New Roman"/>
          <w:bCs/>
          <w:iCs/>
          <w:sz w:val="24"/>
          <w:szCs w:val="24"/>
        </w:rPr>
        <w:t xml:space="preserve"> </w:t>
      </w:r>
      <w:r w:rsidR="00A30847" w:rsidRPr="002A3505">
        <w:rPr>
          <w:rFonts w:ascii="Times New Roman" w:hAnsi="Times New Roman" w:cs="Times New Roman"/>
          <w:bCs/>
          <w:iCs/>
          <w:sz w:val="24"/>
          <w:szCs w:val="24"/>
        </w:rPr>
        <w:t>and</w:t>
      </w:r>
      <w:r w:rsidR="00461EE2" w:rsidRPr="002A3505">
        <w:rPr>
          <w:rFonts w:ascii="Times New Roman" w:hAnsi="Times New Roman" w:cs="Times New Roman"/>
          <w:bCs/>
          <w:iCs/>
          <w:sz w:val="24"/>
          <w:szCs w:val="24"/>
        </w:rPr>
        <w:t xml:space="preserve"> </w:t>
      </w:r>
      <w:proofErr w:type="spellStart"/>
      <w:r w:rsidR="00461EE2" w:rsidRPr="002A3505">
        <w:rPr>
          <w:rFonts w:ascii="Times New Roman" w:hAnsi="Times New Roman" w:cs="Times New Roman"/>
          <w:bCs/>
          <w:iCs/>
          <w:sz w:val="24"/>
          <w:szCs w:val="24"/>
        </w:rPr>
        <w:t>basecall</w:t>
      </w:r>
      <w:r w:rsidR="00A30847" w:rsidRPr="002A3505">
        <w:rPr>
          <w:rFonts w:ascii="Times New Roman" w:hAnsi="Times New Roman" w:cs="Times New Roman"/>
          <w:bCs/>
          <w:iCs/>
          <w:sz w:val="24"/>
          <w:szCs w:val="24"/>
        </w:rPr>
        <w:t>ed</w:t>
      </w:r>
      <w:proofErr w:type="spellEnd"/>
      <w:r w:rsidR="00A30847" w:rsidRPr="002A3505">
        <w:rPr>
          <w:rFonts w:ascii="Times New Roman" w:hAnsi="Times New Roman" w:cs="Times New Roman"/>
          <w:bCs/>
          <w:iCs/>
          <w:sz w:val="24"/>
          <w:szCs w:val="24"/>
        </w:rPr>
        <w:t xml:space="preserve"> on the </w:t>
      </w:r>
      <w:proofErr w:type="spellStart"/>
      <w:r w:rsidR="00A30847" w:rsidRPr="002A3505">
        <w:rPr>
          <w:rFonts w:ascii="Times New Roman" w:hAnsi="Times New Roman" w:cs="Times New Roman"/>
          <w:bCs/>
          <w:iCs/>
          <w:sz w:val="24"/>
          <w:szCs w:val="24"/>
        </w:rPr>
        <w:t>PromethION</w:t>
      </w:r>
      <w:proofErr w:type="spellEnd"/>
      <w:r w:rsidR="003F7212" w:rsidRPr="002A3505">
        <w:rPr>
          <w:rFonts w:ascii="Times New Roman" w:hAnsi="Times New Roman" w:cs="Times New Roman"/>
          <w:bCs/>
          <w:iCs/>
          <w:sz w:val="24"/>
          <w:szCs w:val="24"/>
        </w:rPr>
        <w:t>.</w:t>
      </w:r>
      <w:r w:rsidR="00CA470E" w:rsidRPr="002A3505">
        <w:rPr>
          <w:rFonts w:ascii="Times New Roman" w:hAnsi="Times New Roman" w:cs="Times New Roman"/>
          <w:bCs/>
          <w:iCs/>
          <w:sz w:val="24"/>
          <w:szCs w:val="24"/>
        </w:rPr>
        <w:t xml:space="preserve"> </w:t>
      </w:r>
      <w:r w:rsidR="002A3505" w:rsidRPr="002A3505">
        <w:rPr>
          <w:rFonts w:ascii="Times New Roman" w:hAnsi="Times New Roman" w:cs="Times New Roman"/>
          <w:bCs/>
          <w:sz w:val="24"/>
          <w:szCs w:val="24"/>
        </w:rPr>
        <w:t>Supplementary Figure S13</w:t>
      </w:r>
      <w:r w:rsidR="00CA470E" w:rsidRPr="002A3505">
        <w:rPr>
          <w:rFonts w:ascii="Times New Roman" w:hAnsi="Times New Roman" w:cs="Times New Roman"/>
          <w:bCs/>
          <w:iCs/>
          <w:sz w:val="24"/>
          <w:szCs w:val="24"/>
        </w:rPr>
        <w:t xml:space="preserve"> shows the profile of the three pooled sequencing libraries.</w:t>
      </w:r>
      <w:r w:rsidR="00461EE2" w:rsidRPr="002A3505">
        <w:rPr>
          <w:rFonts w:ascii="Times New Roman" w:hAnsi="Times New Roman" w:cs="Times New Roman"/>
          <w:bCs/>
          <w:iCs/>
          <w:sz w:val="24"/>
          <w:szCs w:val="24"/>
        </w:rPr>
        <w:t xml:space="preserve"> </w:t>
      </w:r>
    </w:p>
    <w:p w14:paraId="3C450BE7" w14:textId="6C6ACEAB" w:rsidR="000345FC" w:rsidRPr="002A3505" w:rsidRDefault="000345FC" w:rsidP="000345FC">
      <w:pPr>
        <w:spacing w:line="360" w:lineRule="auto"/>
        <w:jc w:val="both"/>
        <w:rPr>
          <w:rFonts w:ascii="Times New Roman" w:hAnsi="Times New Roman" w:cs="Times New Roman"/>
          <w:bCs/>
          <w:iCs/>
          <w:sz w:val="24"/>
          <w:szCs w:val="24"/>
        </w:rPr>
      </w:pPr>
    </w:p>
    <w:p w14:paraId="60672946" w14:textId="4B82A558" w:rsidR="00FA1CF0" w:rsidRPr="002A3505" w:rsidRDefault="00C65AF7" w:rsidP="00FA1CF0">
      <w:pPr>
        <w:spacing w:line="360" w:lineRule="auto"/>
        <w:jc w:val="both"/>
        <w:rPr>
          <w:rFonts w:ascii="Times New Roman" w:hAnsi="Times New Roman" w:cs="Times New Roman"/>
          <w:b/>
          <w:iCs/>
          <w:sz w:val="24"/>
          <w:szCs w:val="24"/>
        </w:rPr>
      </w:pPr>
      <w:r w:rsidRPr="002A3505">
        <w:rPr>
          <w:rFonts w:ascii="Times New Roman" w:hAnsi="Times New Roman" w:cs="Times New Roman"/>
          <w:b/>
          <w:iCs/>
          <w:sz w:val="24"/>
          <w:szCs w:val="24"/>
        </w:rPr>
        <w:t xml:space="preserve">1.5 </w:t>
      </w:r>
      <w:r w:rsidR="00FA1CF0" w:rsidRPr="002A3505">
        <w:rPr>
          <w:rFonts w:ascii="Times New Roman" w:hAnsi="Times New Roman" w:cs="Times New Roman"/>
          <w:b/>
          <w:iCs/>
          <w:sz w:val="24"/>
          <w:szCs w:val="24"/>
        </w:rPr>
        <w:t>Sequenced read statistics</w:t>
      </w:r>
    </w:p>
    <w:p w14:paraId="58877A2E" w14:textId="4DDD23FB" w:rsidR="00FA1CF0" w:rsidRPr="002A3505" w:rsidRDefault="00A30847" w:rsidP="00FA1CF0">
      <w:pPr>
        <w:spacing w:line="360" w:lineRule="auto"/>
        <w:jc w:val="both"/>
        <w:rPr>
          <w:rFonts w:ascii="Times New Roman" w:hAnsi="Times New Roman" w:cs="Times New Roman"/>
          <w:bCs/>
          <w:iCs/>
          <w:sz w:val="24"/>
          <w:szCs w:val="24"/>
        </w:rPr>
      </w:pPr>
      <w:r w:rsidRPr="002A3505">
        <w:rPr>
          <w:rFonts w:ascii="Times New Roman" w:hAnsi="Times New Roman" w:cs="Times New Roman"/>
          <w:bCs/>
          <w:iCs/>
          <w:sz w:val="24"/>
          <w:szCs w:val="24"/>
        </w:rPr>
        <w:t xml:space="preserve">The data analysis workflow is shown in </w:t>
      </w:r>
      <w:r w:rsidR="002A3505" w:rsidRPr="002A3505">
        <w:rPr>
          <w:rFonts w:ascii="Times New Roman" w:hAnsi="Times New Roman" w:cs="Times New Roman"/>
          <w:sz w:val="24"/>
          <w:szCs w:val="24"/>
        </w:rPr>
        <w:t>Supplementary Figure S14</w:t>
      </w:r>
      <w:r w:rsidRPr="002A3505">
        <w:rPr>
          <w:rFonts w:ascii="Times New Roman" w:hAnsi="Times New Roman" w:cs="Times New Roman"/>
          <w:bCs/>
          <w:iCs/>
          <w:sz w:val="24"/>
          <w:szCs w:val="24"/>
        </w:rPr>
        <w:t xml:space="preserve">. </w:t>
      </w:r>
      <w:r w:rsidR="00076C2B" w:rsidRPr="002A3505">
        <w:rPr>
          <w:rFonts w:ascii="Times New Roman" w:hAnsi="Times New Roman" w:cs="Times New Roman"/>
          <w:bCs/>
          <w:iCs/>
          <w:sz w:val="24"/>
          <w:szCs w:val="24"/>
        </w:rPr>
        <w:t xml:space="preserve">We generated a total of 219.7 million raw reads across all </w:t>
      </w:r>
      <w:r w:rsidR="00653924">
        <w:rPr>
          <w:rFonts w:ascii="Times New Roman" w:hAnsi="Times New Roman" w:cs="Times New Roman"/>
          <w:bCs/>
          <w:iCs/>
          <w:sz w:val="24"/>
          <w:szCs w:val="24"/>
        </w:rPr>
        <w:t>time-point</w:t>
      </w:r>
      <w:r w:rsidR="00076C2B" w:rsidRPr="002A3505">
        <w:rPr>
          <w:rFonts w:ascii="Times New Roman" w:hAnsi="Times New Roman" w:cs="Times New Roman"/>
          <w:bCs/>
          <w:iCs/>
          <w:sz w:val="24"/>
          <w:szCs w:val="24"/>
        </w:rPr>
        <w:t xml:space="preserve">s with 75.8% of the reads successfully </w:t>
      </w:r>
      <w:proofErr w:type="spellStart"/>
      <w:r w:rsidR="00076C2B" w:rsidRPr="002A3505">
        <w:rPr>
          <w:rFonts w:ascii="Times New Roman" w:hAnsi="Times New Roman" w:cs="Times New Roman"/>
          <w:bCs/>
          <w:iCs/>
          <w:sz w:val="24"/>
          <w:szCs w:val="24"/>
        </w:rPr>
        <w:t>demultiplexed</w:t>
      </w:r>
      <w:proofErr w:type="spellEnd"/>
      <w:r w:rsidR="00076C2B" w:rsidRPr="002A3505">
        <w:rPr>
          <w:rFonts w:ascii="Times New Roman" w:hAnsi="Times New Roman" w:cs="Times New Roman"/>
          <w:bCs/>
          <w:iCs/>
          <w:sz w:val="24"/>
          <w:szCs w:val="24"/>
        </w:rPr>
        <w:t xml:space="preserve"> and assigned to their sample of origin (166 million reads). </w:t>
      </w:r>
      <w:r w:rsidR="006440B1" w:rsidRPr="002A3505">
        <w:rPr>
          <w:rFonts w:ascii="Times New Roman" w:hAnsi="Times New Roman" w:cs="Times New Roman"/>
          <w:bCs/>
          <w:iCs/>
          <w:sz w:val="24"/>
          <w:szCs w:val="24"/>
        </w:rPr>
        <w:t xml:space="preserve">Further, among assigned reads, 74.4% were classified as PASS while 25.6% were classified as FAIL. </w:t>
      </w:r>
      <w:r w:rsidR="00AD4F2F" w:rsidRPr="002A3505">
        <w:rPr>
          <w:rFonts w:ascii="Times New Roman" w:hAnsi="Times New Roman" w:cs="Times New Roman"/>
          <w:bCs/>
          <w:iCs/>
          <w:sz w:val="24"/>
          <w:szCs w:val="24"/>
        </w:rPr>
        <w:t>Pass reads have a quality value (</w:t>
      </w:r>
      <w:proofErr w:type="spellStart"/>
      <w:r w:rsidR="00AD4F2F" w:rsidRPr="002A3505">
        <w:rPr>
          <w:rFonts w:ascii="Times New Roman" w:hAnsi="Times New Roman" w:cs="Times New Roman"/>
          <w:bCs/>
          <w:iCs/>
          <w:sz w:val="24"/>
          <w:szCs w:val="24"/>
        </w:rPr>
        <w:t>Phred</w:t>
      </w:r>
      <w:proofErr w:type="spellEnd"/>
      <w:r w:rsidR="00AD4F2F" w:rsidRPr="002A3505">
        <w:rPr>
          <w:rFonts w:ascii="Times New Roman" w:hAnsi="Times New Roman" w:cs="Times New Roman"/>
          <w:bCs/>
          <w:iCs/>
          <w:sz w:val="24"/>
          <w:szCs w:val="24"/>
        </w:rPr>
        <w:t xml:space="preserve"> score) of 9 and above while fail reads have a QC of less than 9. </w:t>
      </w:r>
      <w:r w:rsidR="006440B1" w:rsidRPr="002A3505">
        <w:rPr>
          <w:rFonts w:ascii="Times New Roman" w:hAnsi="Times New Roman" w:cs="Times New Roman"/>
          <w:bCs/>
          <w:iCs/>
          <w:sz w:val="24"/>
          <w:szCs w:val="24"/>
        </w:rPr>
        <w:t>We did not use FAIL reads for any of our analysis. Globally, total</w:t>
      </w:r>
      <w:r w:rsidR="00D9161D" w:rsidRPr="002A3505">
        <w:rPr>
          <w:rFonts w:ascii="Times New Roman" w:hAnsi="Times New Roman" w:cs="Times New Roman"/>
          <w:bCs/>
          <w:iCs/>
          <w:sz w:val="24"/>
          <w:szCs w:val="24"/>
        </w:rPr>
        <w:t xml:space="preserve"> raw</w:t>
      </w:r>
      <w:r w:rsidR="006440B1" w:rsidRPr="002A3505">
        <w:rPr>
          <w:rFonts w:ascii="Times New Roman" w:hAnsi="Times New Roman" w:cs="Times New Roman"/>
          <w:bCs/>
          <w:iCs/>
          <w:sz w:val="24"/>
          <w:szCs w:val="24"/>
        </w:rPr>
        <w:t xml:space="preserve"> PASS</w:t>
      </w:r>
      <w:r w:rsidR="00FA1CF0" w:rsidRPr="002A3505">
        <w:rPr>
          <w:rFonts w:ascii="Times New Roman" w:hAnsi="Times New Roman" w:cs="Times New Roman"/>
          <w:bCs/>
          <w:iCs/>
          <w:sz w:val="24"/>
          <w:szCs w:val="24"/>
        </w:rPr>
        <w:t xml:space="preserve"> read</w:t>
      </w:r>
      <w:r w:rsidR="006440B1" w:rsidRPr="002A3505">
        <w:rPr>
          <w:rFonts w:ascii="Times New Roman" w:hAnsi="Times New Roman" w:cs="Times New Roman"/>
          <w:bCs/>
          <w:iCs/>
          <w:sz w:val="24"/>
          <w:szCs w:val="24"/>
        </w:rPr>
        <w:t>s per embryo</w:t>
      </w:r>
      <w:r w:rsidR="00FA1CF0" w:rsidRPr="002A3505">
        <w:rPr>
          <w:rFonts w:ascii="Times New Roman" w:hAnsi="Times New Roman" w:cs="Times New Roman"/>
          <w:bCs/>
          <w:iCs/>
          <w:sz w:val="24"/>
          <w:szCs w:val="24"/>
        </w:rPr>
        <w:t xml:space="preserve"> ranged from </w:t>
      </w:r>
      <w:r w:rsidR="00AD4F2F" w:rsidRPr="002A3505">
        <w:rPr>
          <w:rFonts w:ascii="Times New Roman" w:hAnsi="Times New Roman" w:cs="Times New Roman"/>
          <w:bCs/>
          <w:iCs/>
          <w:sz w:val="24"/>
          <w:szCs w:val="24"/>
        </w:rPr>
        <w:t>36</w:t>
      </w:r>
      <w:r w:rsidR="00D725F5" w:rsidRPr="002A3505">
        <w:rPr>
          <w:rFonts w:ascii="Times New Roman" w:hAnsi="Times New Roman" w:cs="Times New Roman"/>
          <w:bCs/>
          <w:iCs/>
          <w:sz w:val="24"/>
          <w:szCs w:val="24"/>
        </w:rPr>
        <w:t>,000</w:t>
      </w:r>
      <w:r w:rsidR="00FA1CF0" w:rsidRPr="002A3505">
        <w:rPr>
          <w:rFonts w:ascii="Times New Roman" w:hAnsi="Times New Roman" w:cs="Times New Roman"/>
          <w:bCs/>
          <w:iCs/>
          <w:sz w:val="24"/>
          <w:szCs w:val="24"/>
        </w:rPr>
        <w:t xml:space="preserve"> to </w:t>
      </w:r>
      <w:r w:rsidR="00AD4F2F" w:rsidRPr="002A3505">
        <w:rPr>
          <w:rFonts w:ascii="Times New Roman" w:hAnsi="Times New Roman" w:cs="Times New Roman"/>
          <w:bCs/>
          <w:iCs/>
          <w:sz w:val="24"/>
          <w:szCs w:val="24"/>
        </w:rPr>
        <w:t>1.6</w:t>
      </w:r>
      <w:r w:rsidR="00FA1CF0" w:rsidRPr="002A3505">
        <w:rPr>
          <w:rFonts w:ascii="Times New Roman" w:hAnsi="Times New Roman" w:cs="Times New Roman"/>
          <w:bCs/>
          <w:iCs/>
          <w:sz w:val="24"/>
          <w:szCs w:val="24"/>
        </w:rPr>
        <w:t xml:space="preserve"> million </w:t>
      </w:r>
      <w:r w:rsidR="00D725F5" w:rsidRPr="002A3505">
        <w:rPr>
          <w:rFonts w:ascii="Times New Roman" w:hAnsi="Times New Roman" w:cs="Times New Roman"/>
          <w:bCs/>
          <w:iCs/>
          <w:sz w:val="24"/>
          <w:szCs w:val="24"/>
        </w:rPr>
        <w:t xml:space="preserve">per embryo </w:t>
      </w:r>
      <w:r w:rsidR="00FA1CF0" w:rsidRPr="002A3505">
        <w:rPr>
          <w:rFonts w:ascii="Times New Roman" w:hAnsi="Times New Roman" w:cs="Times New Roman"/>
          <w:bCs/>
          <w:iCs/>
          <w:sz w:val="24"/>
          <w:szCs w:val="24"/>
        </w:rPr>
        <w:t xml:space="preserve">with an average of </w:t>
      </w:r>
      <w:r w:rsidR="00AD4F2F" w:rsidRPr="002A3505">
        <w:rPr>
          <w:rFonts w:ascii="Times New Roman" w:hAnsi="Times New Roman" w:cs="Times New Roman"/>
          <w:bCs/>
          <w:iCs/>
          <w:sz w:val="24"/>
          <w:szCs w:val="24"/>
        </w:rPr>
        <w:t>0.77</w:t>
      </w:r>
      <w:r w:rsidR="00FA1CF0" w:rsidRPr="002A3505">
        <w:rPr>
          <w:rFonts w:ascii="Times New Roman" w:hAnsi="Times New Roman" w:cs="Times New Roman"/>
          <w:bCs/>
          <w:iCs/>
          <w:sz w:val="24"/>
          <w:szCs w:val="24"/>
        </w:rPr>
        <w:t xml:space="preserve"> million </w:t>
      </w:r>
      <w:r w:rsidR="00AD4F2F" w:rsidRPr="002A3505">
        <w:rPr>
          <w:rFonts w:ascii="Times New Roman" w:hAnsi="Times New Roman" w:cs="Times New Roman"/>
          <w:bCs/>
          <w:iCs/>
          <w:sz w:val="24"/>
          <w:szCs w:val="24"/>
        </w:rPr>
        <w:t xml:space="preserve">PASS </w:t>
      </w:r>
      <w:r w:rsidR="00D725F5" w:rsidRPr="002A3505">
        <w:rPr>
          <w:rFonts w:ascii="Times New Roman" w:hAnsi="Times New Roman" w:cs="Times New Roman"/>
          <w:bCs/>
          <w:iCs/>
          <w:sz w:val="24"/>
          <w:szCs w:val="24"/>
        </w:rPr>
        <w:t>reads per embryo</w:t>
      </w:r>
      <w:r w:rsidR="00AD4F2F" w:rsidRPr="002A3505">
        <w:rPr>
          <w:rFonts w:ascii="Times New Roman" w:hAnsi="Times New Roman" w:cs="Times New Roman"/>
          <w:bCs/>
          <w:iCs/>
          <w:sz w:val="24"/>
          <w:szCs w:val="24"/>
        </w:rPr>
        <w:t xml:space="preserve"> </w:t>
      </w:r>
      <w:r w:rsidR="00FA1CF0" w:rsidRPr="002A3505">
        <w:rPr>
          <w:rFonts w:ascii="Times New Roman" w:hAnsi="Times New Roman" w:cs="Times New Roman"/>
          <w:bCs/>
          <w:iCs/>
          <w:sz w:val="24"/>
          <w:szCs w:val="24"/>
        </w:rPr>
        <w:t>(</w:t>
      </w:r>
      <w:r w:rsidR="002A3505" w:rsidRPr="002A3505">
        <w:rPr>
          <w:rFonts w:ascii="Times New Roman" w:hAnsi="Times New Roman" w:cs="Times New Roman"/>
          <w:sz w:val="24"/>
          <w:szCs w:val="24"/>
        </w:rPr>
        <w:t>Supplementary Figure S28</w:t>
      </w:r>
      <w:r w:rsidR="00FA1CF0" w:rsidRPr="002A3505">
        <w:rPr>
          <w:rFonts w:ascii="Times New Roman" w:hAnsi="Times New Roman" w:cs="Times New Roman"/>
          <w:bCs/>
          <w:iCs/>
          <w:sz w:val="24"/>
          <w:szCs w:val="24"/>
        </w:rPr>
        <w:t xml:space="preserve">).  </w:t>
      </w:r>
      <w:r w:rsidR="00FA1CF0" w:rsidRPr="002A3505">
        <w:rPr>
          <w:rFonts w:ascii="Times New Roman" w:hAnsi="Times New Roman" w:cs="Times New Roman"/>
          <w:bCs/>
          <w:iCs/>
          <w:sz w:val="24"/>
          <w:szCs w:val="24"/>
        </w:rPr>
        <w:lastRenderedPageBreak/>
        <w:t xml:space="preserve">There was a generally well-balanced distribution of reads </w:t>
      </w:r>
      <w:r w:rsidR="00AD4F2F" w:rsidRPr="002A3505">
        <w:rPr>
          <w:rFonts w:ascii="Times New Roman" w:hAnsi="Times New Roman" w:cs="Times New Roman"/>
          <w:bCs/>
          <w:iCs/>
          <w:sz w:val="24"/>
          <w:szCs w:val="24"/>
        </w:rPr>
        <w:t xml:space="preserve">among samples </w:t>
      </w:r>
      <w:r w:rsidR="00FA1CF0" w:rsidRPr="002A3505">
        <w:rPr>
          <w:rFonts w:ascii="Times New Roman" w:hAnsi="Times New Roman" w:cs="Times New Roman"/>
          <w:bCs/>
          <w:iCs/>
          <w:sz w:val="24"/>
          <w:szCs w:val="24"/>
        </w:rPr>
        <w:t>(</w:t>
      </w:r>
      <w:r w:rsidR="002A3505" w:rsidRPr="002A3505">
        <w:rPr>
          <w:rFonts w:ascii="Times New Roman" w:hAnsi="Times New Roman" w:cs="Times New Roman"/>
          <w:sz w:val="24"/>
          <w:szCs w:val="24"/>
        </w:rPr>
        <w:t>Supplementary Figure S29</w:t>
      </w:r>
      <w:r w:rsidR="00FA1CF0" w:rsidRPr="002A3505">
        <w:rPr>
          <w:rFonts w:ascii="Times New Roman" w:hAnsi="Times New Roman" w:cs="Times New Roman"/>
          <w:bCs/>
          <w:iCs/>
          <w:sz w:val="24"/>
          <w:szCs w:val="24"/>
        </w:rPr>
        <w:t>).</w:t>
      </w:r>
      <w:r w:rsidR="00E936B6" w:rsidRPr="002A3505">
        <w:rPr>
          <w:rFonts w:ascii="Times New Roman" w:hAnsi="Times New Roman" w:cs="Times New Roman"/>
          <w:bCs/>
          <w:iCs/>
          <w:sz w:val="24"/>
          <w:szCs w:val="24"/>
        </w:rPr>
        <w:t xml:space="preserve"> Details of read statistics are included in </w:t>
      </w:r>
      <w:r w:rsidR="002A3505" w:rsidRPr="002A3505">
        <w:rPr>
          <w:rFonts w:ascii="Times New Roman" w:hAnsi="Times New Roman" w:cs="Times New Roman"/>
          <w:bCs/>
          <w:iCs/>
          <w:sz w:val="24"/>
          <w:szCs w:val="24"/>
        </w:rPr>
        <w:t xml:space="preserve">Supplementary Table </w:t>
      </w:r>
      <w:r w:rsidR="002A3505" w:rsidRPr="002A3505">
        <w:rPr>
          <w:rFonts w:ascii="Times New Roman" w:hAnsi="Times New Roman" w:cs="Times New Roman"/>
          <w:noProof/>
          <w:sz w:val="24"/>
          <w:szCs w:val="24"/>
        </w:rPr>
        <w:t>2</w:t>
      </w:r>
      <w:r w:rsidR="00D04BB0" w:rsidRPr="002A3505">
        <w:rPr>
          <w:rFonts w:ascii="Times New Roman" w:hAnsi="Times New Roman" w:cs="Times New Roman"/>
          <w:bCs/>
          <w:iCs/>
          <w:sz w:val="24"/>
          <w:szCs w:val="24"/>
        </w:rPr>
        <w:t>.</w:t>
      </w:r>
    </w:p>
    <w:p w14:paraId="34E2928A" w14:textId="77777777" w:rsidR="00C65AF7" w:rsidRPr="002A3505" w:rsidRDefault="00C65AF7" w:rsidP="00853866">
      <w:pPr>
        <w:spacing w:line="360" w:lineRule="auto"/>
        <w:jc w:val="both"/>
        <w:rPr>
          <w:rFonts w:ascii="Times New Roman" w:hAnsi="Times New Roman" w:cs="Times New Roman"/>
          <w:b/>
          <w:iCs/>
          <w:sz w:val="24"/>
          <w:szCs w:val="24"/>
        </w:rPr>
      </w:pPr>
    </w:p>
    <w:p w14:paraId="3BD29D6A" w14:textId="19AA49EC" w:rsidR="00853866" w:rsidRPr="002A3505" w:rsidRDefault="00C65AF7" w:rsidP="00853866">
      <w:pPr>
        <w:spacing w:line="360" w:lineRule="auto"/>
        <w:jc w:val="both"/>
        <w:rPr>
          <w:rFonts w:ascii="Times New Roman" w:hAnsi="Times New Roman" w:cs="Times New Roman"/>
          <w:b/>
          <w:iCs/>
          <w:sz w:val="24"/>
          <w:szCs w:val="24"/>
        </w:rPr>
      </w:pPr>
      <w:r w:rsidRPr="002A3505">
        <w:rPr>
          <w:rFonts w:ascii="Times New Roman" w:hAnsi="Times New Roman" w:cs="Times New Roman"/>
          <w:b/>
          <w:iCs/>
          <w:sz w:val="24"/>
          <w:szCs w:val="24"/>
        </w:rPr>
        <w:t xml:space="preserve">1.6 </w:t>
      </w:r>
      <w:r w:rsidR="00853866" w:rsidRPr="002A3505">
        <w:rPr>
          <w:rFonts w:ascii="Times New Roman" w:hAnsi="Times New Roman" w:cs="Times New Roman"/>
          <w:b/>
          <w:iCs/>
          <w:sz w:val="24"/>
          <w:szCs w:val="24"/>
        </w:rPr>
        <w:t>Alignment statistics</w:t>
      </w:r>
    </w:p>
    <w:p w14:paraId="5B147B7F" w14:textId="61F3B411" w:rsidR="00853866" w:rsidRPr="002A3505" w:rsidRDefault="00CD26A6" w:rsidP="00853866">
      <w:pPr>
        <w:spacing w:line="360" w:lineRule="auto"/>
        <w:jc w:val="both"/>
        <w:rPr>
          <w:rFonts w:ascii="Times New Roman" w:hAnsi="Times New Roman" w:cs="Times New Roman"/>
          <w:bCs/>
          <w:iCs/>
          <w:sz w:val="24"/>
          <w:szCs w:val="24"/>
        </w:rPr>
      </w:pPr>
      <w:r w:rsidRPr="002A3505">
        <w:rPr>
          <w:rFonts w:ascii="Times New Roman" w:hAnsi="Times New Roman" w:cs="Times New Roman"/>
          <w:bCs/>
          <w:iCs/>
          <w:sz w:val="24"/>
          <w:szCs w:val="24"/>
        </w:rPr>
        <w:t>PASS reads from each sample were processed as described above and then aligned to the Cap_2.1 genome supplemented with ERCC sequences and genomic sequences of novel genes that we identified uniquely in the EGII genome and not in the Cap_2.1 genome. Alignment rates ranged from 2</w:t>
      </w:r>
      <w:r w:rsidR="003D6203" w:rsidRPr="002A3505">
        <w:rPr>
          <w:rFonts w:ascii="Times New Roman" w:hAnsi="Times New Roman" w:cs="Times New Roman"/>
          <w:bCs/>
          <w:iCs/>
          <w:sz w:val="24"/>
          <w:szCs w:val="24"/>
        </w:rPr>
        <w:t>7</w:t>
      </w:r>
      <w:r w:rsidRPr="002A3505">
        <w:rPr>
          <w:rFonts w:ascii="Times New Roman" w:hAnsi="Times New Roman" w:cs="Times New Roman"/>
          <w:bCs/>
          <w:iCs/>
          <w:sz w:val="24"/>
          <w:szCs w:val="24"/>
        </w:rPr>
        <w:t xml:space="preserve"> – </w:t>
      </w:r>
      <w:r w:rsidR="003D6203" w:rsidRPr="002A3505">
        <w:rPr>
          <w:rFonts w:ascii="Times New Roman" w:hAnsi="Times New Roman" w:cs="Times New Roman"/>
          <w:bCs/>
          <w:iCs/>
          <w:sz w:val="24"/>
          <w:szCs w:val="24"/>
        </w:rPr>
        <w:t>7</w:t>
      </w:r>
      <w:r w:rsidRPr="002A3505">
        <w:rPr>
          <w:rFonts w:ascii="Times New Roman" w:hAnsi="Times New Roman" w:cs="Times New Roman"/>
          <w:bCs/>
          <w:iCs/>
          <w:sz w:val="24"/>
          <w:szCs w:val="24"/>
        </w:rPr>
        <w:t xml:space="preserve">2 % with a mean of </w:t>
      </w:r>
      <w:r w:rsidR="003D6203" w:rsidRPr="002A3505">
        <w:rPr>
          <w:rFonts w:ascii="Times New Roman" w:hAnsi="Times New Roman" w:cs="Times New Roman"/>
          <w:bCs/>
          <w:iCs/>
          <w:sz w:val="24"/>
          <w:szCs w:val="24"/>
        </w:rPr>
        <w:t>48</w:t>
      </w:r>
      <w:r w:rsidRPr="002A3505">
        <w:rPr>
          <w:rFonts w:ascii="Times New Roman" w:hAnsi="Times New Roman" w:cs="Times New Roman"/>
          <w:bCs/>
          <w:iCs/>
          <w:sz w:val="24"/>
          <w:szCs w:val="24"/>
        </w:rPr>
        <w:t>.</w:t>
      </w:r>
      <w:r w:rsidR="003D6203" w:rsidRPr="002A3505">
        <w:rPr>
          <w:rFonts w:ascii="Times New Roman" w:hAnsi="Times New Roman" w:cs="Times New Roman"/>
          <w:bCs/>
          <w:iCs/>
          <w:sz w:val="24"/>
          <w:szCs w:val="24"/>
        </w:rPr>
        <w:t>3</w:t>
      </w:r>
      <w:r w:rsidRPr="002A3505">
        <w:rPr>
          <w:rFonts w:ascii="Times New Roman" w:hAnsi="Times New Roman" w:cs="Times New Roman"/>
          <w:bCs/>
          <w:iCs/>
          <w:sz w:val="24"/>
          <w:szCs w:val="24"/>
        </w:rPr>
        <w:t xml:space="preserve">%. Alignment to the transcriptome </w:t>
      </w:r>
      <w:r w:rsidR="003D6203" w:rsidRPr="002A3505">
        <w:rPr>
          <w:rFonts w:ascii="Times New Roman" w:hAnsi="Times New Roman" w:cs="Times New Roman"/>
          <w:bCs/>
          <w:iCs/>
          <w:sz w:val="24"/>
          <w:szCs w:val="24"/>
        </w:rPr>
        <w:t>ranged from 45 – 91 % with a mean of 68.6 %.</w:t>
      </w:r>
      <w:r w:rsidR="00F91581" w:rsidRPr="002A3505">
        <w:rPr>
          <w:rFonts w:ascii="Times New Roman" w:hAnsi="Times New Roman" w:cs="Times New Roman"/>
          <w:bCs/>
          <w:iCs/>
          <w:sz w:val="24"/>
          <w:szCs w:val="24"/>
        </w:rPr>
        <w:t xml:space="preserve"> Further, we assessed read alignment to ERCC sequences and mitochondria. Overall, 0.5 – 34% of PASS reads aligned to ERCC sequences with an average of 7.8% while 0.1 – 8.8% of PASS reads aligned to the mitochondria with an average of 1.62%.</w:t>
      </w:r>
    </w:p>
    <w:p w14:paraId="0B2757C0" w14:textId="77777777" w:rsidR="00853866" w:rsidRPr="002A3505" w:rsidRDefault="00853866" w:rsidP="00FA1CF0">
      <w:pPr>
        <w:spacing w:line="360" w:lineRule="auto"/>
        <w:jc w:val="both"/>
        <w:rPr>
          <w:rFonts w:ascii="Times New Roman" w:hAnsi="Times New Roman" w:cs="Times New Roman"/>
          <w:bCs/>
          <w:iCs/>
          <w:sz w:val="24"/>
          <w:szCs w:val="24"/>
        </w:rPr>
      </w:pPr>
    </w:p>
    <w:p w14:paraId="4D4F19FE" w14:textId="48F7A3B3" w:rsidR="009C773C" w:rsidRPr="002A3505" w:rsidRDefault="00C65AF7" w:rsidP="000345FC">
      <w:pPr>
        <w:spacing w:line="360" w:lineRule="auto"/>
        <w:jc w:val="both"/>
        <w:rPr>
          <w:rFonts w:ascii="Times New Roman" w:hAnsi="Times New Roman" w:cs="Times New Roman"/>
          <w:b/>
          <w:iCs/>
          <w:sz w:val="24"/>
          <w:szCs w:val="24"/>
        </w:rPr>
      </w:pPr>
      <w:r w:rsidRPr="002A3505">
        <w:rPr>
          <w:rFonts w:ascii="Times New Roman" w:hAnsi="Times New Roman" w:cs="Times New Roman"/>
          <w:b/>
          <w:iCs/>
          <w:sz w:val="24"/>
          <w:szCs w:val="24"/>
        </w:rPr>
        <w:t xml:space="preserve">1.7 </w:t>
      </w:r>
      <w:r w:rsidR="009C773C" w:rsidRPr="002A3505">
        <w:rPr>
          <w:rFonts w:ascii="Times New Roman" w:hAnsi="Times New Roman" w:cs="Times New Roman"/>
          <w:b/>
          <w:iCs/>
          <w:sz w:val="24"/>
          <w:szCs w:val="24"/>
        </w:rPr>
        <w:t>Error correction of reads</w:t>
      </w:r>
    </w:p>
    <w:p w14:paraId="38A055E8" w14:textId="420CC730" w:rsidR="009C773C" w:rsidRPr="002A3505" w:rsidRDefault="009C773C" w:rsidP="000345FC">
      <w:pPr>
        <w:spacing w:line="360" w:lineRule="auto"/>
        <w:jc w:val="both"/>
        <w:rPr>
          <w:rFonts w:ascii="Times New Roman" w:hAnsi="Times New Roman" w:cs="Times New Roman"/>
          <w:bCs/>
          <w:iCs/>
          <w:sz w:val="24"/>
          <w:szCs w:val="24"/>
        </w:rPr>
      </w:pPr>
      <w:r w:rsidRPr="002A3505">
        <w:rPr>
          <w:rFonts w:ascii="Times New Roman" w:hAnsi="Times New Roman" w:cs="Times New Roman"/>
          <w:bCs/>
          <w:iCs/>
          <w:sz w:val="24"/>
          <w:szCs w:val="24"/>
        </w:rPr>
        <w:t xml:space="preserve">Raw </w:t>
      </w:r>
      <w:proofErr w:type="spellStart"/>
      <w:r w:rsidR="00BA3061" w:rsidRPr="002A3505">
        <w:rPr>
          <w:rFonts w:ascii="Times New Roman" w:hAnsi="Times New Roman" w:cs="Times New Roman"/>
          <w:bCs/>
          <w:iCs/>
          <w:sz w:val="24"/>
          <w:szCs w:val="24"/>
        </w:rPr>
        <w:t>N</w:t>
      </w:r>
      <w:r w:rsidRPr="002A3505">
        <w:rPr>
          <w:rFonts w:ascii="Times New Roman" w:hAnsi="Times New Roman" w:cs="Times New Roman"/>
          <w:bCs/>
          <w:iCs/>
          <w:sz w:val="24"/>
          <w:szCs w:val="24"/>
        </w:rPr>
        <w:t>anopore</w:t>
      </w:r>
      <w:proofErr w:type="spellEnd"/>
      <w:r w:rsidRPr="002A3505">
        <w:rPr>
          <w:rFonts w:ascii="Times New Roman" w:hAnsi="Times New Roman" w:cs="Times New Roman"/>
          <w:bCs/>
          <w:iCs/>
          <w:sz w:val="24"/>
          <w:szCs w:val="24"/>
        </w:rPr>
        <w:t xml:space="preserve"> reads have relatively high error rates compared to other current next generation sequencing technologies. We</w:t>
      </w:r>
      <w:r w:rsidR="000153F4" w:rsidRPr="002A3505">
        <w:rPr>
          <w:rFonts w:ascii="Times New Roman" w:hAnsi="Times New Roman" w:cs="Times New Roman"/>
          <w:bCs/>
          <w:iCs/>
          <w:sz w:val="24"/>
          <w:szCs w:val="24"/>
        </w:rPr>
        <w:t>,</w:t>
      </w:r>
      <w:r w:rsidRPr="002A3505">
        <w:rPr>
          <w:rFonts w:ascii="Times New Roman" w:hAnsi="Times New Roman" w:cs="Times New Roman"/>
          <w:bCs/>
          <w:iCs/>
          <w:sz w:val="24"/>
          <w:szCs w:val="24"/>
        </w:rPr>
        <w:t xml:space="preserve"> therefore, supplied all reads to </w:t>
      </w:r>
      <w:proofErr w:type="spellStart"/>
      <w:r w:rsidRPr="002A3505">
        <w:rPr>
          <w:rFonts w:ascii="Times New Roman" w:hAnsi="Times New Roman" w:cs="Times New Roman"/>
          <w:bCs/>
          <w:iCs/>
          <w:sz w:val="24"/>
          <w:szCs w:val="24"/>
        </w:rPr>
        <w:t>Canu</w:t>
      </w:r>
      <w:proofErr w:type="spellEnd"/>
      <w:r w:rsidRPr="002A3505">
        <w:rPr>
          <w:rFonts w:ascii="Times New Roman" w:hAnsi="Times New Roman" w:cs="Times New Roman"/>
          <w:bCs/>
          <w:iCs/>
          <w:sz w:val="24"/>
          <w:szCs w:val="24"/>
        </w:rPr>
        <w:t xml:space="preserve"> to perform consensus error correction. Firstly, we compared the read lengths of error corrected reads before and after error correction and determined that no significant changes were introduced in read lengths</w:t>
      </w:r>
      <w:r w:rsidR="00680528" w:rsidRPr="002A3505">
        <w:rPr>
          <w:rFonts w:ascii="Times New Roman" w:hAnsi="Times New Roman" w:cs="Times New Roman"/>
          <w:bCs/>
          <w:iCs/>
          <w:sz w:val="24"/>
          <w:szCs w:val="24"/>
        </w:rPr>
        <w:t>. Indeed, reads showed very high correlation</w:t>
      </w:r>
      <w:r w:rsidRPr="002A3505">
        <w:rPr>
          <w:rFonts w:ascii="Times New Roman" w:hAnsi="Times New Roman" w:cs="Times New Roman"/>
          <w:bCs/>
          <w:iCs/>
          <w:sz w:val="24"/>
          <w:szCs w:val="24"/>
        </w:rPr>
        <w:t xml:space="preserve"> with Spearman correlation </w:t>
      </w:r>
      <w:proofErr w:type="spellStart"/>
      <w:r w:rsidRPr="002A3505">
        <w:rPr>
          <w:rFonts w:ascii="Times New Roman" w:hAnsi="Times New Roman" w:cs="Times New Roman"/>
          <w:bCs/>
          <w:iCs/>
          <w:sz w:val="24"/>
          <w:szCs w:val="24"/>
        </w:rPr>
        <w:t>coefficiency</w:t>
      </w:r>
      <w:proofErr w:type="spellEnd"/>
      <w:r w:rsidRPr="002A3505">
        <w:rPr>
          <w:rFonts w:ascii="Times New Roman" w:hAnsi="Times New Roman" w:cs="Times New Roman"/>
          <w:bCs/>
          <w:iCs/>
          <w:sz w:val="24"/>
          <w:szCs w:val="24"/>
        </w:rPr>
        <w:t xml:space="preserve"> of 0.99</w:t>
      </w:r>
      <w:r w:rsidR="000153F4" w:rsidRPr="002A3505">
        <w:rPr>
          <w:rFonts w:ascii="Times New Roman" w:hAnsi="Times New Roman" w:cs="Times New Roman"/>
          <w:bCs/>
          <w:iCs/>
          <w:sz w:val="24"/>
          <w:szCs w:val="24"/>
        </w:rPr>
        <w:t>7 (</w:t>
      </w:r>
      <w:r w:rsidR="002A3505" w:rsidRPr="002A3505">
        <w:rPr>
          <w:rFonts w:ascii="Times New Roman" w:hAnsi="Times New Roman" w:cs="Times New Roman"/>
          <w:sz w:val="24"/>
          <w:szCs w:val="24"/>
        </w:rPr>
        <w:t>Supplementary Figure S30</w:t>
      </w:r>
      <w:r w:rsidR="000153F4" w:rsidRPr="002A3505">
        <w:rPr>
          <w:rFonts w:ascii="Times New Roman" w:hAnsi="Times New Roman" w:cs="Times New Roman"/>
          <w:bCs/>
          <w:iCs/>
          <w:sz w:val="24"/>
          <w:szCs w:val="24"/>
        </w:rPr>
        <w:t>).</w:t>
      </w:r>
      <w:r w:rsidRPr="002A3505">
        <w:rPr>
          <w:rFonts w:ascii="Times New Roman" w:hAnsi="Times New Roman" w:cs="Times New Roman"/>
          <w:bCs/>
          <w:iCs/>
          <w:sz w:val="24"/>
          <w:szCs w:val="24"/>
        </w:rPr>
        <w:t xml:space="preserve"> </w:t>
      </w:r>
      <w:r w:rsidR="000153F4" w:rsidRPr="002A3505">
        <w:rPr>
          <w:rFonts w:ascii="Times New Roman" w:hAnsi="Times New Roman" w:cs="Times New Roman"/>
          <w:bCs/>
          <w:iCs/>
          <w:sz w:val="24"/>
          <w:szCs w:val="24"/>
        </w:rPr>
        <w:t>Comparison of the error corrected reads before and after error correction showed that the</w:t>
      </w:r>
      <w:r w:rsidRPr="002A3505">
        <w:rPr>
          <w:rFonts w:ascii="Times New Roman" w:hAnsi="Times New Roman" w:cs="Times New Roman"/>
          <w:bCs/>
          <w:iCs/>
          <w:sz w:val="24"/>
          <w:szCs w:val="24"/>
        </w:rPr>
        <w:t xml:space="preserve"> alignment identity </w:t>
      </w:r>
      <w:r w:rsidR="000153F4" w:rsidRPr="002A3505">
        <w:rPr>
          <w:rFonts w:ascii="Times New Roman" w:hAnsi="Times New Roman" w:cs="Times New Roman"/>
          <w:bCs/>
          <w:iCs/>
          <w:sz w:val="24"/>
          <w:szCs w:val="24"/>
        </w:rPr>
        <w:t xml:space="preserve">was improved </w:t>
      </w:r>
      <w:r w:rsidRPr="002A3505">
        <w:rPr>
          <w:rFonts w:ascii="Times New Roman" w:hAnsi="Times New Roman" w:cs="Times New Roman"/>
          <w:bCs/>
          <w:iCs/>
          <w:sz w:val="24"/>
          <w:szCs w:val="24"/>
        </w:rPr>
        <w:t>from ~70% to &gt; 95% (</w:t>
      </w:r>
      <w:r w:rsidR="002A3505" w:rsidRPr="002A3505">
        <w:rPr>
          <w:rFonts w:ascii="Times New Roman" w:hAnsi="Times New Roman" w:cs="Times New Roman"/>
          <w:sz w:val="24"/>
          <w:szCs w:val="24"/>
        </w:rPr>
        <w:t>Supplementary Figure S31</w:t>
      </w:r>
      <w:r w:rsidRPr="002A3505">
        <w:rPr>
          <w:rFonts w:ascii="Times New Roman" w:hAnsi="Times New Roman" w:cs="Times New Roman"/>
          <w:bCs/>
          <w:iCs/>
          <w:sz w:val="24"/>
          <w:szCs w:val="24"/>
        </w:rPr>
        <w:t>).</w:t>
      </w:r>
    </w:p>
    <w:p w14:paraId="09694B01" w14:textId="77777777" w:rsidR="000345FC" w:rsidRPr="002A3505" w:rsidRDefault="000345FC" w:rsidP="000345FC">
      <w:pPr>
        <w:spacing w:line="360" w:lineRule="auto"/>
        <w:jc w:val="both"/>
        <w:rPr>
          <w:rFonts w:ascii="Times New Roman" w:hAnsi="Times New Roman" w:cs="Times New Roman"/>
          <w:bCs/>
          <w:iCs/>
          <w:sz w:val="24"/>
          <w:szCs w:val="24"/>
        </w:rPr>
      </w:pPr>
    </w:p>
    <w:p w14:paraId="6D9AF78D" w14:textId="4D0A76F9" w:rsidR="003F7212" w:rsidRPr="002A3505" w:rsidRDefault="00C65AF7" w:rsidP="000345FC">
      <w:pPr>
        <w:spacing w:line="360" w:lineRule="auto"/>
        <w:jc w:val="both"/>
        <w:rPr>
          <w:rFonts w:ascii="Times New Roman" w:hAnsi="Times New Roman" w:cs="Times New Roman"/>
          <w:b/>
          <w:iCs/>
          <w:sz w:val="24"/>
          <w:szCs w:val="24"/>
        </w:rPr>
      </w:pPr>
      <w:r w:rsidRPr="002A3505">
        <w:rPr>
          <w:rFonts w:ascii="Times New Roman" w:hAnsi="Times New Roman" w:cs="Times New Roman"/>
          <w:b/>
          <w:iCs/>
          <w:sz w:val="24"/>
          <w:szCs w:val="24"/>
        </w:rPr>
        <w:t xml:space="preserve">1.8 </w:t>
      </w:r>
      <w:r w:rsidR="003F7212" w:rsidRPr="002A3505">
        <w:rPr>
          <w:rFonts w:ascii="Times New Roman" w:hAnsi="Times New Roman" w:cs="Times New Roman"/>
          <w:b/>
          <w:iCs/>
          <w:sz w:val="24"/>
          <w:szCs w:val="24"/>
        </w:rPr>
        <w:t>Genome guided transcriptome assembly</w:t>
      </w:r>
    </w:p>
    <w:p w14:paraId="2DB78AFD" w14:textId="766C561A" w:rsidR="00FB14B2" w:rsidRPr="002A3505" w:rsidRDefault="00093AA1" w:rsidP="000345FC">
      <w:pPr>
        <w:spacing w:line="360" w:lineRule="auto"/>
        <w:jc w:val="both"/>
        <w:rPr>
          <w:rFonts w:ascii="Times New Roman" w:hAnsi="Times New Roman" w:cs="Times New Roman"/>
          <w:bCs/>
          <w:iCs/>
          <w:sz w:val="24"/>
          <w:szCs w:val="24"/>
        </w:rPr>
      </w:pPr>
      <w:r w:rsidRPr="002A3505">
        <w:rPr>
          <w:rFonts w:ascii="Times New Roman" w:hAnsi="Times New Roman" w:cs="Times New Roman"/>
          <w:bCs/>
          <w:iCs/>
          <w:sz w:val="24"/>
          <w:szCs w:val="24"/>
        </w:rPr>
        <w:t xml:space="preserve">We aimed to determine the genes and isoforms expressed within the first 15 hours of embryo development. Adapter and </w:t>
      </w:r>
      <w:proofErr w:type="gramStart"/>
      <w:r w:rsidRPr="002A3505">
        <w:rPr>
          <w:rFonts w:ascii="Times New Roman" w:hAnsi="Times New Roman" w:cs="Times New Roman"/>
          <w:bCs/>
          <w:iCs/>
          <w:sz w:val="24"/>
          <w:szCs w:val="24"/>
        </w:rPr>
        <w:t>poly(</w:t>
      </w:r>
      <w:proofErr w:type="gramEnd"/>
      <w:r w:rsidRPr="002A3505">
        <w:rPr>
          <w:rFonts w:ascii="Times New Roman" w:hAnsi="Times New Roman" w:cs="Times New Roman"/>
          <w:bCs/>
          <w:iCs/>
          <w:sz w:val="24"/>
          <w:szCs w:val="24"/>
        </w:rPr>
        <w:t>A) tail</w:t>
      </w:r>
      <w:r w:rsidR="00904709" w:rsidRPr="002A3505">
        <w:rPr>
          <w:rFonts w:ascii="Times New Roman" w:hAnsi="Times New Roman" w:cs="Times New Roman"/>
          <w:bCs/>
          <w:iCs/>
          <w:sz w:val="24"/>
          <w:szCs w:val="24"/>
        </w:rPr>
        <w:t>-</w:t>
      </w:r>
      <w:r w:rsidRPr="002A3505">
        <w:rPr>
          <w:rFonts w:ascii="Times New Roman" w:hAnsi="Times New Roman" w:cs="Times New Roman"/>
          <w:bCs/>
          <w:iCs/>
          <w:sz w:val="24"/>
          <w:szCs w:val="24"/>
        </w:rPr>
        <w:t>trimmed reads were aligned to the Cap</w:t>
      </w:r>
      <w:r w:rsidR="00782E27" w:rsidRPr="002A3505">
        <w:rPr>
          <w:rFonts w:ascii="Times New Roman" w:hAnsi="Times New Roman" w:cs="Times New Roman"/>
          <w:bCs/>
          <w:iCs/>
          <w:sz w:val="24"/>
          <w:szCs w:val="24"/>
        </w:rPr>
        <w:t>_</w:t>
      </w:r>
      <w:r w:rsidRPr="002A3505">
        <w:rPr>
          <w:rFonts w:ascii="Times New Roman" w:hAnsi="Times New Roman" w:cs="Times New Roman"/>
          <w:bCs/>
          <w:iCs/>
          <w:sz w:val="24"/>
          <w:szCs w:val="24"/>
        </w:rPr>
        <w:t>2.1</w:t>
      </w:r>
      <w:r w:rsidR="00474C7C" w:rsidRPr="002A3505">
        <w:rPr>
          <w:rFonts w:ascii="Times New Roman" w:hAnsi="Times New Roman" w:cs="Times New Roman"/>
          <w:bCs/>
          <w:iCs/>
          <w:sz w:val="24"/>
          <w:szCs w:val="24"/>
        </w:rPr>
        <w:t xml:space="preserve"> genome assembly</w:t>
      </w:r>
      <w:r w:rsidR="00842E0D" w:rsidRPr="002A3505">
        <w:rPr>
          <w:rFonts w:ascii="Times New Roman" w:hAnsi="Times New Roman" w:cs="Times New Roman"/>
          <w:bCs/>
          <w:iCs/>
          <w:sz w:val="24"/>
          <w:szCs w:val="24"/>
        </w:rPr>
        <w:t xml:space="preserve">. </w:t>
      </w:r>
      <w:r w:rsidR="008F0AB4" w:rsidRPr="002A3505">
        <w:rPr>
          <w:rFonts w:ascii="Times New Roman" w:hAnsi="Times New Roman" w:cs="Times New Roman"/>
          <w:bCs/>
          <w:iCs/>
          <w:sz w:val="24"/>
          <w:szCs w:val="24"/>
        </w:rPr>
        <w:t>We aimed to have at least 0.5 million reads per embryo aligned onto the genome which was achieved except for 28 embryos out of 150</w:t>
      </w:r>
      <w:r w:rsidR="009F6DA0" w:rsidRPr="002A3505">
        <w:rPr>
          <w:rFonts w:ascii="Times New Roman" w:hAnsi="Times New Roman" w:cs="Times New Roman"/>
          <w:bCs/>
          <w:iCs/>
          <w:sz w:val="24"/>
          <w:szCs w:val="24"/>
        </w:rPr>
        <w:t xml:space="preserve"> (</w:t>
      </w:r>
      <w:r w:rsidR="002A3505" w:rsidRPr="002A3505">
        <w:rPr>
          <w:rFonts w:ascii="Times New Roman" w:hAnsi="Times New Roman" w:cs="Times New Roman"/>
          <w:sz w:val="24"/>
          <w:szCs w:val="24"/>
        </w:rPr>
        <w:t>Supplementary Figure S32</w:t>
      </w:r>
      <w:r w:rsidR="00D04BB0" w:rsidRPr="002A3505">
        <w:rPr>
          <w:rFonts w:ascii="Times New Roman" w:hAnsi="Times New Roman" w:cs="Times New Roman"/>
          <w:bCs/>
          <w:iCs/>
          <w:sz w:val="24"/>
          <w:szCs w:val="24"/>
        </w:rPr>
        <w:t xml:space="preserve"> </w:t>
      </w:r>
      <w:r w:rsidR="009F6DA0" w:rsidRPr="002A3505">
        <w:rPr>
          <w:rFonts w:ascii="Times New Roman" w:hAnsi="Times New Roman" w:cs="Times New Roman"/>
          <w:bCs/>
          <w:iCs/>
          <w:sz w:val="24"/>
          <w:szCs w:val="24"/>
        </w:rPr>
        <w:t xml:space="preserve">shows an example </w:t>
      </w:r>
      <w:r w:rsidR="009F6DA0" w:rsidRPr="002A3505">
        <w:rPr>
          <w:rFonts w:ascii="Times New Roman" w:hAnsi="Times New Roman" w:cs="Times New Roman"/>
          <w:bCs/>
          <w:iCs/>
          <w:sz w:val="24"/>
          <w:szCs w:val="24"/>
        </w:rPr>
        <w:lastRenderedPageBreak/>
        <w:t xml:space="preserve">from a single </w:t>
      </w:r>
      <w:r w:rsidR="00653924">
        <w:rPr>
          <w:rFonts w:ascii="Times New Roman" w:hAnsi="Times New Roman" w:cs="Times New Roman"/>
          <w:bCs/>
          <w:iCs/>
          <w:sz w:val="24"/>
          <w:szCs w:val="24"/>
        </w:rPr>
        <w:t>time-point</w:t>
      </w:r>
      <w:r w:rsidR="009F6DA0" w:rsidRPr="002A3505">
        <w:rPr>
          <w:rFonts w:ascii="Times New Roman" w:hAnsi="Times New Roman" w:cs="Times New Roman"/>
          <w:bCs/>
          <w:iCs/>
          <w:sz w:val="24"/>
          <w:szCs w:val="24"/>
        </w:rPr>
        <w:t>)</w:t>
      </w:r>
      <w:r w:rsidR="008F0AB4" w:rsidRPr="002A3505">
        <w:rPr>
          <w:rFonts w:ascii="Times New Roman" w:hAnsi="Times New Roman" w:cs="Times New Roman"/>
          <w:bCs/>
          <w:iCs/>
          <w:sz w:val="24"/>
          <w:szCs w:val="24"/>
        </w:rPr>
        <w:t xml:space="preserve">. </w:t>
      </w:r>
      <w:r w:rsidR="009F6DA0" w:rsidRPr="002A3505">
        <w:rPr>
          <w:rFonts w:ascii="Times New Roman" w:hAnsi="Times New Roman" w:cs="Times New Roman"/>
          <w:bCs/>
          <w:iCs/>
          <w:sz w:val="24"/>
          <w:szCs w:val="24"/>
        </w:rPr>
        <w:t>The aligned reads were</w:t>
      </w:r>
      <w:r w:rsidRPr="002A3505">
        <w:rPr>
          <w:rFonts w:ascii="Times New Roman" w:hAnsi="Times New Roman" w:cs="Times New Roman"/>
          <w:bCs/>
          <w:iCs/>
          <w:sz w:val="24"/>
          <w:szCs w:val="24"/>
        </w:rPr>
        <w:t xml:space="preserve"> processed using Flair using the publicly available gene annotation models (obtained from NCBI)</w:t>
      </w:r>
      <w:r w:rsidR="00474C7C" w:rsidRPr="002A3505">
        <w:rPr>
          <w:rFonts w:ascii="Times New Roman" w:hAnsi="Times New Roman" w:cs="Times New Roman"/>
          <w:bCs/>
          <w:iCs/>
          <w:sz w:val="24"/>
          <w:szCs w:val="24"/>
        </w:rPr>
        <w:t xml:space="preserve"> for comparison</w:t>
      </w:r>
      <w:r w:rsidRPr="002A3505">
        <w:rPr>
          <w:rFonts w:ascii="Times New Roman" w:hAnsi="Times New Roman" w:cs="Times New Roman"/>
          <w:bCs/>
          <w:iCs/>
          <w:sz w:val="24"/>
          <w:szCs w:val="24"/>
        </w:rPr>
        <w:t xml:space="preserve"> a</w:t>
      </w:r>
      <w:r w:rsidR="00474C7C" w:rsidRPr="002A3505">
        <w:rPr>
          <w:rFonts w:ascii="Times New Roman" w:hAnsi="Times New Roman" w:cs="Times New Roman"/>
          <w:bCs/>
          <w:iCs/>
          <w:sz w:val="24"/>
          <w:szCs w:val="24"/>
        </w:rPr>
        <w:t>nd</w:t>
      </w:r>
      <w:r w:rsidRPr="002A3505">
        <w:rPr>
          <w:rFonts w:ascii="Times New Roman" w:hAnsi="Times New Roman" w:cs="Times New Roman"/>
          <w:bCs/>
          <w:iCs/>
          <w:sz w:val="24"/>
          <w:szCs w:val="24"/>
        </w:rPr>
        <w:t xml:space="preserve"> short-read data to im</w:t>
      </w:r>
      <w:r w:rsidR="00782E27" w:rsidRPr="002A3505">
        <w:rPr>
          <w:rFonts w:ascii="Times New Roman" w:hAnsi="Times New Roman" w:cs="Times New Roman"/>
          <w:bCs/>
          <w:iCs/>
          <w:sz w:val="24"/>
          <w:szCs w:val="24"/>
        </w:rPr>
        <w:t>prove splice junction accuracy.</w:t>
      </w:r>
      <w:r w:rsidR="00CC41EC" w:rsidRPr="002A3505">
        <w:rPr>
          <w:rFonts w:ascii="Times New Roman" w:hAnsi="Times New Roman" w:cs="Times New Roman"/>
          <w:bCs/>
          <w:iCs/>
          <w:sz w:val="24"/>
          <w:szCs w:val="24"/>
        </w:rPr>
        <w:t xml:space="preserve"> </w:t>
      </w:r>
      <w:r w:rsidR="00153C64" w:rsidRPr="002A3505">
        <w:rPr>
          <w:rFonts w:ascii="Times New Roman" w:hAnsi="Times New Roman" w:cs="Times New Roman"/>
          <w:bCs/>
          <w:iCs/>
          <w:sz w:val="24"/>
          <w:szCs w:val="24"/>
        </w:rPr>
        <w:t>W</w:t>
      </w:r>
      <w:r w:rsidR="00806578" w:rsidRPr="002A3505">
        <w:rPr>
          <w:rFonts w:ascii="Times New Roman" w:hAnsi="Times New Roman" w:cs="Times New Roman"/>
          <w:bCs/>
          <w:iCs/>
          <w:sz w:val="24"/>
          <w:szCs w:val="24"/>
        </w:rPr>
        <w:t xml:space="preserve">e implemented stringent inclusion criteria accepting </w:t>
      </w:r>
      <w:r w:rsidR="009C773C" w:rsidRPr="002A3505">
        <w:rPr>
          <w:rFonts w:ascii="Times New Roman" w:hAnsi="Times New Roman" w:cs="Times New Roman"/>
          <w:bCs/>
          <w:iCs/>
          <w:sz w:val="24"/>
          <w:szCs w:val="24"/>
        </w:rPr>
        <w:t>isoforms</w:t>
      </w:r>
      <w:r w:rsidR="00806578" w:rsidRPr="002A3505">
        <w:rPr>
          <w:rFonts w:ascii="Times New Roman" w:hAnsi="Times New Roman" w:cs="Times New Roman"/>
          <w:bCs/>
          <w:iCs/>
          <w:sz w:val="24"/>
          <w:szCs w:val="24"/>
        </w:rPr>
        <w:t xml:space="preserve"> with &gt;30 long-read and short-read support, excluding genes with &gt;60% adenines downstream of </w:t>
      </w:r>
      <w:r w:rsidR="00A303A0" w:rsidRPr="002A3505">
        <w:rPr>
          <w:rFonts w:ascii="Times New Roman" w:hAnsi="Times New Roman" w:cs="Times New Roman"/>
          <w:bCs/>
          <w:iCs/>
          <w:sz w:val="24"/>
          <w:szCs w:val="24"/>
        </w:rPr>
        <w:t xml:space="preserve">transcription end sites (TES). We updated the NCBI gene annotation file to include isoforms of genes that were </w:t>
      </w:r>
      <w:r w:rsidR="00671D7E" w:rsidRPr="002A3505">
        <w:rPr>
          <w:rFonts w:ascii="Times New Roman" w:hAnsi="Times New Roman" w:cs="Times New Roman"/>
          <w:bCs/>
          <w:iCs/>
          <w:sz w:val="24"/>
          <w:szCs w:val="24"/>
        </w:rPr>
        <w:t xml:space="preserve">not </w:t>
      </w:r>
      <w:r w:rsidR="00A303A0" w:rsidRPr="002A3505">
        <w:rPr>
          <w:rFonts w:ascii="Times New Roman" w:hAnsi="Times New Roman" w:cs="Times New Roman"/>
          <w:bCs/>
          <w:iCs/>
          <w:sz w:val="24"/>
          <w:szCs w:val="24"/>
        </w:rPr>
        <w:t>already annotated and also include the new genes and their isoforms.</w:t>
      </w:r>
    </w:p>
    <w:p w14:paraId="3040C00A" w14:textId="5AC2B2FC" w:rsidR="00CC41EC" w:rsidRPr="002A3505" w:rsidRDefault="00CC41EC" w:rsidP="000345FC">
      <w:pPr>
        <w:spacing w:line="360" w:lineRule="auto"/>
        <w:jc w:val="both"/>
        <w:rPr>
          <w:rFonts w:ascii="Times New Roman" w:hAnsi="Times New Roman" w:cs="Times New Roman"/>
          <w:bCs/>
          <w:iCs/>
          <w:sz w:val="24"/>
          <w:szCs w:val="24"/>
        </w:rPr>
      </w:pPr>
    </w:p>
    <w:p w14:paraId="359BFF7C" w14:textId="423B2374" w:rsidR="00780253" w:rsidRPr="002A3505" w:rsidRDefault="00C65AF7" w:rsidP="00780253">
      <w:pPr>
        <w:spacing w:line="480" w:lineRule="auto"/>
        <w:rPr>
          <w:rFonts w:ascii="Times New Roman" w:eastAsia="Times New Roman" w:hAnsi="Times New Roman" w:cs="Times New Roman"/>
          <w:b/>
          <w:sz w:val="24"/>
          <w:szCs w:val="24"/>
        </w:rPr>
      </w:pPr>
      <w:r w:rsidRPr="002A3505">
        <w:rPr>
          <w:rFonts w:ascii="Times New Roman" w:eastAsia="Times New Roman" w:hAnsi="Times New Roman" w:cs="Times New Roman"/>
          <w:b/>
          <w:sz w:val="24"/>
          <w:szCs w:val="24"/>
        </w:rPr>
        <w:t xml:space="preserve">1.9 </w:t>
      </w:r>
      <w:r w:rsidR="00780253" w:rsidRPr="002A3505">
        <w:rPr>
          <w:rFonts w:ascii="Times New Roman" w:eastAsia="Times New Roman" w:hAnsi="Times New Roman" w:cs="Times New Roman"/>
          <w:b/>
          <w:sz w:val="24"/>
          <w:szCs w:val="24"/>
        </w:rPr>
        <w:t>Clustering of genes based on temporal expression dynamics</w:t>
      </w:r>
    </w:p>
    <w:p w14:paraId="487D1B10" w14:textId="4F213A35" w:rsidR="00CB23BF" w:rsidRPr="002A3505" w:rsidRDefault="00780253" w:rsidP="00BA3061">
      <w:pPr>
        <w:spacing w:line="360" w:lineRule="auto"/>
        <w:jc w:val="both"/>
        <w:rPr>
          <w:rFonts w:ascii="Times New Roman" w:eastAsia="Times New Roman" w:hAnsi="Times New Roman" w:cs="Times New Roman"/>
          <w:color w:val="000000"/>
          <w:sz w:val="24"/>
          <w:szCs w:val="24"/>
        </w:rPr>
      </w:pPr>
      <w:r w:rsidRPr="002A3505">
        <w:rPr>
          <w:rFonts w:ascii="Times New Roman" w:eastAsia="Times New Roman" w:hAnsi="Times New Roman" w:cs="Times New Roman"/>
          <w:sz w:val="24"/>
          <w:szCs w:val="24"/>
        </w:rPr>
        <w:t>In rapidly changing systems like developing embryos, precise regulation of temporal dynamics in gene expression is critical for proper development. Therefore, genes with similar temporal expression profiles can be grouped into clusters. Such clusters are thought to have genes with similar biological function</w:t>
      </w:r>
      <w:r w:rsidR="00C65AF7" w:rsidRPr="002A3505">
        <w:rPr>
          <w:rFonts w:ascii="Times New Roman" w:eastAsia="Times New Roman" w:hAnsi="Times New Roman" w:cs="Times New Roman"/>
          <w:sz w:val="24"/>
          <w:szCs w:val="24"/>
        </w:rPr>
        <w:t xml:space="preserve"> </w:t>
      </w:r>
      <w:r w:rsidR="00C94756" w:rsidRPr="002A3505">
        <w:rPr>
          <w:rFonts w:ascii="Times New Roman" w:hAnsi="Times New Roman" w:cs="Times New Roman"/>
          <w:noProof/>
          <w:sz w:val="24"/>
          <w:szCs w:val="24"/>
        </w:rPr>
        <w:t>[15, 16]</w:t>
      </w:r>
      <w:r w:rsidRPr="002A3505">
        <w:rPr>
          <w:rFonts w:ascii="Times New Roman" w:eastAsia="Times New Roman" w:hAnsi="Times New Roman" w:cs="Times New Roman"/>
          <w:sz w:val="24"/>
          <w:szCs w:val="24"/>
        </w:rPr>
        <w:t>. And, since temporal gene expressions have been suggested to follow Gaussian distribution</w:t>
      </w:r>
      <w:r w:rsidR="00C65AF7" w:rsidRPr="002A3505">
        <w:rPr>
          <w:rFonts w:ascii="Times New Roman" w:eastAsia="Times New Roman" w:hAnsi="Times New Roman" w:cs="Times New Roman"/>
          <w:sz w:val="24"/>
          <w:szCs w:val="24"/>
        </w:rPr>
        <w:t xml:space="preserve"> </w:t>
      </w:r>
      <w:r w:rsidR="00C94756" w:rsidRPr="002A3505">
        <w:rPr>
          <w:rFonts w:ascii="Times New Roman" w:hAnsi="Times New Roman" w:cs="Times New Roman"/>
          <w:noProof/>
          <w:sz w:val="24"/>
          <w:szCs w:val="24"/>
        </w:rPr>
        <w:t>[17]</w:t>
      </w:r>
      <w:r w:rsidRPr="002A3505">
        <w:rPr>
          <w:rFonts w:ascii="Times New Roman" w:hAnsi="Times New Roman" w:cs="Times New Roman"/>
          <w:sz w:val="24"/>
          <w:szCs w:val="24"/>
        </w:rPr>
        <w:t>,</w:t>
      </w:r>
      <w:r w:rsidRPr="002A3505">
        <w:rPr>
          <w:rFonts w:ascii="Times New Roman" w:eastAsia="Times New Roman" w:hAnsi="Times New Roman" w:cs="Times New Roman"/>
          <w:sz w:val="24"/>
          <w:szCs w:val="24"/>
        </w:rPr>
        <w:t xml:space="preserve"> we used DPGP </w:t>
      </w:r>
      <w:r w:rsidR="00C94756" w:rsidRPr="002A3505">
        <w:rPr>
          <w:rFonts w:ascii="Times New Roman" w:hAnsi="Times New Roman" w:cs="Times New Roman"/>
          <w:noProof/>
          <w:sz w:val="24"/>
          <w:szCs w:val="24"/>
        </w:rPr>
        <w:t>[18]</w:t>
      </w:r>
      <w:r w:rsidRPr="002A3505">
        <w:rPr>
          <w:rFonts w:ascii="Times New Roman" w:eastAsia="Times New Roman" w:hAnsi="Times New Roman" w:cs="Times New Roman"/>
          <w:sz w:val="24"/>
          <w:szCs w:val="24"/>
        </w:rPr>
        <w:t xml:space="preserve"> statistical tool which jointly models data clusters with a </w:t>
      </w:r>
      <w:proofErr w:type="spellStart"/>
      <w:r w:rsidRPr="002A3505">
        <w:rPr>
          <w:rFonts w:ascii="Times New Roman" w:eastAsia="Times New Roman" w:hAnsi="Times New Roman" w:cs="Times New Roman"/>
          <w:sz w:val="24"/>
          <w:szCs w:val="24"/>
        </w:rPr>
        <w:t>Dirichlet</w:t>
      </w:r>
      <w:proofErr w:type="spellEnd"/>
      <w:r w:rsidRPr="002A3505">
        <w:rPr>
          <w:rFonts w:ascii="Times New Roman" w:eastAsia="Times New Roman" w:hAnsi="Times New Roman" w:cs="Times New Roman"/>
          <w:sz w:val="24"/>
          <w:szCs w:val="24"/>
        </w:rPr>
        <w:t xml:space="preserve"> process and temporal dependencies with Gaussian processes. We identified 200 gene clusters with differing profiles suggesting specific roles for these clusters during defined developmental periods (</w:t>
      </w:r>
      <w:r w:rsidR="002A3505" w:rsidRPr="002A3505">
        <w:rPr>
          <w:rFonts w:ascii="Times New Roman" w:hAnsi="Times New Roman" w:cs="Times New Roman"/>
          <w:bCs/>
          <w:sz w:val="24"/>
          <w:szCs w:val="24"/>
        </w:rPr>
        <w:t xml:space="preserve">Supplementary Table </w:t>
      </w:r>
      <w:r w:rsidR="002A3505" w:rsidRPr="002A3505">
        <w:rPr>
          <w:rFonts w:ascii="Times New Roman" w:hAnsi="Times New Roman" w:cs="Times New Roman"/>
          <w:noProof/>
          <w:sz w:val="24"/>
          <w:szCs w:val="24"/>
        </w:rPr>
        <w:t>10</w:t>
      </w:r>
      <w:r w:rsidRPr="002A3505">
        <w:rPr>
          <w:rFonts w:ascii="Times New Roman" w:eastAsia="Times New Roman" w:hAnsi="Times New Roman" w:cs="Times New Roman"/>
          <w:sz w:val="24"/>
          <w:szCs w:val="24"/>
        </w:rPr>
        <w:t xml:space="preserve">). We then assigned the clusters to 4 groups namely: </w:t>
      </w:r>
      <w:proofErr w:type="spellStart"/>
      <w:r w:rsidRPr="002A3505">
        <w:rPr>
          <w:rFonts w:ascii="Times New Roman" w:eastAsia="Times New Roman" w:hAnsi="Times New Roman" w:cs="Times New Roman"/>
          <w:sz w:val="24"/>
          <w:szCs w:val="24"/>
        </w:rPr>
        <w:t>i</w:t>
      </w:r>
      <w:proofErr w:type="spellEnd"/>
      <w:r w:rsidRPr="002A3505">
        <w:rPr>
          <w:rFonts w:ascii="Times New Roman" w:eastAsia="Times New Roman" w:hAnsi="Times New Roman" w:cs="Times New Roman"/>
          <w:sz w:val="24"/>
          <w:szCs w:val="24"/>
        </w:rPr>
        <w:t xml:space="preserve">) Maternal-upregulated: comprising genes whose abundance increased between 0 - 1 hour AEL and were downregulated at 2 </w:t>
      </w:r>
      <w:r w:rsidRPr="002A3505">
        <w:rPr>
          <w:rFonts w:ascii="Times New Roman" w:eastAsia="Times New Roman" w:hAnsi="Times New Roman" w:cs="Times New Roman"/>
          <w:color w:val="000000"/>
          <w:sz w:val="24"/>
          <w:szCs w:val="24"/>
        </w:rPr>
        <w:t xml:space="preserve">hours AEL </w:t>
      </w:r>
      <w:r w:rsidRPr="002A3505">
        <w:rPr>
          <w:rFonts w:ascii="Times New Roman" w:eastAsia="Times New Roman" w:hAnsi="Times New Roman" w:cs="Times New Roman"/>
          <w:sz w:val="24"/>
          <w:szCs w:val="24"/>
        </w:rPr>
        <w:t>and generally decreased after 3 hours AEL. ii) Maternal-downregulated: genes whose expression was downregulated from 0 hour AEL and generally stayed low. iii) Transient: genes whose expression peaked only at specific time</w:t>
      </w:r>
      <w:r w:rsidR="00C65AF7" w:rsidRPr="002A3505">
        <w:rPr>
          <w:rFonts w:ascii="Times New Roman" w:eastAsia="Times New Roman" w:hAnsi="Times New Roman" w:cs="Times New Roman"/>
          <w:sz w:val="24"/>
          <w:szCs w:val="24"/>
        </w:rPr>
        <w:t xml:space="preserve"> </w:t>
      </w:r>
      <w:r w:rsidRPr="002A3505">
        <w:rPr>
          <w:rFonts w:ascii="Times New Roman" w:eastAsia="Times New Roman" w:hAnsi="Times New Roman" w:cs="Times New Roman"/>
          <w:sz w:val="24"/>
          <w:szCs w:val="24"/>
        </w:rPr>
        <w:t xml:space="preserve">points, and iv) Zygotic: genes whose expression was only detectable starting from 4 hours AEL implying that they emanated from zygotic genome. A representative cluster is shown for each of the groups in </w:t>
      </w:r>
      <w:r w:rsidR="002A3505" w:rsidRPr="002A3505">
        <w:rPr>
          <w:rFonts w:ascii="Times New Roman" w:hAnsi="Times New Roman" w:cs="Times New Roman"/>
          <w:bCs/>
          <w:iCs/>
          <w:sz w:val="24"/>
          <w:szCs w:val="24"/>
        </w:rPr>
        <w:t>Supplementary Figure S</w:t>
      </w:r>
      <w:r w:rsidR="002A3505" w:rsidRPr="002A3505">
        <w:rPr>
          <w:rFonts w:ascii="Times New Roman" w:hAnsi="Times New Roman" w:cs="Times New Roman"/>
          <w:noProof/>
          <w:sz w:val="24"/>
          <w:szCs w:val="24"/>
        </w:rPr>
        <w:t>26</w:t>
      </w:r>
      <w:r w:rsidRPr="002A3505">
        <w:rPr>
          <w:rFonts w:ascii="Times New Roman" w:eastAsia="Times New Roman" w:hAnsi="Times New Roman" w:cs="Times New Roman"/>
          <w:sz w:val="24"/>
          <w:szCs w:val="24"/>
        </w:rPr>
        <w:t xml:space="preserve">. A </w:t>
      </w:r>
      <w:proofErr w:type="spellStart"/>
      <w:r w:rsidRPr="002A3505">
        <w:rPr>
          <w:rFonts w:ascii="Times New Roman" w:eastAsia="Times New Roman" w:hAnsi="Times New Roman" w:cs="Times New Roman"/>
          <w:sz w:val="24"/>
          <w:szCs w:val="24"/>
        </w:rPr>
        <w:t>heatmap</w:t>
      </w:r>
      <w:proofErr w:type="spellEnd"/>
      <w:r w:rsidRPr="002A3505">
        <w:rPr>
          <w:rFonts w:ascii="Times New Roman" w:eastAsia="Times New Roman" w:hAnsi="Times New Roman" w:cs="Times New Roman"/>
          <w:sz w:val="24"/>
          <w:szCs w:val="24"/>
        </w:rPr>
        <w:t xml:space="preserve"> is also shown combining all genes in each group (</w:t>
      </w:r>
      <w:r w:rsidR="00ED14BD">
        <w:rPr>
          <w:rFonts w:ascii="Times New Roman" w:eastAsia="Times New Roman" w:hAnsi="Times New Roman" w:cs="Times New Roman"/>
          <w:b/>
          <w:color w:val="000000"/>
          <w:sz w:val="24"/>
          <w:szCs w:val="24"/>
        </w:rPr>
        <w:t xml:space="preserve">Error! Reference source not </w:t>
      </w:r>
      <w:proofErr w:type="spellStart"/>
      <w:r w:rsidR="00ED14BD">
        <w:rPr>
          <w:rFonts w:ascii="Times New Roman" w:eastAsia="Times New Roman" w:hAnsi="Times New Roman" w:cs="Times New Roman"/>
          <w:b/>
          <w:color w:val="000000"/>
          <w:sz w:val="24"/>
          <w:szCs w:val="24"/>
        </w:rPr>
        <w:t>found.</w:t>
      </w:r>
      <w:r w:rsidRPr="002A3505">
        <w:rPr>
          <w:rFonts w:ascii="Times New Roman" w:eastAsia="Times New Roman" w:hAnsi="Times New Roman" w:cs="Times New Roman"/>
          <w:sz w:val="24"/>
          <w:szCs w:val="24"/>
        </w:rPr>
        <w:t>B</w:t>
      </w:r>
      <w:proofErr w:type="spellEnd"/>
      <w:r w:rsidRPr="002A3505">
        <w:rPr>
          <w:rFonts w:ascii="Times New Roman" w:eastAsia="Times New Roman" w:hAnsi="Times New Roman" w:cs="Times New Roman"/>
          <w:sz w:val="24"/>
          <w:szCs w:val="24"/>
        </w:rPr>
        <w:t>). We performed</w:t>
      </w:r>
      <w:r w:rsidRPr="002A3505">
        <w:rPr>
          <w:rFonts w:ascii="Times New Roman" w:hAnsi="Times New Roman" w:cs="Times New Roman"/>
          <w:sz w:val="24"/>
          <w:szCs w:val="24"/>
        </w:rPr>
        <w:t xml:space="preserve"> g</w:t>
      </w:r>
      <w:r w:rsidRPr="002A3505">
        <w:rPr>
          <w:rFonts w:ascii="Times New Roman" w:eastAsia="Times New Roman" w:hAnsi="Times New Roman" w:cs="Times New Roman"/>
          <w:color w:val="000000"/>
          <w:sz w:val="24"/>
          <w:szCs w:val="24"/>
        </w:rPr>
        <w:t xml:space="preserve">ene ontology (GO) enrichment analysis </w:t>
      </w:r>
      <w:r w:rsidRPr="002A3505">
        <w:rPr>
          <w:rFonts w:ascii="Times New Roman" w:eastAsia="Times New Roman" w:hAnsi="Times New Roman" w:cs="Times New Roman"/>
          <w:sz w:val="24"/>
          <w:szCs w:val="24"/>
        </w:rPr>
        <w:t>(</w:t>
      </w:r>
      <w:r w:rsidR="002A3505" w:rsidRPr="002A3505">
        <w:rPr>
          <w:rFonts w:ascii="Times New Roman" w:hAnsi="Times New Roman" w:cs="Times New Roman"/>
          <w:bCs/>
          <w:iCs/>
          <w:sz w:val="24"/>
          <w:szCs w:val="24"/>
        </w:rPr>
        <w:t>Supplementary Figure S</w:t>
      </w:r>
      <w:r w:rsidR="002A3505" w:rsidRPr="002A3505">
        <w:rPr>
          <w:rFonts w:ascii="Times New Roman" w:hAnsi="Times New Roman" w:cs="Times New Roman"/>
          <w:noProof/>
          <w:sz w:val="24"/>
          <w:szCs w:val="24"/>
        </w:rPr>
        <w:t>26</w:t>
      </w:r>
      <w:r w:rsidRPr="002A3505">
        <w:rPr>
          <w:rFonts w:ascii="Times New Roman" w:eastAsia="Times New Roman" w:hAnsi="Times New Roman" w:cs="Times New Roman"/>
          <w:sz w:val="24"/>
          <w:szCs w:val="24"/>
        </w:rPr>
        <w:t>C</w:t>
      </w:r>
      <w:r w:rsidRPr="002A3505">
        <w:rPr>
          <w:rFonts w:ascii="Times New Roman" w:hAnsi="Times New Roman" w:cs="Times New Roman"/>
          <w:sz w:val="24"/>
          <w:szCs w:val="24"/>
        </w:rPr>
        <w:t>) to identify enriched biological process in each of these four groups</w:t>
      </w:r>
      <w:r w:rsidRPr="002A3505">
        <w:rPr>
          <w:rFonts w:ascii="Times New Roman" w:eastAsia="Times New Roman" w:hAnsi="Times New Roman" w:cs="Times New Roman"/>
          <w:color w:val="000000"/>
          <w:sz w:val="24"/>
          <w:szCs w:val="24"/>
        </w:rPr>
        <w:t>. Maternal-upregulated genes, were enriched in cellular metabolic processes, nitrogen compound metabolism, gene expression, translation, peptide and amide biosynthesis processes among other processes (</w:t>
      </w:r>
      <w:r w:rsidR="002A3505" w:rsidRPr="002A3505">
        <w:rPr>
          <w:rFonts w:ascii="Times New Roman" w:hAnsi="Times New Roman" w:cs="Times New Roman"/>
          <w:bCs/>
          <w:iCs/>
          <w:sz w:val="24"/>
          <w:szCs w:val="24"/>
        </w:rPr>
        <w:t>Supplementary Figure S</w:t>
      </w:r>
      <w:r w:rsidR="002A3505" w:rsidRPr="002A3505">
        <w:rPr>
          <w:rFonts w:ascii="Times New Roman" w:hAnsi="Times New Roman" w:cs="Times New Roman"/>
          <w:noProof/>
          <w:sz w:val="24"/>
          <w:szCs w:val="24"/>
        </w:rPr>
        <w:t>26</w:t>
      </w:r>
      <w:r w:rsidRPr="002A3505">
        <w:rPr>
          <w:rFonts w:ascii="Times New Roman" w:hAnsi="Times New Roman" w:cs="Times New Roman"/>
          <w:sz w:val="24"/>
          <w:szCs w:val="24"/>
        </w:rPr>
        <w:t>C</w:t>
      </w:r>
      <w:r w:rsidRPr="002A3505">
        <w:rPr>
          <w:rFonts w:ascii="Times New Roman" w:eastAsia="Times New Roman" w:hAnsi="Times New Roman" w:cs="Times New Roman"/>
          <w:color w:val="000000"/>
          <w:sz w:val="24"/>
          <w:szCs w:val="24"/>
        </w:rPr>
        <w:t xml:space="preserve">). </w:t>
      </w:r>
      <w:r w:rsidRPr="002A3505">
        <w:rPr>
          <w:rFonts w:ascii="Times New Roman" w:eastAsia="Times New Roman" w:hAnsi="Times New Roman" w:cs="Times New Roman"/>
          <w:sz w:val="24"/>
          <w:szCs w:val="24"/>
        </w:rPr>
        <w:t>Maternal-downregulated</w:t>
      </w:r>
      <w:r w:rsidRPr="002A3505">
        <w:rPr>
          <w:rFonts w:ascii="Times New Roman" w:eastAsia="Times New Roman" w:hAnsi="Times New Roman" w:cs="Times New Roman"/>
          <w:color w:val="000000"/>
          <w:sz w:val="24"/>
          <w:szCs w:val="24"/>
        </w:rPr>
        <w:t xml:space="preserve"> genes were enriched in melanin and secondary metabolic processes, regulation of immune system, regulation </w:t>
      </w:r>
      <w:r w:rsidRPr="002A3505">
        <w:rPr>
          <w:rFonts w:ascii="Times New Roman" w:eastAsia="Times New Roman" w:hAnsi="Times New Roman" w:cs="Times New Roman"/>
          <w:color w:val="000000"/>
          <w:sz w:val="24"/>
          <w:szCs w:val="24"/>
        </w:rPr>
        <w:lastRenderedPageBreak/>
        <w:t xml:space="preserve">of catalytic activity, regulation of protein activation, among other regulatory processes. Transient genes showed enrichment of anatomical structure development, developmental processes, cellular process, system development, cell development, cell differentiation, response to stress, among other processes. Strikingly, Zygotic genes were enriched in specific and key tissue formation and developing processes including animal organ development, system development, neurogenesis, cell differentiation, tissue development, sensory organ development, pattern specification process, cell fate commitment, among other similar processes. </w:t>
      </w:r>
      <w:r w:rsidR="002A3505" w:rsidRPr="002A3505">
        <w:rPr>
          <w:rFonts w:ascii="Times New Roman" w:hAnsi="Times New Roman" w:cs="Times New Roman"/>
          <w:bCs/>
          <w:sz w:val="24"/>
          <w:szCs w:val="24"/>
        </w:rPr>
        <w:t xml:space="preserve">Supplementary Table </w:t>
      </w:r>
      <w:r w:rsidR="002A3505" w:rsidRPr="002A3505">
        <w:rPr>
          <w:rFonts w:ascii="Times New Roman" w:hAnsi="Times New Roman" w:cs="Times New Roman"/>
          <w:noProof/>
          <w:sz w:val="24"/>
          <w:szCs w:val="24"/>
        </w:rPr>
        <w:t>11</w:t>
      </w:r>
      <w:r w:rsidRPr="002A3505">
        <w:rPr>
          <w:rFonts w:ascii="Times New Roman" w:eastAsia="Times New Roman" w:hAnsi="Times New Roman" w:cs="Times New Roman"/>
          <w:color w:val="000000"/>
          <w:sz w:val="24"/>
          <w:szCs w:val="24"/>
        </w:rPr>
        <w:t xml:space="preserve"> lists all clusters in a particular category while </w:t>
      </w:r>
      <w:r w:rsidR="002A3505" w:rsidRPr="002A3505">
        <w:rPr>
          <w:rFonts w:ascii="Times New Roman" w:hAnsi="Times New Roman" w:cs="Times New Roman"/>
          <w:bCs/>
          <w:sz w:val="24"/>
          <w:szCs w:val="24"/>
        </w:rPr>
        <w:t xml:space="preserve">Supplementary Table </w:t>
      </w:r>
      <w:r w:rsidR="002A3505" w:rsidRPr="002A3505">
        <w:rPr>
          <w:rFonts w:ascii="Times New Roman" w:hAnsi="Times New Roman" w:cs="Times New Roman"/>
          <w:noProof/>
          <w:sz w:val="24"/>
          <w:szCs w:val="24"/>
        </w:rPr>
        <w:t>12</w:t>
      </w:r>
      <w:r w:rsidRPr="002A3505">
        <w:rPr>
          <w:rFonts w:ascii="Times New Roman" w:eastAsia="Times New Roman" w:hAnsi="Times New Roman" w:cs="Times New Roman"/>
          <w:color w:val="000000"/>
          <w:sz w:val="24"/>
          <w:szCs w:val="24"/>
        </w:rPr>
        <w:t xml:space="preserve"> provides all gene ontology enriched processes in each cluster. </w:t>
      </w:r>
      <w:r w:rsidR="00CB23BF" w:rsidRPr="002A3505">
        <w:rPr>
          <w:rFonts w:ascii="Times New Roman" w:eastAsia="Times New Roman" w:hAnsi="Times New Roman" w:cs="Times New Roman"/>
          <w:color w:val="000000"/>
          <w:sz w:val="24"/>
          <w:szCs w:val="24"/>
        </w:rPr>
        <w:t xml:space="preserve"> </w:t>
      </w:r>
    </w:p>
    <w:p w14:paraId="2F89CAF6" w14:textId="543C1A67" w:rsidR="00CE5DFD" w:rsidRDefault="00CE5DFD" w:rsidP="000345FC">
      <w:pPr>
        <w:spacing w:line="360" w:lineRule="auto"/>
        <w:jc w:val="both"/>
        <w:rPr>
          <w:rFonts w:ascii="Times New Roman" w:hAnsi="Times New Roman" w:cs="Times New Roman"/>
          <w:bCs/>
          <w:iCs/>
          <w:sz w:val="24"/>
          <w:szCs w:val="24"/>
        </w:rPr>
      </w:pPr>
    </w:p>
    <w:p w14:paraId="181D4D88" w14:textId="77777777" w:rsidR="00D04BB0" w:rsidRDefault="00D04BB0" w:rsidP="000345FC">
      <w:pPr>
        <w:spacing w:line="360" w:lineRule="auto"/>
        <w:jc w:val="both"/>
        <w:rPr>
          <w:rFonts w:ascii="Times New Roman" w:hAnsi="Times New Roman" w:cs="Times New Roman"/>
          <w:bCs/>
          <w:iCs/>
          <w:sz w:val="24"/>
          <w:szCs w:val="24"/>
        </w:rPr>
      </w:pPr>
    </w:p>
    <w:p w14:paraId="61FCF4AB" w14:textId="77777777" w:rsidR="00D04BB0" w:rsidRDefault="00D04BB0" w:rsidP="000345FC">
      <w:pPr>
        <w:spacing w:line="360" w:lineRule="auto"/>
        <w:jc w:val="both"/>
        <w:rPr>
          <w:rFonts w:ascii="Times New Roman" w:hAnsi="Times New Roman" w:cs="Times New Roman"/>
          <w:bCs/>
          <w:iCs/>
          <w:sz w:val="24"/>
          <w:szCs w:val="24"/>
        </w:rPr>
      </w:pPr>
    </w:p>
    <w:p w14:paraId="6EE33E5B" w14:textId="77777777" w:rsidR="00D04BB0" w:rsidRDefault="00D04BB0" w:rsidP="000345FC">
      <w:pPr>
        <w:spacing w:line="360" w:lineRule="auto"/>
        <w:jc w:val="both"/>
        <w:rPr>
          <w:rFonts w:ascii="Times New Roman" w:hAnsi="Times New Roman" w:cs="Times New Roman"/>
          <w:bCs/>
          <w:iCs/>
          <w:sz w:val="24"/>
          <w:szCs w:val="24"/>
        </w:rPr>
      </w:pPr>
    </w:p>
    <w:p w14:paraId="7F9ABBE9" w14:textId="77777777" w:rsidR="00D04BB0" w:rsidRDefault="00D04BB0" w:rsidP="000345FC">
      <w:pPr>
        <w:spacing w:line="360" w:lineRule="auto"/>
        <w:jc w:val="both"/>
        <w:rPr>
          <w:rFonts w:ascii="Times New Roman" w:hAnsi="Times New Roman" w:cs="Times New Roman"/>
          <w:bCs/>
          <w:iCs/>
          <w:sz w:val="24"/>
          <w:szCs w:val="24"/>
        </w:rPr>
      </w:pPr>
    </w:p>
    <w:p w14:paraId="09225410" w14:textId="77777777" w:rsidR="00D04BB0" w:rsidRDefault="00D04BB0" w:rsidP="000345FC">
      <w:pPr>
        <w:spacing w:line="360" w:lineRule="auto"/>
        <w:jc w:val="both"/>
        <w:rPr>
          <w:rFonts w:ascii="Times New Roman" w:hAnsi="Times New Roman" w:cs="Times New Roman"/>
          <w:bCs/>
          <w:iCs/>
          <w:sz w:val="24"/>
          <w:szCs w:val="24"/>
        </w:rPr>
      </w:pPr>
    </w:p>
    <w:p w14:paraId="1A908682" w14:textId="588FA611" w:rsidR="00C65AF7" w:rsidRDefault="00C65AF7" w:rsidP="00C65AF7">
      <w:pPr>
        <w:spacing w:line="480" w:lineRule="auto"/>
        <w:rPr>
          <w:rFonts w:ascii="Times New Roman" w:hAnsi="Times New Roman" w:cs="Times New Roman"/>
          <w:bCs/>
          <w:sz w:val="24"/>
          <w:szCs w:val="24"/>
        </w:rPr>
      </w:pPr>
    </w:p>
    <w:p w14:paraId="19E2C840" w14:textId="0F57B4E9" w:rsidR="007E0A42" w:rsidRDefault="007E0A42" w:rsidP="00C65AF7">
      <w:pPr>
        <w:spacing w:line="480" w:lineRule="auto"/>
        <w:rPr>
          <w:rFonts w:ascii="Times New Roman" w:hAnsi="Times New Roman" w:cs="Times New Roman"/>
          <w:bCs/>
          <w:sz w:val="24"/>
          <w:szCs w:val="24"/>
        </w:rPr>
      </w:pPr>
    </w:p>
    <w:p w14:paraId="32C405DE" w14:textId="2991D942" w:rsidR="007E0A42" w:rsidRDefault="007E0A42" w:rsidP="00C65AF7">
      <w:pPr>
        <w:spacing w:line="480" w:lineRule="auto"/>
        <w:rPr>
          <w:rFonts w:ascii="Times New Roman" w:hAnsi="Times New Roman" w:cs="Times New Roman"/>
          <w:bCs/>
          <w:sz w:val="24"/>
          <w:szCs w:val="24"/>
        </w:rPr>
      </w:pPr>
    </w:p>
    <w:p w14:paraId="5B4876A4" w14:textId="77777777" w:rsidR="007E0A42" w:rsidRPr="008632BC" w:rsidRDefault="007E0A42" w:rsidP="00C65AF7">
      <w:pPr>
        <w:spacing w:line="480" w:lineRule="auto"/>
        <w:rPr>
          <w:rFonts w:ascii="Times New Roman" w:hAnsi="Times New Roman" w:cs="Times New Roman"/>
          <w:bCs/>
          <w:sz w:val="24"/>
          <w:szCs w:val="24"/>
        </w:rPr>
      </w:pPr>
    </w:p>
    <w:p w14:paraId="667F24E1" w14:textId="36B6ABDF" w:rsidR="00CE5DFD" w:rsidRDefault="00CE5DFD" w:rsidP="000345FC">
      <w:pPr>
        <w:spacing w:line="360" w:lineRule="auto"/>
        <w:jc w:val="both"/>
        <w:rPr>
          <w:rFonts w:ascii="Times New Roman" w:hAnsi="Times New Roman" w:cs="Times New Roman"/>
          <w:bCs/>
          <w:iCs/>
          <w:sz w:val="24"/>
          <w:szCs w:val="24"/>
        </w:rPr>
      </w:pPr>
    </w:p>
    <w:p w14:paraId="18EC6594" w14:textId="400190E5" w:rsidR="00CE5DFD" w:rsidRDefault="00CE5DFD" w:rsidP="000345FC">
      <w:pPr>
        <w:spacing w:line="360" w:lineRule="auto"/>
        <w:jc w:val="both"/>
        <w:rPr>
          <w:rFonts w:ascii="Times New Roman" w:hAnsi="Times New Roman" w:cs="Times New Roman"/>
          <w:bCs/>
          <w:iCs/>
          <w:sz w:val="24"/>
          <w:szCs w:val="24"/>
        </w:rPr>
      </w:pPr>
    </w:p>
    <w:p w14:paraId="17206887" w14:textId="5156B385" w:rsidR="00CE5DFD" w:rsidRDefault="00CE5DFD" w:rsidP="000345FC">
      <w:pPr>
        <w:spacing w:line="360" w:lineRule="auto"/>
        <w:jc w:val="both"/>
        <w:rPr>
          <w:rFonts w:ascii="Times New Roman" w:hAnsi="Times New Roman" w:cs="Times New Roman"/>
          <w:bCs/>
          <w:iCs/>
          <w:sz w:val="24"/>
          <w:szCs w:val="24"/>
        </w:rPr>
      </w:pPr>
    </w:p>
    <w:p w14:paraId="05D8E492" w14:textId="77777777" w:rsidR="00A71423" w:rsidRDefault="00A71423" w:rsidP="000345FC">
      <w:pPr>
        <w:spacing w:line="360" w:lineRule="auto"/>
        <w:jc w:val="both"/>
        <w:rPr>
          <w:rFonts w:ascii="Times New Roman" w:hAnsi="Times New Roman" w:cs="Times New Roman"/>
          <w:b/>
          <w:bCs/>
          <w:iCs/>
          <w:sz w:val="24"/>
          <w:szCs w:val="24"/>
        </w:rPr>
      </w:pPr>
    </w:p>
    <w:p w14:paraId="593306C8" w14:textId="49E58981" w:rsidR="004F16BB" w:rsidRPr="000345FC" w:rsidRDefault="00E83BCA" w:rsidP="000345FC">
      <w:pPr>
        <w:spacing w:line="360" w:lineRule="auto"/>
        <w:jc w:val="both"/>
        <w:rPr>
          <w:rFonts w:ascii="Times New Roman" w:hAnsi="Times New Roman" w:cs="Times New Roman"/>
          <w:b/>
          <w:bCs/>
          <w:iCs/>
          <w:sz w:val="24"/>
          <w:szCs w:val="24"/>
        </w:rPr>
      </w:pPr>
      <w:bookmarkStart w:id="1" w:name="_GoBack"/>
      <w:bookmarkEnd w:id="1"/>
      <w:r>
        <w:rPr>
          <w:rFonts w:ascii="Times New Roman" w:hAnsi="Times New Roman" w:cs="Times New Roman"/>
          <w:b/>
          <w:bCs/>
          <w:iCs/>
          <w:sz w:val="24"/>
          <w:szCs w:val="24"/>
        </w:rPr>
        <w:lastRenderedPageBreak/>
        <w:t>Supplementary Figures</w:t>
      </w:r>
    </w:p>
    <w:p w14:paraId="3D9A7093" w14:textId="77777777" w:rsidR="00416900" w:rsidRDefault="007B1B3C" w:rsidP="00416900">
      <w:pPr>
        <w:keepNext/>
        <w:spacing w:line="360" w:lineRule="auto"/>
        <w:jc w:val="both"/>
      </w:pPr>
      <w:r w:rsidRPr="000345FC">
        <w:rPr>
          <w:rFonts w:ascii="Times New Roman" w:hAnsi="Times New Roman" w:cs="Times New Roman"/>
          <w:b/>
          <w:bCs/>
          <w:iCs/>
          <w:noProof/>
          <w:sz w:val="24"/>
          <w:szCs w:val="24"/>
        </w:rPr>
        <w:drawing>
          <wp:inline distT="0" distB="0" distL="0" distR="0" wp14:anchorId="613B565D" wp14:editId="3C6D2525">
            <wp:extent cx="6458585" cy="35953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63711" cy="3598224"/>
                    </a:xfrm>
                    <a:prstGeom prst="rect">
                      <a:avLst/>
                    </a:prstGeom>
                    <a:noFill/>
                  </pic:spPr>
                </pic:pic>
              </a:graphicData>
            </a:graphic>
          </wp:inline>
        </w:drawing>
      </w:r>
    </w:p>
    <w:p w14:paraId="7EC828F8" w14:textId="3EE7D02E" w:rsidR="007B1B3C" w:rsidRPr="00717955" w:rsidRDefault="00416900" w:rsidP="00717955">
      <w:pPr>
        <w:pStyle w:val="Caption"/>
        <w:rPr>
          <w:rFonts w:cs="Times New Roman"/>
          <w:szCs w:val="24"/>
        </w:rPr>
      </w:pPr>
      <w:bookmarkStart w:id="2" w:name="_Ref143357977"/>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1</w:t>
      </w:r>
      <w:bookmarkStart w:id="3" w:name="_Hlk143329218"/>
      <w:bookmarkEnd w:id="2"/>
      <w:r w:rsidR="00F325FB" w:rsidRPr="000345FC">
        <w:rPr>
          <w:rFonts w:cs="Times New Roman"/>
          <w:iCs w:val="0"/>
          <w:szCs w:val="24"/>
        </w:rPr>
        <w:t>:</w:t>
      </w:r>
      <w:r w:rsidR="00F325FB" w:rsidRPr="000345FC">
        <w:rPr>
          <w:rFonts w:cs="Times New Roman"/>
          <w:b w:val="0"/>
          <w:bCs/>
          <w:iCs w:val="0"/>
          <w:szCs w:val="24"/>
        </w:rPr>
        <w:t xml:space="preserve"> </w:t>
      </w:r>
      <w:r w:rsidR="007B1B3C" w:rsidRPr="000345FC">
        <w:rPr>
          <w:rFonts w:cs="Times New Roman"/>
          <w:bCs/>
          <w:szCs w:val="24"/>
        </w:rPr>
        <w:t xml:space="preserve">Schematic of the library preparation workflow. </w:t>
      </w:r>
      <w:bookmarkEnd w:id="3"/>
      <w:r w:rsidR="007B1B3C" w:rsidRPr="000345FC">
        <w:rPr>
          <w:rFonts w:cs="Times New Roman"/>
          <w:b w:val="0"/>
          <w:szCs w:val="24"/>
        </w:rPr>
        <w:t xml:space="preserve">Single embryos were collected at hourly intervals for the first 15 hours after egg laying (AEL). From each </w:t>
      </w:r>
      <w:r w:rsidR="00653924">
        <w:rPr>
          <w:rFonts w:cs="Times New Roman"/>
          <w:b w:val="0"/>
          <w:szCs w:val="24"/>
        </w:rPr>
        <w:t>time-point</w:t>
      </w:r>
      <w:r w:rsidR="007B1B3C" w:rsidRPr="000345FC">
        <w:rPr>
          <w:rFonts w:cs="Times New Roman"/>
          <w:b w:val="0"/>
          <w:szCs w:val="24"/>
        </w:rPr>
        <w:t xml:space="preserve">, 10 embryos are randomly selected and individually crushed using a pestle and mortar. Equal amounts of ERCC (RNA internal standards) are added to each sample. DNA and total RNA are separately extracted from each embryo. The DNA is used to sex the embryos while the RNA is stored for later use in library preparation and long-read </w:t>
      </w:r>
      <w:r w:rsidR="00653924">
        <w:rPr>
          <w:rFonts w:cs="Times New Roman"/>
          <w:b w:val="0"/>
          <w:szCs w:val="24"/>
        </w:rPr>
        <w:t>RNA-seq</w:t>
      </w:r>
      <w:r w:rsidR="007B1B3C" w:rsidRPr="000345FC">
        <w:rPr>
          <w:rFonts w:cs="Times New Roman"/>
          <w:b w:val="0"/>
          <w:szCs w:val="24"/>
        </w:rPr>
        <w:t>.</w:t>
      </w:r>
    </w:p>
    <w:p w14:paraId="4B6C93C9" w14:textId="1F6E6CAC" w:rsidR="00323732" w:rsidRPr="000345FC" w:rsidRDefault="00323732" w:rsidP="000345FC">
      <w:pPr>
        <w:spacing w:line="360" w:lineRule="auto"/>
        <w:rPr>
          <w:rFonts w:ascii="Times New Roman" w:hAnsi="Times New Roman" w:cs="Times New Roman"/>
          <w:sz w:val="24"/>
          <w:szCs w:val="24"/>
        </w:rPr>
      </w:pPr>
    </w:p>
    <w:p w14:paraId="3D6CCC65" w14:textId="77777777" w:rsidR="00416900" w:rsidRDefault="004F4AA3" w:rsidP="00416900">
      <w:pPr>
        <w:keepNext/>
        <w:spacing w:line="360" w:lineRule="auto"/>
        <w:jc w:val="both"/>
      </w:pPr>
      <w:r>
        <w:rPr>
          <w:rFonts w:ascii="Times New Roman" w:hAnsi="Times New Roman" w:cs="Times New Roman"/>
          <w:b/>
          <w:bCs/>
          <w:iCs/>
          <w:noProof/>
          <w:sz w:val="24"/>
          <w:szCs w:val="24"/>
        </w:rPr>
        <w:lastRenderedPageBreak/>
        <w:t xml:space="preserve">                                                                                                                                </w:t>
      </w:r>
      <w:r w:rsidR="00323732" w:rsidRPr="000345FC">
        <w:rPr>
          <w:rFonts w:ascii="Times New Roman" w:hAnsi="Times New Roman" w:cs="Times New Roman"/>
          <w:b/>
          <w:bCs/>
          <w:iCs/>
          <w:noProof/>
          <w:sz w:val="24"/>
          <w:szCs w:val="24"/>
        </w:rPr>
        <w:drawing>
          <wp:inline distT="0" distB="0" distL="0" distR="0" wp14:anchorId="378A9DDC" wp14:editId="102B8675">
            <wp:extent cx="4481231" cy="26887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481231" cy="2688739"/>
                    </a:xfrm>
                    <a:prstGeom prst="rect">
                      <a:avLst/>
                    </a:prstGeom>
                    <a:noFill/>
                  </pic:spPr>
                </pic:pic>
              </a:graphicData>
            </a:graphic>
          </wp:inline>
        </w:drawing>
      </w:r>
    </w:p>
    <w:p w14:paraId="37B1B572" w14:textId="5E844B45" w:rsidR="00323732" w:rsidRPr="00717955" w:rsidRDefault="00717955" w:rsidP="00717955">
      <w:pPr>
        <w:pStyle w:val="Caption"/>
      </w:pPr>
      <w:bookmarkStart w:id="4" w:name="_Ref143358222"/>
      <w:r>
        <w:rPr>
          <w:iCs w:val="0"/>
        </w:rPr>
        <w:t xml:space="preserve">Supplementary </w:t>
      </w:r>
      <w:r w:rsidRPr="000345FC">
        <w:rPr>
          <w:iCs w:val="0"/>
        </w:rPr>
        <w:t xml:space="preserve">Figure </w:t>
      </w:r>
      <w:r>
        <w:rPr>
          <w:iCs w:val="0"/>
        </w:rPr>
        <w:t>S</w:t>
      </w:r>
      <w:r w:rsidR="0063015A">
        <w:rPr>
          <w:noProof/>
        </w:rPr>
        <w:t>2</w:t>
      </w:r>
      <w:bookmarkEnd w:id="4"/>
      <w:r w:rsidR="00323732" w:rsidRPr="000345FC">
        <w:rPr>
          <w:iCs w:val="0"/>
        </w:rPr>
        <w:t>:</w:t>
      </w:r>
      <w:r w:rsidR="00323732" w:rsidRPr="000345FC">
        <w:rPr>
          <w:b w:val="0"/>
          <w:bCs/>
          <w:iCs w:val="0"/>
        </w:rPr>
        <w:t xml:space="preserve"> </w:t>
      </w:r>
      <w:r w:rsidR="00323732" w:rsidRPr="000345FC">
        <w:t xml:space="preserve">Three technical triplicates of known amounts of total RNA were taken through the total RNA extraction and purification protocol. </w:t>
      </w:r>
      <w:r w:rsidR="00323732" w:rsidRPr="000345FC">
        <w:rPr>
          <w:b w:val="0"/>
          <w:bCs/>
        </w:rPr>
        <w:t>The amount of total RNA in the original and first eluted fractions were determined using Qubit High sensitivity RNA kit.</w:t>
      </w:r>
    </w:p>
    <w:p w14:paraId="6A4BD67A" w14:textId="404CFCEF" w:rsidR="00323732" w:rsidRPr="000345FC" w:rsidRDefault="00323732" w:rsidP="000345FC">
      <w:pPr>
        <w:spacing w:line="360" w:lineRule="auto"/>
        <w:rPr>
          <w:rFonts w:ascii="Times New Roman" w:hAnsi="Times New Roman" w:cs="Times New Roman"/>
          <w:sz w:val="24"/>
          <w:szCs w:val="24"/>
        </w:rPr>
      </w:pPr>
    </w:p>
    <w:p w14:paraId="6CFF9E5A" w14:textId="77777777" w:rsidR="00416900" w:rsidRDefault="007B1B3C" w:rsidP="00416900">
      <w:pPr>
        <w:keepNext/>
        <w:spacing w:line="360" w:lineRule="auto"/>
        <w:jc w:val="both"/>
      </w:pPr>
      <w:r w:rsidRPr="000345FC">
        <w:rPr>
          <w:rFonts w:ascii="Times New Roman" w:hAnsi="Times New Roman" w:cs="Times New Roman"/>
          <w:b/>
          <w:bCs/>
          <w:iCs/>
          <w:noProof/>
          <w:sz w:val="24"/>
          <w:szCs w:val="24"/>
        </w:rPr>
        <w:lastRenderedPageBreak/>
        <w:drawing>
          <wp:inline distT="0" distB="0" distL="0" distR="0" wp14:anchorId="4236E3D8" wp14:editId="751FBA1B">
            <wp:extent cx="5872697" cy="39287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875517" cy="3930632"/>
                    </a:xfrm>
                    <a:prstGeom prst="rect">
                      <a:avLst/>
                    </a:prstGeom>
                    <a:noFill/>
                  </pic:spPr>
                </pic:pic>
              </a:graphicData>
            </a:graphic>
          </wp:inline>
        </w:drawing>
      </w:r>
    </w:p>
    <w:p w14:paraId="17DDD81E" w14:textId="0ED65616" w:rsidR="007B1B3C" w:rsidRPr="00717955" w:rsidRDefault="00717955" w:rsidP="000345FC">
      <w:pPr>
        <w:pStyle w:val="Caption"/>
        <w:rPr>
          <w:rFonts w:cs="Times New Roman"/>
          <w:szCs w:val="24"/>
        </w:rPr>
      </w:pPr>
      <w:bookmarkStart w:id="5" w:name="_Ref143358268"/>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3</w:t>
      </w:r>
      <w:bookmarkEnd w:id="5"/>
      <w:r w:rsidR="00F325FB" w:rsidRPr="000345FC">
        <w:rPr>
          <w:rFonts w:cs="Times New Roman"/>
          <w:iCs w:val="0"/>
          <w:szCs w:val="24"/>
        </w:rPr>
        <w:t xml:space="preserve">: </w:t>
      </w:r>
      <w:r w:rsidR="007B1B3C" w:rsidRPr="000345FC">
        <w:rPr>
          <w:rFonts w:cs="Times New Roman"/>
          <w:bCs/>
          <w:szCs w:val="24"/>
        </w:rPr>
        <w:t>Electrophoresis profile of total RNA extracted from Medfly single embryos</w:t>
      </w:r>
      <w:r w:rsidR="007B1B3C" w:rsidRPr="000345FC">
        <w:rPr>
          <w:rFonts w:cs="Times New Roman"/>
          <w:b w:val="0"/>
          <w:szCs w:val="24"/>
        </w:rPr>
        <w:t xml:space="preserve">. Single embryos were homogenized using a pestle and mortar. ERCC internal spike-in were added to each sample and the RNA extracted using </w:t>
      </w:r>
      <w:proofErr w:type="spellStart"/>
      <w:r w:rsidR="007B1B3C" w:rsidRPr="000345FC">
        <w:rPr>
          <w:rFonts w:cs="Times New Roman"/>
          <w:b w:val="0"/>
          <w:szCs w:val="24"/>
        </w:rPr>
        <w:t>NucleoSpin</w:t>
      </w:r>
      <w:proofErr w:type="spellEnd"/>
      <w:r w:rsidR="007B1B3C" w:rsidRPr="000345FC">
        <w:rPr>
          <w:rFonts w:cs="Times New Roman"/>
          <w:b w:val="0"/>
          <w:szCs w:val="24"/>
        </w:rPr>
        <w:t xml:space="preserve"> RNA XS column. The RNA quality and profile were assessed using eukaryotic RNA </w:t>
      </w:r>
      <w:proofErr w:type="spellStart"/>
      <w:r w:rsidR="007B1B3C" w:rsidRPr="000345FC">
        <w:rPr>
          <w:rFonts w:cs="Times New Roman"/>
          <w:b w:val="0"/>
          <w:szCs w:val="24"/>
        </w:rPr>
        <w:t>ScreenTape</w:t>
      </w:r>
      <w:proofErr w:type="spellEnd"/>
      <w:r w:rsidR="007B1B3C" w:rsidRPr="000345FC">
        <w:rPr>
          <w:rFonts w:cs="Times New Roman"/>
          <w:b w:val="0"/>
          <w:szCs w:val="24"/>
        </w:rPr>
        <w:t>. Panels A-D represent 4 different embryos, respectively.</w:t>
      </w:r>
    </w:p>
    <w:p w14:paraId="44D1B0EC" w14:textId="77777777" w:rsidR="00416900" w:rsidRDefault="0019692C" w:rsidP="00416900">
      <w:pPr>
        <w:keepNext/>
        <w:spacing w:line="360" w:lineRule="auto"/>
      </w:pPr>
      <w:r w:rsidRPr="000345FC">
        <w:rPr>
          <w:rFonts w:ascii="Times New Roman" w:hAnsi="Times New Roman" w:cs="Times New Roman"/>
          <w:noProof/>
          <w:sz w:val="24"/>
          <w:szCs w:val="24"/>
        </w:rPr>
        <w:lastRenderedPageBreak/>
        <w:drawing>
          <wp:inline distT="0" distB="0" distL="0" distR="0" wp14:anchorId="3D7D02FF" wp14:editId="4C3FAD79">
            <wp:extent cx="5823799" cy="6348095"/>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830713" cy="6355632"/>
                    </a:xfrm>
                    <a:prstGeom prst="rect">
                      <a:avLst/>
                    </a:prstGeom>
                    <a:noFill/>
                  </pic:spPr>
                </pic:pic>
              </a:graphicData>
            </a:graphic>
          </wp:inline>
        </w:drawing>
      </w:r>
    </w:p>
    <w:p w14:paraId="0C96B553" w14:textId="170B94E6" w:rsidR="0019692C" w:rsidRPr="000345FC" w:rsidRDefault="00717955" w:rsidP="00717955">
      <w:pPr>
        <w:pStyle w:val="Caption"/>
        <w:rPr>
          <w:rFonts w:cs="Times New Roman"/>
          <w:szCs w:val="24"/>
        </w:rPr>
      </w:pPr>
      <w:bookmarkStart w:id="6" w:name="_Ref143358326"/>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4</w:t>
      </w:r>
      <w:bookmarkEnd w:id="6"/>
      <w:r w:rsidR="0019692C" w:rsidRPr="000345FC">
        <w:rPr>
          <w:rFonts w:cs="Times New Roman"/>
          <w:szCs w:val="24"/>
        </w:rPr>
        <w:t xml:space="preserve">: </w:t>
      </w:r>
      <w:proofErr w:type="spellStart"/>
      <w:r w:rsidR="00FF1193" w:rsidRPr="000345FC">
        <w:rPr>
          <w:rFonts w:cs="Times New Roman"/>
          <w:szCs w:val="24"/>
        </w:rPr>
        <w:t>Tapesation</w:t>
      </w:r>
      <w:proofErr w:type="spellEnd"/>
      <w:r w:rsidR="00FF1193" w:rsidRPr="000345FC">
        <w:rPr>
          <w:rFonts w:cs="Times New Roman"/>
          <w:szCs w:val="24"/>
        </w:rPr>
        <w:t xml:space="preserve"> profile of genomic DNA. </w:t>
      </w:r>
      <w:r w:rsidR="00FF1193" w:rsidRPr="000345FC">
        <w:rPr>
          <w:rFonts w:cs="Times New Roman"/>
          <w:b w:val="0"/>
          <w:bCs/>
          <w:szCs w:val="24"/>
        </w:rPr>
        <w:t xml:space="preserve">Genomic DNA was extracted following the </w:t>
      </w:r>
      <w:proofErr w:type="spellStart"/>
      <w:r w:rsidR="00FF1193" w:rsidRPr="000345FC">
        <w:rPr>
          <w:rFonts w:cs="Times New Roman"/>
          <w:b w:val="0"/>
          <w:bCs/>
          <w:szCs w:val="24"/>
        </w:rPr>
        <w:t>Nucleospin</w:t>
      </w:r>
      <w:proofErr w:type="spellEnd"/>
      <w:r w:rsidR="00FF1193" w:rsidRPr="000345FC">
        <w:rPr>
          <w:rFonts w:cs="Times New Roman"/>
          <w:b w:val="0"/>
          <w:bCs/>
          <w:szCs w:val="24"/>
        </w:rPr>
        <w:t xml:space="preserve"> protocol (</w:t>
      </w:r>
      <w:proofErr w:type="spellStart"/>
      <w:r w:rsidR="00FF1193" w:rsidRPr="000345FC">
        <w:rPr>
          <w:rFonts w:cs="Times New Roman"/>
          <w:b w:val="0"/>
          <w:bCs/>
          <w:szCs w:val="24"/>
        </w:rPr>
        <w:t>Machery</w:t>
      </w:r>
      <w:proofErr w:type="spellEnd"/>
      <w:r w:rsidR="00FF1193" w:rsidRPr="000345FC">
        <w:rPr>
          <w:rFonts w:cs="Times New Roman"/>
          <w:b w:val="0"/>
          <w:bCs/>
          <w:szCs w:val="24"/>
        </w:rPr>
        <w:t xml:space="preserve"> Nagel). The profile of eluted DNA</w:t>
      </w:r>
      <w:r w:rsidR="00FF1193" w:rsidRPr="000345FC">
        <w:rPr>
          <w:rFonts w:cs="Times New Roman"/>
          <w:szCs w:val="24"/>
        </w:rPr>
        <w:t xml:space="preserve"> </w:t>
      </w:r>
      <w:r w:rsidR="00636C54" w:rsidRPr="000345FC">
        <w:rPr>
          <w:rFonts w:cs="Times New Roman"/>
          <w:b w:val="0"/>
          <w:bCs/>
          <w:szCs w:val="24"/>
        </w:rPr>
        <w:t xml:space="preserve">was assessed using </w:t>
      </w:r>
      <w:proofErr w:type="spellStart"/>
      <w:r w:rsidR="00636C54" w:rsidRPr="000345FC">
        <w:rPr>
          <w:rFonts w:cs="Times New Roman"/>
          <w:b w:val="0"/>
          <w:bCs/>
          <w:szCs w:val="24"/>
        </w:rPr>
        <w:t>Tapestation</w:t>
      </w:r>
      <w:proofErr w:type="spellEnd"/>
      <w:r w:rsidR="00636C54" w:rsidRPr="000345FC">
        <w:rPr>
          <w:rFonts w:cs="Times New Roman"/>
          <w:b w:val="0"/>
          <w:bCs/>
          <w:szCs w:val="24"/>
        </w:rPr>
        <w:t xml:space="preserve">. A and B show single embryos from the 15 hours after egg laying </w:t>
      </w:r>
      <w:r w:rsidR="00653924">
        <w:rPr>
          <w:rFonts w:cs="Times New Roman"/>
          <w:b w:val="0"/>
          <w:bCs/>
          <w:szCs w:val="24"/>
        </w:rPr>
        <w:t>time-point</w:t>
      </w:r>
      <w:r w:rsidR="00636C54" w:rsidRPr="000345FC">
        <w:rPr>
          <w:rFonts w:cs="Times New Roman"/>
          <w:b w:val="0"/>
          <w:bCs/>
          <w:szCs w:val="24"/>
        </w:rPr>
        <w:t>.</w:t>
      </w:r>
    </w:p>
    <w:p w14:paraId="382FAA79" w14:textId="77777777" w:rsidR="00AA593C" w:rsidRDefault="004749BD" w:rsidP="00AA593C">
      <w:pPr>
        <w:keepNext/>
        <w:spacing w:line="360" w:lineRule="auto"/>
        <w:jc w:val="both"/>
      </w:pPr>
      <w:r w:rsidRPr="004749BD">
        <w:rPr>
          <w:rFonts w:ascii="Times New Roman" w:hAnsi="Times New Roman" w:cs="Times New Roman"/>
          <w:bCs/>
          <w:iCs/>
          <w:noProof/>
          <w:sz w:val="24"/>
          <w:szCs w:val="24"/>
        </w:rPr>
        <w:lastRenderedPageBreak/>
        <w:drawing>
          <wp:inline distT="0" distB="0" distL="0" distR="0" wp14:anchorId="0B6B4B77" wp14:editId="2E2105F8">
            <wp:extent cx="5943600" cy="2256155"/>
            <wp:effectExtent l="0" t="0" r="0" b="0"/>
            <wp:docPr id="1079836703" name="Picture 1079836703" descr="A picture containing text, plot, screenshot, diagram&#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79836703" name="Picture 1079836703" descr="A picture containing text, plot, screenshot, diagram&#10;&#10;Description automatically generated"/>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943600" cy="2256155"/>
                    </a:xfrm>
                    <a:prstGeom prst="rect">
                      <a:avLst/>
                    </a:prstGeom>
                  </pic:spPr>
                </pic:pic>
              </a:graphicData>
            </a:graphic>
          </wp:inline>
        </w:drawing>
      </w:r>
    </w:p>
    <w:p w14:paraId="7F467D38" w14:textId="32E82B93" w:rsidR="007B1B3C" w:rsidRDefault="00AA593C" w:rsidP="00AA593C">
      <w:pPr>
        <w:pStyle w:val="Caption"/>
        <w:rPr>
          <w:rFonts w:cs="Times New Roman"/>
          <w:bCs/>
          <w:iCs w:val="0"/>
          <w:szCs w:val="24"/>
        </w:rPr>
      </w:pPr>
      <w:bookmarkStart w:id="7" w:name="_Ref143358934"/>
      <w:r>
        <w:rPr>
          <w:rFonts w:cs="Times New Roman"/>
          <w:bCs/>
          <w:iCs w:val="0"/>
          <w:szCs w:val="24"/>
        </w:rPr>
        <w:t>Supplementary Figure S</w:t>
      </w:r>
      <w:r w:rsidR="0063015A">
        <w:rPr>
          <w:rFonts w:cs="Times New Roman"/>
          <w:bCs/>
          <w:iCs w:val="0"/>
          <w:noProof/>
          <w:szCs w:val="24"/>
        </w:rPr>
        <w:t>5</w:t>
      </w:r>
      <w:bookmarkEnd w:id="7"/>
      <w:r w:rsidR="00661AF0">
        <w:rPr>
          <w:rFonts w:cs="Times New Roman"/>
          <w:bCs/>
          <w:iCs w:val="0"/>
          <w:szCs w:val="24"/>
        </w:rPr>
        <w:t>:</w:t>
      </w:r>
      <w:r w:rsidR="00661AF0" w:rsidRPr="00661AF0">
        <w:rPr>
          <w:rFonts w:cs="Times New Roman"/>
          <w:bCs/>
          <w:iCs w:val="0"/>
          <w:szCs w:val="24"/>
        </w:rPr>
        <w:t xml:space="preserve"> </w:t>
      </w:r>
      <w:r w:rsidR="00661AF0" w:rsidRPr="00661AF0">
        <w:rPr>
          <w:rFonts w:cs="Times New Roman"/>
          <w:b w:val="0"/>
          <w:iCs w:val="0"/>
          <w:szCs w:val="24"/>
        </w:rPr>
        <w:t xml:space="preserve">Total RNA yields across </w:t>
      </w:r>
      <w:r w:rsidR="00653924">
        <w:rPr>
          <w:rFonts w:cs="Times New Roman"/>
          <w:b w:val="0"/>
          <w:iCs w:val="0"/>
          <w:szCs w:val="24"/>
        </w:rPr>
        <w:t>time-point</w:t>
      </w:r>
      <w:r w:rsidR="00661AF0" w:rsidRPr="00661AF0">
        <w:rPr>
          <w:rFonts w:cs="Times New Roman"/>
          <w:b w:val="0"/>
          <w:iCs w:val="0"/>
          <w:szCs w:val="24"/>
        </w:rPr>
        <w:t xml:space="preserve">s. Total RNA was extracted using </w:t>
      </w:r>
      <w:proofErr w:type="spellStart"/>
      <w:r w:rsidR="00661AF0" w:rsidRPr="00661AF0">
        <w:rPr>
          <w:rFonts w:cs="Times New Roman"/>
          <w:b w:val="0"/>
          <w:szCs w:val="24"/>
        </w:rPr>
        <w:t>Allprep</w:t>
      </w:r>
      <w:proofErr w:type="spellEnd"/>
      <w:r w:rsidR="00661AF0" w:rsidRPr="00661AF0">
        <w:rPr>
          <w:rFonts w:cs="Times New Roman"/>
          <w:b w:val="0"/>
          <w:szCs w:val="24"/>
        </w:rPr>
        <w:t xml:space="preserve"> spin column (</w:t>
      </w:r>
      <w:proofErr w:type="spellStart"/>
      <w:r w:rsidR="00661AF0" w:rsidRPr="00661AF0">
        <w:rPr>
          <w:rFonts w:cs="Times New Roman"/>
          <w:b w:val="0"/>
          <w:szCs w:val="24"/>
        </w:rPr>
        <w:t>Qiagen</w:t>
      </w:r>
      <w:proofErr w:type="spellEnd"/>
      <w:r w:rsidR="00661AF0" w:rsidRPr="00661AF0">
        <w:rPr>
          <w:rFonts w:cs="Times New Roman"/>
          <w:b w:val="0"/>
          <w:szCs w:val="24"/>
        </w:rPr>
        <w:t>) and the quantities determined using Qubit RNA HS Assay Kit (</w:t>
      </w:r>
      <w:proofErr w:type="spellStart"/>
      <w:r w:rsidR="00661AF0" w:rsidRPr="00661AF0">
        <w:rPr>
          <w:rFonts w:cs="Times New Roman"/>
          <w:b w:val="0"/>
          <w:szCs w:val="24"/>
        </w:rPr>
        <w:t>Thermo</w:t>
      </w:r>
      <w:proofErr w:type="spellEnd"/>
      <w:r w:rsidR="00661AF0" w:rsidRPr="00661AF0">
        <w:rPr>
          <w:rFonts w:cs="Times New Roman"/>
          <w:b w:val="0"/>
          <w:szCs w:val="24"/>
        </w:rPr>
        <w:t xml:space="preserve"> Fischer Scientific).</w:t>
      </w:r>
    </w:p>
    <w:p w14:paraId="427D462D" w14:textId="77777777" w:rsidR="004749BD" w:rsidRDefault="004749BD" w:rsidP="000345FC">
      <w:pPr>
        <w:spacing w:line="360" w:lineRule="auto"/>
        <w:jc w:val="both"/>
        <w:rPr>
          <w:rFonts w:ascii="Times New Roman" w:hAnsi="Times New Roman" w:cs="Times New Roman"/>
          <w:bCs/>
          <w:iCs/>
          <w:sz w:val="24"/>
          <w:szCs w:val="24"/>
        </w:rPr>
      </w:pPr>
    </w:p>
    <w:p w14:paraId="7F11B3C3" w14:textId="77777777" w:rsidR="00AA593C" w:rsidRDefault="004749BD" w:rsidP="00AA593C">
      <w:pPr>
        <w:keepNext/>
        <w:spacing w:line="360" w:lineRule="auto"/>
        <w:jc w:val="both"/>
      </w:pPr>
      <w:r w:rsidRPr="004749BD">
        <w:rPr>
          <w:rFonts w:ascii="Times New Roman" w:hAnsi="Times New Roman" w:cs="Times New Roman"/>
          <w:bCs/>
          <w:iCs/>
          <w:noProof/>
          <w:sz w:val="24"/>
          <w:szCs w:val="24"/>
        </w:rPr>
        <w:drawing>
          <wp:inline distT="0" distB="0" distL="0" distR="0" wp14:anchorId="5D78304E" wp14:editId="2C09456E">
            <wp:extent cx="5943600" cy="3565525"/>
            <wp:effectExtent l="0" t="0" r="0" b="0"/>
            <wp:docPr id="1022717740" name="Picture 1022717740" descr="Chart, box and whisker chart&#10;&#10;Description automatically generated">
              <a:extLst xmlns:a="http://schemas.openxmlformats.org/drawingml/2006/main">
                <a:ext uri="{FF2B5EF4-FFF2-40B4-BE49-F238E27FC236}">
                  <a16:creationId xmlns:a16="http://schemas.microsoft.com/office/drawing/2014/main" id="{9833519B-6F5A-A8E1-4AF7-CBF238517A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box and whisker chart&#10;&#10;Description automatically generated">
                      <a:extLst>
                        <a:ext uri="{FF2B5EF4-FFF2-40B4-BE49-F238E27FC236}">
                          <a16:creationId xmlns:a16="http://schemas.microsoft.com/office/drawing/2014/main" id="{9833519B-6F5A-A8E1-4AF7-CBF238517A7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565525"/>
                    </a:xfrm>
                    <a:prstGeom prst="rect">
                      <a:avLst/>
                    </a:prstGeom>
                  </pic:spPr>
                </pic:pic>
              </a:graphicData>
            </a:graphic>
          </wp:inline>
        </w:drawing>
      </w:r>
    </w:p>
    <w:p w14:paraId="4EF40ABE" w14:textId="69C121FA" w:rsidR="004749BD" w:rsidRDefault="00AA593C" w:rsidP="00AA593C">
      <w:pPr>
        <w:pStyle w:val="Caption"/>
        <w:rPr>
          <w:rFonts w:cs="Times New Roman"/>
          <w:bCs/>
          <w:iCs w:val="0"/>
          <w:szCs w:val="24"/>
        </w:rPr>
      </w:pPr>
      <w:r>
        <w:rPr>
          <w:rFonts w:cs="Times New Roman"/>
          <w:bCs/>
          <w:iCs w:val="0"/>
          <w:szCs w:val="24"/>
        </w:rPr>
        <w:t>Supplementary Figure S</w:t>
      </w:r>
      <w:r w:rsidR="0063015A">
        <w:rPr>
          <w:rFonts w:cs="Times New Roman"/>
          <w:bCs/>
          <w:iCs w:val="0"/>
          <w:noProof/>
          <w:szCs w:val="24"/>
        </w:rPr>
        <w:t>6</w:t>
      </w:r>
      <w:r w:rsidR="00661AF0">
        <w:rPr>
          <w:rFonts w:cs="Times New Roman"/>
          <w:bCs/>
          <w:iCs w:val="0"/>
          <w:szCs w:val="24"/>
        </w:rPr>
        <w:t xml:space="preserve">: </w:t>
      </w:r>
      <w:r w:rsidR="00661AF0" w:rsidRPr="00661AF0">
        <w:rPr>
          <w:rFonts w:cs="Times New Roman"/>
          <w:b w:val="0"/>
          <w:iCs w:val="0"/>
          <w:szCs w:val="24"/>
        </w:rPr>
        <w:t>Same as Supplementary Figure S</w:t>
      </w:r>
      <w:r w:rsidR="00661AF0" w:rsidRPr="00661AF0">
        <w:rPr>
          <w:rFonts w:cs="Times New Roman"/>
          <w:b w:val="0"/>
          <w:iCs w:val="0"/>
          <w:noProof/>
          <w:szCs w:val="24"/>
        </w:rPr>
        <w:t>5</w:t>
      </w:r>
      <w:r w:rsidR="00661AF0" w:rsidRPr="00661AF0">
        <w:rPr>
          <w:rFonts w:cs="Times New Roman"/>
          <w:b w:val="0"/>
          <w:iCs w:val="0"/>
          <w:szCs w:val="24"/>
        </w:rPr>
        <w:t xml:space="preserve"> but showing the RNA integrity number (RIN).</w:t>
      </w:r>
    </w:p>
    <w:p w14:paraId="0E44A36C" w14:textId="77777777" w:rsidR="004749BD" w:rsidRPr="000345FC" w:rsidRDefault="004749BD" w:rsidP="000345FC">
      <w:pPr>
        <w:spacing w:line="360" w:lineRule="auto"/>
        <w:jc w:val="both"/>
        <w:rPr>
          <w:rFonts w:ascii="Times New Roman" w:hAnsi="Times New Roman" w:cs="Times New Roman"/>
          <w:bCs/>
          <w:iCs/>
          <w:sz w:val="24"/>
          <w:szCs w:val="24"/>
        </w:rPr>
      </w:pPr>
    </w:p>
    <w:p w14:paraId="6E8452B5" w14:textId="77777777" w:rsidR="00416900" w:rsidRDefault="007B1B3C" w:rsidP="00416900">
      <w:pPr>
        <w:keepNext/>
        <w:spacing w:line="360" w:lineRule="auto"/>
        <w:jc w:val="both"/>
      </w:pPr>
      <w:r w:rsidRPr="000345FC">
        <w:rPr>
          <w:rFonts w:ascii="Times New Roman" w:hAnsi="Times New Roman" w:cs="Times New Roman"/>
          <w:b/>
          <w:bCs/>
          <w:iCs/>
          <w:noProof/>
          <w:sz w:val="24"/>
          <w:szCs w:val="24"/>
        </w:rPr>
        <w:drawing>
          <wp:inline distT="0" distB="0" distL="0" distR="0" wp14:anchorId="6A5C513B" wp14:editId="72A53C64">
            <wp:extent cx="6336991" cy="3798396"/>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336991" cy="3798396"/>
                    </a:xfrm>
                    <a:prstGeom prst="rect">
                      <a:avLst/>
                    </a:prstGeom>
                    <a:noFill/>
                  </pic:spPr>
                </pic:pic>
              </a:graphicData>
            </a:graphic>
          </wp:inline>
        </w:drawing>
      </w:r>
    </w:p>
    <w:p w14:paraId="5B90F7E5" w14:textId="464CC5D5" w:rsidR="007B1B3C" w:rsidRPr="00717955" w:rsidRDefault="00717955" w:rsidP="000345FC">
      <w:pPr>
        <w:pStyle w:val="Caption"/>
        <w:rPr>
          <w:rFonts w:cs="Times New Roman"/>
          <w:szCs w:val="24"/>
        </w:rPr>
      </w:pPr>
      <w:bookmarkStart w:id="8" w:name="_Ref144277114"/>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7</w:t>
      </w:r>
      <w:bookmarkEnd w:id="8"/>
      <w:r w:rsidR="00323732" w:rsidRPr="000345FC">
        <w:rPr>
          <w:rFonts w:cs="Times New Roman"/>
          <w:iCs w:val="0"/>
          <w:szCs w:val="24"/>
        </w:rPr>
        <w:t>:</w:t>
      </w:r>
      <w:r w:rsidR="00323732" w:rsidRPr="000345FC">
        <w:rPr>
          <w:rFonts w:cs="Times New Roman"/>
          <w:b w:val="0"/>
          <w:bCs/>
          <w:iCs w:val="0"/>
          <w:szCs w:val="24"/>
        </w:rPr>
        <w:t xml:space="preserve"> </w:t>
      </w:r>
      <w:r w:rsidR="007B1B3C" w:rsidRPr="000345FC">
        <w:rPr>
          <w:rFonts w:cs="Times New Roman"/>
          <w:bCs/>
          <w:szCs w:val="24"/>
        </w:rPr>
        <w:t xml:space="preserve">Validation of conditions for Medfly PCR molecular sexing. </w:t>
      </w:r>
      <w:r w:rsidR="007B1B3C" w:rsidRPr="000345FC">
        <w:rPr>
          <w:rFonts w:cs="Times New Roman"/>
          <w:b w:val="0"/>
          <w:szCs w:val="24"/>
        </w:rPr>
        <w:t xml:space="preserve">Male and female genomic DNA from 2 strains; </w:t>
      </w:r>
      <w:proofErr w:type="gramStart"/>
      <w:r w:rsidR="007B1B3C" w:rsidRPr="000345FC">
        <w:rPr>
          <w:rFonts w:cs="Times New Roman"/>
          <w:b w:val="0"/>
          <w:szCs w:val="24"/>
        </w:rPr>
        <w:t>Be</w:t>
      </w:r>
      <w:proofErr w:type="gramEnd"/>
      <w:r w:rsidR="007B1B3C" w:rsidRPr="000345FC">
        <w:rPr>
          <w:rFonts w:cs="Times New Roman"/>
          <w:b w:val="0"/>
          <w:szCs w:val="24"/>
        </w:rPr>
        <w:t xml:space="preserve"> and EG was used as template in PCR. Five primer sets were tested; </w:t>
      </w:r>
      <w:proofErr w:type="spellStart"/>
      <w:r w:rsidR="007B1B3C" w:rsidRPr="000345FC">
        <w:rPr>
          <w:rFonts w:cs="Times New Roman"/>
          <w:b w:val="0"/>
          <w:szCs w:val="24"/>
        </w:rPr>
        <w:t>CcMoY</w:t>
      </w:r>
      <w:proofErr w:type="spellEnd"/>
      <w:r w:rsidR="007B1B3C" w:rsidRPr="000345FC">
        <w:rPr>
          <w:rFonts w:cs="Times New Roman"/>
          <w:b w:val="0"/>
          <w:szCs w:val="24"/>
        </w:rPr>
        <w:t xml:space="preserve">, ITS1, Y114, </w:t>
      </w:r>
      <w:proofErr w:type="spellStart"/>
      <w:r w:rsidR="007B1B3C" w:rsidRPr="000345FC">
        <w:rPr>
          <w:rFonts w:cs="Times New Roman"/>
          <w:b w:val="0"/>
          <w:szCs w:val="24"/>
        </w:rPr>
        <w:t>CcY</w:t>
      </w:r>
      <w:proofErr w:type="spellEnd"/>
      <w:r w:rsidR="007B1B3C" w:rsidRPr="000345FC">
        <w:rPr>
          <w:rFonts w:cs="Times New Roman"/>
          <w:b w:val="0"/>
          <w:szCs w:val="24"/>
        </w:rPr>
        <w:t>, and GAPDH. The resultant PCR products were run on a 1.5% Agarose gel (1X TBE, 100V run for 1 hour). The leftmost and rightmost lanes show 1kb ladder.</w:t>
      </w:r>
    </w:p>
    <w:p w14:paraId="2915769D" w14:textId="77777777" w:rsidR="00323732" w:rsidRPr="000345FC" w:rsidRDefault="00323732" w:rsidP="000345FC">
      <w:pPr>
        <w:spacing w:line="360" w:lineRule="auto"/>
        <w:jc w:val="both"/>
        <w:rPr>
          <w:rFonts w:ascii="Times New Roman" w:hAnsi="Times New Roman" w:cs="Times New Roman"/>
          <w:bCs/>
          <w:iCs/>
          <w:sz w:val="24"/>
          <w:szCs w:val="24"/>
        </w:rPr>
      </w:pPr>
    </w:p>
    <w:p w14:paraId="6F79266A" w14:textId="77777777" w:rsidR="00416900" w:rsidRDefault="007B1B3C" w:rsidP="00416900">
      <w:pPr>
        <w:keepNext/>
        <w:spacing w:line="360" w:lineRule="auto"/>
        <w:jc w:val="both"/>
      </w:pPr>
      <w:r w:rsidRPr="000345FC">
        <w:rPr>
          <w:rFonts w:ascii="Times New Roman" w:hAnsi="Times New Roman" w:cs="Times New Roman"/>
          <w:b/>
          <w:bCs/>
          <w:iCs/>
          <w:noProof/>
          <w:sz w:val="24"/>
          <w:szCs w:val="24"/>
        </w:rPr>
        <w:lastRenderedPageBreak/>
        <w:drawing>
          <wp:inline distT="0" distB="0" distL="0" distR="0" wp14:anchorId="480AC11D" wp14:editId="5F9F47E1">
            <wp:extent cx="6234658" cy="4315869"/>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234658" cy="4315869"/>
                    </a:xfrm>
                    <a:prstGeom prst="rect">
                      <a:avLst/>
                    </a:prstGeom>
                    <a:noFill/>
                  </pic:spPr>
                </pic:pic>
              </a:graphicData>
            </a:graphic>
          </wp:inline>
        </w:drawing>
      </w:r>
    </w:p>
    <w:p w14:paraId="34403EB8" w14:textId="608B1487" w:rsidR="007B1B3C" w:rsidRPr="00717955" w:rsidRDefault="00717955" w:rsidP="000345FC">
      <w:pPr>
        <w:pStyle w:val="Caption"/>
        <w:rPr>
          <w:rFonts w:cs="Times New Roman"/>
          <w:szCs w:val="24"/>
        </w:rPr>
      </w:pPr>
      <w:bookmarkStart w:id="9" w:name="_Ref144277146"/>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8</w:t>
      </w:r>
      <w:bookmarkEnd w:id="9"/>
      <w:r w:rsidR="007B1B3C" w:rsidRPr="000345FC">
        <w:rPr>
          <w:rFonts w:cs="Times New Roman"/>
          <w:bCs/>
          <w:szCs w:val="24"/>
        </w:rPr>
        <w:t xml:space="preserve">: Determining the sensitivity of the sexing-PCR. </w:t>
      </w:r>
      <w:r w:rsidR="007B1B3C" w:rsidRPr="000345FC">
        <w:rPr>
          <w:rFonts w:cs="Times New Roman"/>
          <w:b w:val="0"/>
          <w:szCs w:val="24"/>
        </w:rPr>
        <w:t xml:space="preserve">Male Medfly DNA was serial diluted starting from 5000pg/µl to 0.064 </w:t>
      </w:r>
      <w:proofErr w:type="spellStart"/>
      <w:r w:rsidR="007B1B3C" w:rsidRPr="000345FC">
        <w:rPr>
          <w:rFonts w:cs="Times New Roman"/>
          <w:b w:val="0"/>
          <w:szCs w:val="24"/>
        </w:rPr>
        <w:t>pg</w:t>
      </w:r>
      <w:proofErr w:type="spellEnd"/>
      <w:r w:rsidR="007B1B3C" w:rsidRPr="000345FC">
        <w:rPr>
          <w:rFonts w:cs="Times New Roman"/>
          <w:b w:val="0"/>
          <w:szCs w:val="24"/>
        </w:rPr>
        <w:t xml:space="preserve">/µl and 0.5 µl used as template in a 12.5 µl PCR reaction. Five primer sets were tested; </w:t>
      </w:r>
      <w:proofErr w:type="spellStart"/>
      <w:r w:rsidR="007B1B3C" w:rsidRPr="000345FC">
        <w:rPr>
          <w:rFonts w:cs="Times New Roman"/>
          <w:b w:val="0"/>
          <w:szCs w:val="24"/>
        </w:rPr>
        <w:t>CcMoY</w:t>
      </w:r>
      <w:proofErr w:type="spellEnd"/>
      <w:r w:rsidR="007B1B3C" w:rsidRPr="000345FC">
        <w:rPr>
          <w:rFonts w:cs="Times New Roman"/>
          <w:b w:val="0"/>
          <w:szCs w:val="24"/>
        </w:rPr>
        <w:t xml:space="preserve">, ITS1, Y114, </w:t>
      </w:r>
      <w:proofErr w:type="spellStart"/>
      <w:r w:rsidR="007B1B3C" w:rsidRPr="000345FC">
        <w:rPr>
          <w:rFonts w:cs="Times New Roman"/>
          <w:b w:val="0"/>
          <w:szCs w:val="24"/>
        </w:rPr>
        <w:t>CcY</w:t>
      </w:r>
      <w:proofErr w:type="spellEnd"/>
      <w:r w:rsidR="007B1B3C" w:rsidRPr="000345FC">
        <w:rPr>
          <w:rFonts w:cs="Times New Roman"/>
          <w:b w:val="0"/>
          <w:szCs w:val="24"/>
        </w:rPr>
        <w:t>, and GAPDH. The resultant PCR products were run on a 1.5% Agarose gel (1X TBE, 100V run for 1 hour). The leftmost and rightmost lanes show 1 kb ladder.</w:t>
      </w:r>
    </w:p>
    <w:p w14:paraId="22D820DE" w14:textId="77777777" w:rsidR="00416900" w:rsidRDefault="00D659F1" w:rsidP="00416900">
      <w:pPr>
        <w:keepNext/>
        <w:spacing w:line="360" w:lineRule="auto"/>
        <w:jc w:val="both"/>
      </w:pPr>
      <w:r w:rsidRPr="000345FC">
        <w:rPr>
          <w:rFonts w:ascii="Times New Roman" w:hAnsi="Times New Roman" w:cs="Times New Roman"/>
          <w:iCs/>
          <w:noProof/>
          <w:sz w:val="24"/>
          <w:szCs w:val="24"/>
        </w:rPr>
        <w:lastRenderedPageBreak/>
        <w:drawing>
          <wp:inline distT="0" distB="0" distL="0" distR="0" wp14:anchorId="6A514F27" wp14:editId="1CDBEB20">
            <wp:extent cx="6224221" cy="25832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224221" cy="2583211"/>
                    </a:xfrm>
                    <a:prstGeom prst="rect">
                      <a:avLst/>
                    </a:prstGeom>
                    <a:noFill/>
                  </pic:spPr>
                </pic:pic>
              </a:graphicData>
            </a:graphic>
          </wp:inline>
        </w:drawing>
      </w:r>
    </w:p>
    <w:p w14:paraId="10656923" w14:textId="1F660274" w:rsidR="00D659F1" w:rsidRPr="00717955" w:rsidRDefault="00717955" w:rsidP="005F6D6E">
      <w:pPr>
        <w:pStyle w:val="Caption"/>
        <w:rPr>
          <w:rFonts w:cs="Times New Roman"/>
          <w:szCs w:val="24"/>
        </w:rPr>
      </w:pPr>
      <w:bookmarkStart w:id="10" w:name="_Ref144277172"/>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9</w:t>
      </w:r>
      <w:bookmarkEnd w:id="10"/>
      <w:r w:rsidR="00D659F1" w:rsidRPr="000345FC">
        <w:rPr>
          <w:rFonts w:cs="Times New Roman"/>
          <w:iCs w:val="0"/>
          <w:szCs w:val="24"/>
        </w:rPr>
        <w:t xml:space="preserve">: </w:t>
      </w:r>
      <w:r w:rsidR="00D659F1" w:rsidRPr="000345FC">
        <w:rPr>
          <w:rFonts w:cs="Times New Roman"/>
          <w:szCs w:val="24"/>
        </w:rPr>
        <w:t xml:space="preserve">Estimation of expected DNA concentration from single embryos at different </w:t>
      </w:r>
      <w:r w:rsidR="00653924">
        <w:rPr>
          <w:rFonts w:cs="Times New Roman"/>
          <w:szCs w:val="24"/>
        </w:rPr>
        <w:t>time-point</w:t>
      </w:r>
      <w:r w:rsidR="00D659F1" w:rsidRPr="000345FC">
        <w:rPr>
          <w:rFonts w:cs="Times New Roman"/>
          <w:szCs w:val="24"/>
        </w:rPr>
        <w:t xml:space="preserve">s. </w:t>
      </w:r>
      <w:r w:rsidR="00D659F1" w:rsidRPr="000345FC">
        <w:rPr>
          <w:rFonts w:cs="Times New Roman"/>
          <w:b w:val="0"/>
          <w:bCs/>
          <w:szCs w:val="24"/>
        </w:rPr>
        <w:t xml:space="preserve">Since Medfly embryos undergo synchronous rounds of DNA replication within the first 4 hours of development and given the </w:t>
      </w:r>
      <w:r w:rsidR="001C4DDA" w:rsidRPr="000345FC">
        <w:rPr>
          <w:rFonts w:cs="Times New Roman"/>
          <w:b w:val="0"/>
          <w:bCs/>
          <w:szCs w:val="24"/>
        </w:rPr>
        <w:t xml:space="preserve">80 </w:t>
      </w:r>
      <w:r w:rsidR="001C4DDA" w:rsidRPr="000345FC">
        <w:rPr>
          <w:rFonts w:cs="Times New Roman"/>
          <w:b w:val="0"/>
          <w:szCs w:val="24"/>
        </w:rPr>
        <w:t>µ</w:t>
      </w:r>
      <w:r w:rsidR="001C4DDA" w:rsidRPr="000345FC">
        <w:rPr>
          <w:rFonts w:cs="Times New Roman"/>
          <w:b w:val="0"/>
          <w:iCs w:val="0"/>
          <w:szCs w:val="24"/>
        </w:rPr>
        <w:t>l</w:t>
      </w:r>
      <w:r w:rsidR="001C4DDA" w:rsidRPr="000345FC">
        <w:rPr>
          <w:rFonts w:cs="Times New Roman"/>
          <w:b w:val="0"/>
          <w:bCs/>
          <w:szCs w:val="24"/>
        </w:rPr>
        <w:t xml:space="preserve"> </w:t>
      </w:r>
      <w:r w:rsidR="00D659F1" w:rsidRPr="000345FC">
        <w:rPr>
          <w:rFonts w:cs="Times New Roman"/>
          <w:b w:val="0"/>
          <w:bCs/>
          <w:szCs w:val="24"/>
        </w:rPr>
        <w:t xml:space="preserve">elution volume of the DNA extraction kit we used, we estimated the concentration of the extracted DNA assuming 100% recovery at the different </w:t>
      </w:r>
      <w:r w:rsidR="00653924">
        <w:rPr>
          <w:rFonts w:cs="Times New Roman"/>
          <w:b w:val="0"/>
          <w:bCs/>
          <w:szCs w:val="24"/>
        </w:rPr>
        <w:t>time-point</w:t>
      </w:r>
      <w:r w:rsidR="00D659F1" w:rsidRPr="000345FC">
        <w:rPr>
          <w:rFonts w:cs="Times New Roman"/>
          <w:b w:val="0"/>
          <w:bCs/>
          <w:szCs w:val="24"/>
        </w:rPr>
        <w:t xml:space="preserve">s. A sensitivity threshold based on </w:t>
      </w:r>
      <w:proofErr w:type="spellStart"/>
      <w:r w:rsidR="001C4DDA" w:rsidRPr="000345FC">
        <w:rPr>
          <w:rFonts w:cs="Times New Roman"/>
          <w:b w:val="0"/>
          <w:bCs/>
          <w:szCs w:val="24"/>
        </w:rPr>
        <w:t>CcY</w:t>
      </w:r>
      <w:proofErr w:type="spellEnd"/>
      <w:r w:rsidR="001C4DDA" w:rsidRPr="000345FC">
        <w:rPr>
          <w:rFonts w:cs="Times New Roman"/>
          <w:b w:val="0"/>
          <w:bCs/>
          <w:szCs w:val="24"/>
        </w:rPr>
        <w:t xml:space="preserve"> primer in </w:t>
      </w:r>
      <w:r w:rsidR="00416900" w:rsidRPr="00416900">
        <w:rPr>
          <w:rFonts w:cs="Times New Roman"/>
          <w:b w:val="0"/>
          <w:bCs/>
          <w:iCs w:val="0"/>
          <w:szCs w:val="24"/>
        </w:rPr>
        <w:t>Supplementary Figure</w:t>
      </w:r>
      <w:r w:rsidR="00416900" w:rsidRPr="000345FC">
        <w:rPr>
          <w:rFonts w:cs="Times New Roman"/>
          <w:iCs w:val="0"/>
          <w:szCs w:val="24"/>
        </w:rPr>
        <w:t xml:space="preserve"> </w:t>
      </w:r>
      <w:r w:rsidR="00416900">
        <w:rPr>
          <w:rFonts w:cs="Times New Roman"/>
          <w:iCs w:val="0"/>
          <w:szCs w:val="24"/>
        </w:rPr>
        <w:t>S6</w:t>
      </w:r>
      <w:r w:rsidR="00D659F1" w:rsidRPr="000345FC">
        <w:rPr>
          <w:rFonts w:cs="Times New Roman"/>
          <w:b w:val="0"/>
          <w:bCs/>
          <w:szCs w:val="24"/>
        </w:rPr>
        <w:t xml:space="preserve"> above was set at ~0.</w:t>
      </w:r>
      <w:r w:rsidR="001C4DDA" w:rsidRPr="000345FC">
        <w:rPr>
          <w:rFonts w:cs="Times New Roman"/>
          <w:b w:val="0"/>
          <w:bCs/>
          <w:szCs w:val="24"/>
        </w:rPr>
        <w:t>3</w:t>
      </w:r>
      <w:r w:rsidR="00D659F1" w:rsidRPr="000345FC">
        <w:rPr>
          <w:rFonts w:cs="Times New Roman"/>
          <w:b w:val="0"/>
          <w:bCs/>
          <w:szCs w:val="24"/>
        </w:rPr>
        <w:t xml:space="preserve">2 </w:t>
      </w:r>
      <w:proofErr w:type="spellStart"/>
      <w:r w:rsidR="00D659F1" w:rsidRPr="000345FC">
        <w:rPr>
          <w:rFonts w:cs="Times New Roman"/>
          <w:b w:val="0"/>
          <w:bCs/>
          <w:szCs w:val="24"/>
        </w:rPr>
        <w:t>pg</w:t>
      </w:r>
      <w:proofErr w:type="spellEnd"/>
      <w:r w:rsidR="00D659F1" w:rsidRPr="000345FC">
        <w:rPr>
          <w:rFonts w:cs="Times New Roman"/>
          <w:b w:val="0"/>
          <w:bCs/>
          <w:szCs w:val="24"/>
        </w:rPr>
        <w:t>/µl.</w:t>
      </w:r>
    </w:p>
    <w:p w14:paraId="45EB6CD4" w14:textId="77777777" w:rsidR="00416900" w:rsidRDefault="00D659F1" w:rsidP="00416900">
      <w:pPr>
        <w:keepNext/>
        <w:spacing w:after="0" w:line="360" w:lineRule="auto"/>
        <w:jc w:val="both"/>
      </w:pPr>
      <w:r w:rsidRPr="000345FC">
        <w:rPr>
          <w:rFonts w:ascii="Times New Roman" w:hAnsi="Times New Roman" w:cs="Times New Roman"/>
          <w:iCs/>
          <w:noProof/>
          <w:sz w:val="24"/>
          <w:szCs w:val="24"/>
        </w:rPr>
        <w:lastRenderedPageBreak/>
        <w:drawing>
          <wp:inline distT="0" distB="0" distL="0" distR="0" wp14:anchorId="4D582B7E" wp14:editId="06FFDE77">
            <wp:extent cx="5843358" cy="3903953"/>
            <wp:effectExtent l="0" t="0" r="508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7292" cy="3913262"/>
                    </a:xfrm>
                    <a:prstGeom prst="rect">
                      <a:avLst/>
                    </a:prstGeom>
                    <a:noFill/>
                  </pic:spPr>
                </pic:pic>
              </a:graphicData>
            </a:graphic>
          </wp:inline>
        </w:drawing>
      </w:r>
    </w:p>
    <w:p w14:paraId="758012A5" w14:textId="22D73B13" w:rsidR="00D659F1" w:rsidRPr="00717955" w:rsidRDefault="00717955" w:rsidP="000345FC">
      <w:pPr>
        <w:pStyle w:val="Caption"/>
        <w:rPr>
          <w:rFonts w:cs="Times New Roman"/>
          <w:szCs w:val="24"/>
        </w:rPr>
      </w:pPr>
      <w:bookmarkStart w:id="11" w:name="_Ref144277198"/>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10</w:t>
      </w:r>
      <w:bookmarkEnd w:id="11"/>
      <w:r w:rsidR="00D659F1" w:rsidRPr="000345FC">
        <w:rPr>
          <w:rFonts w:cs="Times New Roman"/>
          <w:iCs w:val="0"/>
          <w:szCs w:val="24"/>
        </w:rPr>
        <w:t xml:space="preserve">: </w:t>
      </w:r>
      <w:r w:rsidR="00D659F1" w:rsidRPr="000345FC">
        <w:rPr>
          <w:rFonts w:cs="Times New Roman"/>
          <w:szCs w:val="24"/>
        </w:rPr>
        <w:t xml:space="preserve">Confirmation of a restriction fragment length polymorphism (RFLP) in our flies. </w:t>
      </w:r>
      <w:r w:rsidR="00D659F1" w:rsidRPr="000345FC">
        <w:rPr>
          <w:rFonts w:cs="Times New Roman"/>
          <w:b w:val="0"/>
          <w:bCs/>
          <w:szCs w:val="24"/>
        </w:rPr>
        <w:t xml:space="preserve">A) Sanger sequences of a male and a female sample Medfly embryo which confirmed presence of a RFLP as previously reported </w:t>
      </w:r>
      <w:r w:rsidR="00C94756">
        <w:rPr>
          <w:rFonts w:cs="Times New Roman"/>
          <w:b w:val="0"/>
          <w:bCs/>
          <w:noProof/>
          <w:szCs w:val="24"/>
        </w:rPr>
        <w:t>[4]</w:t>
      </w:r>
      <w:r w:rsidR="00D659F1" w:rsidRPr="000345FC">
        <w:rPr>
          <w:rFonts w:cs="Times New Roman"/>
          <w:b w:val="0"/>
          <w:bCs/>
          <w:szCs w:val="24"/>
        </w:rPr>
        <w:t xml:space="preserve">. B) </w:t>
      </w:r>
      <w:proofErr w:type="spellStart"/>
      <w:r w:rsidR="00D659F1" w:rsidRPr="000345FC">
        <w:rPr>
          <w:rFonts w:cs="Times New Roman"/>
          <w:b w:val="0"/>
          <w:bCs/>
          <w:szCs w:val="24"/>
        </w:rPr>
        <w:t>Electropherogram</w:t>
      </w:r>
      <w:proofErr w:type="spellEnd"/>
      <w:r w:rsidR="00D659F1" w:rsidRPr="000345FC">
        <w:rPr>
          <w:rFonts w:cs="Times New Roman"/>
          <w:b w:val="0"/>
          <w:bCs/>
          <w:szCs w:val="24"/>
        </w:rPr>
        <w:t xml:space="preserve"> of the sequences showing the heterozygosity in males and homozygosity in females as previously reported </w:t>
      </w:r>
      <w:r w:rsidR="00C94756">
        <w:rPr>
          <w:rFonts w:cs="Times New Roman"/>
          <w:b w:val="0"/>
          <w:bCs/>
          <w:noProof/>
          <w:szCs w:val="24"/>
        </w:rPr>
        <w:t>[4]</w:t>
      </w:r>
      <w:r w:rsidR="00D659F1" w:rsidRPr="000345FC">
        <w:rPr>
          <w:rFonts w:cs="Times New Roman"/>
          <w:b w:val="0"/>
          <w:bCs/>
          <w:szCs w:val="24"/>
        </w:rPr>
        <w:t>.</w:t>
      </w:r>
    </w:p>
    <w:p w14:paraId="2DCC59F1" w14:textId="77777777" w:rsidR="00D659F1" w:rsidRPr="000345FC" w:rsidRDefault="00D659F1" w:rsidP="000345FC">
      <w:pPr>
        <w:spacing w:line="360" w:lineRule="auto"/>
        <w:rPr>
          <w:rFonts w:ascii="Times New Roman" w:hAnsi="Times New Roman" w:cs="Times New Roman"/>
          <w:sz w:val="24"/>
          <w:szCs w:val="24"/>
        </w:rPr>
      </w:pPr>
    </w:p>
    <w:p w14:paraId="393258B2" w14:textId="77777777" w:rsidR="00416900" w:rsidRDefault="007B1B3C" w:rsidP="00416900">
      <w:pPr>
        <w:keepNext/>
        <w:spacing w:line="360" w:lineRule="auto"/>
        <w:jc w:val="both"/>
      </w:pPr>
      <w:r w:rsidRPr="000345FC">
        <w:rPr>
          <w:rFonts w:ascii="Times New Roman" w:hAnsi="Times New Roman" w:cs="Times New Roman"/>
          <w:b/>
          <w:bCs/>
          <w:iCs/>
          <w:noProof/>
          <w:sz w:val="24"/>
          <w:szCs w:val="24"/>
        </w:rPr>
        <w:lastRenderedPageBreak/>
        <w:drawing>
          <wp:inline distT="0" distB="0" distL="0" distR="0" wp14:anchorId="7C95747A" wp14:editId="0CA26230">
            <wp:extent cx="6575809" cy="418195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575809" cy="4181957"/>
                    </a:xfrm>
                    <a:prstGeom prst="rect">
                      <a:avLst/>
                    </a:prstGeom>
                    <a:noFill/>
                  </pic:spPr>
                </pic:pic>
              </a:graphicData>
            </a:graphic>
          </wp:inline>
        </w:drawing>
      </w:r>
    </w:p>
    <w:p w14:paraId="2E939B11" w14:textId="617E1385" w:rsidR="007B1B3C" w:rsidRPr="00717955" w:rsidRDefault="00717955" w:rsidP="000345FC">
      <w:pPr>
        <w:pStyle w:val="Caption"/>
        <w:rPr>
          <w:rFonts w:cs="Times New Roman"/>
          <w:szCs w:val="24"/>
        </w:rPr>
      </w:pPr>
      <w:bookmarkStart w:id="12" w:name="_Ref144277221"/>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11</w:t>
      </w:r>
      <w:bookmarkEnd w:id="12"/>
      <w:r w:rsidR="007B1B3C" w:rsidRPr="000345FC">
        <w:rPr>
          <w:rFonts w:cs="Times New Roman"/>
          <w:bCs/>
          <w:szCs w:val="24"/>
        </w:rPr>
        <w:t xml:space="preserve">: Molecular sexing of Medfly single embryos. </w:t>
      </w:r>
      <w:r w:rsidR="007B1B3C" w:rsidRPr="000345FC">
        <w:rPr>
          <w:rFonts w:cs="Times New Roman"/>
          <w:b w:val="0"/>
          <w:szCs w:val="24"/>
        </w:rPr>
        <w:t xml:space="preserve">Genomic DNA was extracted from single embryos using </w:t>
      </w:r>
      <w:proofErr w:type="spellStart"/>
      <w:r w:rsidR="007B1B3C" w:rsidRPr="000345FC">
        <w:rPr>
          <w:rFonts w:cs="Times New Roman"/>
          <w:b w:val="0"/>
          <w:szCs w:val="24"/>
        </w:rPr>
        <w:t>NucleoSpin</w:t>
      </w:r>
      <w:proofErr w:type="spellEnd"/>
      <w:r w:rsidR="007B1B3C" w:rsidRPr="000345FC">
        <w:rPr>
          <w:rFonts w:cs="Times New Roman"/>
          <w:b w:val="0"/>
          <w:szCs w:val="24"/>
        </w:rPr>
        <w:t xml:space="preserve"> RNA XS columns. The DNA was used as template in 2 separate PCR reactions using 2 sets of sexing primers; </w:t>
      </w:r>
      <w:proofErr w:type="spellStart"/>
      <w:r w:rsidR="007B1B3C" w:rsidRPr="000345FC">
        <w:rPr>
          <w:rFonts w:cs="Times New Roman"/>
          <w:b w:val="0"/>
          <w:szCs w:val="24"/>
        </w:rPr>
        <w:t>CcY</w:t>
      </w:r>
      <w:proofErr w:type="spellEnd"/>
      <w:r w:rsidR="007B1B3C" w:rsidRPr="000345FC">
        <w:rPr>
          <w:rFonts w:cs="Times New Roman"/>
          <w:b w:val="0"/>
          <w:szCs w:val="24"/>
        </w:rPr>
        <w:t xml:space="preserve"> and Y114.  The resultant PCR products were run on a 1.5% Agarose gel (1X TBE, 100V run for 1 hour). The leftmost lanes show 1kb ladder while the rightmost 3 lanes show non-template control (NTC), Medfly female DNA and Medfly male DNA, respectively. The inferred sex of the embryo is represented as F (female) or M (male) on the bottom gel having the Y114 primers.</w:t>
      </w:r>
    </w:p>
    <w:p w14:paraId="4D70B7B4" w14:textId="77777777" w:rsidR="00323732" w:rsidRPr="000345FC" w:rsidRDefault="00323732" w:rsidP="000345FC">
      <w:pPr>
        <w:spacing w:line="360" w:lineRule="auto"/>
        <w:jc w:val="both"/>
        <w:rPr>
          <w:rFonts w:ascii="Times New Roman" w:hAnsi="Times New Roman" w:cs="Times New Roman"/>
          <w:bCs/>
          <w:iCs/>
          <w:sz w:val="24"/>
          <w:szCs w:val="24"/>
        </w:rPr>
      </w:pPr>
    </w:p>
    <w:p w14:paraId="5A18CA5A" w14:textId="77777777" w:rsidR="00416900" w:rsidRDefault="00323732" w:rsidP="00416900">
      <w:pPr>
        <w:keepNext/>
        <w:spacing w:line="360" w:lineRule="auto"/>
        <w:jc w:val="both"/>
      </w:pPr>
      <w:r w:rsidRPr="000345FC">
        <w:rPr>
          <w:rFonts w:ascii="Times New Roman" w:hAnsi="Times New Roman" w:cs="Times New Roman"/>
          <w:iCs/>
          <w:noProof/>
          <w:sz w:val="24"/>
          <w:szCs w:val="24"/>
        </w:rPr>
        <w:lastRenderedPageBreak/>
        <w:drawing>
          <wp:inline distT="0" distB="0" distL="0" distR="0" wp14:anchorId="00C6DB8E" wp14:editId="5163E5EA">
            <wp:extent cx="5926667" cy="4989101"/>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941328" cy="5001442"/>
                    </a:xfrm>
                    <a:prstGeom prst="rect">
                      <a:avLst/>
                    </a:prstGeom>
                    <a:noFill/>
                  </pic:spPr>
                </pic:pic>
              </a:graphicData>
            </a:graphic>
          </wp:inline>
        </w:drawing>
      </w:r>
    </w:p>
    <w:p w14:paraId="0A7D3780" w14:textId="3364977B" w:rsidR="00323732" w:rsidRPr="00717955" w:rsidRDefault="00717955" w:rsidP="000345FC">
      <w:pPr>
        <w:pStyle w:val="Caption"/>
        <w:rPr>
          <w:rFonts w:cs="Times New Roman"/>
          <w:szCs w:val="24"/>
        </w:rPr>
      </w:pPr>
      <w:bookmarkStart w:id="13" w:name="_Ref144277245"/>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12</w:t>
      </w:r>
      <w:bookmarkEnd w:id="13"/>
      <w:r w:rsidR="00323732" w:rsidRPr="000345FC">
        <w:rPr>
          <w:rFonts w:cs="Times New Roman"/>
          <w:iCs w:val="0"/>
          <w:szCs w:val="24"/>
        </w:rPr>
        <w:t xml:space="preserve">: </w:t>
      </w:r>
      <w:r w:rsidR="00323732" w:rsidRPr="000345FC">
        <w:rPr>
          <w:rFonts w:cs="Times New Roman"/>
          <w:szCs w:val="24"/>
        </w:rPr>
        <w:t xml:space="preserve">Determination of optimal PCR cycle number. </w:t>
      </w:r>
      <w:proofErr w:type="spellStart"/>
      <w:r w:rsidR="00323732" w:rsidRPr="000345FC">
        <w:rPr>
          <w:rFonts w:cs="Times New Roman"/>
          <w:b w:val="0"/>
          <w:bCs/>
          <w:szCs w:val="24"/>
        </w:rPr>
        <w:t>Tapestation</w:t>
      </w:r>
      <w:proofErr w:type="spellEnd"/>
      <w:r w:rsidR="00323732" w:rsidRPr="000345FC">
        <w:rPr>
          <w:rFonts w:cs="Times New Roman"/>
          <w:b w:val="0"/>
          <w:bCs/>
          <w:szCs w:val="24"/>
        </w:rPr>
        <w:t xml:space="preserve"> profile of amplified cDNA showing the profile of cDNA following different rounds of PCR amplification. A) </w:t>
      </w:r>
      <w:proofErr w:type="gramStart"/>
      <w:r w:rsidR="00323732" w:rsidRPr="000345FC">
        <w:rPr>
          <w:rFonts w:cs="Times New Roman"/>
          <w:b w:val="0"/>
          <w:bCs/>
          <w:szCs w:val="24"/>
        </w:rPr>
        <w:t>shows</w:t>
      </w:r>
      <w:proofErr w:type="gramEnd"/>
      <w:r w:rsidR="00323732" w:rsidRPr="000345FC">
        <w:rPr>
          <w:rFonts w:cs="Times New Roman"/>
          <w:b w:val="0"/>
          <w:bCs/>
          <w:szCs w:val="24"/>
        </w:rPr>
        <w:t xml:space="preserve"> 15, 16, and 17 rounds of amplification while B shows 8, 10, 12, 13, and 14 rounds of amplification.</w:t>
      </w:r>
    </w:p>
    <w:p w14:paraId="6FB0AE32" w14:textId="77777777" w:rsidR="007B1B3C" w:rsidRPr="000345FC" w:rsidRDefault="007B1B3C" w:rsidP="000345FC">
      <w:pPr>
        <w:spacing w:line="360" w:lineRule="auto"/>
        <w:jc w:val="both"/>
        <w:rPr>
          <w:rFonts w:ascii="Times New Roman" w:hAnsi="Times New Roman" w:cs="Times New Roman"/>
          <w:b/>
          <w:bCs/>
          <w:iCs/>
          <w:sz w:val="24"/>
          <w:szCs w:val="24"/>
        </w:rPr>
      </w:pPr>
    </w:p>
    <w:p w14:paraId="681797E4" w14:textId="77777777" w:rsidR="007B1B3C" w:rsidRPr="000345FC" w:rsidRDefault="007B1B3C" w:rsidP="000345FC">
      <w:pPr>
        <w:spacing w:line="360" w:lineRule="auto"/>
        <w:jc w:val="both"/>
        <w:rPr>
          <w:rFonts w:ascii="Times New Roman" w:hAnsi="Times New Roman" w:cs="Times New Roman"/>
          <w:b/>
          <w:bCs/>
          <w:iCs/>
          <w:sz w:val="24"/>
          <w:szCs w:val="24"/>
        </w:rPr>
      </w:pPr>
    </w:p>
    <w:p w14:paraId="6C2AFD09" w14:textId="77777777" w:rsidR="007B1B3C" w:rsidRDefault="007B1B3C" w:rsidP="000345FC">
      <w:pPr>
        <w:spacing w:line="360" w:lineRule="auto"/>
        <w:jc w:val="both"/>
        <w:rPr>
          <w:rFonts w:ascii="Times New Roman" w:hAnsi="Times New Roman" w:cs="Times New Roman"/>
          <w:b/>
          <w:bCs/>
          <w:iCs/>
          <w:sz w:val="24"/>
          <w:szCs w:val="24"/>
        </w:rPr>
      </w:pPr>
    </w:p>
    <w:p w14:paraId="1C3D2ACA" w14:textId="77777777" w:rsidR="007A56F7" w:rsidRDefault="007A56F7" w:rsidP="000345FC">
      <w:pPr>
        <w:spacing w:line="360" w:lineRule="auto"/>
        <w:jc w:val="both"/>
        <w:rPr>
          <w:rFonts w:ascii="Times New Roman" w:hAnsi="Times New Roman" w:cs="Times New Roman"/>
          <w:b/>
          <w:bCs/>
          <w:iCs/>
          <w:sz w:val="24"/>
          <w:szCs w:val="24"/>
        </w:rPr>
      </w:pPr>
    </w:p>
    <w:p w14:paraId="07735B23" w14:textId="77777777" w:rsidR="007A56F7" w:rsidRDefault="007A56F7" w:rsidP="000345FC">
      <w:pPr>
        <w:spacing w:line="360" w:lineRule="auto"/>
        <w:jc w:val="both"/>
        <w:rPr>
          <w:rFonts w:ascii="Times New Roman" w:hAnsi="Times New Roman" w:cs="Times New Roman"/>
          <w:b/>
          <w:bCs/>
          <w:iCs/>
          <w:sz w:val="24"/>
          <w:szCs w:val="24"/>
        </w:rPr>
      </w:pPr>
    </w:p>
    <w:p w14:paraId="08D676CD" w14:textId="77777777" w:rsidR="007A56F7" w:rsidRDefault="007A56F7" w:rsidP="007A56F7">
      <w:pPr>
        <w:keepNext/>
        <w:spacing w:line="360" w:lineRule="auto"/>
        <w:jc w:val="both"/>
      </w:pPr>
      <w:r w:rsidRPr="00955FA2">
        <w:rPr>
          <w:rFonts w:ascii="Courier" w:hAnsi="Courier"/>
          <w:noProof/>
          <w:sz w:val="24"/>
          <w:szCs w:val="24"/>
        </w:rPr>
        <w:lastRenderedPageBreak/>
        <w:drawing>
          <wp:inline distT="0" distB="0" distL="0" distR="0" wp14:anchorId="5A16EC65" wp14:editId="09FD770E">
            <wp:extent cx="5943600" cy="5391150"/>
            <wp:effectExtent l="0" t="0" r="0" b="0"/>
            <wp:docPr id="139041207" name="Picture 139041207"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1207" name="Picture 139041207" descr="A picture containing text, diagram, line, plot&#10;&#10;Description automatically generated"/>
                    <pic:cNvPicPr/>
                  </pic:nvPicPr>
                  <pic:blipFill>
                    <a:blip r:embed="rId21"/>
                    <a:stretch>
                      <a:fillRect/>
                    </a:stretch>
                  </pic:blipFill>
                  <pic:spPr>
                    <a:xfrm>
                      <a:off x="0" y="0"/>
                      <a:ext cx="5943600" cy="5391150"/>
                    </a:xfrm>
                    <a:prstGeom prst="rect">
                      <a:avLst/>
                    </a:prstGeom>
                  </pic:spPr>
                </pic:pic>
              </a:graphicData>
            </a:graphic>
          </wp:inline>
        </w:drawing>
      </w:r>
    </w:p>
    <w:p w14:paraId="036EC4AB" w14:textId="156E8CF4" w:rsidR="007A56F7" w:rsidRPr="007A56F7" w:rsidRDefault="007A56F7" w:rsidP="007A56F7">
      <w:pPr>
        <w:pStyle w:val="Caption"/>
        <w:rPr>
          <w:rFonts w:cs="Times New Roman"/>
          <w:b w:val="0"/>
          <w:bCs/>
          <w:iCs w:val="0"/>
          <w:szCs w:val="24"/>
        </w:rPr>
      </w:pPr>
      <w:bookmarkStart w:id="14" w:name="_Ref144277381"/>
      <w:r w:rsidRPr="00A30D64">
        <w:rPr>
          <w:rFonts w:cs="Times New Roman"/>
          <w:bCs/>
          <w:iCs w:val="0"/>
          <w:szCs w:val="24"/>
        </w:rPr>
        <w:t>Supplementary Figure S</w:t>
      </w:r>
      <w:r w:rsidR="0063015A" w:rsidRPr="00920489">
        <w:rPr>
          <w:rFonts w:cs="Times New Roman"/>
          <w:bCs/>
          <w:iCs w:val="0"/>
          <w:noProof/>
          <w:szCs w:val="24"/>
        </w:rPr>
        <w:t>13</w:t>
      </w:r>
      <w:bookmarkEnd w:id="14"/>
      <w:r>
        <w:rPr>
          <w:rFonts w:cs="Times New Roman"/>
          <w:bCs/>
          <w:iCs w:val="0"/>
          <w:szCs w:val="24"/>
        </w:rPr>
        <w:t xml:space="preserve">: </w:t>
      </w:r>
      <w:r>
        <w:rPr>
          <w:rFonts w:cs="Times New Roman"/>
          <w:iCs w:val="0"/>
          <w:szCs w:val="24"/>
        </w:rPr>
        <w:t xml:space="preserve">Profile of the three cDNA sequencing libraries. </w:t>
      </w:r>
      <w:r w:rsidRPr="007A56F7">
        <w:rPr>
          <w:rFonts w:cs="Times New Roman"/>
          <w:b w:val="0"/>
          <w:bCs/>
          <w:iCs w:val="0"/>
          <w:szCs w:val="24"/>
        </w:rPr>
        <w:t xml:space="preserve">We selected 10 samples for each of the 16 </w:t>
      </w:r>
      <w:r w:rsidR="00653924">
        <w:rPr>
          <w:rFonts w:cs="Times New Roman"/>
          <w:b w:val="0"/>
          <w:bCs/>
          <w:iCs w:val="0"/>
          <w:szCs w:val="24"/>
        </w:rPr>
        <w:t>time-point</w:t>
      </w:r>
      <w:r w:rsidRPr="007A56F7">
        <w:rPr>
          <w:rFonts w:cs="Times New Roman"/>
          <w:b w:val="0"/>
          <w:bCs/>
          <w:iCs w:val="0"/>
          <w:szCs w:val="24"/>
        </w:rPr>
        <w:t xml:space="preserve">s for cDNA library preparation following our published </w:t>
      </w:r>
      <w:proofErr w:type="gramStart"/>
      <w:r w:rsidRPr="007A56F7">
        <w:rPr>
          <w:rFonts w:cs="Times New Roman"/>
          <w:b w:val="0"/>
          <w:bCs/>
          <w:iCs w:val="0"/>
          <w:szCs w:val="24"/>
        </w:rPr>
        <w:t>protocol</w:t>
      </w:r>
      <w:r w:rsidR="00C94756">
        <w:rPr>
          <w:rFonts w:cs="Times New Roman"/>
          <w:b w:val="0"/>
          <w:bCs/>
          <w:iCs w:val="0"/>
          <w:noProof/>
          <w:szCs w:val="24"/>
        </w:rPr>
        <w:t>[</w:t>
      </w:r>
      <w:proofErr w:type="gramEnd"/>
      <w:r w:rsidR="00C94756">
        <w:rPr>
          <w:rFonts w:cs="Times New Roman"/>
          <w:b w:val="0"/>
          <w:bCs/>
          <w:iCs w:val="0"/>
          <w:noProof/>
          <w:szCs w:val="24"/>
        </w:rPr>
        <w:t>13]</w:t>
      </w:r>
      <w:r w:rsidRPr="007A56F7">
        <w:rPr>
          <w:rFonts w:cs="Times New Roman"/>
          <w:b w:val="0"/>
          <w:bCs/>
          <w:iCs w:val="0"/>
          <w:szCs w:val="24"/>
        </w:rPr>
        <w:t xml:space="preserve">. Each of the samples was then barcoded using </w:t>
      </w:r>
      <w:r w:rsidRPr="007A56F7">
        <w:rPr>
          <w:rFonts w:eastAsia="Times New Roman" w:cs="Times New Roman"/>
          <w:b w:val="0"/>
          <w:bCs/>
          <w:color w:val="000000"/>
          <w:szCs w:val="24"/>
        </w:rPr>
        <w:t xml:space="preserve">ONT’s native barcoding kit, EXP-NBD196, following manufacturer instructions. Samples were then pooled in three batches, time points 0 – 5 hours AEL, 6 – 10 hours AEL, and 11 – 15 hours AEL. The profile of the three purified cDNA sequencing libraries was determined using </w:t>
      </w:r>
      <w:r w:rsidRPr="007A56F7">
        <w:rPr>
          <w:rFonts w:cs="Times New Roman"/>
          <w:b w:val="0"/>
          <w:bCs/>
          <w:szCs w:val="24"/>
        </w:rPr>
        <w:t xml:space="preserve">Agilent High Sensitivity D5000 </w:t>
      </w:r>
      <w:proofErr w:type="spellStart"/>
      <w:r w:rsidRPr="007A56F7">
        <w:rPr>
          <w:rFonts w:cs="Times New Roman"/>
          <w:b w:val="0"/>
          <w:bCs/>
          <w:szCs w:val="24"/>
        </w:rPr>
        <w:t>ScreenTape</w:t>
      </w:r>
      <w:proofErr w:type="spellEnd"/>
      <w:r w:rsidRPr="007A56F7">
        <w:rPr>
          <w:rFonts w:cs="Times New Roman"/>
          <w:b w:val="0"/>
          <w:bCs/>
          <w:szCs w:val="24"/>
        </w:rPr>
        <w:t xml:space="preserve"> and is shown here.</w:t>
      </w:r>
    </w:p>
    <w:p w14:paraId="314A2DE2" w14:textId="77777777" w:rsidR="00416900" w:rsidRDefault="00323732" w:rsidP="00416900">
      <w:pPr>
        <w:keepNext/>
        <w:spacing w:after="0" w:line="360" w:lineRule="auto"/>
        <w:jc w:val="both"/>
      </w:pPr>
      <w:r w:rsidRPr="000345FC">
        <w:rPr>
          <w:rFonts w:ascii="Times New Roman" w:hAnsi="Times New Roman" w:cs="Times New Roman"/>
          <w:b/>
          <w:bCs/>
          <w:iCs/>
          <w:noProof/>
          <w:sz w:val="24"/>
          <w:szCs w:val="24"/>
        </w:rPr>
        <w:lastRenderedPageBreak/>
        <w:drawing>
          <wp:inline distT="0" distB="0" distL="0" distR="0" wp14:anchorId="0DC4DF47" wp14:editId="58E80DA9">
            <wp:extent cx="5933061" cy="44644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941801" cy="4471001"/>
                    </a:xfrm>
                    <a:prstGeom prst="rect">
                      <a:avLst/>
                    </a:prstGeom>
                    <a:noFill/>
                  </pic:spPr>
                </pic:pic>
              </a:graphicData>
            </a:graphic>
          </wp:inline>
        </w:drawing>
      </w:r>
    </w:p>
    <w:p w14:paraId="23DA6E44" w14:textId="7AEE52F2" w:rsidR="00323732" w:rsidRPr="00717955" w:rsidRDefault="00717955" w:rsidP="000345FC">
      <w:pPr>
        <w:pStyle w:val="Caption"/>
        <w:rPr>
          <w:rFonts w:cs="Times New Roman"/>
          <w:szCs w:val="24"/>
        </w:rPr>
      </w:pPr>
      <w:bookmarkStart w:id="15" w:name="_Ref144277411"/>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14</w:t>
      </w:r>
      <w:bookmarkEnd w:id="15"/>
      <w:r w:rsidR="00D659F1" w:rsidRPr="000345FC">
        <w:rPr>
          <w:rFonts w:cs="Times New Roman"/>
          <w:iCs w:val="0"/>
          <w:szCs w:val="24"/>
        </w:rPr>
        <w:t>:</w:t>
      </w:r>
      <w:r w:rsidR="00D659F1" w:rsidRPr="000345FC">
        <w:rPr>
          <w:rFonts w:cs="Times New Roman"/>
          <w:b w:val="0"/>
          <w:bCs/>
          <w:iCs w:val="0"/>
          <w:szCs w:val="24"/>
        </w:rPr>
        <w:t xml:space="preserve"> </w:t>
      </w:r>
      <w:r w:rsidR="00323732" w:rsidRPr="000345FC">
        <w:rPr>
          <w:rFonts w:cs="Times New Roman"/>
          <w:szCs w:val="24"/>
        </w:rPr>
        <w:t xml:space="preserve">Data analysis workflow. </w:t>
      </w:r>
      <w:r w:rsidR="00323732" w:rsidRPr="000345FC">
        <w:rPr>
          <w:rFonts w:cs="Times New Roman"/>
          <w:b w:val="0"/>
          <w:bCs/>
          <w:szCs w:val="24"/>
        </w:rPr>
        <w:t xml:space="preserve">Pass reads (read with quality value equal or above 7) were processed using </w:t>
      </w:r>
      <w:proofErr w:type="spellStart"/>
      <w:r w:rsidR="00323732" w:rsidRPr="000345FC">
        <w:rPr>
          <w:rFonts w:cs="Times New Roman"/>
          <w:b w:val="0"/>
          <w:bCs/>
          <w:szCs w:val="24"/>
        </w:rPr>
        <w:t>Porechop</w:t>
      </w:r>
      <w:proofErr w:type="spellEnd"/>
      <w:r w:rsidR="00323732" w:rsidRPr="000345FC">
        <w:rPr>
          <w:rFonts w:cs="Times New Roman"/>
          <w:b w:val="0"/>
          <w:bCs/>
          <w:szCs w:val="24"/>
        </w:rPr>
        <w:t xml:space="preserve"> to remove adapters and also put them in their original orientation. </w:t>
      </w:r>
      <w:proofErr w:type="spellStart"/>
      <w:r w:rsidR="00323732" w:rsidRPr="000345FC">
        <w:rPr>
          <w:rFonts w:cs="Times New Roman"/>
          <w:b w:val="0"/>
          <w:bCs/>
          <w:szCs w:val="24"/>
        </w:rPr>
        <w:t>Porechop</w:t>
      </w:r>
      <w:proofErr w:type="spellEnd"/>
      <w:r w:rsidR="00323732" w:rsidRPr="000345FC">
        <w:rPr>
          <w:rFonts w:cs="Times New Roman"/>
          <w:b w:val="0"/>
          <w:bCs/>
          <w:szCs w:val="24"/>
        </w:rPr>
        <w:t xml:space="preserve"> classifies reads as ‘Full length’ (if both 5 and 3 prime adapters are identified), ‘Rescued’ (if adapters are identified within the gene sequence), and ‘Unclassified’ (if adapters are not confidently identified at both ends). All </w:t>
      </w:r>
      <w:proofErr w:type="spellStart"/>
      <w:r w:rsidR="00323732" w:rsidRPr="000345FC">
        <w:rPr>
          <w:rFonts w:cs="Times New Roman"/>
          <w:b w:val="0"/>
          <w:bCs/>
          <w:szCs w:val="24"/>
        </w:rPr>
        <w:t>Porechop</w:t>
      </w:r>
      <w:proofErr w:type="spellEnd"/>
      <w:r w:rsidR="00323732" w:rsidRPr="000345FC">
        <w:rPr>
          <w:rFonts w:cs="Times New Roman"/>
          <w:b w:val="0"/>
          <w:bCs/>
          <w:szCs w:val="24"/>
        </w:rPr>
        <w:t xml:space="preserve"> processed reads were passed to </w:t>
      </w:r>
      <w:proofErr w:type="spellStart"/>
      <w:r w:rsidR="00323732" w:rsidRPr="000345FC">
        <w:rPr>
          <w:rFonts w:cs="Times New Roman"/>
          <w:b w:val="0"/>
          <w:bCs/>
          <w:szCs w:val="24"/>
        </w:rPr>
        <w:t>Canu</w:t>
      </w:r>
      <w:proofErr w:type="spellEnd"/>
      <w:r w:rsidR="00323732" w:rsidRPr="000345FC">
        <w:rPr>
          <w:rFonts w:cs="Times New Roman"/>
          <w:b w:val="0"/>
          <w:bCs/>
          <w:szCs w:val="24"/>
        </w:rPr>
        <w:t xml:space="preserve"> for </w:t>
      </w:r>
      <w:proofErr w:type="spellStart"/>
      <w:r w:rsidR="00323732" w:rsidRPr="000345FC">
        <w:rPr>
          <w:rFonts w:cs="Times New Roman"/>
          <w:b w:val="0"/>
          <w:bCs/>
          <w:szCs w:val="24"/>
        </w:rPr>
        <w:t>consesus</w:t>
      </w:r>
      <w:proofErr w:type="spellEnd"/>
      <w:r w:rsidR="00323732" w:rsidRPr="000345FC">
        <w:rPr>
          <w:rFonts w:cs="Times New Roman"/>
          <w:b w:val="0"/>
          <w:bCs/>
          <w:szCs w:val="24"/>
        </w:rPr>
        <w:t xml:space="preserve"> error correction. Both error-corrected and non-corrected reads were combined and processed using Cut Adapter to remove the </w:t>
      </w:r>
      <w:proofErr w:type="gramStart"/>
      <w:r w:rsidR="00323732" w:rsidRPr="000345FC">
        <w:rPr>
          <w:rFonts w:cs="Times New Roman"/>
          <w:b w:val="0"/>
          <w:bCs/>
          <w:szCs w:val="24"/>
        </w:rPr>
        <w:t>poly(</w:t>
      </w:r>
      <w:proofErr w:type="gramEnd"/>
      <w:r w:rsidR="00323732" w:rsidRPr="000345FC">
        <w:rPr>
          <w:rFonts w:cs="Times New Roman"/>
          <w:b w:val="0"/>
          <w:bCs/>
          <w:szCs w:val="24"/>
        </w:rPr>
        <w:t>A) tail. Processed reads were aligned using Minimap2 to the Cap_2.1 assembly () and the aligned reads collapsed into a transcriptome assembly using Flair. The assembly was further processed using SQANTI, Tofu, to assess quality of isoforms. Reads that did not align to Cap_2.1 assembly were aligned to EGII-3.2.1 assembly and the aligned reads collapsed using Flair.</w:t>
      </w:r>
    </w:p>
    <w:p w14:paraId="61F1F0AF" w14:textId="77777777" w:rsidR="00323732" w:rsidRPr="000345FC" w:rsidRDefault="00323732" w:rsidP="000345FC">
      <w:pPr>
        <w:spacing w:line="360" w:lineRule="auto"/>
        <w:jc w:val="both"/>
        <w:rPr>
          <w:rFonts w:ascii="Times New Roman" w:hAnsi="Times New Roman" w:cs="Times New Roman"/>
          <w:iCs/>
          <w:sz w:val="24"/>
          <w:szCs w:val="24"/>
        </w:rPr>
      </w:pPr>
    </w:p>
    <w:p w14:paraId="51BD6DC9" w14:textId="77777777" w:rsidR="007B1B3C" w:rsidRDefault="007B1B3C" w:rsidP="000345FC">
      <w:pPr>
        <w:spacing w:line="360" w:lineRule="auto"/>
        <w:jc w:val="both"/>
        <w:rPr>
          <w:rFonts w:ascii="Times New Roman" w:hAnsi="Times New Roman" w:cs="Times New Roman"/>
          <w:iCs/>
          <w:sz w:val="24"/>
          <w:szCs w:val="24"/>
        </w:rPr>
      </w:pPr>
    </w:p>
    <w:p w14:paraId="3A5327F7" w14:textId="77777777" w:rsidR="007A56F7" w:rsidRDefault="007A56F7" w:rsidP="007A56F7">
      <w:pPr>
        <w:keepNext/>
        <w:spacing w:line="360" w:lineRule="auto"/>
        <w:jc w:val="both"/>
      </w:pPr>
      <w:r>
        <w:rPr>
          <w:noProof/>
        </w:rPr>
        <w:lastRenderedPageBreak/>
        <w:drawing>
          <wp:inline distT="0" distB="0" distL="0" distR="0" wp14:anchorId="4805C14E" wp14:editId="3EC4F6E0">
            <wp:extent cx="5943600" cy="3343275"/>
            <wp:effectExtent l="0" t="0" r="0" b="0"/>
            <wp:docPr id="11352264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26465" name="Picture 1" descr="A screenshot of a computer&#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9FC1510" w14:textId="4D5287D5" w:rsidR="007A56F7" w:rsidRDefault="007A56F7" w:rsidP="007A56F7">
      <w:pPr>
        <w:pStyle w:val="Caption"/>
        <w:rPr>
          <w:rFonts w:cs="Times New Roman"/>
          <w:b w:val="0"/>
          <w:bCs/>
          <w:iCs w:val="0"/>
          <w:szCs w:val="24"/>
        </w:rPr>
      </w:pPr>
      <w:r w:rsidRPr="00A30D64">
        <w:rPr>
          <w:rFonts w:cs="Times New Roman"/>
          <w:bCs/>
          <w:iCs w:val="0"/>
          <w:szCs w:val="24"/>
        </w:rPr>
        <w:t>Supplementary Figure S</w:t>
      </w:r>
      <w:r w:rsidR="0063015A">
        <w:rPr>
          <w:rFonts w:cs="Times New Roman"/>
          <w:iCs w:val="0"/>
          <w:noProof/>
          <w:szCs w:val="24"/>
        </w:rPr>
        <w:t>15</w:t>
      </w:r>
      <w:r>
        <w:rPr>
          <w:rFonts w:cs="Times New Roman"/>
          <w:iCs w:val="0"/>
          <w:szCs w:val="24"/>
        </w:rPr>
        <w:t xml:space="preserve">: </w:t>
      </w:r>
      <w:r w:rsidRPr="007A56F7">
        <w:rPr>
          <w:rFonts w:cs="Times New Roman"/>
          <w:b w:val="0"/>
          <w:bCs/>
          <w:iCs w:val="0"/>
          <w:szCs w:val="24"/>
        </w:rPr>
        <w:t>Correction of NCBI gene models. We used SQANTI to identify NCBI gene models wrongly predicted to be separate genes but we could find a single read matching such genes. In this IGV screenshot, an example of such genes is shown.</w:t>
      </w:r>
    </w:p>
    <w:p w14:paraId="6E203540" w14:textId="77777777" w:rsidR="00FD02AB" w:rsidRDefault="00FD02AB" w:rsidP="00FD02AB">
      <w:pPr>
        <w:keepNext/>
      </w:pPr>
      <w:r>
        <w:rPr>
          <w:noProof/>
        </w:rPr>
        <w:drawing>
          <wp:inline distT="0" distB="0" distL="0" distR="0" wp14:anchorId="3A2D56C6" wp14:editId="7866C99C">
            <wp:extent cx="5943214" cy="297942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30.png"/>
                    <pic:cNvPicPr/>
                  </pic:nvPicPr>
                  <pic:blipFill>
                    <a:blip r:embed="rId24">
                      <a:extLst>
                        <a:ext uri="{28A0092B-C50C-407E-A947-70E740481C1C}">
                          <a14:useLocalDpi xmlns:a14="http://schemas.microsoft.com/office/drawing/2010/main" val="0"/>
                        </a:ext>
                      </a:extLst>
                    </a:blip>
                    <a:stretch>
                      <a:fillRect/>
                    </a:stretch>
                  </pic:blipFill>
                  <pic:spPr>
                    <a:xfrm>
                      <a:off x="0" y="0"/>
                      <a:ext cx="5943214" cy="2979420"/>
                    </a:xfrm>
                    <a:prstGeom prst="rect">
                      <a:avLst/>
                    </a:prstGeom>
                  </pic:spPr>
                </pic:pic>
              </a:graphicData>
            </a:graphic>
          </wp:inline>
        </w:drawing>
      </w:r>
    </w:p>
    <w:p w14:paraId="52E7B87F" w14:textId="4B2ADE34" w:rsidR="007A56F7" w:rsidRDefault="00FD02AB" w:rsidP="00FD02AB">
      <w:pPr>
        <w:pStyle w:val="Caption"/>
        <w:jc w:val="left"/>
      </w:pPr>
      <w:r w:rsidRPr="00A30D64">
        <w:rPr>
          <w:rFonts w:cs="Times New Roman"/>
          <w:bCs/>
          <w:iCs w:val="0"/>
          <w:szCs w:val="24"/>
        </w:rPr>
        <w:t>Supplementary Figure S</w:t>
      </w:r>
      <w:r w:rsidR="0063015A">
        <w:rPr>
          <w:noProof/>
        </w:rPr>
        <w:t>16</w:t>
      </w:r>
      <w:r>
        <w:t xml:space="preserve">: Gene model for </w:t>
      </w:r>
      <w:proofErr w:type="spellStart"/>
      <w:r>
        <w:t>Doublesex</w:t>
      </w:r>
      <w:proofErr w:type="spellEnd"/>
    </w:p>
    <w:p w14:paraId="52FBBE8A" w14:textId="1194CB3E" w:rsidR="00FD02AB" w:rsidRDefault="00FD02AB" w:rsidP="007A56F7"/>
    <w:p w14:paraId="7D636265" w14:textId="77777777" w:rsidR="00FD02AB" w:rsidRDefault="00FD02AB" w:rsidP="00FD02AB">
      <w:pPr>
        <w:keepNext/>
      </w:pPr>
      <w:r w:rsidRPr="000345FC">
        <w:rPr>
          <w:rFonts w:ascii="Times New Roman" w:hAnsi="Times New Roman" w:cs="Times New Roman"/>
          <w:b/>
          <w:bCs/>
          <w:iCs/>
          <w:noProof/>
          <w:sz w:val="24"/>
          <w:szCs w:val="24"/>
        </w:rPr>
        <w:lastRenderedPageBreak/>
        <w:drawing>
          <wp:inline distT="0" distB="0" distL="0" distR="0" wp14:anchorId="5E7A2A44" wp14:editId="5B751765">
            <wp:extent cx="5943600" cy="3616325"/>
            <wp:effectExtent l="0" t="0" r="0" b="0"/>
            <wp:docPr id="516573344" name="Picture 51657334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73344" name="Picture 516573344" descr="A close-up of a graph&#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943600" cy="3616325"/>
                    </a:xfrm>
                    <a:prstGeom prst="rect">
                      <a:avLst/>
                    </a:prstGeom>
                    <a:noFill/>
                  </pic:spPr>
                </pic:pic>
              </a:graphicData>
            </a:graphic>
          </wp:inline>
        </w:drawing>
      </w:r>
    </w:p>
    <w:p w14:paraId="1445C312" w14:textId="60CDBE7C" w:rsidR="00FD02AB" w:rsidRDefault="00FD02AB" w:rsidP="00FD02AB">
      <w:pPr>
        <w:pStyle w:val="Caption"/>
      </w:pPr>
      <w:r w:rsidRPr="00A30D64">
        <w:rPr>
          <w:rFonts w:cs="Times New Roman"/>
          <w:bCs/>
          <w:iCs w:val="0"/>
          <w:szCs w:val="24"/>
        </w:rPr>
        <w:t xml:space="preserve">Supplementary Figure </w:t>
      </w:r>
      <w:r>
        <w:rPr>
          <w:rFonts w:cs="Times New Roman"/>
          <w:bCs/>
          <w:iCs w:val="0"/>
          <w:szCs w:val="24"/>
        </w:rPr>
        <w:t>S</w:t>
      </w:r>
      <w:r w:rsidR="0063015A">
        <w:rPr>
          <w:noProof/>
        </w:rPr>
        <w:t>17</w:t>
      </w:r>
      <w:r>
        <w:t>:</w:t>
      </w:r>
      <w:r w:rsidRPr="00271902">
        <w:rPr>
          <w:b w:val="0"/>
          <w:bCs/>
        </w:rPr>
        <w:t xml:space="preserve"> </w:t>
      </w:r>
      <w:r w:rsidRPr="00FD02AB">
        <w:rPr>
          <w:bCs/>
        </w:rPr>
        <w:t>Comparison of relative and absolute gene expression quantification</w:t>
      </w:r>
      <w:r>
        <w:t xml:space="preserve">. </w:t>
      </w:r>
      <w:r w:rsidRPr="00FD02AB">
        <w:rPr>
          <w:b w:val="0"/>
        </w:rPr>
        <w:t xml:space="preserve">A) Relative normalization showing transcripts per million (TPM) across 16 </w:t>
      </w:r>
      <w:r w:rsidR="00653924">
        <w:rPr>
          <w:b w:val="0"/>
        </w:rPr>
        <w:t>time-point</w:t>
      </w:r>
      <w:r w:rsidRPr="00FD02AB">
        <w:rPr>
          <w:b w:val="0"/>
        </w:rPr>
        <w:t xml:space="preserve">s for one ERCC (ERCC-00004) and one transcript (STRG-30561.1). Mean (red line) and standard deviation (grey area) across the number of embryos used at each </w:t>
      </w:r>
      <w:r w:rsidR="00653924">
        <w:rPr>
          <w:b w:val="0"/>
        </w:rPr>
        <w:t>time-point</w:t>
      </w:r>
      <w:r w:rsidRPr="00FD02AB">
        <w:rPr>
          <w:b w:val="0"/>
        </w:rPr>
        <w:t xml:space="preserve"> are shown. B) Same as ‘A’ but showing absolute number of transcripts per embryo (TPE) for 3 ERCCs (ERCC-00002, ERCC-00004, ERCC-00003) and one transcript (STRG-30561.1). C) Bar graph showing the mean summed relative expression of each transcript (TPM) for each embryo across 16 </w:t>
      </w:r>
      <w:r w:rsidR="00653924">
        <w:rPr>
          <w:b w:val="0"/>
        </w:rPr>
        <w:t>time-point</w:t>
      </w:r>
      <w:r w:rsidRPr="00FD02AB">
        <w:rPr>
          <w:b w:val="0"/>
        </w:rPr>
        <w:t xml:space="preserve">s. Whiskers show standard deviation across the number of embryos at each </w:t>
      </w:r>
      <w:r w:rsidR="00653924">
        <w:rPr>
          <w:b w:val="0"/>
        </w:rPr>
        <w:t>time-point</w:t>
      </w:r>
      <w:r w:rsidRPr="00FD02AB">
        <w:rPr>
          <w:b w:val="0"/>
        </w:rPr>
        <w:t>. D) Same as C but showing mean absolute number of transcripts per embryo</w:t>
      </w:r>
      <w:r w:rsidR="008F4DD4">
        <w:rPr>
          <w:b w:val="0"/>
        </w:rPr>
        <w:t>.</w:t>
      </w:r>
    </w:p>
    <w:p w14:paraId="16807B8D" w14:textId="1B7498C2" w:rsidR="00FD02AB" w:rsidRDefault="00FD02AB" w:rsidP="007A56F7"/>
    <w:p w14:paraId="6315085E" w14:textId="77777777" w:rsidR="00FD02AB" w:rsidRDefault="00FD02AB" w:rsidP="007A56F7"/>
    <w:p w14:paraId="2CBF6A8E" w14:textId="77777777" w:rsidR="007A56F7" w:rsidRDefault="007A56F7" w:rsidP="007A56F7">
      <w:pPr>
        <w:keepNext/>
      </w:pPr>
      <w:r>
        <w:rPr>
          <w:noProof/>
        </w:rPr>
        <w:lastRenderedPageBreak/>
        <w:drawing>
          <wp:inline distT="0" distB="0" distL="0" distR="0" wp14:anchorId="26C3DC87" wp14:editId="7E028146">
            <wp:extent cx="5943600" cy="3567430"/>
            <wp:effectExtent l="0" t="0" r="0" b="0"/>
            <wp:docPr id="1046215864" name="Picture 1" descr="A graph with green and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15864" name="Picture 1" descr="A graph with green and black square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567430"/>
                    </a:xfrm>
                    <a:prstGeom prst="rect">
                      <a:avLst/>
                    </a:prstGeom>
                    <a:noFill/>
                    <a:ln>
                      <a:noFill/>
                    </a:ln>
                  </pic:spPr>
                </pic:pic>
              </a:graphicData>
            </a:graphic>
          </wp:inline>
        </w:drawing>
      </w:r>
    </w:p>
    <w:p w14:paraId="268F5F7E" w14:textId="0FA24516" w:rsidR="007A56F7" w:rsidRDefault="007A56F7" w:rsidP="00FD02AB">
      <w:pPr>
        <w:pStyle w:val="Caption"/>
        <w:rPr>
          <w:rFonts w:cs="Times New Roman"/>
          <w:b w:val="0"/>
          <w:bCs/>
          <w:szCs w:val="24"/>
        </w:rPr>
      </w:pPr>
      <w:r w:rsidRPr="00A30D64">
        <w:rPr>
          <w:rFonts w:cs="Times New Roman"/>
          <w:bCs/>
          <w:iCs w:val="0"/>
          <w:szCs w:val="24"/>
        </w:rPr>
        <w:t>Supplementary Figure S</w:t>
      </w:r>
      <w:r w:rsidR="0063015A">
        <w:rPr>
          <w:noProof/>
        </w:rPr>
        <w:t>18</w:t>
      </w:r>
      <w:r>
        <w:t xml:space="preserve">: </w:t>
      </w:r>
      <w:r w:rsidRPr="007A56F7">
        <w:rPr>
          <w:b w:val="0"/>
          <w:bCs/>
        </w:rPr>
        <w:t xml:space="preserve">Normalized cDNA amplicon yield. We prepared cDNA libraries from 12 embryos at each of the 16 </w:t>
      </w:r>
      <w:r w:rsidR="00653924">
        <w:rPr>
          <w:b w:val="0"/>
          <w:bCs/>
        </w:rPr>
        <w:t>time-point</w:t>
      </w:r>
      <w:r w:rsidRPr="007A56F7">
        <w:rPr>
          <w:b w:val="0"/>
          <w:bCs/>
        </w:rPr>
        <w:t xml:space="preserve">s following our published </w:t>
      </w:r>
      <w:proofErr w:type="gramStart"/>
      <w:r w:rsidRPr="007A56F7">
        <w:rPr>
          <w:b w:val="0"/>
          <w:bCs/>
        </w:rPr>
        <w:t>protocol</w:t>
      </w:r>
      <w:r w:rsidR="00C94756">
        <w:rPr>
          <w:b w:val="0"/>
          <w:bCs/>
          <w:noProof/>
        </w:rPr>
        <w:t>[</w:t>
      </w:r>
      <w:proofErr w:type="gramEnd"/>
      <w:r w:rsidR="00C94756">
        <w:rPr>
          <w:b w:val="0"/>
          <w:bCs/>
          <w:noProof/>
        </w:rPr>
        <w:t>13]</w:t>
      </w:r>
      <w:r w:rsidRPr="007A56F7">
        <w:rPr>
          <w:b w:val="0"/>
          <w:bCs/>
        </w:rPr>
        <w:t xml:space="preserve">. The concentration of libraries </w:t>
      </w:r>
      <w:r w:rsidRPr="007A56F7">
        <w:rPr>
          <w:rFonts w:cs="Times New Roman"/>
          <w:b w:val="0"/>
          <w:bCs/>
          <w:szCs w:val="24"/>
        </w:rPr>
        <w:t>was estimated using Qubit dsDNA HS Assay kit (</w:t>
      </w:r>
      <w:proofErr w:type="spellStart"/>
      <w:r w:rsidRPr="007A56F7">
        <w:rPr>
          <w:rFonts w:cs="Times New Roman"/>
          <w:b w:val="0"/>
          <w:bCs/>
          <w:szCs w:val="24"/>
        </w:rPr>
        <w:t>Thermo</w:t>
      </w:r>
      <w:proofErr w:type="spellEnd"/>
      <w:r w:rsidRPr="007A56F7">
        <w:rPr>
          <w:rFonts w:cs="Times New Roman"/>
          <w:b w:val="0"/>
          <w:bCs/>
          <w:szCs w:val="24"/>
        </w:rPr>
        <w:t xml:space="preserve"> Fischer Scientific). Here, we show the concentration of each sample normalized for the total RNA extracted.</w:t>
      </w:r>
      <w:r w:rsidR="00FD02AB" w:rsidRPr="00FD02AB">
        <w:rPr>
          <w:noProof/>
        </w:rPr>
        <w:t xml:space="preserve"> </w:t>
      </w:r>
    </w:p>
    <w:p w14:paraId="066666B7" w14:textId="77777777" w:rsidR="007A56F7" w:rsidRDefault="007A56F7" w:rsidP="007A56F7"/>
    <w:p w14:paraId="4AED1F9F" w14:textId="77777777" w:rsidR="007A56F7" w:rsidRDefault="007A56F7" w:rsidP="007A56F7">
      <w:pPr>
        <w:keepNext/>
      </w:pPr>
      <w:r>
        <w:rPr>
          <w:noProof/>
        </w:rPr>
        <w:lastRenderedPageBreak/>
        <w:drawing>
          <wp:inline distT="0" distB="0" distL="0" distR="0" wp14:anchorId="6FD14CA5" wp14:editId="60B91477">
            <wp:extent cx="5943600" cy="3164840"/>
            <wp:effectExtent l="0" t="0" r="0" b="0"/>
            <wp:docPr id="1529450629" name="Picture 1" descr="A graph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50629" name="Picture 1" descr="A graph of a number&#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164840"/>
                    </a:xfrm>
                    <a:prstGeom prst="rect">
                      <a:avLst/>
                    </a:prstGeom>
                    <a:noFill/>
                    <a:ln>
                      <a:noFill/>
                    </a:ln>
                  </pic:spPr>
                </pic:pic>
              </a:graphicData>
            </a:graphic>
          </wp:inline>
        </w:drawing>
      </w:r>
    </w:p>
    <w:p w14:paraId="4762B83B" w14:textId="54B75FA4" w:rsidR="007A56F7" w:rsidRDefault="007A56F7" w:rsidP="007A56F7">
      <w:pPr>
        <w:pStyle w:val="Caption"/>
        <w:rPr>
          <w:rFonts w:cs="Times New Roman"/>
          <w:b w:val="0"/>
          <w:bCs/>
          <w:szCs w:val="24"/>
        </w:rPr>
      </w:pPr>
      <w:r w:rsidRPr="00A30D64">
        <w:rPr>
          <w:rFonts w:cs="Times New Roman"/>
          <w:bCs/>
          <w:iCs w:val="0"/>
          <w:szCs w:val="24"/>
        </w:rPr>
        <w:t>Supplementary Figure S</w:t>
      </w:r>
      <w:r w:rsidR="0063015A">
        <w:rPr>
          <w:noProof/>
        </w:rPr>
        <w:t>19</w:t>
      </w:r>
      <w:r>
        <w:t xml:space="preserve">: </w:t>
      </w:r>
      <w:r w:rsidRPr="007A56F7">
        <w:rPr>
          <w:rFonts w:cs="Times New Roman"/>
          <w:b w:val="0"/>
          <w:bCs/>
          <w:szCs w:val="24"/>
        </w:rPr>
        <w:t xml:space="preserve">Correlation of gene expression across </w:t>
      </w:r>
      <w:r w:rsidR="00653924">
        <w:rPr>
          <w:rFonts w:cs="Times New Roman"/>
          <w:b w:val="0"/>
          <w:bCs/>
          <w:szCs w:val="24"/>
        </w:rPr>
        <w:t>time-point</w:t>
      </w:r>
      <w:r w:rsidRPr="007A56F7">
        <w:rPr>
          <w:rFonts w:cs="Times New Roman"/>
          <w:b w:val="0"/>
          <w:bCs/>
          <w:szCs w:val="24"/>
        </w:rPr>
        <w:t xml:space="preserve">s. The average isoform expression for each </w:t>
      </w:r>
      <w:r w:rsidR="00653924">
        <w:rPr>
          <w:rFonts w:cs="Times New Roman"/>
          <w:b w:val="0"/>
          <w:bCs/>
          <w:szCs w:val="24"/>
        </w:rPr>
        <w:t>time-point</w:t>
      </w:r>
      <w:r w:rsidRPr="007A56F7">
        <w:rPr>
          <w:rFonts w:cs="Times New Roman"/>
          <w:b w:val="0"/>
          <w:bCs/>
          <w:szCs w:val="24"/>
        </w:rPr>
        <w:t xml:space="preserve"> was determined and used to calculate the Spearman correlation with the rest of the </w:t>
      </w:r>
      <w:r w:rsidR="00653924">
        <w:rPr>
          <w:rFonts w:cs="Times New Roman"/>
          <w:b w:val="0"/>
          <w:bCs/>
          <w:szCs w:val="24"/>
        </w:rPr>
        <w:t>time-point</w:t>
      </w:r>
      <w:r w:rsidRPr="007A56F7">
        <w:rPr>
          <w:rFonts w:cs="Times New Roman"/>
          <w:b w:val="0"/>
          <w:bCs/>
          <w:szCs w:val="24"/>
        </w:rPr>
        <w:t>s. A hitman and raw correlation coefficients are shown.</w:t>
      </w:r>
    </w:p>
    <w:p w14:paraId="603F4AFF" w14:textId="77777777" w:rsidR="0063015A" w:rsidRDefault="00FD02AB" w:rsidP="0063015A">
      <w:pPr>
        <w:keepNext/>
      </w:pPr>
      <w:r w:rsidRPr="003F548B">
        <w:rPr>
          <w:noProof/>
        </w:rPr>
        <w:drawing>
          <wp:inline distT="0" distB="0" distL="0" distR="0" wp14:anchorId="4FB6794E" wp14:editId="26587942">
            <wp:extent cx="5857875" cy="2971800"/>
            <wp:effectExtent l="0" t="0" r="9525" b="0"/>
            <wp:docPr id="2" name="Picture 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8">
                      <a:extLst>
                        <a:ext uri="{28A0092B-C50C-407E-A947-70E740481C1C}">
                          <a14:useLocalDpi xmlns:a14="http://schemas.microsoft.com/office/drawing/2010/main" val="0"/>
                        </a:ext>
                      </a:extLst>
                    </a:blip>
                    <a:srcRect l="10752" r="6305" b="26444"/>
                    <a:stretch/>
                  </pic:blipFill>
                  <pic:spPr bwMode="auto">
                    <a:xfrm>
                      <a:off x="0" y="0"/>
                      <a:ext cx="5858378" cy="2972055"/>
                    </a:xfrm>
                    <a:prstGeom prst="rect">
                      <a:avLst/>
                    </a:prstGeom>
                    <a:noFill/>
                    <a:ln>
                      <a:noFill/>
                    </a:ln>
                    <a:extLst>
                      <a:ext uri="{53640926-AAD7-44D8-BBD7-CCE9431645EC}">
                        <a14:shadowObscured xmlns:a14="http://schemas.microsoft.com/office/drawing/2010/main"/>
                      </a:ext>
                    </a:extLst>
                  </pic:spPr>
                </pic:pic>
              </a:graphicData>
            </a:graphic>
          </wp:inline>
        </w:drawing>
      </w:r>
    </w:p>
    <w:p w14:paraId="3806035D" w14:textId="7D95A0CA" w:rsidR="007A56F7" w:rsidRDefault="0063015A" w:rsidP="0063015A">
      <w:pPr>
        <w:pStyle w:val="Caption"/>
        <w:jc w:val="left"/>
      </w:pPr>
      <w:r w:rsidRPr="0063015A">
        <w:t>Supplementary Figure S</w:t>
      </w:r>
      <w:r>
        <w:rPr>
          <w:noProof/>
        </w:rPr>
        <w:t>20</w:t>
      </w:r>
      <w:r>
        <w:t xml:space="preserve">: </w:t>
      </w:r>
      <w:r w:rsidRPr="0063015A">
        <w:t>Quality control of the embryos</w:t>
      </w:r>
      <w:r>
        <w:t xml:space="preserve">. </w:t>
      </w:r>
      <w:r w:rsidRPr="0063015A">
        <w:rPr>
          <w:b w:val="0"/>
        </w:rPr>
        <w:t>We probed the expression of genes known to be involved in general cellular process including tubulin, RpL19, and RpL32</w:t>
      </w:r>
      <w:r>
        <w:rPr>
          <w:b w:val="0"/>
        </w:rPr>
        <w:t>.</w:t>
      </w:r>
    </w:p>
    <w:p w14:paraId="5E1CD452" w14:textId="45E08E40" w:rsidR="00FD02AB" w:rsidRDefault="00FD02AB" w:rsidP="007A56F7"/>
    <w:p w14:paraId="77D662EC" w14:textId="77777777" w:rsidR="0063015A" w:rsidRDefault="00FD02AB" w:rsidP="0063015A">
      <w:pPr>
        <w:keepNext/>
      </w:pPr>
      <w:r w:rsidRPr="003F548B">
        <w:rPr>
          <w:noProof/>
        </w:rPr>
        <w:lastRenderedPageBreak/>
        <w:drawing>
          <wp:inline distT="0" distB="0" distL="0" distR="0" wp14:anchorId="7A43E216" wp14:editId="19455557">
            <wp:extent cx="5924550" cy="2990850"/>
            <wp:effectExtent l="0" t="0" r="0" b="0"/>
            <wp:docPr id="20" name="Picture 2"/>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9">
                      <a:extLst>
                        <a:ext uri="{28A0092B-C50C-407E-A947-70E740481C1C}">
                          <a14:useLocalDpi xmlns:a14="http://schemas.microsoft.com/office/drawing/2010/main" val="0"/>
                        </a:ext>
                      </a:extLst>
                    </a:blip>
                    <a:srcRect l="11151" t="16010" r="5301" b="19676"/>
                    <a:stretch/>
                  </pic:blipFill>
                  <pic:spPr bwMode="auto">
                    <a:xfrm>
                      <a:off x="0" y="0"/>
                      <a:ext cx="5925711" cy="2991436"/>
                    </a:xfrm>
                    <a:prstGeom prst="rect">
                      <a:avLst/>
                    </a:prstGeom>
                    <a:noFill/>
                    <a:ln>
                      <a:noFill/>
                    </a:ln>
                    <a:extLst>
                      <a:ext uri="{53640926-AAD7-44D8-BBD7-CCE9431645EC}">
                        <a14:shadowObscured xmlns:a14="http://schemas.microsoft.com/office/drawing/2010/main"/>
                      </a:ext>
                    </a:extLst>
                  </pic:spPr>
                </pic:pic>
              </a:graphicData>
            </a:graphic>
          </wp:inline>
        </w:drawing>
      </w:r>
    </w:p>
    <w:p w14:paraId="52BE17DF" w14:textId="6852B7CE" w:rsidR="00FD02AB" w:rsidRPr="0063015A" w:rsidRDefault="0063015A" w:rsidP="0063015A">
      <w:pPr>
        <w:pStyle w:val="Caption"/>
        <w:rPr>
          <w:b w:val="0"/>
        </w:rPr>
      </w:pPr>
      <w:r w:rsidRPr="0063015A">
        <w:rPr>
          <w:rFonts w:cs="Times New Roman"/>
          <w:bCs/>
          <w:iCs w:val="0"/>
          <w:szCs w:val="24"/>
        </w:rPr>
        <w:t>Supplementary Figure S</w:t>
      </w:r>
      <w:r>
        <w:rPr>
          <w:noProof/>
        </w:rPr>
        <w:t>21</w:t>
      </w:r>
      <w:r>
        <w:t xml:space="preserve">: </w:t>
      </w:r>
      <w:r w:rsidRPr="0063015A">
        <w:t>Sex assignment</w:t>
      </w:r>
      <w:r>
        <w:t xml:space="preserve">. </w:t>
      </w:r>
      <w:r w:rsidRPr="0063015A">
        <w:rPr>
          <w:b w:val="0"/>
        </w:rPr>
        <w:t xml:space="preserve">Embryos were sexed using genomic DNA extracted from each embryo and PCR of 2 genes, </w:t>
      </w:r>
      <w:proofErr w:type="spellStart"/>
      <w:r w:rsidRPr="0063015A">
        <w:rPr>
          <w:b w:val="0"/>
        </w:rPr>
        <w:t>CcY</w:t>
      </w:r>
      <w:proofErr w:type="spellEnd"/>
      <w:r w:rsidRPr="0063015A">
        <w:rPr>
          <w:b w:val="0"/>
        </w:rPr>
        <w:t xml:space="preserve"> and Y114. Following unsupervised clustering of the embryos based on their transcription profile, we called the sex of each embryo: red for female (F), green for male (M), and blue for undetermined sex (X).</w:t>
      </w:r>
    </w:p>
    <w:p w14:paraId="518959EC" w14:textId="27D234C9" w:rsidR="00FD02AB" w:rsidRDefault="00FD02AB" w:rsidP="007A56F7"/>
    <w:p w14:paraId="7A69F5EF" w14:textId="77777777" w:rsidR="0063015A" w:rsidRDefault="00FD02AB" w:rsidP="0063015A">
      <w:pPr>
        <w:keepNext/>
      </w:pPr>
      <w:r>
        <w:rPr>
          <w:noProof/>
        </w:rPr>
        <w:lastRenderedPageBreak/>
        <w:drawing>
          <wp:inline distT="0" distB="0" distL="0" distR="0" wp14:anchorId="5F9E56B3" wp14:editId="1D457F95">
            <wp:extent cx="5943600" cy="3934741"/>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lon\abayega\My Pictures\Picture12.pn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943600" cy="3934741"/>
                    </a:xfrm>
                    <a:prstGeom prst="rect">
                      <a:avLst/>
                    </a:prstGeom>
                    <a:noFill/>
                    <a:ln w="9525">
                      <a:noFill/>
                      <a:miter lim="800000"/>
                      <a:headEnd/>
                      <a:tailEnd/>
                    </a:ln>
                  </pic:spPr>
                </pic:pic>
              </a:graphicData>
            </a:graphic>
          </wp:inline>
        </w:drawing>
      </w:r>
    </w:p>
    <w:p w14:paraId="463FB944" w14:textId="3E194840" w:rsidR="00FD02AB" w:rsidRDefault="0063015A" w:rsidP="0063015A">
      <w:pPr>
        <w:pStyle w:val="Caption"/>
      </w:pPr>
      <w:r w:rsidRPr="0063015A">
        <w:rPr>
          <w:rFonts w:cs="Times New Roman"/>
          <w:bCs/>
          <w:iCs w:val="0"/>
          <w:szCs w:val="24"/>
        </w:rPr>
        <w:t>Supplementary Figure S</w:t>
      </w:r>
      <w:r>
        <w:rPr>
          <w:noProof/>
        </w:rPr>
        <w:t>22</w:t>
      </w:r>
      <w:r>
        <w:t>:</w:t>
      </w:r>
      <w:r w:rsidRPr="0063015A">
        <w:t xml:space="preserve"> Probing genes involved in zygotic genome activation</w:t>
      </w:r>
      <w:r w:rsidRPr="0063015A">
        <w:rPr>
          <w:b w:val="0"/>
        </w:rPr>
        <w:t xml:space="preserve"> </w:t>
      </w:r>
      <w:r w:rsidR="00C94756">
        <w:rPr>
          <w:rFonts w:eastAsia="Times New Roman" w:cs="Times New Roman"/>
          <w:b w:val="0"/>
          <w:noProof/>
          <w:color w:val="000000"/>
          <w:szCs w:val="24"/>
        </w:rPr>
        <w:t>[19, 20]</w:t>
      </w:r>
      <w:r w:rsidRPr="0063015A">
        <w:rPr>
          <w:rFonts w:eastAsia="Times New Roman" w:cs="Times New Roman"/>
          <w:b w:val="0"/>
          <w:color w:val="000000"/>
          <w:szCs w:val="24"/>
        </w:rPr>
        <w:t xml:space="preserve">. A) Unsupervised clustering of embryos as explained in </w:t>
      </w:r>
      <w:r>
        <w:rPr>
          <w:rFonts w:eastAsia="Times New Roman" w:cs="Times New Roman"/>
          <w:b w:val="0"/>
          <w:color w:val="000000"/>
          <w:szCs w:val="24"/>
        </w:rPr>
        <w:t>Figure 2</w:t>
      </w:r>
      <w:proofErr w:type="gramStart"/>
      <w:r>
        <w:rPr>
          <w:rFonts w:eastAsia="Times New Roman" w:cs="Times New Roman"/>
          <w:b w:val="0"/>
          <w:color w:val="000000"/>
          <w:szCs w:val="24"/>
        </w:rPr>
        <w:t>.</w:t>
      </w:r>
      <w:r w:rsidRPr="0063015A">
        <w:rPr>
          <w:rFonts w:eastAsia="Times New Roman" w:cs="Times New Roman"/>
          <w:b w:val="0"/>
          <w:color w:val="000000"/>
          <w:szCs w:val="24"/>
        </w:rPr>
        <w:t>.</w:t>
      </w:r>
      <w:proofErr w:type="gramEnd"/>
      <w:r w:rsidRPr="0063015A">
        <w:rPr>
          <w:rFonts w:eastAsia="Times New Roman" w:cs="Times New Roman"/>
          <w:b w:val="0"/>
          <w:color w:val="000000"/>
          <w:szCs w:val="24"/>
        </w:rPr>
        <w:t xml:space="preserve"> B) Identification of first expression of Drosophila minor wave of zygotic genome activation genes in medfly embryos. C) Identification of first expression of Drosophila major wave of zygotic genome activation genes in medfly embryos. D) Expression of </w:t>
      </w:r>
      <w:proofErr w:type="spellStart"/>
      <w:r w:rsidRPr="0063015A">
        <w:rPr>
          <w:rFonts w:eastAsia="Times New Roman" w:cs="Times New Roman"/>
          <w:b w:val="0"/>
          <w:color w:val="000000"/>
          <w:szCs w:val="24"/>
        </w:rPr>
        <w:t>tsg</w:t>
      </w:r>
      <w:proofErr w:type="spellEnd"/>
      <w:r w:rsidRPr="0063015A">
        <w:rPr>
          <w:rFonts w:eastAsia="Times New Roman" w:cs="Times New Roman"/>
          <w:b w:val="0"/>
          <w:color w:val="000000"/>
          <w:szCs w:val="24"/>
        </w:rPr>
        <w:t xml:space="preserve"> in medfly embryos.</w:t>
      </w:r>
    </w:p>
    <w:p w14:paraId="1FD6C09B" w14:textId="77777777" w:rsidR="0063015A" w:rsidRDefault="00FD02AB" w:rsidP="0063015A">
      <w:pPr>
        <w:keepNext/>
      </w:pPr>
      <w:r w:rsidRPr="00CD7528">
        <w:rPr>
          <w:noProof/>
        </w:rPr>
        <w:lastRenderedPageBreak/>
        <w:drawing>
          <wp:inline distT="0" distB="0" distL="0" distR="0" wp14:anchorId="4EB359F4" wp14:editId="518EC8D8">
            <wp:extent cx="3181350" cy="3337560"/>
            <wp:effectExtent l="0" t="0" r="0" b="0"/>
            <wp:docPr id="23" name="Picture 23" descr="\\isilon\abayega\R\tests\test49_rep2\psuedotime\Zygotic genome activation z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lon\abayega\R\tests\test49_rep2\psuedotime\Zygotic genome activation zga.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6410" r="46474"/>
                    <a:stretch/>
                  </pic:blipFill>
                  <pic:spPr bwMode="auto">
                    <a:xfrm>
                      <a:off x="0" y="0"/>
                      <a:ext cx="3181350" cy="3337560"/>
                    </a:xfrm>
                    <a:prstGeom prst="rect">
                      <a:avLst/>
                    </a:prstGeom>
                    <a:noFill/>
                    <a:ln>
                      <a:noFill/>
                    </a:ln>
                    <a:extLst>
                      <a:ext uri="{53640926-AAD7-44D8-BBD7-CCE9431645EC}">
                        <a14:shadowObscured xmlns:a14="http://schemas.microsoft.com/office/drawing/2010/main"/>
                      </a:ext>
                    </a:extLst>
                  </pic:spPr>
                </pic:pic>
              </a:graphicData>
            </a:graphic>
          </wp:inline>
        </w:drawing>
      </w:r>
    </w:p>
    <w:p w14:paraId="0195C87C" w14:textId="4A3B1701" w:rsidR="00FD02AB" w:rsidRDefault="0063015A" w:rsidP="0063015A">
      <w:pPr>
        <w:pStyle w:val="Caption"/>
      </w:pPr>
      <w:r w:rsidRPr="0063015A">
        <w:rPr>
          <w:rFonts w:cs="Times New Roman"/>
          <w:bCs/>
          <w:iCs w:val="0"/>
          <w:szCs w:val="24"/>
        </w:rPr>
        <w:t>Supplementary Figure S</w:t>
      </w:r>
      <w:r>
        <w:rPr>
          <w:noProof/>
        </w:rPr>
        <w:t>23</w:t>
      </w:r>
      <w:r>
        <w:t xml:space="preserve">: New zygotic genome genes. </w:t>
      </w:r>
      <w:r w:rsidRPr="0063015A">
        <w:rPr>
          <w:b w:val="0"/>
        </w:rPr>
        <w:t>We identified genes potentially transcribed from the zygotic genome. For all genes in clusters 5, 4, and 6, we determine genes that had not been previously detected in clusters 1, 2, or 3</w:t>
      </w:r>
      <w:r>
        <w:rPr>
          <w:b w:val="0"/>
        </w:rPr>
        <w:t>.</w:t>
      </w:r>
    </w:p>
    <w:p w14:paraId="119C9D16" w14:textId="77777777" w:rsidR="0063015A" w:rsidRDefault="00FD02AB" w:rsidP="0063015A">
      <w:pPr>
        <w:keepNext/>
      </w:pPr>
      <w:r w:rsidRPr="00417A8C">
        <w:rPr>
          <w:noProof/>
        </w:rPr>
        <w:lastRenderedPageBreak/>
        <w:drawing>
          <wp:inline distT="0" distB="0" distL="0" distR="0" wp14:anchorId="6209C8BA" wp14:editId="2C667EA2">
            <wp:extent cx="5238750" cy="6248400"/>
            <wp:effectExtent l="0" t="0" r="0" b="0"/>
            <wp:docPr id="24" name="Picture 24" descr="\\isilon\abayega\My Pictures\Pictur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lon\abayega\My Pictures\Picture2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8750" cy="6248400"/>
                    </a:xfrm>
                    <a:prstGeom prst="rect">
                      <a:avLst/>
                    </a:prstGeom>
                    <a:noFill/>
                    <a:ln>
                      <a:noFill/>
                    </a:ln>
                  </pic:spPr>
                </pic:pic>
              </a:graphicData>
            </a:graphic>
          </wp:inline>
        </w:drawing>
      </w:r>
    </w:p>
    <w:p w14:paraId="4DA9B245" w14:textId="75A73919" w:rsidR="00FD02AB" w:rsidRDefault="0063015A" w:rsidP="0063015A">
      <w:pPr>
        <w:pStyle w:val="Caption"/>
        <w:jc w:val="left"/>
      </w:pPr>
      <w:r w:rsidRPr="0063015A">
        <w:rPr>
          <w:rFonts w:cs="Times New Roman"/>
          <w:bCs/>
          <w:iCs w:val="0"/>
          <w:szCs w:val="24"/>
        </w:rPr>
        <w:t>Supplementary Figure S</w:t>
      </w:r>
      <w:r>
        <w:rPr>
          <w:noProof/>
        </w:rPr>
        <w:t>24</w:t>
      </w:r>
      <w:r>
        <w:t>:</w:t>
      </w:r>
      <w:r w:rsidRPr="0063015A">
        <w:t xml:space="preserve"> </w:t>
      </w:r>
      <w:r>
        <w:t>Zygotic gene length analysis</w:t>
      </w:r>
    </w:p>
    <w:p w14:paraId="4FED2C8D" w14:textId="77777777" w:rsidR="0063015A" w:rsidRDefault="00FD02AB" w:rsidP="0063015A">
      <w:pPr>
        <w:keepNext/>
      </w:pPr>
      <w:r w:rsidRPr="00A4606B">
        <w:rPr>
          <w:noProof/>
        </w:rPr>
        <w:lastRenderedPageBreak/>
        <w:drawing>
          <wp:inline distT="0" distB="0" distL="0" distR="0" wp14:anchorId="780F5633" wp14:editId="7F6AE1AD">
            <wp:extent cx="3248025" cy="4702296"/>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lon\abayega\My Pictures\Picture14.pn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3248025" cy="4702296"/>
                    </a:xfrm>
                    <a:prstGeom prst="rect">
                      <a:avLst/>
                    </a:prstGeom>
                    <a:noFill/>
                    <a:ln>
                      <a:noFill/>
                    </a:ln>
                  </pic:spPr>
                </pic:pic>
              </a:graphicData>
            </a:graphic>
          </wp:inline>
        </w:drawing>
      </w:r>
    </w:p>
    <w:p w14:paraId="4D5EB22A" w14:textId="5766BA80" w:rsidR="00FD02AB" w:rsidRPr="0063015A" w:rsidRDefault="0063015A" w:rsidP="0063015A">
      <w:pPr>
        <w:pStyle w:val="Caption"/>
        <w:rPr>
          <w:b w:val="0"/>
        </w:rPr>
      </w:pPr>
      <w:r w:rsidRPr="0063015A">
        <w:rPr>
          <w:rFonts w:cs="Times New Roman"/>
          <w:bCs/>
          <w:iCs w:val="0"/>
          <w:szCs w:val="24"/>
        </w:rPr>
        <w:t>Supplementary Figure S</w:t>
      </w:r>
      <w:r>
        <w:rPr>
          <w:noProof/>
        </w:rPr>
        <w:t>25</w:t>
      </w:r>
      <w:r>
        <w:t xml:space="preserve">: </w:t>
      </w:r>
      <w:r w:rsidRPr="0063015A">
        <w:rPr>
          <w:rFonts w:cs="Times New Roman"/>
          <w:szCs w:val="24"/>
        </w:rPr>
        <w:t>Probing of mechanisms for zygotic genome activation</w:t>
      </w:r>
      <w:r>
        <w:rPr>
          <w:rFonts w:cs="Times New Roman"/>
          <w:szCs w:val="24"/>
        </w:rPr>
        <w:t xml:space="preserve">. </w:t>
      </w:r>
      <w:r w:rsidRPr="0063015A">
        <w:rPr>
          <w:rFonts w:cs="Times New Roman"/>
          <w:b w:val="0"/>
          <w:szCs w:val="24"/>
        </w:rPr>
        <w:t xml:space="preserve">A-D) Differential gene expression was performed in successive clusters shown in </w:t>
      </w:r>
      <w:r>
        <w:rPr>
          <w:rFonts w:eastAsia="Times New Roman" w:cs="Times New Roman"/>
          <w:b w:val="0"/>
          <w:color w:val="000000"/>
          <w:szCs w:val="24"/>
        </w:rPr>
        <w:t>Figure 2</w:t>
      </w:r>
      <w:r w:rsidRPr="0063015A">
        <w:rPr>
          <w:rFonts w:eastAsia="Times New Roman" w:cs="Times New Roman"/>
          <w:b w:val="0"/>
          <w:color w:val="000000"/>
          <w:szCs w:val="24"/>
        </w:rPr>
        <w:t>A</w:t>
      </w:r>
      <w:r w:rsidRPr="0063015A">
        <w:rPr>
          <w:rFonts w:cs="Times New Roman"/>
          <w:b w:val="0"/>
          <w:szCs w:val="24"/>
        </w:rPr>
        <w:t xml:space="preserve">. We combined clusters 1 and 3, and 5 and 4. We then determined significantly differentially expressed genes in clusters 1-3 versus 5-4 (A), 5-4 versus 6 (B), 6 versus 7 (C), and 7 versus 9 (D). We obtained the significantly differentially expressed genes and their </w:t>
      </w:r>
      <w:r w:rsidRPr="0063015A">
        <w:rPr>
          <w:rFonts w:cs="Times New Roman"/>
          <w:b w:val="0"/>
          <w:i/>
          <w:szCs w:val="24"/>
        </w:rPr>
        <w:t>D. melanogaster</w:t>
      </w:r>
      <w:r w:rsidRPr="0063015A">
        <w:rPr>
          <w:rFonts w:cs="Times New Roman"/>
          <w:b w:val="0"/>
          <w:szCs w:val="24"/>
        </w:rPr>
        <w:t xml:space="preserve"> homologs. We annotated the homologs as to whether they contain Zelda motif or are enriched with H2A.Z or not (H2A.Z+ and H2A</w:t>
      </w:r>
      <w:proofErr w:type="gramStart"/>
      <w:r w:rsidRPr="0063015A">
        <w:rPr>
          <w:rFonts w:cs="Times New Roman"/>
          <w:b w:val="0"/>
          <w:szCs w:val="24"/>
        </w:rPr>
        <w:t>,Z</w:t>
      </w:r>
      <w:proofErr w:type="gramEnd"/>
      <w:r w:rsidRPr="0063015A">
        <w:rPr>
          <w:rFonts w:cs="Times New Roman"/>
          <w:b w:val="0"/>
          <w:szCs w:val="24"/>
        </w:rPr>
        <w:t xml:space="preserve">-, respectively), or have discordant results </w:t>
      </w:r>
      <w:r w:rsidR="00C94756">
        <w:rPr>
          <w:rFonts w:cs="Times New Roman"/>
          <w:b w:val="0"/>
          <w:noProof/>
          <w:szCs w:val="24"/>
        </w:rPr>
        <w:t>[21, 22]</w:t>
      </w:r>
      <w:r w:rsidRPr="0063015A">
        <w:rPr>
          <w:rFonts w:cs="Times New Roman"/>
          <w:b w:val="0"/>
          <w:szCs w:val="24"/>
        </w:rPr>
        <w:t xml:space="preserve">. For each of the significantly down or upregulated genes in the clusters, we assigned them to their corresponding </w:t>
      </w:r>
      <w:r w:rsidRPr="0063015A">
        <w:rPr>
          <w:rFonts w:cs="Times New Roman"/>
          <w:b w:val="0"/>
          <w:i/>
          <w:szCs w:val="24"/>
        </w:rPr>
        <w:t>D. melanogaster</w:t>
      </w:r>
      <w:r w:rsidRPr="0063015A">
        <w:rPr>
          <w:rFonts w:cs="Times New Roman"/>
          <w:b w:val="0"/>
          <w:szCs w:val="24"/>
        </w:rPr>
        <w:t xml:space="preserve"> annotation; Zelda motif, H2A.Z+, H2A.Z-, or discordant and determined the percentages</w:t>
      </w:r>
      <w:r>
        <w:rPr>
          <w:rFonts w:cs="Times New Roman"/>
          <w:b w:val="0"/>
          <w:szCs w:val="24"/>
        </w:rPr>
        <w:t>.</w:t>
      </w:r>
    </w:p>
    <w:p w14:paraId="1F97B2A2" w14:textId="035B2170" w:rsidR="0063015A" w:rsidRDefault="0063015A" w:rsidP="0063015A">
      <w:pPr>
        <w:keepNext/>
      </w:pPr>
    </w:p>
    <w:p w14:paraId="4D883C01" w14:textId="72100337" w:rsidR="00FD02AB" w:rsidRDefault="00FD02AB" w:rsidP="007A56F7"/>
    <w:p w14:paraId="077D7426" w14:textId="77777777" w:rsidR="00ED14BD" w:rsidRDefault="00ED14BD" w:rsidP="00ED14BD">
      <w:pPr>
        <w:pStyle w:val="Caption"/>
        <w:jc w:val="left"/>
      </w:pPr>
    </w:p>
    <w:p w14:paraId="72DD987D" w14:textId="77777777" w:rsidR="00ED14BD" w:rsidRDefault="00ED14BD" w:rsidP="00ED14BD"/>
    <w:p w14:paraId="3A2FE693" w14:textId="77777777" w:rsidR="00ED14BD" w:rsidRDefault="00ED14BD" w:rsidP="00ED14BD">
      <w:pPr>
        <w:keepNext/>
      </w:pPr>
      <w:r w:rsidRPr="00FE0A01">
        <w:rPr>
          <w:noProof/>
        </w:rPr>
        <w:drawing>
          <wp:inline distT="0" distB="0" distL="0" distR="0" wp14:anchorId="4B9FA30A" wp14:editId="463E8C47">
            <wp:extent cx="5943600" cy="5805577"/>
            <wp:effectExtent l="0" t="0" r="0" b="0"/>
            <wp:docPr id="27" name="Picture 27" descr="\\isilon\abayega\My Pictures\Pictur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ilon\abayega\My Pictures\Picture15.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805577"/>
                    </a:xfrm>
                    <a:prstGeom prst="rect">
                      <a:avLst/>
                    </a:prstGeom>
                    <a:noFill/>
                    <a:ln>
                      <a:noFill/>
                    </a:ln>
                  </pic:spPr>
                </pic:pic>
              </a:graphicData>
            </a:graphic>
          </wp:inline>
        </w:drawing>
      </w:r>
    </w:p>
    <w:p w14:paraId="5AAD7649" w14:textId="1E55D4D5" w:rsidR="00ED14BD" w:rsidRPr="000345FC" w:rsidRDefault="00ED14BD" w:rsidP="00ED14BD">
      <w:pPr>
        <w:pStyle w:val="Caption"/>
        <w:rPr>
          <w:rFonts w:cs="Times New Roman"/>
          <w:szCs w:val="24"/>
        </w:rPr>
      </w:pPr>
      <w:bookmarkStart w:id="16" w:name="_Ref177575533"/>
      <w:r w:rsidRPr="00A30D64">
        <w:rPr>
          <w:rFonts w:cs="Times New Roman"/>
          <w:b w:val="0"/>
          <w:bCs/>
          <w:iCs w:val="0"/>
          <w:szCs w:val="24"/>
        </w:rPr>
        <w:t xml:space="preserve">Supplementary Figure </w:t>
      </w:r>
      <w:r w:rsidRPr="0047681D">
        <w:rPr>
          <w:rFonts w:cs="Times New Roman"/>
          <w:b w:val="0"/>
          <w:bCs/>
          <w:iCs w:val="0"/>
          <w:szCs w:val="24"/>
        </w:rPr>
        <w:t>S</w:t>
      </w:r>
      <w:r>
        <w:rPr>
          <w:b w:val="0"/>
          <w:noProof/>
        </w:rPr>
        <w:t>26</w:t>
      </w:r>
      <w:bookmarkEnd w:id="16"/>
      <w:r>
        <w:rPr>
          <w:noProof/>
        </w:rPr>
        <w:t>:</w:t>
      </w:r>
      <w:r w:rsidRPr="00132A00">
        <w:rPr>
          <w:rFonts w:cs="Times New Roman"/>
          <w:b w:val="0"/>
          <w:bCs/>
          <w:szCs w:val="24"/>
        </w:rPr>
        <w:t xml:space="preserve"> </w:t>
      </w:r>
      <w:r w:rsidRPr="008E06C2">
        <w:rPr>
          <w:rFonts w:cs="Times New Roman"/>
          <w:b w:val="0"/>
          <w:bCs/>
          <w:szCs w:val="24"/>
        </w:rPr>
        <w:t>Temporal clustering of gene expression</w:t>
      </w:r>
      <w:r>
        <w:rPr>
          <w:rFonts w:cs="Times New Roman"/>
          <w:szCs w:val="24"/>
        </w:rPr>
        <w:t xml:space="preserve">. A) The four temporal groups of clustering derived using real-time (as opposed to pseudo time) staging of embryo development. We used </w:t>
      </w:r>
      <w:proofErr w:type="spellStart"/>
      <w:r w:rsidRPr="005351D7">
        <w:rPr>
          <w:rFonts w:eastAsia="Times New Roman" w:cs="Times New Roman"/>
          <w:bCs/>
          <w:color w:val="000000"/>
          <w:szCs w:val="24"/>
        </w:rPr>
        <w:t>Drichlet</w:t>
      </w:r>
      <w:proofErr w:type="spellEnd"/>
      <w:r w:rsidRPr="005351D7">
        <w:rPr>
          <w:rFonts w:eastAsia="Times New Roman" w:cs="Times New Roman"/>
          <w:bCs/>
          <w:color w:val="000000"/>
          <w:szCs w:val="24"/>
        </w:rPr>
        <w:t xml:space="preserve"> process Gaussian process </w:t>
      </w:r>
      <w:proofErr w:type="gramStart"/>
      <w:r w:rsidRPr="005351D7">
        <w:rPr>
          <w:rFonts w:eastAsia="Times New Roman" w:cs="Times New Roman"/>
          <w:bCs/>
          <w:color w:val="000000"/>
          <w:szCs w:val="24"/>
        </w:rPr>
        <w:t>clustering</w:t>
      </w:r>
      <w:r w:rsidRPr="003F09BC">
        <w:rPr>
          <w:rFonts w:cs="Times New Roman"/>
          <w:b w:val="0"/>
          <w:bCs/>
          <w:noProof/>
        </w:rPr>
        <w:t>[</w:t>
      </w:r>
      <w:proofErr w:type="gramEnd"/>
      <w:r w:rsidRPr="003F09BC">
        <w:rPr>
          <w:rFonts w:cs="Times New Roman"/>
          <w:b w:val="0"/>
          <w:bCs/>
          <w:noProof/>
        </w:rPr>
        <w:t>68]</w:t>
      </w:r>
      <w:r>
        <w:rPr>
          <w:rFonts w:cs="Times New Roman"/>
          <w:szCs w:val="24"/>
        </w:rPr>
        <w:t xml:space="preserve"> (DPGP) to put genes into clusters based on similarity in their temporal gene expression. We obtain 200 such clusters. We then further assigned these clusters to either of four groups: Maternal, Maternal Down-regulated, Transient, and Zygotic. A representative cluster is shown for each group. </w:t>
      </w:r>
      <w:r>
        <w:rPr>
          <w:rFonts w:cs="Times New Roman"/>
          <w:szCs w:val="24"/>
        </w:rPr>
        <w:lastRenderedPageBreak/>
        <w:t xml:space="preserve">B) </w:t>
      </w:r>
      <w:proofErr w:type="spellStart"/>
      <w:r>
        <w:rPr>
          <w:rFonts w:cs="Times New Roman"/>
          <w:szCs w:val="24"/>
        </w:rPr>
        <w:t>Heatmap</w:t>
      </w:r>
      <w:proofErr w:type="spellEnd"/>
      <w:r>
        <w:rPr>
          <w:rFonts w:cs="Times New Roman"/>
          <w:szCs w:val="24"/>
        </w:rPr>
        <w:t xml:space="preserve"> of gene expression. We combined all genes in each cluster and created a </w:t>
      </w:r>
      <w:proofErr w:type="spellStart"/>
      <w:r>
        <w:rPr>
          <w:rFonts w:cs="Times New Roman"/>
          <w:szCs w:val="24"/>
        </w:rPr>
        <w:t>heatmap</w:t>
      </w:r>
      <w:proofErr w:type="spellEnd"/>
      <w:r>
        <w:rPr>
          <w:rFonts w:cs="Times New Roman"/>
          <w:szCs w:val="24"/>
        </w:rPr>
        <w:t xml:space="preserve">. C) Gene ontology. For each group. We used </w:t>
      </w:r>
      <w:proofErr w:type="spellStart"/>
      <w:r>
        <w:rPr>
          <w:rFonts w:cs="Times New Roman"/>
          <w:szCs w:val="24"/>
        </w:rPr>
        <w:t>gProfiler</w:t>
      </w:r>
      <w:proofErr w:type="spellEnd"/>
      <w:r>
        <w:rPr>
          <w:rFonts w:cs="Times New Roman"/>
          <w:szCs w:val="24"/>
        </w:rPr>
        <w:t xml:space="preserve"> to identify enriched biological processes with 5% false discovery rate, the top ones of which are shown. GO: gene ontology, </w:t>
      </w:r>
      <w:proofErr w:type="spellStart"/>
      <w:r>
        <w:rPr>
          <w:rFonts w:cs="Times New Roman"/>
          <w:szCs w:val="24"/>
        </w:rPr>
        <w:t>Hrs</w:t>
      </w:r>
      <w:proofErr w:type="spellEnd"/>
      <w:r>
        <w:rPr>
          <w:rFonts w:cs="Times New Roman"/>
          <w:szCs w:val="24"/>
        </w:rPr>
        <w:t>: Hours, AEL: after egg laying.</w:t>
      </w:r>
    </w:p>
    <w:p w14:paraId="6B583AA8" w14:textId="77777777" w:rsidR="00ED14BD" w:rsidRDefault="00ED14BD" w:rsidP="007A56F7"/>
    <w:p w14:paraId="7DE30C81" w14:textId="77777777" w:rsidR="007A56F7" w:rsidRDefault="007A56F7" w:rsidP="007A56F7"/>
    <w:p w14:paraId="0E985D08" w14:textId="77777777" w:rsidR="007A56F7" w:rsidRDefault="007A56F7" w:rsidP="007A56F7">
      <w:pPr>
        <w:keepNext/>
      </w:pPr>
      <w:r>
        <w:rPr>
          <w:noProof/>
        </w:rPr>
        <w:drawing>
          <wp:inline distT="0" distB="0" distL="0" distR="0" wp14:anchorId="18FED2A4" wp14:editId="710863DC">
            <wp:extent cx="5943600" cy="3567430"/>
            <wp:effectExtent l="0" t="0" r="0" b="0"/>
            <wp:docPr id="1250580791" name="Picture 4" descr="A graph with green and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80791" name="Picture 4" descr="A graph with green and black squares&#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567430"/>
                    </a:xfrm>
                    <a:prstGeom prst="rect">
                      <a:avLst/>
                    </a:prstGeom>
                    <a:noFill/>
                    <a:ln>
                      <a:noFill/>
                    </a:ln>
                  </pic:spPr>
                </pic:pic>
              </a:graphicData>
            </a:graphic>
          </wp:inline>
        </w:drawing>
      </w:r>
    </w:p>
    <w:p w14:paraId="2E6CE0D6" w14:textId="241A33AB" w:rsidR="007A56F7" w:rsidRDefault="007A56F7" w:rsidP="007A56F7">
      <w:pPr>
        <w:pStyle w:val="Caption"/>
        <w:jc w:val="left"/>
        <w:rPr>
          <w:b w:val="0"/>
          <w:bCs/>
        </w:rPr>
      </w:pPr>
      <w:r w:rsidRPr="00A30D64">
        <w:rPr>
          <w:rFonts w:cs="Times New Roman"/>
          <w:bCs/>
          <w:iCs w:val="0"/>
          <w:szCs w:val="24"/>
        </w:rPr>
        <w:t xml:space="preserve">Supplementary Figure </w:t>
      </w:r>
      <w:r w:rsidRPr="007A56F7">
        <w:rPr>
          <w:rFonts w:cs="Times New Roman"/>
          <w:iCs w:val="0"/>
          <w:szCs w:val="24"/>
        </w:rPr>
        <w:t>S</w:t>
      </w:r>
      <w:r w:rsidR="0063015A">
        <w:rPr>
          <w:noProof/>
        </w:rPr>
        <w:t>27</w:t>
      </w:r>
      <w:r>
        <w:t xml:space="preserve">: </w:t>
      </w:r>
      <w:r w:rsidRPr="007A56F7">
        <w:rPr>
          <w:b w:val="0"/>
          <w:bCs/>
        </w:rPr>
        <w:t xml:space="preserve">Ratio of mRNA to total RNA. The computed total mRNA per embryo at each </w:t>
      </w:r>
      <w:r w:rsidR="00653924">
        <w:rPr>
          <w:b w:val="0"/>
          <w:bCs/>
        </w:rPr>
        <w:t>time-point</w:t>
      </w:r>
      <w:r w:rsidRPr="007A56F7">
        <w:rPr>
          <w:b w:val="0"/>
          <w:bCs/>
        </w:rPr>
        <w:t xml:space="preserve"> was divided by empirically measured total RNA yield per embryo and shown here as a percentage.</w:t>
      </w:r>
    </w:p>
    <w:p w14:paraId="52275D5F" w14:textId="66FDB24B" w:rsidR="007A56F7" w:rsidRPr="007A56F7" w:rsidRDefault="007A56F7" w:rsidP="007A56F7"/>
    <w:p w14:paraId="47125AA4" w14:textId="77777777" w:rsidR="00416900" w:rsidRDefault="007B1B3C" w:rsidP="00416900">
      <w:pPr>
        <w:keepNext/>
        <w:spacing w:line="360" w:lineRule="auto"/>
        <w:jc w:val="both"/>
      </w:pPr>
      <w:r w:rsidRPr="000345FC">
        <w:rPr>
          <w:rFonts w:ascii="Times New Roman" w:hAnsi="Times New Roman" w:cs="Times New Roman"/>
          <w:iCs/>
          <w:noProof/>
          <w:sz w:val="24"/>
          <w:szCs w:val="24"/>
        </w:rPr>
        <w:lastRenderedPageBreak/>
        <w:drawing>
          <wp:inline distT="0" distB="0" distL="0" distR="0" wp14:anchorId="20019B57" wp14:editId="78B12EEB">
            <wp:extent cx="6200140" cy="694270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6200140" cy="6942707"/>
                    </a:xfrm>
                    <a:prstGeom prst="rect">
                      <a:avLst/>
                    </a:prstGeom>
                    <a:noFill/>
                  </pic:spPr>
                </pic:pic>
              </a:graphicData>
            </a:graphic>
          </wp:inline>
        </w:drawing>
      </w:r>
    </w:p>
    <w:p w14:paraId="34603B82" w14:textId="41B079B9" w:rsidR="007B1B3C" w:rsidRPr="00717955" w:rsidRDefault="00717955" w:rsidP="000345FC">
      <w:pPr>
        <w:pStyle w:val="Caption"/>
        <w:rPr>
          <w:rFonts w:cs="Times New Roman"/>
          <w:szCs w:val="24"/>
        </w:rPr>
      </w:pPr>
      <w:bookmarkStart w:id="17" w:name="_Ref144277845"/>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28</w:t>
      </w:r>
      <w:bookmarkEnd w:id="17"/>
      <w:r w:rsidR="00D659F1" w:rsidRPr="000345FC">
        <w:rPr>
          <w:rFonts w:cs="Times New Roman"/>
          <w:iCs w:val="0"/>
          <w:szCs w:val="24"/>
        </w:rPr>
        <w:t xml:space="preserve">: </w:t>
      </w:r>
      <w:r w:rsidR="007B1B3C" w:rsidRPr="000345FC">
        <w:rPr>
          <w:rFonts w:cs="Times New Roman"/>
          <w:szCs w:val="24"/>
        </w:rPr>
        <w:t xml:space="preserve">Total number of reads obtained from each </w:t>
      </w:r>
      <w:r w:rsidR="00653924">
        <w:rPr>
          <w:rFonts w:cs="Times New Roman"/>
          <w:szCs w:val="24"/>
        </w:rPr>
        <w:t>time-point</w:t>
      </w:r>
      <w:r w:rsidR="007B1B3C" w:rsidRPr="000345FC">
        <w:rPr>
          <w:rFonts w:cs="Times New Roman"/>
          <w:szCs w:val="24"/>
        </w:rPr>
        <w:t xml:space="preserve">. </w:t>
      </w:r>
      <w:r w:rsidR="007B1B3C" w:rsidRPr="000345FC">
        <w:rPr>
          <w:rFonts w:cs="Times New Roman"/>
          <w:b w:val="0"/>
          <w:bCs/>
          <w:szCs w:val="24"/>
        </w:rPr>
        <w:t xml:space="preserve">A) Total number of pass (reads with quality value, QV, of 7 and above) and fail reads (QV of less than 7) per </w:t>
      </w:r>
      <w:r w:rsidR="00653924">
        <w:rPr>
          <w:rFonts w:cs="Times New Roman"/>
          <w:b w:val="0"/>
          <w:bCs/>
          <w:szCs w:val="24"/>
        </w:rPr>
        <w:t>time-point</w:t>
      </w:r>
      <w:r w:rsidR="007B1B3C" w:rsidRPr="000345FC">
        <w:rPr>
          <w:rFonts w:cs="Times New Roman"/>
          <w:b w:val="0"/>
          <w:bCs/>
          <w:szCs w:val="24"/>
        </w:rPr>
        <w:t>. B) Same as ‘A’ but showing proportion.</w:t>
      </w:r>
    </w:p>
    <w:p w14:paraId="53D5750F" w14:textId="77777777" w:rsidR="00416900" w:rsidRDefault="007B1B3C" w:rsidP="00416900">
      <w:pPr>
        <w:keepNext/>
        <w:spacing w:line="360" w:lineRule="auto"/>
        <w:jc w:val="both"/>
      </w:pPr>
      <w:r w:rsidRPr="000345FC">
        <w:rPr>
          <w:rFonts w:ascii="Times New Roman" w:hAnsi="Times New Roman" w:cs="Times New Roman"/>
          <w:iCs/>
          <w:noProof/>
          <w:sz w:val="24"/>
          <w:szCs w:val="24"/>
        </w:rPr>
        <w:lastRenderedPageBreak/>
        <w:drawing>
          <wp:inline distT="0" distB="0" distL="0" distR="0" wp14:anchorId="4061F72A" wp14:editId="0953E199">
            <wp:extent cx="5754993" cy="6493707"/>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759165" cy="6498415"/>
                    </a:xfrm>
                    <a:prstGeom prst="rect">
                      <a:avLst/>
                    </a:prstGeom>
                    <a:noFill/>
                  </pic:spPr>
                </pic:pic>
              </a:graphicData>
            </a:graphic>
          </wp:inline>
        </w:drawing>
      </w:r>
    </w:p>
    <w:p w14:paraId="72F10D30" w14:textId="027177F3" w:rsidR="007B1B3C" w:rsidRPr="00717955" w:rsidRDefault="00717955" w:rsidP="000345FC">
      <w:pPr>
        <w:pStyle w:val="Caption"/>
        <w:rPr>
          <w:rFonts w:cs="Times New Roman"/>
          <w:szCs w:val="24"/>
        </w:rPr>
      </w:pPr>
      <w:bookmarkStart w:id="18" w:name="_Ref144277871"/>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29</w:t>
      </w:r>
      <w:bookmarkEnd w:id="18"/>
      <w:r w:rsidR="00D659F1" w:rsidRPr="000345FC">
        <w:rPr>
          <w:rFonts w:cs="Times New Roman"/>
          <w:iCs w:val="0"/>
          <w:szCs w:val="24"/>
        </w:rPr>
        <w:t xml:space="preserve">: </w:t>
      </w:r>
      <w:r w:rsidR="007B1B3C" w:rsidRPr="000345FC">
        <w:rPr>
          <w:rFonts w:cs="Times New Roman"/>
          <w:szCs w:val="24"/>
        </w:rPr>
        <w:t xml:space="preserve">Barcode distribution of reads. </w:t>
      </w:r>
      <w:r w:rsidR="007B1B3C" w:rsidRPr="000345FC">
        <w:rPr>
          <w:rFonts w:cs="Times New Roman"/>
          <w:b w:val="0"/>
          <w:bCs/>
          <w:szCs w:val="24"/>
        </w:rPr>
        <w:t xml:space="preserve">A) </w:t>
      </w:r>
      <w:r w:rsidR="007F1D11">
        <w:rPr>
          <w:rFonts w:cs="Times New Roman"/>
          <w:b w:val="0"/>
          <w:bCs/>
          <w:szCs w:val="24"/>
        </w:rPr>
        <w:t>P</w:t>
      </w:r>
      <w:r w:rsidR="007B1B3C" w:rsidRPr="000345FC">
        <w:rPr>
          <w:rFonts w:cs="Times New Roman"/>
          <w:b w:val="0"/>
          <w:bCs/>
          <w:szCs w:val="24"/>
        </w:rPr>
        <w:t xml:space="preserve">roportional distribution of reads to the different barcodes across </w:t>
      </w:r>
      <w:r w:rsidR="00653924">
        <w:rPr>
          <w:rFonts w:cs="Times New Roman"/>
          <w:b w:val="0"/>
          <w:bCs/>
          <w:szCs w:val="24"/>
        </w:rPr>
        <w:t>time-point</w:t>
      </w:r>
      <w:r w:rsidR="007B1B3C" w:rsidRPr="000345FC">
        <w:rPr>
          <w:rFonts w:cs="Times New Roman"/>
          <w:b w:val="0"/>
          <w:bCs/>
          <w:szCs w:val="24"/>
        </w:rPr>
        <w:t xml:space="preserve">s. Unclassified refers to reads whose barcodes could not be reliably identified. Since each embryo was barcoded during PCR amplification of cDNA, we </w:t>
      </w:r>
      <w:proofErr w:type="spellStart"/>
      <w:r w:rsidR="007B1B3C" w:rsidRPr="000345FC">
        <w:rPr>
          <w:rFonts w:cs="Times New Roman"/>
          <w:b w:val="0"/>
          <w:bCs/>
          <w:szCs w:val="24"/>
        </w:rPr>
        <w:t>demultiplexed</w:t>
      </w:r>
      <w:proofErr w:type="spellEnd"/>
      <w:r w:rsidR="007B1B3C" w:rsidRPr="000345FC">
        <w:rPr>
          <w:rFonts w:cs="Times New Roman"/>
          <w:b w:val="0"/>
          <w:bCs/>
          <w:szCs w:val="24"/>
        </w:rPr>
        <w:t xml:space="preserve"> the samples. B) Distribution of reads to the different barcodes for the 4-hour </w:t>
      </w:r>
      <w:r w:rsidR="00653924">
        <w:rPr>
          <w:rFonts w:cs="Times New Roman"/>
          <w:b w:val="0"/>
          <w:bCs/>
          <w:szCs w:val="24"/>
        </w:rPr>
        <w:t>time-point</w:t>
      </w:r>
      <w:r w:rsidR="007B1B3C" w:rsidRPr="000345FC">
        <w:rPr>
          <w:rFonts w:cs="Times New Roman"/>
          <w:b w:val="0"/>
          <w:bCs/>
          <w:szCs w:val="24"/>
        </w:rPr>
        <w:t xml:space="preserve">. Pass and fail reads are shown. The other </w:t>
      </w:r>
      <w:r w:rsidR="00653924">
        <w:rPr>
          <w:rFonts w:cs="Times New Roman"/>
          <w:b w:val="0"/>
          <w:bCs/>
          <w:szCs w:val="24"/>
        </w:rPr>
        <w:t>time-point</w:t>
      </w:r>
      <w:r w:rsidR="007B1B3C" w:rsidRPr="000345FC">
        <w:rPr>
          <w:rFonts w:cs="Times New Roman"/>
          <w:b w:val="0"/>
          <w:bCs/>
          <w:szCs w:val="24"/>
        </w:rPr>
        <w:t xml:space="preserve">s were not very different from this one which is shown as an example. </w:t>
      </w:r>
    </w:p>
    <w:p w14:paraId="32810268" w14:textId="77777777" w:rsidR="007B1B3C" w:rsidRPr="000345FC" w:rsidRDefault="007B1B3C" w:rsidP="000345FC">
      <w:pPr>
        <w:spacing w:line="360" w:lineRule="auto"/>
        <w:jc w:val="both"/>
        <w:rPr>
          <w:rFonts w:ascii="Times New Roman" w:hAnsi="Times New Roman" w:cs="Times New Roman"/>
          <w:iCs/>
          <w:sz w:val="24"/>
          <w:szCs w:val="24"/>
        </w:rPr>
      </w:pPr>
    </w:p>
    <w:p w14:paraId="700B4B7A" w14:textId="77777777" w:rsidR="00416900" w:rsidRDefault="007B1B3C" w:rsidP="00416900">
      <w:pPr>
        <w:keepNext/>
        <w:spacing w:line="360" w:lineRule="auto"/>
        <w:jc w:val="both"/>
      </w:pPr>
      <w:r w:rsidRPr="000345FC">
        <w:rPr>
          <w:rFonts w:ascii="Times New Roman" w:hAnsi="Times New Roman" w:cs="Times New Roman"/>
          <w:iCs/>
          <w:noProof/>
          <w:sz w:val="24"/>
          <w:szCs w:val="24"/>
        </w:rPr>
        <w:drawing>
          <wp:inline distT="0" distB="0" distL="0" distR="0" wp14:anchorId="7153A049" wp14:editId="30390303">
            <wp:extent cx="5943600" cy="3575685"/>
            <wp:effectExtent l="0" t="0" r="0" b="5715"/>
            <wp:docPr id="11" name="Content Placeholder 5" descr="Chart&#10;&#10;Description automatically generated">
              <a:extLst xmlns:a="http://schemas.openxmlformats.org/drawingml/2006/main">
                <a:ext uri="{FF2B5EF4-FFF2-40B4-BE49-F238E27FC236}">
                  <a16:creationId xmlns:a16="http://schemas.microsoft.com/office/drawing/2014/main" id="{A977AF13-E289-4337-8085-17278DA9E45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Chart&#10;&#10;Description automatically generated">
                      <a:extLst>
                        <a:ext uri="{FF2B5EF4-FFF2-40B4-BE49-F238E27FC236}">
                          <a16:creationId xmlns:a16="http://schemas.microsoft.com/office/drawing/2014/main" id="{A977AF13-E289-4337-8085-17278DA9E45E}"/>
                        </a:ext>
                      </a:extLst>
                    </pic:cNvPr>
                    <pic:cNvPicPr>
                      <a:picLocks noGrp="1" noChangeAspect="1"/>
                    </pic:cNvPicPr>
                  </pic:nvPicPr>
                  <pic:blipFill rotWithShape="1">
                    <a:blip r:embed="rId38">
                      <a:extLst>
                        <a:ext uri="{28A0092B-C50C-407E-A947-70E740481C1C}">
                          <a14:useLocalDpi xmlns:a14="http://schemas.microsoft.com/office/drawing/2010/main" val="0"/>
                        </a:ext>
                      </a:extLst>
                    </a:blip>
                    <a:srcRect t="4896"/>
                    <a:stretch/>
                  </pic:blipFill>
                  <pic:spPr>
                    <a:xfrm>
                      <a:off x="0" y="0"/>
                      <a:ext cx="5943600" cy="3575685"/>
                    </a:xfrm>
                    <a:prstGeom prst="rect">
                      <a:avLst/>
                    </a:prstGeom>
                  </pic:spPr>
                </pic:pic>
              </a:graphicData>
            </a:graphic>
          </wp:inline>
        </w:drawing>
      </w:r>
    </w:p>
    <w:p w14:paraId="0E58D58D" w14:textId="0D5D4353" w:rsidR="007B1B3C" w:rsidRPr="00717955" w:rsidRDefault="00717955" w:rsidP="000345FC">
      <w:pPr>
        <w:pStyle w:val="Caption"/>
        <w:rPr>
          <w:rFonts w:cs="Times New Roman"/>
          <w:szCs w:val="24"/>
        </w:rPr>
      </w:pPr>
      <w:bookmarkStart w:id="19" w:name="_Ref144278517"/>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30</w:t>
      </w:r>
      <w:bookmarkEnd w:id="19"/>
      <w:r w:rsidR="00D659F1" w:rsidRPr="000345FC">
        <w:rPr>
          <w:rFonts w:cs="Times New Roman"/>
          <w:iCs w:val="0"/>
          <w:szCs w:val="24"/>
        </w:rPr>
        <w:t xml:space="preserve">: </w:t>
      </w:r>
      <w:r w:rsidR="007B1B3C" w:rsidRPr="000345FC">
        <w:rPr>
          <w:rFonts w:cs="Times New Roman"/>
          <w:szCs w:val="24"/>
        </w:rPr>
        <w:t xml:space="preserve">Correlation of read lengths before and after </w:t>
      </w:r>
      <w:proofErr w:type="spellStart"/>
      <w:r w:rsidR="007B1B3C" w:rsidRPr="000345FC">
        <w:rPr>
          <w:rFonts w:cs="Times New Roman"/>
          <w:szCs w:val="24"/>
        </w:rPr>
        <w:t>Canu</w:t>
      </w:r>
      <w:proofErr w:type="spellEnd"/>
      <w:r w:rsidR="007B1B3C" w:rsidRPr="000345FC">
        <w:rPr>
          <w:rFonts w:cs="Times New Roman"/>
          <w:szCs w:val="24"/>
        </w:rPr>
        <w:t xml:space="preserve"> correction. </w:t>
      </w:r>
      <w:r w:rsidR="007B1B3C" w:rsidRPr="000345FC">
        <w:rPr>
          <w:rFonts w:cs="Times New Roman"/>
          <w:b w:val="0"/>
          <w:bCs/>
          <w:szCs w:val="24"/>
        </w:rPr>
        <w:t xml:space="preserve">All reads were supplied to </w:t>
      </w:r>
      <w:proofErr w:type="spellStart"/>
      <w:r w:rsidR="007B1B3C" w:rsidRPr="000345FC">
        <w:rPr>
          <w:rFonts w:cs="Times New Roman"/>
          <w:b w:val="0"/>
          <w:bCs/>
          <w:szCs w:val="24"/>
        </w:rPr>
        <w:t>Canu</w:t>
      </w:r>
      <w:proofErr w:type="spellEnd"/>
      <w:r w:rsidR="007B1B3C" w:rsidRPr="000345FC">
        <w:rPr>
          <w:rFonts w:cs="Times New Roman"/>
          <w:b w:val="0"/>
          <w:bCs/>
          <w:szCs w:val="24"/>
        </w:rPr>
        <w:t xml:space="preserve"> to perform </w:t>
      </w:r>
      <w:r w:rsidR="00D659F1" w:rsidRPr="000345FC">
        <w:rPr>
          <w:rFonts w:cs="Times New Roman"/>
          <w:b w:val="0"/>
          <w:bCs/>
          <w:szCs w:val="24"/>
        </w:rPr>
        <w:t>consensus</w:t>
      </w:r>
      <w:r w:rsidR="007B1B3C" w:rsidRPr="000345FC">
        <w:rPr>
          <w:rFonts w:cs="Times New Roman"/>
          <w:b w:val="0"/>
          <w:bCs/>
          <w:szCs w:val="24"/>
        </w:rPr>
        <w:t xml:space="preserve"> error correction. The lengths of reads that were corrected were compare before and after correction and results are shown.</w:t>
      </w:r>
    </w:p>
    <w:p w14:paraId="481890CE" w14:textId="77777777" w:rsidR="00416900" w:rsidRDefault="007B1B3C" w:rsidP="00416900">
      <w:pPr>
        <w:keepNext/>
        <w:spacing w:line="360" w:lineRule="auto"/>
        <w:jc w:val="both"/>
      </w:pPr>
      <w:r w:rsidRPr="000345FC">
        <w:rPr>
          <w:rFonts w:ascii="Times New Roman" w:hAnsi="Times New Roman" w:cs="Times New Roman"/>
          <w:iCs/>
          <w:noProof/>
          <w:sz w:val="24"/>
          <w:szCs w:val="24"/>
        </w:rPr>
        <w:lastRenderedPageBreak/>
        <w:drawing>
          <wp:inline distT="0" distB="0" distL="0" distR="0" wp14:anchorId="1635528C" wp14:editId="16AC9124">
            <wp:extent cx="5804182" cy="4424412"/>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09090" cy="4428153"/>
                    </a:xfrm>
                    <a:prstGeom prst="rect">
                      <a:avLst/>
                    </a:prstGeom>
                    <a:noFill/>
                  </pic:spPr>
                </pic:pic>
              </a:graphicData>
            </a:graphic>
          </wp:inline>
        </w:drawing>
      </w:r>
    </w:p>
    <w:p w14:paraId="01054AFB" w14:textId="1E2A6ECF" w:rsidR="007B1B3C" w:rsidRPr="00717955" w:rsidRDefault="00717955" w:rsidP="000345FC">
      <w:pPr>
        <w:pStyle w:val="Caption"/>
        <w:rPr>
          <w:rFonts w:cs="Times New Roman"/>
          <w:szCs w:val="24"/>
        </w:rPr>
      </w:pPr>
      <w:bookmarkStart w:id="20" w:name="_Ref144278555"/>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31</w:t>
      </w:r>
      <w:bookmarkEnd w:id="20"/>
      <w:r w:rsidR="00D659F1" w:rsidRPr="000345FC">
        <w:rPr>
          <w:rFonts w:cs="Times New Roman"/>
          <w:iCs w:val="0"/>
          <w:szCs w:val="24"/>
        </w:rPr>
        <w:t xml:space="preserve">: </w:t>
      </w:r>
      <w:r w:rsidR="00680786" w:rsidRPr="000345FC">
        <w:rPr>
          <w:rFonts w:cs="Times New Roman"/>
          <w:iCs w:val="0"/>
          <w:szCs w:val="24"/>
        </w:rPr>
        <w:t xml:space="preserve">Alignment identity of reads before and after </w:t>
      </w:r>
      <w:proofErr w:type="spellStart"/>
      <w:r w:rsidR="00680786" w:rsidRPr="000345FC">
        <w:rPr>
          <w:rFonts w:cs="Times New Roman"/>
          <w:iCs w:val="0"/>
          <w:szCs w:val="24"/>
        </w:rPr>
        <w:t>Canu</w:t>
      </w:r>
      <w:proofErr w:type="spellEnd"/>
      <w:r w:rsidR="005F6D6E">
        <w:rPr>
          <w:rFonts w:cs="Times New Roman"/>
          <w:iCs w:val="0"/>
          <w:szCs w:val="24"/>
        </w:rPr>
        <w:t xml:space="preserve"> </w:t>
      </w:r>
      <w:r w:rsidR="00680786" w:rsidRPr="000345FC">
        <w:rPr>
          <w:rFonts w:cs="Times New Roman"/>
          <w:iCs w:val="0"/>
          <w:szCs w:val="24"/>
        </w:rPr>
        <w:t xml:space="preserve">correction. </w:t>
      </w:r>
      <w:r w:rsidR="00680786" w:rsidRPr="000345FC">
        <w:rPr>
          <w:rFonts w:cs="Times New Roman"/>
          <w:b w:val="0"/>
          <w:bCs/>
          <w:iCs w:val="0"/>
          <w:szCs w:val="24"/>
        </w:rPr>
        <w:t xml:space="preserve">Reads were supplied to </w:t>
      </w:r>
      <w:proofErr w:type="spellStart"/>
      <w:r w:rsidR="00680786" w:rsidRPr="000345FC">
        <w:rPr>
          <w:rFonts w:cs="Times New Roman"/>
          <w:b w:val="0"/>
          <w:bCs/>
          <w:iCs w:val="0"/>
          <w:szCs w:val="24"/>
        </w:rPr>
        <w:t>Canu</w:t>
      </w:r>
      <w:proofErr w:type="spellEnd"/>
      <w:r w:rsidR="00680786" w:rsidRPr="000345FC">
        <w:rPr>
          <w:rFonts w:cs="Times New Roman"/>
          <w:b w:val="0"/>
          <w:bCs/>
          <w:iCs w:val="0"/>
          <w:szCs w:val="24"/>
        </w:rPr>
        <w:t xml:space="preserve"> for consensus error correction. The alignment identity of error corrected reads to the Medfly Cap_2.1 genome before and after error correction was determined and shown here.</w:t>
      </w:r>
    </w:p>
    <w:p w14:paraId="7A7C90C1" w14:textId="77777777" w:rsidR="00416900" w:rsidRDefault="000153F4" w:rsidP="00416900">
      <w:pPr>
        <w:keepNext/>
        <w:spacing w:line="360" w:lineRule="auto"/>
        <w:jc w:val="both"/>
      </w:pPr>
      <w:r w:rsidRPr="000345FC">
        <w:rPr>
          <w:rFonts w:ascii="Times New Roman" w:hAnsi="Times New Roman" w:cs="Times New Roman"/>
          <w:iCs/>
          <w:noProof/>
          <w:sz w:val="24"/>
          <w:szCs w:val="24"/>
        </w:rPr>
        <w:lastRenderedPageBreak/>
        <w:drawing>
          <wp:inline distT="0" distB="0" distL="0" distR="0" wp14:anchorId="42A3F548" wp14:editId="270590EB">
            <wp:extent cx="6419983" cy="38694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6419983" cy="3869430"/>
                    </a:xfrm>
                    <a:prstGeom prst="rect">
                      <a:avLst/>
                    </a:prstGeom>
                    <a:noFill/>
                  </pic:spPr>
                </pic:pic>
              </a:graphicData>
            </a:graphic>
          </wp:inline>
        </w:drawing>
      </w:r>
    </w:p>
    <w:p w14:paraId="7A3E49D9" w14:textId="410A5682" w:rsidR="000153F4" w:rsidRPr="00717955" w:rsidRDefault="00717955" w:rsidP="000345FC">
      <w:pPr>
        <w:pStyle w:val="Caption"/>
        <w:rPr>
          <w:rFonts w:cs="Times New Roman"/>
          <w:szCs w:val="24"/>
        </w:rPr>
      </w:pPr>
      <w:bookmarkStart w:id="21" w:name="_Ref144278601"/>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32</w:t>
      </w:r>
      <w:bookmarkEnd w:id="21"/>
      <w:r w:rsidR="000153F4" w:rsidRPr="000345FC">
        <w:rPr>
          <w:rFonts w:cs="Times New Roman"/>
          <w:iCs w:val="0"/>
          <w:szCs w:val="24"/>
        </w:rPr>
        <w:t xml:space="preserve">: </w:t>
      </w:r>
      <w:r w:rsidR="000153F4" w:rsidRPr="000345FC">
        <w:rPr>
          <w:rFonts w:cs="Times New Roman"/>
          <w:szCs w:val="24"/>
        </w:rPr>
        <w:t xml:space="preserve">Distribution of reads across genomic features. </w:t>
      </w:r>
      <w:r w:rsidR="000153F4" w:rsidRPr="000345FC">
        <w:rPr>
          <w:rFonts w:cs="Times New Roman"/>
          <w:b w:val="0"/>
          <w:bCs/>
          <w:szCs w:val="24"/>
        </w:rPr>
        <w:t xml:space="preserve">Reads were aligned to the genome assembly supplemented with ERCC external quality sequences. Reads that aligned to each of the 4 genomic features; ERCC, mitochondrial genome (MIT), genome (GEN) and unaligned reads (NOG) were counted. This figure shows an example for one of the </w:t>
      </w:r>
      <w:r w:rsidR="00653924">
        <w:rPr>
          <w:rFonts w:cs="Times New Roman"/>
          <w:b w:val="0"/>
          <w:bCs/>
          <w:szCs w:val="24"/>
        </w:rPr>
        <w:t>time-point</w:t>
      </w:r>
      <w:r w:rsidR="000153F4" w:rsidRPr="000345FC">
        <w:rPr>
          <w:rFonts w:cs="Times New Roman"/>
          <w:b w:val="0"/>
          <w:bCs/>
          <w:szCs w:val="24"/>
        </w:rPr>
        <w:t>s.</w:t>
      </w:r>
    </w:p>
    <w:p w14:paraId="431A40F9" w14:textId="77777777" w:rsidR="007B1B3C" w:rsidRPr="000345FC" w:rsidRDefault="007B1B3C" w:rsidP="000345FC">
      <w:pPr>
        <w:spacing w:line="360" w:lineRule="auto"/>
        <w:rPr>
          <w:rFonts w:ascii="Times New Roman" w:hAnsi="Times New Roman" w:cs="Times New Roman"/>
          <w:sz w:val="24"/>
          <w:szCs w:val="24"/>
        </w:rPr>
      </w:pPr>
    </w:p>
    <w:p w14:paraId="3994E5CB" w14:textId="77777777" w:rsidR="00416900" w:rsidRDefault="00680786" w:rsidP="00416900">
      <w:pPr>
        <w:keepNext/>
        <w:spacing w:line="360" w:lineRule="auto"/>
        <w:jc w:val="both"/>
      </w:pPr>
      <w:r w:rsidRPr="000345FC">
        <w:rPr>
          <w:rFonts w:ascii="Times New Roman" w:hAnsi="Times New Roman" w:cs="Times New Roman"/>
          <w:iCs/>
          <w:noProof/>
          <w:sz w:val="24"/>
          <w:szCs w:val="24"/>
        </w:rPr>
        <w:lastRenderedPageBreak/>
        <w:drawing>
          <wp:inline distT="0" distB="0" distL="0" distR="0" wp14:anchorId="4CAB4BD8" wp14:editId="628972BC">
            <wp:extent cx="5980151" cy="340030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980151" cy="3400305"/>
                    </a:xfrm>
                    <a:prstGeom prst="rect">
                      <a:avLst/>
                    </a:prstGeom>
                    <a:noFill/>
                  </pic:spPr>
                </pic:pic>
              </a:graphicData>
            </a:graphic>
          </wp:inline>
        </w:drawing>
      </w:r>
    </w:p>
    <w:p w14:paraId="62CC24C4" w14:textId="1916BF99" w:rsidR="00680786" w:rsidRPr="00717955" w:rsidRDefault="00717955" w:rsidP="000345FC">
      <w:pPr>
        <w:pStyle w:val="Caption"/>
        <w:rPr>
          <w:rFonts w:cs="Times New Roman"/>
          <w:szCs w:val="24"/>
        </w:rPr>
      </w:pPr>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33</w:t>
      </w:r>
      <w:r w:rsidR="00680786" w:rsidRPr="000345FC">
        <w:rPr>
          <w:rFonts w:cs="Times New Roman"/>
          <w:iCs w:val="0"/>
          <w:szCs w:val="24"/>
        </w:rPr>
        <w:t xml:space="preserve">: </w:t>
      </w:r>
      <w:r w:rsidR="00680786" w:rsidRPr="000345FC">
        <w:rPr>
          <w:rFonts w:cs="Times New Roman"/>
          <w:szCs w:val="24"/>
        </w:rPr>
        <w:t xml:space="preserve">Correlation of gene expression across </w:t>
      </w:r>
      <w:r w:rsidR="00653924">
        <w:rPr>
          <w:rFonts w:cs="Times New Roman"/>
          <w:szCs w:val="24"/>
        </w:rPr>
        <w:t>time-point</w:t>
      </w:r>
      <w:r w:rsidR="00680786" w:rsidRPr="000345FC">
        <w:rPr>
          <w:rFonts w:cs="Times New Roman"/>
          <w:szCs w:val="24"/>
        </w:rPr>
        <w:t xml:space="preserve">s. </w:t>
      </w:r>
      <w:r w:rsidR="00680786" w:rsidRPr="000345FC">
        <w:rPr>
          <w:rFonts w:cs="Times New Roman"/>
          <w:b w:val="0"/>
          <w:bCs/>
          <w:szCs w:val="24"/>
        </w:rPr>
        <w:t xml:space="preserve">The average isoform expression for each </w:t>
      </w:r>
      <w:r w:rsidR="00653924">
        <w:rPr>
          <w:rFonts w:cs="Times New Roman"/>
          <w:b w:val="0"/>
          <w:bCs/>
          <w:szCs w:val="24"/>
        </w:rPr>
        <w:t>time-point</w:t>
      </w:r>
      <w:r w:rsidR="00680786" w:rsidRPr="000345FC">
        <w:rPr>
          <w:rFonts w:cs="Times New Roman"/>
          <w:b w:val="0"/>
          <w:bCs/>
          <w:szCs w:val="24"/>
        </w:rPr>
        <w:t xml:space="preserve"> was determined and used to calculate the Spearman correlation with the rest of the </w:t>
      </w:r>
      <w:r w:rsidR="00653924">
        <w:rPr>
          <w:rFonts w:cs="Times New Roman"/>
          <w:b w:val="0"/>
          <w:bCs/>
          <w:szCs w:val="24"/>
        </w:rPr>
        <w:t>time-point</w:t>
      </w:r>
      <w:r w:rsidR="00680786" w:rsidRPr="000345FC">
        <w:rPr>
          <w:rFonts w:cs="Times New Roman"/>
          <w:b w:val="0"/>
          <w:bCs/>
          <w:szCs w:val="24"/>
        </w:rPr>
        <w:t>s. A hitman and raw correlation coefficien</w:t>
      </w:r>
      <w:r w:rsidR="00FC26DB">
        <w:rPr>
          <w:rFonts w:cs="Times New Roman"/>
          <w:b w:val="0"/>
          <w:bCs/>
          <w:szCs w:val="24"/>
        </w:rPr>
        <w:t>t</w:t>
      </w:r>
      <w:r w:rsidR="00680786" w:rsidRPr="000345FC">
        <w:rPr>
          <w:rFonts w:cs="Times New Roman"/>
          <w:b w:val="0"/>
          <w:bCs/>
          <w:szCs w:val="24"/>
        </w:rPr>
        <w:t>s are shown.</w:t>
      </w:r>
    </w:p>
    <w:p w14:paraId="5076A792" w14:textId="7307722A" w:rsidR="00D95F5B" w:rsidRPr="000345FC" w:rsidRDefault="00D95F5B" w:rsidP="000345FC">
      <w:pPr>
        <w:spacing w:line="360" w:lineRule="auto"/>
        <w:jc w:val="both"/>
        <w:rPr>
          <w:rFonts w:ascii="Times New Roman" w:hAnsi="Times New Roman" w:cs="Times New Roman"/>
          <w:b/>
          <w:bCs/>
          <w:iCs/>
          <w:sz w:val="24"/>
          <w:szCs w:val="24"/>
        </w:rPr>
      </w:pPr>
    </w:p>
    <w:p w14:paraId="5BE187BF" w14:textId="77777777" w:rsidR="00416900" w:rsidRDefault="006130A4" w:rsidP="00416900">
      <w:pPr>
        <w:keepNext/>
        <w:spacing w:line="360" w:lineRule="auto"/>
        <w:jc w:val="both"/>
      </w:pPr>
      <w:r w:rsidRPr="000345FC">
        <w:rPr>
          <w:rFonts w:ascii="Times New Roman" w:hAnsi="Times New Roman" w:cs="Times New Roman"/>
          <w:b/>
          <w:bCs/>
          <w:iCs/>
          <w:noProof/>
          <w:sz w:val="24"/>
          <w:szCs w:val="24"/>
        </w:rPr>
        <w:lastRenderedPageBreak/>
        <w:drawing>
          <wp:inline distT="0" distB="0" distL="0" distR="0" wp14:anchorId="72AE0A71" wp14:editId="436BB95B">
            <wp:extent cx="5943600" cy="3319145"/>
            <wp:effectExtent l="0" t="0" r="0" b="0"/>
            <wp:docPr id="15" name="Content Placeholder 8" descr="Chart&#10;&#10;Description automatically generated">
              <a:extLst xmlns:a="http://schemas.openxmlformats.org/drawingml/2006/main">
                <a:ext uri="{FF2B5EF4-FFF2-40B4-BE49-F238E27FC236}">
                  <a16:creationId xmlns:a16="http://schemas.microsoft.com/office/drawing/2014/main" id="{EE0771C1-48DF-4AB6-9CA2-F0332773D1E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descr="Chart&#10;&#10;Description automatically generated">
                      <a:extLst>
                        <a:ext uri="{FF2B5EF4-FFF2-40B4-BE49-F238E27FC236}">
                          <a16:creationId xmlns:a16="http://schemas.microsoft.com/office/drawing/2014/main" id="{EE0771C1-48DF-4AB6-9CA2-F0332773D1E3}"/>
                        </a:ext>
                      </a:extLst>
                    </pic:cNvPr>
                    <pic:cNvPicPr>
                      <a:picLocks noGrp="1" noChangeAspect="1"/>
                    </pic:cNvPicPr>
                  </pic:nvPicPr>
                  <pic:blipFill rotWithShape="1">
                    <a:blip r:embed="rId42" cstate="print">
                      <a:extLst>
                        <a:ext uri="{28A0092B-C50C-407E-A947-70E740481C1C}">
                          <a14:useLocalDpi xmlns:a14="http://schemas.microsoft.com/office/drawing/2010/main" val="0"/>
                        </a:ext>
                      </a:extLst>
                    </a:blip>
                    <a:srcRect l="6481"/>
                    <a:stretch/>
                  </pic:blipFill>
                  <pic:spPr>
                    <a:xfrm>
                      <a:off x="0" y="0"/>
                      <a:ext cx="5943600" cy="3319145"/>
                    </a:xfrm>
                    <a:prstGeom prst="rect">
                      <a:avLst/>
                    </a:prstGeom>
                  </pic:spPr>
                </pic:pic>
              </a:graphicData>
            </a:graphic>
          </wp:inline>
        </w:drawing>
      </w:r>
    </w:p>
    <w:p w14:paraId="7FB3A532" w14:textId="07F3B0C0" w:rsidR="00D95F5B" w:rsidRPr="00717955" w:rsidRDefault="00717955" w:rsidP="000345FC">
      <w:pPr>
        <w:pStyle w:val="Caption"/>
        <w:rPr>
          <w:rFonts w:cs="Times New Roman"/>
          <w:szCs w:val="24"/>
        </w:rPr>
      </w:pPr>
      <w:r>
        <w:rPr>
          <w:rFonts w:cs="Times New Roman"/>
          <w:iCs w:val="0"/>
          <w:szCs w:val="24"/>
        </w:rPr>
        <w:t xml:space="preserve">Supplementary </w:t>
      </w:r>
      <w:r w:rsidRPr="000345FC">
        <w:rPr>
          <w:rFonts w:cs="Times New Roman"/>
          <w:iCs w:val="0"/>
          <w:szCs w:val="24"/>
        </w:rPr>
        <w:t xml:space="preserve">Figure </w:t>
      </w:r>
      <w:r>
        <w:rPr>
          <w:rFonts w:cs="Times New Roman"/>
          <w:iCs w:val="0"/>
          <w:szCs w:val="24"/>
        </w:rPr>
        <w:t>S</w:t>
      </w:r>
      <w:r w:rsidR="0063015A">
        <w:rPr>
          <w:rFonts w:cs="Times New Roman"/>
          <w:noProof/>
          <w:szCs w:val="24"/>
        </w:rPr>
        <w:t>34</w:t>
      </w:r>
      <w:r w:rsidR="006130A4" w:rsidRPr="000345FC">
        <w:rPr>
          <w:rFonts w:cs="Times New Roman"/>
          <w:iCs w:val="0"/>
          <w:szCs w:val="24"/>
        </w:rPr>
        <w:t xml:space="preserve">: </w:t>
      </w:r>
      <w:proofErr w:type="spellStart"/>
      <w:r w:rsidR="006130A4" w:rsidRPr="000345FC">
        <w:rPr>
          <w:rFonts w:cs="Times New Roman"/>
          <w:i/>
          <w:szCs w:val="24"/>
        </w:rPr>
        <w:t>Ceratitis</w:t>
      </w:r>
      <w:proofErr w:type="spellEnd"/>
      <w:r w:rsidR="006130A4" w:rsidRPr="000345FC">
        <w:rPr>
          <w:rFonts w:cs="Times New Roman"/>
          <w:i/>
          <w:szCs w:val="24"/>
        </w:rPr>
        <w:t xml:space="preserve"> </w:t>
      </w:r>
      <w:proofErr w:type="spellStart"/>
      <w:r w:rsidR="006130A4" w:rsidRPr="000345FC">
        <w:rPr>
          <w:rFonts w:cs="Times New Roman"/>
          <w:i/>
          <w:szCs w:val="24"/>
        </w:rPr>
        <w:t>capitata</w:t>
      </w:r>
      <w:proofErr w:type="spellEnd"/>
      <w:r w:rsidR="006130A4" w:rsidRPr="000345FC">
        <w:rPr>
          <w:rFonts w:cs="Times New Roman"/>
          <w:iCs w:val="0"/>
          <w:szCs w:val="24"/>
        </w:rPr>
        <w:t xml:space="preserve"> maleness-on-the Y</w:t>
      </w:r>
      <w:r w:rsidR="00703BDD">
        <w:rPr>
          <w:rFonts w:cs="Times New Roman"/>
          <w:iCs w:val="0"/>
          <w:szCs w:val="24"/>
        </w:rPr>
        <w:t xml:space="preserve">  </w:t>
      </w:r>
      <w:r w:rsidR="006130A4" w:rsidRPr="000345FC">
        <w:rPr>
          <w:rFonts w:cs="Times New Roman"/>
          <w:iCs w:val="0"/>
          <w:szCs w:val="24"/>
        </w:rPr>
        <w:t xml:space="preserve"> (</w:t>
      </w:r>
      <w:proofErr w:type="spellStart"/>
      <w:r w:rsidR="006130A4" w:rsidRPr="000345FC">
        <w:rPr>
          <w:rFonts w:cs="Times New Roman"/>
          <w:iCs w:val="0"/>
          <w:szCs w:val="24"/>
        </w:rPr>
        <w:t>CcMoY</w:t>
      </w:r>
      <w:proofErr w:type="spellEnd"/>
      <w:r w:rsidR="006130A4" w:rsidRPr="000345FC">
        <w:rPr>
          <w:rFonts w:cs="Times New Roman"/>
          <w:iCs w:val="0"/>
          <w:szCs w:val="24"/>
        </w:rPr>
        <w:t>) transcripts</w:t>
      </w:r>
      <w:r w:rsidR="006130A4" w:rsidRPr="000345FC">
        <w:rPr>
          <w:rFonts w:cs="Times New Roman"/>
          <w:b w:val="0"/>
          <w:bCs/>
          <w:iCs w:val="0"/>
          <w:szCs w:val="24"/>
        </w:rPr>
        <w:t xml:space="preserve">. Reads </w:t>
      </w:r>
      <w:r w:rsidR="00FD0184" w:rsidRPr="000345FC">
        <w:rPr>
          <w:rFonts w:cs="Times New Roman"/>
          <w:b w:val="0"/>
          <w:bCs/>
          <w:iCs w:val="0"/>
          <w:szCs w:val="24"/>
        </w:rPr>
        <w:t xml:space="preserve">obtained from embryos collected at 4 hours after egg laying (AEL) were aligned to the </w:t>
      </w:r>
      <w:proofErr w:type="spellStart"/>
      <w:r w:rsidR="00FD0184" w:rsidRPr="000345FC">
        <w:rPr>
          <w:rFonts w:cs="Times New Roman"/>
          <w:b w:val="0"/>
          <w:bCs/>
          <w:iCs w:val="0"/>
          <w:szCs w:val="24"/>
        </w:rPr>
        <w:t>CcMoY</w:t>
      </w:r>
      <w:proofErr w:type="spellEnd"/>
      <w:r w:rsidR="00FD0184" w:rsidRPr="000345FC">
        <w:rPr>
          <w:rFonts w:cs="Times New Roman"/>
          <w:b w:val="0"/>
          <w:bCs/>
          <w:iCs w:val="0"/>
          <w:szCs w:val="24"/>
        </w:rPr>
        <w:t xml:space="preserve"> gene identified in the EGII-3.2.1 genome. Integrative genome viewer (IGV) is shown here with 4 tracks corresponding to 4 different single male embryos. Reads were not oriented prior to alignment.</w:t>
      </w:r>
    </w:p>
    <w:p w14:paraId="57A5D869" w14:textId="14158445" w:rsidR="006130A4" w:rsidRDefault="0063015A" w:rsidP="008C411A">
      <w:pPr>
        <w:spacing w:line="480" w:lineRule="auto"/>
        <w:jc w:val="both"/>
        <w:rPr>
          <w:rFonts w:ascii="Times New Roman" w:hAnsi="Times New Roman" w:cs="Times New Roman"/>
          <w:b/>
          <w:bCs/>
          <w:iCs/>
          <w:sz w:val="24"/>
          <w:szCs w:val="24"/>
        </w:rPr>
      </w:pPr>
      <w:r>
        <w:rPr>
          <w:noProof/>
        </w:rPr>
        <w:lastRenderedPageBreak/>
        <w:drawing>
          <wp:inline distT="0" distB="0" distL="0" distR="0" wp14:anchorId="7F1A62F8" wp14:editId="45224261">
            <wp:extent cx="5943600" cy="3970655"/>
            <wp:effectExtent l="0" t="0" r="0" b="0"/>
            <wp:docPr id="28" name="Picture 3" descr="A graph showing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6774" name="Picture 3" descr="A graph showing different colored dot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970655"/>
                    </a:xfrm>
                    <a:prstGeom prst="rect">
                      <a:avLst/>
                    </a:prstGeom>
                    <a:noFill/>
                    <a:ln>
                      <a:noFill/>
                    </a:ln>
                  </pic:spPr>
                </pic:pic>
              </a:graphicData>
            </a:graphic>
          </wp:inline>
        </w:drawing>
      </w:r>
    </w:p>
    <w:p w14:paraId="18800058" w14:textId="03DDB36A" w:rsidR="0063015A" w:rsidRDefault="0063015A" w:rsidP="008C411A">
      <w:pPr>
        <w:spacing w:line="480" w:lineRule="auto"/>
        <w:jc w:val="both"/>
        <w:rPr>
          <w:rFonts w:ascii="Times New Roman" w:hAnsi="Times New Roman" w:cs="Times New Roman"/>
          <w:b/>
          <w:bCs/>
          <w:iCs/>
          <w:sz w:val="24"/>
          <w:szCs w:val="24"/>
        </w:rPr>
      </w:pPr>
      <w:r w:rsidRPr="007A56F7">
        <w:rPr>
          <w:b/>
          <w:bCs/>
        </w:rPr>
        <w:t xml:space="preserve">Principal component analysis (PCA) of average gene expression (transcripts per embryo) at each </w:t>
      </w:r>
      <w:r w:rsidR="00653924">
        <w:rPr>
          <w:b/>
          <w:bCs/>
        </w:rPr>
        <w:t>time-point</w:t>
      </w:r>
    </w:p>
    <w:p w14:paraId="7E462210" w14:textId="71A7B73A" w:rsidR="00D95F5B" w:rsidRDefault="00D95F5B" w:rsidP="008C411A">
      <w:pPr>
        <w:spacing w:line="480" w:lineRule="auto"/>
        <w:jc w:val="both"/>
        <w:rPr>
          <w:rFonts w:ascii="Times New Roman" w:hAnsi="Times New Roman" w:cs="Times New Roman"/>
          <w:b/>
          <w:bCs/>
          <w:iCs/>
          <w:sz w:val="24"/>
          <w:szCs w:val="24"/>
        </w:rPr>
      </w:pPr>
    </w:p>
    <w:p w14:paraId="4A2D1EEF" w14:textId="4008A232" w:rsidR="005F6D6E" w:rsidRDefault="005F6D6E" w:rsidP="008C411A">
      <w:pPr>
        <w:spacing w:line="480" w:lineRule="auto"/>
        <w:jc w:val="both"/>
        <w:rPr>
          <w:rFonts w:ascii="Times New Roman" w:hAnsi="Times New Roman" w:cs="Times New Roman"/>
          <w:b/>
          <w:bCs/>
          <w:iCs/>
          <w:sz w:val="24"/>
          <w:szCs w:val="24"/>
        </w:rPr>
      </w:pPr>
    </w:p>
    <w:p w14:paraId="26433D2B" w14:textId="7C8E6EC3" w:rsidR="005F6D6E" w:rsidRDefault="005F6D6E" w:rsidP="008C411A">
      <w:pPr>
        <w:spacing w:line="480" w:lineRule="auto"/>
        <w:jc w:val="both"/>
        <w:rPr>
          <w:rFonts w:ascii="Times New Roman" w:hAnsi="Times New Roman" w:cs="Times New Roman"/>
          <w:b/>
          <w:bCs/>
          <w:iCs/>
          <w:sz w:val="24"/>
          <w:szCs w:val="24"/>
        </w:rPr>
      </w:pPr>
    </w:p>
    <w:p w14:paraId="7F3C2E5D" w14:textId="42CBABFB" w:rsidR="005F6D6E" w:rsidRDefault="005F6D6E" w:rsidP="008C411A">
      <w:pPr>
        <w:spacing w:line="480" w:lineRule="auto"/>
        <w:jc w:val="both"/>
        <w:rPr>
          <w:rFonts w:ascii="Times New Roman" w:hAnsi="Times New Roman" w:cs="Times New Roman"/>
          <w:b/>
          <w:bCs/>
          <w:iCs/>
          <w:sz w:val="24"/>
          <w:szCs w:val="24"/>
        </w:rPr>
      </w:pPr>
    </w:p>
    <w:p w14:paraId="1A91A250" w14:textId="600CA0A4" w:rsidR="005F6D6E" w:rsidRDefault="005F6D6E" w:rsidP="008C411A">
      <w:pPr>
        <w:spacing w:line="480" w:lineRule="auto"/>
        <w:jc w:val="both"/>
        <w:rPr>
          <w:rFonts w:ascii="Times New Roman" w:hAnsi="Times New Roman" w:cs="Times New Roman"/>
          <w:b/>
          <w:bCs/>
          <w:iCs/>
          <w:sz w:val="24"/>
          <w:szCs w:val="24"/>
        </w:rPr>
      </w:pPr>
    </w:p>
    <w:p w14:paraId="5F7B9BA7" w14:textId="240F3AF9" w:rsidR="005F6D6E" w:rsidRDefault="005F6D6E" w:rsidP="008C411A">
      <w:pPr>
        <w:spacing w:line="480" w:lineRule="auto"/>
        <w:jc w:val="both"/>
        <w:rPr>
          <w:rFonts w:ascii="Times New Roman" w:hAnsi="Times New Roman" w:cs="Times New Roman"/>
          <w:b/>
          <w:bCs/>
          <w:iCs/>
          <w:sz w:val="24"/>
          <w:szCs w:val="24"/>
        </w:rPr>
      </w:pPr>
    </w:p>
    <w:p w14:paraId="77562C1C" w14:textId="77777777" w:rsidR="005F6D6E" w:rsidRDefault="005F6D6E" w:rsidP="008C411A">
      <w:pPr>
        <w:spacing w:line="480" w:lineRule="auto"/>
        <w:jc w:val="both"/>
        <w:rPr>
          <w:rFonts w:ascii="Times New Roman" w:hAnsi="Times New Roman" w:cs="Times New Roman"/>
          <w:b/>
          <w:bCs/>
          <w:iCs/>
          <w:sz w:val="24"/>
          <w:szCs w:val="24"/>
        </w:rPr>
      </w:pPr>
    </w:p>
    <w:p w14:paraId="014D6F93" w14:textId="2279C88A" w:rsidR="00A10637" w:rsidRPr="00A10637" w:rsidRDefault="00A10637" w:rsidP="004E79B1">
      <w:pPr>
        <w:rPr>
          <w:b/>
        </w:rPr>
      </w:pPr>
      <w:r w:rsidRPr="00A10637">
        <w:rPr>
          <w:b/>
        </w:rPr>
        <w:lastRenderedPageBreak/>
        <w:t>References</w:t>
      </w:r>
    </w:p>
    <w:p w14:paraId="4D7612F9" w14:textId="2835FF17" w:rsidR="00C94756" w:rsidRPr="00C94756" w:rsidRDefault="00C94756" w:rsidP="00C94756">
      <w:pPr>
        <w:pStyle w:val="EndNoteBibliography"/>
        <w:spacing w:after="0"/>
        <w:ind w:left="720" w:hanging="720"/>
      </w:pPr>
      <w:r w:rsidRPr="00C94756">
        <w:t>1.</w:t>
      </w:r>
      <w:r w:rsidRPr="00C94756">
        <w:tab/>
        <w:t xml:space="preserve">Winnebeck EC, Millar CD, Warman GR: </w:t>
      </w:r>
      <w:r w:rsidRPr="00C94756">
        <w:rPr>
          <w:b/>
        </w:rPr>
        <w:t>Why Does Insect RNA Look Degraded?</w:t>
      </w:r>
      <w:r w:rsidRPr="00C94756">
        <w:t xml:space="preserve"> </w:t>
      </w:r>
      <w:r w:rsidRPr="00C94756">
        <w:rPr>
          <w:i/>
        </w:rPr>
        <w:t xml:space="preserve">Journal of Insect Science </w:t>
      </w:r>
      <w:r w:rsidRPr="00C94756">
        <w:t xml:space="preserve">2010, </w:t>
      </w:r>
      <w:r w:rsidRPr="00C94756">
        <w:rPr>
          <w:b/>
        </w:rPr>
        <w:t>10:</w:t>
      </w:r>
      <w:r w:rsidRPr="00C94756">
        <w:t>159.</w:t>
      </w:r>
    </w:p>
    <w:p w14:paraId="4D5A305A" w14:textId="77777777" w:rsidR="00C94756" w:rsidRPr="00C94756" w:rsidRDefault="00C94756" w:rsidP="00C94756">
      <w:pPr>
        <w:pStyle w:val="EndNoteBibliography"/>
        <w:spacing w:after="0"/>
        <w:ind w:left="720" w:hanging="720"/>
      </w:pPr>
      <w:r w:rsidRPr="00C94756">
        <w:t>2.</w:t>
      </w:r>
      <w:r w:rsidRPr="00C94756">
        <w:tab/>
        <w:t xml:space="preserve">Macharia RW, Ombura FL, Aroko EO: </w:t>
      </w:r>
      <w:r w:rsidRPr="00C94756">
        <w:rPr>
          <w:b/>
        </w:rPr>
        <w:t>Insects' RNA Profiling Reveals Absence of "Hidden Break" in 28S Ribosomal RNA Molecule of Onion Thrips, Thrips tabaci.</w:t>
      </w:r>
      <w:r w:rsidRPr="00C94756">
        <w:t xml:space="preserve"> </w:t>
      </w:r>
      <w:r w:rsidRPr="00C94756">
        <w:rPr>
          <w:i/>
        </w:rPr>
        <w:t xml:space="preserve">J Nucleic Acids </w:t>
      </w:r>
      <w:r w:rsidRPr="00C94756">
        <w:t xml:space="preserve">2015, </w:t>
      </w:r>
      <w:r w:rsidRPr="00C94756">
        <w:rPr>
          <w:b/>
        </w:rPr>
        <w:t>2015:</w:t>
      </w:r>
      <w:r w:rsidRPr="00C94756">
        <w:t>965294.</w:t>
      </w:r>
    </w:p>
    <w:p w14:paraId="2FC3BD5F" w14:textId="77777777" w:rsidR="00C94756" w:rsidRPr="00C94756" w:rsidRDefault="00C94756" w:rsidP="00C94756">
      <w:pPr>
        <w:pStyle w:val="EndNoteBibliography"/>
        <w:spacing w:after="0"/>
        <w:ind w:left="720" w:hanging="720"/>
      </w:pPr>
      <w:r w:rsidRPr="00C94756">
        <w:t>3.</w:t>
      </w:r>
      <w:r w:rsidRPr="00C94756">
        <w:tab/>
        <w:t xml:space="preserve">Meccariello A, Salvemini M, Primo P, Hall B, Koskinioti P, Dalikova M, Gravina A, Gucciardino MA, Forlenza F, Gregoriou ME, et al: </w:t>
      </w:r>
      <w:r w:rsidRPr="00C94756">
        <w:rPr>
          <w:b/>
        </w:rPr>
        <w:t>Maleness-on-the-Y (MoY) orchestrates male sex determination in major agricultural fruit fly pests.</w:t>
      </w:r>
      <w:r w:rsidRPr="00C94756">
        <w:t xml:space="preserve"> </w:t>
      </w:r>
      <w:r w:rsidRPr="00C94756">
        <w:rPr>
          <w:i/>
        </w:rPr>
        <w:t xml:space="preserve">Science </w:t>
      </w:r>
      <w:r w:rsidRPr="00C94756">
        <w:t>2019.</w:t>
      </w:r>
    </w:p>
    <w:p w14:paraId="7FFD6AE6" w14:textId="77777777" w:rsidR="00C94756" w:rsidRPr="00C94756" w:rsidRDefault="00C94756" w:rsidP="00C94756">
      <w:pPr>
        <w:pStyle w:val="EndNoteBibliography"/>
        <w:spacing w:after="0"/>
        <w:ind w:left="720" w:hanging="720"/>
      </w:pPr>
      <w:r w:rsidRPr="00C94756">
        <w:t>4.</w:t>
      </w:r>
      <w:r w:rsidRPr="00C94756">
        <w:tab/>
        <w:t xml:space="preserve">Douglas LJ, Untalan PM, Haymer DS: </w:t>
      </w:r>
      <w:r w:rsidRPr="00C94756">
        <w:rPr>
          <w:b/>
        </w:rPr>
        <w:t>Molecular sexing in the Mediterranean fruit fly, Ceratitis capitata.</w:t>
      </w:r>
      <w:r w:rsidRPr="00C94756">
        <w:t xml:space="preserve"> </w:t>
      </w:r>
      <w:r w:rsidRPr="00C94756">
        <w:rPr>
          <w:i/>
        </w:rPr>
        <w:t xml:space="preserve">Insect Biochem Mol Biol </w:t>
      </w:r>
      <w:r w:rsidRPr="00C94756">
        <w:t xml:space="preserve">2004, </w:t>
      </w:r>
      <w:r w:rsidRPr="00C94756">
        <w:rPr>
          <w:b/>
        </w:rPr>
        <w:t>34:</w:t>
      </w:r>
      <w:r w:rsidRPr="00C94756">
        <w:t>159-165.</w:t>
      </w:r>
    </w:p>
    <w:p w14:paraId="4B8E45EC" w14:textId="77777777" w:rsidR="00C94756" w:rsidRPr="00C94756" w:rsidRDefault="00C94756" w:rsidP="00C94756">
      <w:pPr>
        <w:pStyle w:val="EndNoteBibliography"/>
        <w:spacing w:after="0"/>
        <w:ind w:left="720" w:hanging="720"/>
      </w:pPr>
      <w:r w:rsidRPr="00C94756">
        <w:t>5.</w:t>
      </w:r>
      <w:r w:rsidRPr="00C94756">
        <w:tab/>
        <w:t xml:space="preserve">Anleitner JE, Haymer DS: </w:t>
      </w:r>
      <w:r w:rsidRPr="00C94756">
        <w:rPr>
          <w:b/>
        </w:rPr>
        <w:t>Y enriched and Y specific DNA sequences from the genome of the Mediterranean fruit fly, Ceratitis capitata.</w:t>
      </w:r>
      <w:r w:rsidRPr="00C94756">
        <w:t xml:space="preserve"> </w:t>
      </w:r>
      <w:r w:rsidRPr="00C94756">
        <w:rPr>
          <w:i/>
        </w:rPr>
        <w:t xml:space="preserve">Chromosoma </w:t>
      </w:r>
      <w:r w:rsidRPr="00C94756">
        <w:t xml:space="preserve">1992, </w:t>
      </w:r>
      <w:r w:rsidRPr="00C94756">
        <w:rPr>
          <w:b/>
        </w:rPr>
        <w:t>101:</w:t>
      </w:r>
      <w:r w:rsidRPr="00C94756">
        <w:t>271-278.</w:t>
      </w:r>
    </w:p>
    <w:p w14:paraId="0892B23B" w14:textId="77777777" w:rsidR="00C94756" w:rsidRPr="00C94756" w:rsidRDefault="00C94756" w:rsidP="00C94756">
      <w:pPr>
        <w:pStyle w:val="EndNoteBibliography"/>
        <w:spacing w:after="0"/>
        <w:ind w:left="720" w:hanging="720"/>
      </w:pPr>
      <w:r w:rsidRPr="00C94756">
        <w:t>6.</w:t>
      </w:r>
      <w:r w:rsidRPr="00C94756">
        <w:tab/>
        <w:t xml:space="preserve">Willhoeft U, Franz G: </w:t>
      </w:r>
      <w:r w:rsidRPr="00C94756">
        <w:rPr>
          <w:b/>
        </w:rPr>
        <w:t>Comparison of the mitotic karyotypes of Ceratitis capitata, Ceratitis rosa, and Trirhithrum coffeae (Diptera: Tephritidae) by C-banding and FISH.</w:t>
      </w:r>
      <w:r w:rsidRPr="00C94756">
        <w:t xml:space="preserve"> </w:t>
      </w:r>
      <w:r w:rsidRPr="00C94756">
        <w:rPr>
          <w:i/>
        </w:rPr>
        <w:t xml:space="preserve">Genome </w:t>
      </w:r>
      <w:r w:rsidRPr="00C94756">
        <w:t xml:space="preserve">1996, </w:t>
      </w:r>
      <w:r w:rsidRPr="00C94756">
        <w:rPr>
          <w:b/>
        </w:rPr>
        <w:t>39:</w:t>
      </w:r>
      <w:r w:rsidRPr="00C94756">
        <w:t>884-889.</w:t>
      </w:r>
    </w:p>
    <w:p w14:paraId="797E72AD" w14:textId="77777777" w:rsidR="00C94756" w:rsidRPr="00C94756" w:rsidRDefault="00C94756" w:rsidP="00C94756">
      <w:pPr>
        <w:pStyle w:val="EndNoteBibliography"/>
        <w:spacing w:after="0"/>
        <w:ind w:left="720" w:hanging="720"/>
      </w:pPr>
      <w:r w:rsidRPr="00C94756">
        <w:t>7.</w:t>
      </w:r>
      <w:r w:rsidRPr="00C94756">
        <w:tab/>
        <w:t xml:space="preserve">Zhou Q, Untalan PM, Haymer DS: </w:t>
      </w:r>
      <w:r w:rsidRPr="00C94756">
        <w:rPr>
          <w:b/>
        </w:rPr>
        <w:t>Repetitive A-T rich DNA sequences from the Y chromosome of the Mediterranean fruit fly, Ceratitis capitata.</w:t>
      </w:r>
      <w:r w:rsidRPr="00C94756">
        <w:t xml:space="preserve"> </w:t>
      </w:r>
      <w:r w:rsidRPr="00C94756">
        <w:rPr>
          <w:i/>
        </w:rPr>
        <w:t xml:space="preserve">Genome </w:t>
      </w:r>
      <w:r w:rsidRPr="00C94756">
        <w:t xml:space="preserve">2000, </w:t>
      </w:r>
      <w:r w:rsidRPr="00C94756">
        <w:rPr>
          <w:b/>
        </w:rPr>
        <w:t>43:</w:t>
      </w:r>
      <w:r w:rsidRPr="00C94756">
        <w:t>434-438.</w:t>
      </w:r>
    </w:p>
    <w:p w14:paraId="0AC0A966" w14:textId="77777777" w:rsidR="00C94756" w:rsidRPr="00C94756" w:rsidRDefault="00C94756" w:rsidP="00C94756">
      <w:pPr>
        <w:pStyle w:val="EndNoteBibliography"/>
        <w:spacing w:after="0"/>
        <w:ind w:left="720" w:hanging="720"/>
      </w:pPr>
      <w:r w:rsidRPr="00C94756">
        <w:t>8.</w:t>
      </w:r>
      <w:r w:rsidRPr="00C94756">
        <w:tab/>
        <w:t xml:space="preserve">Gabrieli P, Falaguerra A, Siciliano P, Gomulski LM, Scolari F, Zacharopoulou A, Franz G, Malacrida AR, Gasperi G: </w:t>
      </w:r>
      <w:r w:rsidRPr="00C94756">
        <w:rPr>
          <w:b/>
        </w:rPr>
        <w:t>Sex and the single embryo: early deveiopment in the Mediterranean fruit fly, Ceratitis capitata.</w:t>
      </w:r>
      <w:r w:rsidRPr="00C94756">
        <w:t xml:space="preserve"> </w:t>
      </w:r>
      <w:r w:rsidRPr="00C94756">
        <w:rPr>
          <w:i/>
        </w:rPr>
        <w:t xml:space="preserve">BMC developmental biology </w:t>
      </w:r>
      <w:r w:rsidRPr="00C94756">
        <w:t xml:space="preserve">2010, </w:t>
      </w:r>
      <w:r w:rsidRPr="00C94756">
        <w:rPr>
          <w:b/>
        </w:rPr>
        <w:t>10:</w:t>
      </w:r>
      <w:r w:rsidRPr="00C94756">
        <w:t>12-12.</w:t>
      </w:r>
    </w:p>
    <w:p w14:paraId="1F1B8704" w14:textId="77777777" w:rsidR="00C94756" w:rsidRPr="00C94756" w:rsidRDefault="00C94756" w:rsidP="00C94756">
      <w:pPr>
        <w:pStyle w:val="EndNoteBibliography"/>
        <w:spacing w:after="0"/>
        <w:ind w:left="720" w:hanging="720"/>
      </w:pPr>
      <w:r w:rsidRPr="00C94756">
        <w:t>9.</w:t>
      </w:r>
      <w:r w:rsidRPr="00C94756">
        <w:tab/>
        <w:t xml:space="preserve">Ward CM, Aumann RA, Whitehead MA, Nikolouli K, Leveque G, Gouvi G, Fung E, Reiling SJ, Djambazian H, Hughes MA, et al: </w:t>
      </w:r>
      <w:r w:rsidRPr="00C94756">
        <w:rPr>
          <w:b/>
        </w:rPr>
        <w:t>White pupae phenotype of tephritids is caused by parallel mutations of a MFS transporter.</w:t>
      </w:r>
      <w:r w:rsidRPr="00C94756">
        <w:t xml:space="preserve"> </w:t>
      </w:r>
      <w:r w:rsidRPr="00C94756">
        <w:rPr>
          <w:i/>
        </w:rPr>
        <w:t xml:space="preserve">Nat Commun </w:t>
      </w:r>
      <w:r w:rsidRPr="00C94756">
        <w:t xml:space="preserve">2021, </w:t>
      </w:r>
      <w:r w:rsidRPr="00C94756">
        <w:rPr>
          <w:b/>
        </w:rPr>
        <w:t>12:</w:t>
      </w:r>
      <w:r w:rsidRPr="00C94756">
        <w:t>491.</w:t>
      </w:r>
    </w:p>
    <w:p w14:paraId="186C50F7" w14:textId="77777777" w:rsidR="00C94756" w:rsidRPr="00C94756" w:rsidRDefault="00C94756" w:rsidP="00C94756">
      <w:pPr>
        <w:pStyle w:val="EndNoteBibliography"/>
        <w:spacing w:after="0"/>
        <w:ind w:left="720" w:hanging="720"/>
      </w:pPr>
      <w:r w:rsidRPr="00C94756">
        <w:t>10.</w:t>
      </w:r>
      <w:r w:rsidRPr="00C94756">
        <w:tab/>
        <w:t xml:space="preserve">Stefani R. N. D. SD, and Perondini A. L. P: </w:t>
      </w:r>
      <w:r w:rsidRPr="00C94756">
        <w:rPr>
          <w:b/>
        </w:rPr>
        <w:t>Early developmental stages of Ceratitis capitata embryos.</w:t>
      </w:r>
      <w:r w:rsidRPr="00C94756">
        <w:t xml:space="preserve"> In </w:t>
      </w:r>
      <w:r w:rsidRPr="00C94756">
        <w:rPr>
          <w:i/>
        </w:rPr>
        <w:t>Proceedings of the 6th International symposium on fruit flies of economic importance 6-10 May 2002.</w:t>
      </w:r>
      <w:r w:rsidRPr="00C94756">
        <w:t xml:space="preserve"> Edited by N. BB. Stellenbosch, South Africa: Isteg Scientific Publications, Irene, South Africa; 2004: 55-58</w:t>
      </w:r>
    </w:p>
    <w:p w14:paraId="34712B02" w14:textId="77777777" w:rsidR="00C94756" w:rsidRPr="00C94756" w:rsidRDefault="00C94756" w:rsidP="00C94756">
      <w:pPr>
        <w:pStyle w:val="EndNoteBibliography"/>
        <w:spacing w:after="0"/>
        <w:ind w:left="720" w:hanging="720"/>
      </w:pPr>
      <w:r w:rsidRPr="00C94756">
        <w:t>11.</w:t>
      </w:r>
      <w:r w:rsidRPr="00C94756">
        <w:tab/>
        <w:t xml:space="preserve">Hanife G: </w:t>
      </w:r>
      <w:r w:rsidRPr="00C94756">
        <w:rPr>
          <w:b/>
        </w:rPr>
        <w:t>Embryonic development of the olive fruit fly, Bactrocera oleae Rossi (Diptera: Tephritidae), in vivo.</w:t>
      </w:r>
      <w:r w:rsidRPr="00C94756">
        <w:t xml:space="preserve"> </w:t>
      </w:r>
      <w:r w:rsidRPr="00C94756">
        <w:rPr>
          <w:i/>
        </w:rPr>
        <w:t xml:space="preserve">Turkish Journal of Zoology </w:t>
      </w:r>
      <w:r w:rsidRPr="00C94756">
        <w:t xml:space="preserve">2014, </w:t>
      </w:r>
      <w:r w:rsidRPr="00C94756">
        <w:rPr>
          <w:b/>
        </w:rPr>
        <w:t>38:</w:t>
      </w:r>
      <w:r w:rsidRPr="00C94756">
        <w:t>598-602.</w:t>
      </w:r>
    </w:p>
    <w:p w14:paraId="526A69BF" w14:textId="77777777" w:rsidR="00C94756" w:rsidRPr="00C94756" w:rsidRDefault="00C94756" w:rsidP="00C94756">
      <w:pPr>
        <w:pStyle w:val="EndNoteBibliography"/>
        <w:spacing w:after="0"/>
        <w:ind w:left="720" w:hanging="720"/>
      </w:pPr>
      <w:r w:rsidRPr="00C94756">
        <w:t>12.</w:t>
      </w:r>
      <w:r w:rsidRPr="00C94756">
        <w:tab/>
        <w:t xml:space="preserve">Anderson DT: </w:t>
      </w:r>
      <w:r w:rsidRPr="00C94756">
        <w:rPr>
          <w:b/>
        </w:rPr>
        <w:t>The Embryology of Dacus tryoni (Frogg.) [Diptera, Trypetidae (= Tephritidae)], the Queensland Fruit-Fly.</w:t>
      </w:r>
      <w:r w:rsidRPr="00C94756">
        <w:t xml:space="preserve"> </w:t>
      </w:r>
      <w:r w:rsidRPr="00C94756">
        <w:rPr>
          <w:i/>
        </w:rPr>
        <w:t xml:space="preserve">Journal of Embryology and Experimental Morphology </w:t>
      </w:r>
      <w:r w:rsidRPr="00C94756">
        <w:t xml:space="preserve">1962, </w:t>
      </w:r>
      <w:r w:rsidRPr="00C94756">
        <w:rPr>
          <w:b/>
        </w:rPr>
        <w:t>10:</w:t>
      </w:r>
      <w:r w:rsidRPr="00C94756">
        <w:t>248.</w:t>
      </w:r>
    </w:p>
    <w:p w14:paraId="3D1409E8" w14:textId="77777777" w:rsidR="00C94756" w:rsidRPr="00C94756" w:rsidRDefault="00C94756" w:rsidP="00C94756">
      <w:pPr>
        <w:pStyle w:val="EndNoteBibliography"/>
        <w:spacing w:after="0"/>
        <w:ind w:left="720" w:hanging="720"/>
      </w:pPr>
      <w:r w:rsidRPr="00C94756">
        <w:t>13.</w:t>
      </w:r>
      <w:r w:rsidRPr="00C94756">
        <w:tab/>
        <w:t xml:space="preserve">Bayega A, Oikonomopoulos S, Wang YC, Ragoussis J: </w:t>
      </w:r>
      <w:r w:rsidRPr="00C94756">
        <w:rPr>
          <w:b/>
        </w:rPr>
        <w:t>Improved Nanopore full-length cDNA sequencing by PCR-suppression.</w:t>
      </w:r>
      <w:r w:rsidRPr="00C94756">
        <w:t xml:space="preserve"> </w:t>
      </w:r>
      <w:r w:rsidRPr="00C94756">
        <w:rPr>
          <w:i/>
        </w:rPr>
        <w:t xml:space="preserve">Front Genet </w:t>
      </w:r>
      <w:r w:rsidRPr="00C94756">
        <w:t xml:space="preserve">2022, </w:t>
      </w:r>
      <w:r w:rsidRPr="00C94756">
        <w:rPr>
          <w:b/>
        </w:rPr>
        <w:t>13:</w:t>
      </w:r>
      <w:r w:rsidRPr="00C94756">
        <w:t>1031355.</w:t>
      </w:r>
    </w:p>
    <w:p w14:paraId="452E3FBA" w14:textId="77777777" w:rsidR="00C94756" w:rsidRPr="00C94756" w:rsidRDefault="00C94756" w:rsidP="00C94756">
      <w:pPr>
        <w:pStyle w:val="EndNoteBibliography"/>
        <w:spacing w:after="0"/>
        <w:ind w:left="720" w:hanging="720"/>
      </w:pPr>
      <w:r w:rsidRPr="00C94756">
        <w:t>14.</w:t>
      </w:r>
      <w:r w:rsidRPr="00C94756">
        <w:tab/>
        <w:t xml:space="preserve">Bayega A, Wang YC, Oikonomopoulos S, Djambazian H, Fahiminiya S, Ragoussis J: </w:t>
      </w:r>
      <w:r w:rsidRPr="00C94756">
        <w:rPr>
          <w:b/>
        </w:rPr>
        <w:t>Transcript Profiling Using Long-Read Sequencing Technologies.</w:t>
      </w:r>
      <w:r w:rsidRPr="00C94756">
        <w:t xml:space="preserve"> </w:t>
      </w:r>
      <w:r w:rsidRPr="00C94756">
        <w:rPr>
          <w:i/>
        </w:rPr>
        <w:t xml:space="preserve">Methods Mol Biol </w:t>
      </w:r>
      <w:r w:rsidRPr="00C94756">
        <w:t xml:space="preserve">2018, </w:t>
      </w:r>
      <w:r w:rsidRPr="00C94756">
        <w:rPr>
          <w:b/>
        </w:rPr>
        <w:t>1783:</w:t>
      </w:r>
      <w:r w:rsidRPr="00C94756">
        <w:t>121-147.</w:t>
      </w:r>
    </w:p>
    <w:p w14:paraId="46297227" w14:textId="77777777" w:rsidR="00C94756" w:rsidRPr="00C94756" w:rsidRDefault="00C94756" w:rsidP="00C94756">
      <w:pPr>
        <w:pStyle w:val="EndNoteBibliography"/>
        <w:spacing w:after="0"/>
        <w:ind w:left="720" w:hanging="720"/>
      </w:pPr>
      <w:r w:rsidRPr="00C94756">
        <w:t>15.</w:t>
      </w:r>
      <w:r w:rsidRPr="00C94756">
        <w:tab/>
        <w:t xml:space="preserve">Eisen MB, Spellman PT, Brown PO, Botstein D: </w:t>
      </w:r>
      <w:r w:rsidRPr="00C94756">
        <w:rPr>
          <w:b/>
        </w:rPr>
        <w:t>Cluster analysis and display of genome-wide expression patterns.</w:t>
      </w:r>
      <w:r w:rsidRPr="00C94756">
        <w:t xml:space="preserve"> </w:t>
      </w:r>
      <w:r w:rsidRPr="00C94756">
        <w:rPr>
          <w:i/>
        </w:rPr>
        <w:t xml:space="preserve">Proc Natl Acad Sci U S A </w:t>
      </w:r>
      <w:r w:rsidRPr="00C94756">
        <w:t xml:space="preserve">1998, </w:t>
      </w:r>
      <w:r w:rsidRPr="00C94756">
        <w:rPr>
          <w:b/>
        </w:rPr>
        <w:t>95:</w:t>
      </w:r>
      <w:r w:rsidRPr="00C94756">
        <w:t>14863-14868.</w:t>
      </w:r>
    </w:p>
    <w:p w14:paraId="686537A2" w14:textId="77777777" w:rsidR="00C94756" w:rsidRPr="00C94756" w:rsidRDefault="00C94756" w:rsidP="00C94756">
      <w:pPr>
        <w:pStyle w:val="EndNoteBibliography"/>
        <w:spacing w:after="0"/>
        <w:ind w:left="720" w:hanging="720"/>
      </w:pPr>
      <w:r w:rsidRPr="00C94756">
        <w:t>16.</w:t>
      </w:r>
      <w:r w:rsidRPr="00C94756">
        <w:tab/>
        <w:t xml:space="preserve">Walker MG, Volkmuth W, Sprinzak E, Hodgson D, Klingler T: </w:t>
      </w:r>
      <w:r w:rsidRPr="00C94756">
        <w:rPr>
          <w:b/>
        </w:rPr>
        <w:t>Prediction of gene function by genome-scale expression analysis: prostate cancer-associated genes.</w:t>
      </w:r>
      <w:r w:rsidRPr="00C94756">
        <w:t xml:space="preserve"> </w:t>
      </w:r>
      <w:r w:rsidRPr="00C94756">
        <w:rPr>
          <w:i/>
        </w:rPr>
        <w:t xml:space="preserve">Genome Res </w:t>
      </w:r>
      <w:r w:rsidRPr="00C94756">
        <w:t xml:space="preserve">1999, </w:t>
      </w:r>
      <w:r w:rsidRPr="00C94756">
        <w:rPr>
          <w:b/>
        </w:rPr>
        <w:t>9:</w:t>
      </w:r>
      <w:r w:rsidRPr="00C94756">
        <w:t>1198-1203.</w:t>
      </w:r>
    </w:p>
    <w:p w14:paraId="3534DE70" w14:textId="77777777" w:rsidR="00C94756" w:rsidRPr="00C94756" w:rsidRDefault="00C94756" w:rsidP="00C94756">
      <w:pPr>
        <w:pStyle w:val="EndNoteBibliography"/>
        <w:spacing w:after="0"/>
        <w:ind w:left="720" w:hanging="720"/>
      </w:pPr>
      <w:r w:rsidRPr="00C94756">
        <w:t>17.</w:t>
      </w:r>
      <w:r w:rsidRPr="00C94756">
        <w:tab/>
        <w:t xml:space="preserve">Owens NDL, Blitz IL, Lane MA, Patrushev I, Overton JD, Gilchrist MJ, Cho KWY, Khokha MK: </w:t>
      </w:r>
      <w:r w:rsidRPr="00C94756">
        <w:rPr>
          <w:b/>
        </w:rPr>
        <w:t>Measuring Absolute RNA Copy Numbers at High Temporal Resolution Reveals Transcriptome Kinetics in Development.</w:t>
      </w:r>
      <w:r w:rsidRPr="00C94756">
        <w:t xml:space="preserve"> </w:t>
      </w:r>
      <w:r w:rsidRPr="00C94756">
        <w:rPr>
          <w:i/>
        </w:rPr>
        <w:t xml:space="preserve">Cell Rep </w:t>
      </w:r>
      <w:r w:rsidRPr="00C94756">
        <w:t xml:space="preserve">2016, </w:t>
      </w:r>
      <w:r w:rsidRPr="00C94756">
        <w:rPr>
          <w:b/>
        </w:rPr>
        <w:t>14:</w:t>
      </w:r>
      <w:r w:rsidRPr="00C94756">
        <w:t>632-647.</w:t>
      </w:r>
    </w:p>
    <w:p w14:paraId="51FAA78E" w14:textId="77777777" w:rsidR="00C94756" w:rsidRPr="00C94756" w:rsidRDefault="00C94756" w:rsidP="00C94756">
      <w:pPr>
        <w:pStyle w:val="EndNoteBibliography"/>
        <w:spacing w:after="0"/>
        <w:ind w:left="720" w:hanging="720"/>
      </w:pPr>
      <w:r w:rsidRPr="00C94756">
        <w:t>18.</w:t>
      </w:r>
      <w:r w:rsidRPr="00C94756">
        <w:tab/>
        <w:t xml:space="preserve">McDowell IC, Manandhar D, Vockley CM, Schmid AK, Reddy TE, Engelhardt BE: </w:t>
      </w:r>
      <w:r w:rsidRPr="00C94756">
        <w:rPr>
          <w:b/>
        </w:rPr>
        <w:t>Clustering gene expression time series data using an infinite Gaussian process mixture model.</w:t>
      </w:r>
      <w:r w:rsidRPr="00C94756">
        <w:t xml:space="preserve"> </w:t>
      </w:r>
      <w:r w:rsidRPr="00C94756">
        <w:rPr>
          <w:i/>
        </w:rPr>
        <w:t xml:space="preserve">PLoS Comput Biol </w:t>
      </w:r>
      <w:r w:rsidRPr="00C94756">
        <w:t xml:space="preserve">2018, </w:t>
      </w:r>
      <w:r w:rsidRPr="00C94756">
        <w:rPr>
          <w:b/>
        </w:rPr>
        <w:t>14:</w:t>
      </w:r>
      <w:r w:rsidRPr="00C94756">
        <w:t>e1005896.</w:t>
      </w:r>
    </w:p>
    <w:p w14:paraId="41ACA6DA" w14:textId="77777777" w:rsidR="00C94756" w:rsidRPr="00C94756" w:rsidRDefault="00C94756" w:rsidP="00C94756">
      <w:pPr>
        <w:pStyle w:val="EndNoteBibliography"/>
        <w:spacing w:after="0"/>
        <w:ind w:left="720" w:hanging="720"/>
      </w:pPr>
      <w:r w:rsidRPr="00C94756">
        <w:lastRenderedPageBreak/>
        <w:t>19.</w:t>
      </w:r>
      <w:r w:rsidRPr="00C94756">
        <w:tab/>
        <w:t xml:space="preserve">Kwasnieski JC, Orr-Weaver TL, Bartel DP: </w:t>
      </w:r>
      <w:r w:rsidRPr="00C94756">
        <w:rPr>
          <w:b/>
        </w:rPr>
        <w:t>Early genome activation in Drosophila is extensive with an initial tendency for aborted transcripts and retained introns.</w:t>
      </w:r>
      <w:r w:rsidRPr="00C94756">
        <w:t xml:space="preserve"> </w:t>
      </w:r>
      <w:r w:rsidRPr="00C94756">
        <w:rPr>
          <w:i/>
        </w:rPr>
        <w:t xml:space="preserve">Genome Res </w:t>
      </w:r>
      <w:r w:rsidRPr="00C94756">
        <w:t xml:space="preserve">2019, </w:t>
      </w:r>
      <w:r w:rsidRPr="00C94756">
        <w:rPr>
          <w:b/>
        </w:rPr>
        <w:t>29:</w:t>
      </w:r>
      <w:r w:rsidRPr="00C94756">
        <w:t>1188-1197.</w:t>
      </w:r>
    </w:p>
    <w:p w14:paraId="4C809BD7" w14:textId="77777777" w:rsidR="00C94756" w:rsidRPr="00C94756" w:rsidRDefault="00C94756" w:rsidP="00C94756">
      <w:pPr>
        <w:pStyle w:val="EndNoteBibliography"/>
        <w:spacing w:after="0"/>
        <w:ind w:left="720" w:hanging="720"/>
      </w:pPr>
      <w:r w:rsidRPr="00C94756">
        <w:t>20.</w:t>
      </w:r>
      <w:r w:rsidRPr="00C94756">
        <w:tab/>
        <w:t xml:space="preserve">De Renzis S, Elemento O, Tavazoie S, Wieschaus EF: </w:t>
      </w:r>
      <w:r w:rsidRPr="00C94756">
        <w:rPr>
          <w:b/>
        </w:rPr>
        <w:t>Unmasking activation of the zygotic genome using chromosomal deletions in the Drosophila embryo.</w:t>
      </w:r>
      <w:r w:rsidRPr="00C94756">
        <w:t xml:space="preserve"> </w:t>
      </w:r>
      <w:r w:rsidRPr="00C94756">
        <w:rPr>
          <w:i/>
        </w:rPr>
        <w:t xml:space="preserve">PLoS Biol </w:t>
      </w:r>
      <w:r w:rsidRPr="00C94756">
        <w:t xml:space="preserve">2007, </w:t>
      </w:r>
      <w:r w:rsidRPr="00C94756">
        <w:rPr>
          <w:b/>
        </w:rPr>
        <w:t>5:</w:t>
      </w:r>
      <w:r w:rsidRPr="00C94756">
        <w:t>e117.</w:t>
      </w:r>
    </w:p>
    <w:p w14:paraId="53091AE3" w14:textId="77777777" w:rsidR="00C94756" w:rsidRPr="00C94756" w:rsidRDefault="00C94756" w:rsidP="00C94756">
      <w:pPr>
        <w:pStyle w:val="EndNoteBibliography"/>
        <w:spacing w:after="0"/>
        <w:ind w:left="720" w:hanging="720"/>
      </w:pPr>
      <w:r w:rsidRPr="00C94756">
        <w:t>21.</w:t>
      </w:r>
      <w:r w:rsidRPr="00C94756">
        <w:tab/>
        <w:t xml:space="preserve">Blythe SA, Wieschaus EF: </w:t>
      </w:r>
      <w:r w:rsidRPr="00C94756">
        <w:rPr>
          <w:b/>
        </w:rPr>
        <w:t>Zygotic genome activation triggers the DNA replication checkpoint at the midblastula transition.</w:t>
      </w:r>
      <w:r w:rsidRPr="00C94756">
        <w:t xml:space="preserve"> </w:t>
      </w:r>
      <w:r w:rsidRPr="00C94756">
        <w:rPr>
          <w:i/>
        </w:rPr>
        <w:t xml:space="preserve">Cell </w:t>
      </w:r>
      <w:r w:rsidRPr="00C94756">
        <w:t xml:space="preserve">2015, </w:t>
      </w:r>
      <w:r w:rsidRPr="00C94756">
        <w:rPr>
          <w:b/>
        </w:rPr>
        <w:t>160:</w:t>
      </w:r>
      <w:r w:rsidRPr="00C94756">
        <w:t>1169-1181.</w:t>
      </w:r>
    </w:p>
    <w:p w14:paraId="56FFBE07" w14:textId="77777777" w:rsidR="00C94756" w:rsidRPr="00C94756" w:rsidRDefault="00C94756" w:rsidP="00C94756">
      <w:pPr>
        <w:pStyle w:val="EndNoteBibliography"/>
        <w:spacing w:after="0"/>
        <w:ind w:left="720" w:hanging="720"/>
      </w:pPr>
      <w:r w:rsidRPr="00C94756">
        <w:t>22.</w:t>
      </w:r>
      <w:r w:rsidRPr="00C94756">
        <w:tab/>
        <w:t xml:space="preserve">Ibarra-Morales D, Rauer M, Quarato P, Rabbani L, Zenk F, Schulte-Sasse M, Cardamone F, Gomez-Auli A, Cecere G, Iovino N: </w:t>
      </w:r>
      <w:r w:rsidRPr="00C94756">
        <w:rPr>
          <w:b/>
        </w:rPr>
        <w:t>Histone variant H2A.Z regulates zygotic genome activation.</w:t>
      </w:r>
      <w:r w:rsidRPr="00C94756">
        <w:t xml:space="preserve"> </w:t>
      </w:r>
      <w:r w:rsidRPr="00C94756">
        <w:rPr>
          <w:i/>
        </w:rPr>
        <w:t xml:space="preserve">Nat Commun </w:t>
      </w:r>
      <w:r w:rsidRPr="00C94756">
        <w:t xml:space="preserve">2021, </w:t>
      </w:r>
      <w:r w:rsidRPr="00C94756">
        <w:rPr>
          <w:b/>
        </w:rPr>
        <w:t>12:</w:t>
      </w:r>
      <w:r w:rsidRPr="00C94756">
        <w:t>7002.</w:t>
      </w:r>
    </w:p>
    <w:p w14:paraId="7DB96050" w14:textId="77777777" w:rsidR="00C94756" w:rsidRPr="00C94756" w:rsidRDefault="00C94756" w:rsidP="00C94756">
      <w:pPr>
        <w:pStyle w:val="EndNoteBibliography"/>
        <w:ind w:left="720" w:hanging="720"/>
      </w:pPr>
      <w:r w:rsidRPr="00C94756">
        <w:t>23.</w:t>
      </w:r>
      <w:r w:rsidRPr="00C94756">
        <w:tab/>
        <w:t xml:space="preserve">Kirschneck C, Batschkus S, Proff P, Kostler J, Spanier G, Schroder A: </w:t>
      </w:r>
      <w:r w:rsidRPr="00C94756">
        <w:rPr>
          <w:b/>
        </w:rPr>
        <w:t>Valid gene expression normalization by RT-qPCR in studies on hPDL fibroblasts with focus on orthodontic tooth movement and periodontitis.</w:t>
      </w:r>
      <w:r w:rsidRPr="00C94756">
        <w:t xml:space="preserve"> </w:t>
      </w:r>
      <w:r w:rsidRPr="00C94756">
        <w:rPr>
          <w:i/>
        </w:rPr>
        <w:t xml:space="preserve">Sci Rep </w:t>
      </w:r>
      <w:r w:rsidRPr="00C94756">
        <w:t xml:space="preserve">2017, </w:t>
      </w:r>
      <w:r w:rsidRPr="00C94756">
        <w:rPr>
          <w:b/>
        </w:rPr>
        <w:t>7:</w:t>
      </w:r>
      <w:r w:rsidRPr="00C94756">
        <w:t>14751.</w:t>
      </w:r>
    </w:p>
    <w:p w14:paraId="69B99BD7" w14:textId="507B609B" w:rsidR="005F3422" w:rsidRDefault="005F3422" w:rsidP="004E79B1"/>
    <w:sectPr w:rsidR="005F3422" w:rsidSect="00E822F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45209" w14:textId="77777777" w:rsidR="0063612F" w:rsidRDefault="0063612F" w:rsidP="00E822F1">
      <w:pPr>
        <w:spacing w:after="0" w:line="240" w:lineRule="auto"/>
      </w:pPr>
      <w:r>
        <w:separator/>
      </w:r>
    </w:p>
  </w:endnote>
  <w:endnote w:type="continuationSeparator" w:id="0">
    <w:p w14:paraId="161E4801" w14:textId="77777777" w:rsidR="0063612F" w:rsidRDefault="0063612F" w:rsidP="00E82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725126"/>
      <w:docPartObj>
        <w:docPartGallery w:val="Page Numbers (Bottom of Page)"/>
        <w:docPartUnique/>
      </w:docPartObj>
    </w:sdtPr>
    <w:sdtEndPr>
      <w:rPr>
        <w:noProof/>
      </w:rPr>
    </w:sdtEndPr>
    <w:sdtContent>
      <w:p w14:paraId="3CFC7E2D" w14:textId="2D30AE3C" w:rsidR="0063612F" w:rsidRDefault="0063612F">
        <w:pPr>
          <w:pStyle w:val="Footer"/>
          <w:jc w:val="right"/>
        </w:pPr>
        <w:r>
          <w:fldChar w:fldCharType="begin"/>
        </w:r>
        <w:r>
          <w:instrText xml:space="preserve"> PAGE   \* MERGEFORMAT </w:instrText>
        </w:r>
        <w:r>
          <w:fldChar w:fldCharType="separate"/>
        </w:r>
        <w:r w:rsidR="00A71423">
          <w:rPr>
            <w:noProof/>
          </w:rPr>
          <w:t>11</w:t>
        </w:r>
        <w:r>
          <w:rPr>
            <w:noProof/>
          </w:rPr>
          <w:fldChar w:fldCharType="end"/>
        </w:r>
      </w:p>
    </w:sdtContent>
  </w:sdt>
  <w:p w14:paraId="6FC85463" w14:textId="77777777" w:rsidR="0063612F" w:rsidRDefault="00636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42FFF" w14:textId="77777777" w:rsidR="0063612F" w:rsidRDefault="0063612F" w:rsidP="00E822F1">
      <w:pPr>
        <w:spacing w:after="0" w:line="240" w:lineRule="auto"/>
      </w:pPr>
      <w:r>
        <w:separator/>
      </w:r>
    </w:p>
  </w:footnote>
  <w:footnote w:type="continuationSeparator" w:id="0">
    <w:p w14:paraId="41DC97FA" w14:textId="77777777" w:rsidR="0063612F" w:rsidRDefault="0063612F" w:rsidP="00E822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238EA"/>
    <w:multiLevelType w:val="hybridMultilevel"/>
    <w:tmpl w:val="A8D69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3913CE"/>
    <w:multiLevelType w:val="hybridMultilevel"/>
    <w:tmpl w:val="6F6C20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5D19EC"/>
    <w:multiLevelType w:val="hybridMultilevel"/>
    <w:tmpl w:val="6CAC6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Genome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59v9a07tx2ffe5t2955s589st0xdxt0dp9&quot;&gt;Medfly paper&lt;record-ids&gt;&lt;item&gt;3&lt;/item&gt;&lt;item&gt;10&lt;/item&gt;&lt;item&gt;19&lt;/item&gt;&lt;item&gt;24&lt;/item&gt;&lt;item&gt;28&lt;/item&gt;&lt;item&gt;31&lt;/item&gt;&lt;item&gt;32&lt;/item&gt;&lt;item&gt;34&lt;/item&gt;&lt;item&gt;35&lt;/item&gt;&lt;item&gt;36&lt;/item&gt;&lt;item&gt;37&lt;/item&gt;&lt;item&gt;38&lt;/item&gt;&lt;item&gt;39&lt;/item&gt;&lt;item&gt;50&lt;/item&gt;&lt;item&gt;54&lt;/item&gt;&lt;item&gt;55&lt;/item&gt;&lt;item&gt;59&lt;/item&gt;&lt;/record-ids&gt;&lt;/item&gt;&lt;/Libraries&gt;"/>
  </w:docVars>
  <w:rsids>
    <w:rsidRoot w:val="0066266E"/>
    <w:rsid w:val="0000622D"/>
    <w:rsid w:val="000125AF"/>
    <w:rsid w:val="00013283"/>
    <w:rsid w:val="000153F4"/>
    <w:rsid w:val="00023081"/>
    <w:rsid w:val="00024373"/>
    <w:rsid w:val="00027738"/>
    <w:rsid w:val="000310A5"/>
    <w:rsid w:val="00031ECF"/>
    <w:rsid w:val="00033269"/>
    <w:rsid w:val="000336A7"/>
    <w:rsid w:val="00033801"/>
    <w:rsid w:val="000345FC"/>
    <w:rsid w:val="00036AE4"/>
    <w:rsid w:val="00037C7C"/>
    <w:rsid w:val="00037EB0"/>
    <w:rsid w:val="00044F5C"/>
    <w:rsid w:val="0004547C"/>
    <w:rsid w:val="00046D4F"/>
    <w:rsid w:val="000535F1"/>
    <w:rsid w:val="0005400F"/>
    <w:rsid w:val="000551DB"/>
    <w:rsid w:val="0005581B"/>
    <w:rsid w:val="0005743D"/>
    <w:rsid w:val="00057A90"/>
    <w:rsid w:val="00064B46"/>
    <w:rsid w:val="0006650C"/>
    <w:rsid w:val="00073470"/>
    <w:rsid w:val="0007478D"/>
    <w:rsid w:val="00075B2E"/>
    <w:rsid w:val="00076C2B"/>
    <w:rsid w:val="000774CC"/>
    <w:rsid w:val="00083874"/>
    <w:rsid w:val="00084642"/>
    <w:rsid w:val="00085074"/>
    <w:rsid w:val="000860B8"/>
    <w:rsid w:val="00091014"/>
    <w:rsid w:val="0009154A"/>
    <w:rsid w:val="000931C4"/>
    <w:rsid w:val="00093AA1"/>
    <w:rsid w:val="00093BA4"/>
    <w:rsid w:val="00095B00"/>
    <w:rsid w:val="00096884"/>
    <w:rsid w:val="00096C47"/>
    <w:rsid w:val="00097BD3"/>
    <w:rsid w:val="000A1010"/>
    <w:rsid w:val="000A6AB6"/>
    <w:rsid w:val="000B12D7"/>
    <w:rsid w:val="000B5720"/>
    <w:rsid w:val="000C1E28"/>
    <w:rsid w:val="000C50F4"/>
    <w:rsid w:val="000C643A"/>
    <w:rsid w:val="000C6C57"/>
    <w:rsid w:val="000C6FA5"/>
    <w:rsid w:val="000D6B51"/>
    <w:rsid w:val="000E0139"/>
    <w:rsid w:val="000E091E"/>
    <w:rsid w:val="000E0BDD"/>
    <w:rsid w:val="000E29C9"/>
    <w:rsid w:val="000E2AF7"/>
    <w:rsid w:val="000E3248"/>
    <w:rsid w:val="000E4965"/>
    <w:rsid w:val="000E4E75"/>
    <w:rsid w:val="000E73DF"/>
    <w:rsid w:val="000F2925"/>
    <w:rsid w:val="000F316B"/>
    <w:rsid w:val="000F4827"/>
    <w:rsid w:val="000F530C"/>
    <w:rsid w:val="000F71DF"/>
    <w:rsid w:val="001048AE"/>
    <w:rsid w:val="00105335"/>
    <w:rsid w:val="00106F99"/>
    <w:rsid w:val="00107575"/>
    <w:rsid w:val="00111336"/>
    <w:rsid w:val="00113A5F"/>
    <w:rsid w:val="00113C8D"/>
    <w:rsid w:val="00113EEC"/>
    <w:rsid w:val="00116291"/>
    <w:rsid w:val="001163E0"/>
    <w:rsid w:val="00116E11"/>
    <w:rsid w:val="00117C54"/>
    <w:rsid w:val="0012329D"/>
    <w:rsid w:val="00123BEC"/>
    <w:rsid w:val="00124047"/>
    <w:rsid w:val="0013296E"/>
    <w:rsid w:val="00134156"/>
    <w:rsid w:val="00134A1A"/>
    <w:rsid w:val="0014416D"/>
    <w:rsid w:val="00153C64"/>
    <w:rsid w:val="001557D6"/>
    <w:rsid w:val="00157E05"/>
    <w:rsid w:val="001645FE"/>
    <w:rsid w:val="00164701"/>
    <w:rsid w:val="00165EE5"/>
    <w:rsid w:val="00171A0D"/>
    <w:rsid w:val="001733B2"/>
    <w:rsid w:val="001812B6"/>
    <w:rsid w:val="00181DE2"/>
    <w:rsid w:val="0019692C"/>
    <w:rsid w:val="00197BAB"/>
    <w:rsid w:val="001A0052"/>
    <w:rsid w:val="001A14CE"/>
    <w:rsid w:val="001A15B1"/>
    <w:rsid w:val="001A34FE"/>
    <w:rsid w:val="001A4F5F"/>
    <w:rsid w:val="001A5833"/>
    <w:rsid w:val="001B138D"/>
    <w:rsid w:val="001B1A0B"/>
    <w:rsid w:val="001B2946"/>
    <w:rsid w:val="001B38B1"/>
    <w:rsid w:val="001B521B"/>
    <w:rsid w:val="001B7376"/>
    <w:rsid w:val="001C002E"/>
    <w:rsid w:val="001C02D2"/>
    <w:rsid w:val="001C20F8"/>
    <w:rsid w:val="001C308A"/>
    <w:rsid w:val="001C4BB1"/>
    <w:rsid w:val="001C4DDA"/>
    <w:rsid w:val="001C57BC"/>
    <w:rsid w:val="001C5B6B"/>
    <w:rsid w:val="001C6241"/>
    <w:rsid w:val="001C7FAD"/>
    <w:rsid w:val="001D3757"/>
    <w:rsid w:val="001D3E7D"/>
    <w:rsid w:val="001D49D9"/>
    <w:rsid w:val="001D7BCE"/>
    <w:rsid w:val="001E0BCA"/>
    <w:rsid w:val="001E2A3F"/>
    <w:rsid w:val="001E2D0B"/>
    <w:rsid w:val="001F17DC"/>
    <w:rsid w:val="001F4545"/>
    <w:rsid w:val="001F472E"/>
    <w:rsid w:val="00201627"/>
    <w:rsid w:val="0020697E"/>
    <w:rsid w:val="00211456"/>
    <w:rsid w:val="00211A68"/>
    <w:rsid w:val="002127F3"/>
    <w:rsid w:val="00213AF5"/>
    <w:rsid w:val="00214D69"/>
    <w:rsid w:val="00217CD2"/>
    <w:rsid w:val="0022028D"/>
    <w:rsid w:val="00222C75"/>
    <w:rsid w:val="00223433"/>
    <w:rsid w:val="002271C9"/>
    <w:rsid w:val="00232248"/>
    <w:rsid w:val="00233656"/>
    <w:rsid w:val="0023459A"/>
    <w:rsid w:val="002347A6"/>
    <w:rsid w:val="00242A8B"/>
    <w:rsid w:val="00244E19"/>
    <w:rsid w:val="00245180"/>
    <w:rsid w:val="002452A6"/>
    <w:rsid w:val="00252626"/>
    <w:rsid w:val="00254C6E"/>
    <w:rsid w:val="00256AD1"/>
    <w:rsid w:val="00257E86"/>
    <w:rsid w:val="002600F2"/>
    <w:rsid w:val="002615E6"/>
    <w:rsid w:val="00261A75"/>
    <w:rsid w:val="00261D50"/>
    <w:rsid w:val="00261F22"/>
    <w:rsid w:val="002648A2"/>
    <w:rsid w:val="002648D1"/>
    <w:rsid w:val="00272A58"/>
    <w:rsid w:val="00273092"/>
    <w:rsid w:val="002811F2"/>
    <w:rsid w:val="00282C87"/>
    <w:rsid w:val="0028525F"/>
    <w:rsid w:val="002866B6"/>
    <w:rsid w:val="002908F6"/>
    <w:rsid w:val="00292103"/>
    <w:rsid w:val="002952D4"/>
    <w:rsid w:val="00295BCC"/>
    <w:rsid w:val="002A3505"/>
    <w:rsid w:val="002A7253"/>
    <w:rsid w:val="002B0185"/>
    <w:rsid w:val="002B3BE7"/>
    <w:rsid w:val="002B4634"/>
    <w:rsid w:val="002B66B9"/>
    <w:rsid w:val="002B756B"/>
    <w:rsid w:val="002B78AD"/>
    <w:rsid w:val="002C0ACF"/>
    <w:rsid w:val="002C1A99"/>
    <w:rsid w:val="002C3BB1"/>
    <w:rsid w:val="002C3D5E"/>
    <w:rsid w:val="002C3DBC"/>
    <w:rsid w:val="002C49B9"/>
    <w:rsid w:val="002D389F"/>
    <w:rsid w:val="002D5CC4"/>
    <w:rsid w:val="002E13DB"/>
    <w:rsid w:val="002E17D3"/>
    <w:rsid w:val="002E210E"/>
    <w:rsid w:val="002E636B"/>
    <w:rsid w:val="002E71FD"/>
    <w:rsid w:val="002F1CDD"/>
    <w:rsid w:val="002F5151"/>
    <w:rsid w:val="002F5DA9"/>
    <w:rsid w:val="00302AFB"/>
    <w:rsid w:val="00302D74"/>
    <w:rsid w:val="0030657A"/>
    <w:rsid w:val="00316975"/>
    <w:rsid w:val="00320C50"/>
    <w:rsid w:val="00321BFD"/>
    <w:rsid w:val="00321EE8"/>
    <w:rsid w:val="00323732"/>
    <w:rsid w:val="00323F71"/>
    <w:rsid w:val="00327602"/>
    <w:rsid w:val="00332B97"/>
    <w:rsid w:val="00332FF0"/>
    <w:rsid w:val="0034021D"/>
    <w:rsid w:val="00342898"/>
    <w:rsid w:val="0034323D"/>
    <w:rsid w:val="0034513B"/>
    <w:rsid w:val="00345355"/>
    <w:rsid w:val="0034616A"/>
    <w:rsid w:val="00351A4E"/>
    <w:rsid w:val="003534DE"/>
    <w:rsid w:val="00353BE9"/>
    <w:rsid w:val="0035435E"/>
    <w:rsid w:val="003548FE"/>
    <w:rsid w:val="00356004"/>
    <w:rsid w:val="0036187E"/>
    <w:rsid w:val="00365190"/>
    <w:rsid w:val="00371EDD"/>
    <w:rsid w:val="00372DED"/>
    <w:rsid w:val="003738D5"/>
    <w:rsid w:val="00374307"/>
    <w:rsid w:val="00375BF4"/>
    <w:rsid w:val="00376C75"/>
    <w:rsid w:val="003819CD"/>
    <w:rsid w:val="00382702"/>
    <w:rsid w:val="0038391E"/>
    <w:rsid w:val="00384CCB"/>
    <w:rsid w:val="00391C1F"/>
    <w:rsid w:val="00393E89"/>
    <w:rsid w:val="003942D7"/>
    <w:rsid w:val="003A1EA4"/>
    <w:rsid w:val="003A220E"/>
    <w:rsid w:val="003A4B83"/>
    <w:rsid w:val="003A572C"/>
    <w:rsid w:val="003A6E46"/>
    <w:rsid w:val="003A7506"/>
    <w:rsid w:val="003B17C1"/>
    <w:rsid w:val="003B1AA3"/>
    <w:rsid w:val="003B1B98"/>
    <w:rsid w:val="003B32AC"/>
    <w:rsid w:val="003B3372"/>
    <w:rsid w:val="003B4E82"/>
    <w:rsid w:val="003B66E4"/>
    <w:rsid w:val="003C364A"/>
    <w:rsid w:val="003C7847"/>
    <w:rsid w:val="003D26EF"/>
    <w:rsid w:val="003D5572"/>
    <w:rsid w:val="003D6203"/>
    <w:rsid w:val="003E47F9"/>
    <w:rsid w:val="003E497C"/>
    <w:rsid w:val="003E49F3"/>
    <w:rsid w:val="003E5668"/>
    <w:rsid w:val="003E7063"/>
    <w:rsid w:val="003F016B"/>
    <w:rsid w:val="003F4D22"/>
    <w:rsid w:val="003F7212"/>
    <w:rsid w:val="0040183A"/>
    <w:rsid w:val="004022F1"/>
    <w:rsid w:val="00407D2D"/>
    <w:rsid w:val="00412366"/>
    <w:rsid w:val="00415A9F"/>
    <w:rsid w:val="00416900"/>
    <w:rsid w:val="00420E00"/>
    <w:rsid w:val="004232E1"/>
    <w:rsid w:val="00427D7E"/>
    <w:rsid w:val="00431D4F"/>
    <w:rsid w:val="00435CDE"/>
    <w:rsid w:val="00435ECF"/>
    <w:rsid w:val="0044259D"/>
    <w:rsid w:val="004444B1"/>
    <w:rsid w:val="004456E2"/>
    <w:rsid w:val="004463C1"/>
    <w:rsid w:val="00446E6C"/>
    <w:rsid w:val="0045336B"/>
    <w:rsid w:val="00453C85"/>
    <w:rsid w:val="00455960"/>
    <w:rsid w:val="00455CC1"/>
    <w:rsid w:val="00455F71"/>
    <w:rsid w:val="004560A5"/>
    <w:rsid w:val="00456B76"/>
    <w:rsid w:val="00461EE2"/>
    <w:rsid w:val="00465CA7"/>
    <w:rsid w:val="0046698A"/>
    <w:rsid w:val="004749BD"/>
    <w:rsid w:val="00474C7C"/>
    <w:rsid w:val="00475259"/>
    <w:rsid w:val="00475F0C"/>
    <w:rsid w:val="004815C4"/>
    <w:rsid w:val="00483318"/>
    <w:rsid w:val="00485617"/>
    <w:rsid w:val="00487217"/>
    <w:rsid w:val="00494C3B"/>
    <w:rsid w:val="004961A7"/>
    <w:rsid w:val="004A0920"/>
    <w:rsid w:val="004A1C86"/>
    <w:rsid w:val="004A4D25"/>
    <w:rsid w:val="004B408F"/>
    <w:rsid w:val="004B605F"/>
    <w:rsid w:val="004B6533"/>
    <w:rsid w:val="004C63E6"/>
    <w:rsid w:val="004D0C2E"/>
    <w:rsid w:val="004D41CE"/>
    <w:rsid w:val="004D50BC"/>
    <w:rsid w:val="004E6A76"/>
    <w:rsid w:val="004E79B1"/>
    <w:rsid w:val="004F16BB"/>
    <w:rsid w:val="004F4AA3"/>
    <w:rsid w:val="004F56FC"/>
    <w:rsid w:val="004F5B22"/>
    <w:rsid w:val="004F5D06"/>
    <w:rsid w:val="004F5DE2"/>
    <w:rsid w:val="004F64DD"/>
    <w:rsid w:val="005014CC"/>
    <w:rsid w:val="005017FD"/>
    <w:rsid w:val="00501C65"/>
    <w:rsid w:val="00502297"/>
    <w:rsid w:val="005043AA"/>
    <w:rsid w:val="00507DEA"/>
    <w:rsid w:val="00515D07"/>
    <w:rsid w:val="005222C3"/>
    <w:rsid w:val="00523032"/>
    <w:rsid w:val="005255CF"/>
    <w:rsid w:val="00526574"/>
    <w:rsid w:val="0052698E"/>
    <w:rsid w:val="00531384"/>
    <w:rsid w:val="00532609"/>
    <w:rsid w:val="00533C17"/>
    <w:rsid w:val="005344E9"/>
    <w:rsid w:val="00534D4A"/>
    <w:rsid w:val="00535EB4"/>
    <w:rsid w:val="005377F1"/>
    <w:rsid w:val="00541B37"/>
    <w:rsid w:val="00545A72"/>
    <w:rsid w:val="00546105"/>
    <w:rsid w:val="00554262"/>
    <w:rsid w:val="00554D0B"/>
    <w:rsid w:val="0056280D"/>
    <w:rsid w:val="00562B75"/>
    <w:rsid w:val="00563445"/>
    <w:rsid w:val="00565714"/>
    <w:rsid w:val="00565CE0"/>
    <w:rsid w:val="0057134B"/>
    <w:rsid w:val="00575347"/>
    <w:rsid w:val="00576378"/>
    <w:rsid w:val="0058084D"/>
    <w:rsid w:val="00583581"/>
    <w:rsid w:val="00583FC9"/>
    <w:rsid w:val="005877AB"/>
    <w:rsid w:val="005915AD"/>
    <w:rsid w:val="00592555"/>
    <w:rsid w:val="00593B8C"/>
    <w:rsid w:val="00593EFD"/>
    <w:rsid w:val="00595367"/>
    <w:rsid w:val="005A0D99"/>
    <w:rsid w:val="005A10B5"/>
    <w:rsid w:val="005A1402"/>
    <w:rsid w:val="005A14AC"/>
    <w:rsid w:val="005A4981"/>
    <w:rsid w:val="005A6766"/>
    <w:rsid w:val="005A75AA"/>
    <w:rsid w:val="005A773E"/>
    <w:rsid w:val="005A7EDF"/>
    <w:rsid w:val="005B2F79"/>
    <w:rsid w:val="005B3163"/>
    <w:rsid w:val="005C094D"/>
    <w:rsid w:val="005D082C"/>
    <w:rsid w:val="005D08CF"/>
    <w:rsid w:val="005D0DD2"/>
    <w:rsid w:val="005D0F53"/>
    <w:rsid w:val="005D3C79"/>
    <w:rsid w:val="005D6878"/>
    <w:rsid w:val="005E234F"/>
    <w:rsid w:val="005E4E2F"/>
    <w:rsid w:val="005F1572"/>
    <w:rsid w:val="005F2AC4"/>
    <w:rsid w:val="005F2AE3"/>
    <w:rsid w:val="005F3422"/>
    <w:rsid w:val="005F370A"/>
    <w:rsid w:val="005F4D67"/>
    <w:rsid w:val="005F61C4"/>
    <w:rsid w:val="005F65C2"/>
    <w:rsid w:val="005F6D6E"/>
    <w:rsid w:val="0060333A"/>
    <w:rsid w:val="006036C0"/>
    <w:rsid w:val="00604D60"/>
    <w:rsid w:val="006055B1"/>
    <w:rsid w:val="00607F72"/>
    <w:rsid w:val="0061002B"/>
    <w:rsid w:val="00610918"/>
    <w:rsid w:val="006116EC"/>
    <w:rsid w:val="006130A4"/>
    <w:rsid w:val="006176E4"/>
    <w:rsid w:val="00617ACC"/>
    <w:rsid w:val="00624DC9"/>
    <w:rsid w:val="00626686"/>
    <w:rsid w:val="0062690B"/>
    <w:rsid w:val="00626F14"/>
    <w:rsid w:val="0063015A"/>
    <w:rsid w:val="00630CF0"/>
    <w:rsid w:val="006319DD"/>
    <w:rsid w:val="0063408E"/>
    <w:rsid w:val="0063506A"/>
    <w:rsid w:val="006355C8"/>
    <w:rsid w:val="00635ABF"/>
    <w:rsid w:val="0063612F"/>
    <w:rsid w:val="00636C54"/>
    <w:rsid w:val="00640F5E"/>
    <w:rsid w:val="00641325"/>
    <w:rsid w:val="00642401"/>
    <w:rsid w:val="00642452"/>
    <w:rsid w:val="006440B1"/>
    <w:rsid w:val="0064450E"/>
    <w:rsid w:val="00646354"/>
    <w:rsid w:val="00653097"/>
    <w:rsid w:val="00653924"/>
    <w:rsid w:val="006563B0"/>
    <w:rsid w:val="00656FBA"/>
    <w:rsid w:val="006573C7"/>
    <w:rsid w:val="00661AF0"/>
    <w:rsid w:val="0066266E"/>
    <w:rsid w:val="00662B99"/>
    <w:rsid w:val="0066383E"/>
    <w:rsid w:val="006645C7"/>
    <w:rsid w:val="006652E6"/>
    <w:rsid w:val="00666A3D"/>
    <w:rsid w:val="00671198"/>
    <w:rsid w:val="00671D7E"/>
    <w:rsid w:val="00671F25"/>
    <w:rsid w:val="0067286A"/>
    <w:rsid w:val="00674BB5"/>
    <w:rsid w:val="00680528"/>
    <w:rsid w:val="00680786"/>
    <w:rsid w:val="00681E1F"/>
    <w:rsid w:val="00682E01"/>
    <w:rsid w:val="006832F6"/>
    <w:rsid w:val="006840E1"/>
    <w:rsid w:val="00686159"/>
    <w:rsid w:val="00686AB9"/>
    <w:rsid w:val="00686CA1"/>
    <w:rsid w:val="006910C1"/>
    <w:rsid w:val="006928A5"/>
    <w:rsid w:val="00692D52"/>
    <w:rsid w:val="00696375"/>
    <w:rsid w:val="006971C5"/>
    <w:rsid w:val="006A2DB5"/>
    <w:rsid w:val="006A3328"/>
    <w:rsid w:val="006A37B6"/>
    <w:rsid w:val="006A4AAD"/>
    <w:rsid w:val="006A6F03"/>
    <w:rsid w:val="006B066A"/>
    <w:rsid w:val="006C3059"/>
    <w:rsid w:val="006C53C5"/>
    <w:rsid w:val="006C73BD"/>
    <w:rsid w:val="006C74E2"/>
    <w:rsid w:val="006D0403"/>
    <w:rsid w:val="006D04F5"/>
    <w:rsid w:val="006D1B01"/>
    <w:rsid w:val="006D20D9"/>
    <w:rsid w:val="006D28AA"/>
    <w:rsid w:val="006D29B9"/>
    <w:rsid w:val="006D4C76"/>
    <w:rsid w:val="006D57CB"/>
    <w:rsid w:val="006D63D2"/>
    <w:rsid w:val="006F0683"/>
    <w:rsid w:val="006F0696"/>
    <w:rsid w:val="006F167D"/>
    <w:rsid w:val="006F357F"/>
    <w:rsid w:val="006F6DAF"/>
    <w:rsid w:val="007020CD"/>
    <w:rsid w:val="00702AD2"/>
    <w:rsid w:val="00703AC7"/>
    <w:rsid w:val="00703BDD"/>
    <w:rsid w:val="00703EF6"/>
    <w:rsid w:val="00704052"/>
    <w:rsid w:val="0070463D"/>
    <w:rsid w:val="0070509C"/>
    <w:rsid w:val="00707468"/>
    <w:rsid w:val="00711DEC"/>
    <w:rsid w:val="00712DF7"/>
    <w:rsid w:val="00715E15"/>
    <w:rsid w:val="00717955"/>
    <w:rsid w:val="00722243"/>
    <w:rsid w:val="0072246F"/>
    <w:rsid w:val="00722E38"/>
    <w:rsid w:val="00723F2E"/>
    <w:rsid w:val="007249E8"/>
    <w:rsid w:val="0072719F"/>
    <w:rsid w:val="00730D88"/>
    <w:rsid w:val="007342EB"/>
    <w:rsid w:val="00734E44"/>
    <w:rsid w:val="00735CF5"/>
    <w:rsid w:val="00740CB4"/>
    <w:rsid w:val="00747FE0"/>
    <w:rsid w:val="0075015C"/>
    <w:rsid w:val="007573C7"/>
    <w:rsid w:val="00757BD9"/>
    <w:rsid w:val="0076265B"/>
    <w:rsid w:val="00762D1E"/>
    <w:rsid w:val="00764E65"/>
    <w:rsid w:val="00764EBD"/>
    <w:rsid w:val="00773162"/>
    <w:rsid w:val="0077468D"/>
    <w:rsid w:val="007749F2"/>
    <w:rsid w:val="00774E6E"/>
    <w:rsid w:val="00775722"/>
    <w:rsid w:val="00777666"/>
    <w:rsid w:val="00780253"/>
    <w:rsid w:val="00780D4B"/>
    <w:rsid w:val="007826EF"/>
    <w:rsid w:val="00782E27"/>
    <w:rsid w:val="0078489B"/>
    <w:rsid w:val="00790813"/>
    <w:rsid w:val="007917FE"/>
    <w:rsid w:val="00791FD1"/>
    <w:rsid w:val="0079559A"/>
    <w:rsid w:val="00796C81"/>
    <w:rsid w:val="00797285"/>
    <w:rsid w:val="007A031B"/>
    <w:rsid w:val="007A0986"/>
    <w:rsid w:val="007A0EB2"/>
    <w:rsid w:val="007A163F"/>
    <w:rsid w:val="007A3E55"/>
    <w:rsid w:val="007A56F7"/>
    <w:rsid w:val="007B1B3C"/>
    <w:rsid w:val="007B27CA"/>
    <w:rsid w:val="007B314F"/>
    <w:rsid w:val="007B47B1"/>
    <w:rsid w:val="007B67F7"/>
    <w:rsid w:val="007C062A"/>
    <w:rsid w:val="007C122F"/>
    <w:rsid w:val="007C4E9B"/>
    <w:rsid w:val="007D2335"/>
    <w:rsid w:val="007D2AC5"/>
    <w:rsid w:val="007D2D8F"/>
    <w:rsid w:val="007D317D"/>
    <w:rsid w:val="007D31FD"/>
    <w:rsid w:val="007D6EBD"/>
    <w:rsid w:val="007D7430"/>
    <w:rsid w:val="007D7BE0"/>
    <w:rsid w:val="007E0A42"/>
    <w:rsid w:val="007E2092"/>
    <w:rsid w:val="007E4D4B"/>
    <w:rsid w:val="007F003F"/>
    <w:rsid w:val="007F1D11"/>
    <w:rsid w:val="007F3FED"/>
    <w:rsid w:val="007F63A2"/>
    <w:rsid w:val="007F76DB"/>
    <w:rsid w:val="00800169"/>
    <w:rsid w:val="00801F96"/>
    <w:rsid w:val="00802D68"/>
    <w:rsid w:val="00804346"/>
    <w:rsid w:val="00804508"/>
    <w:rsid w:val="00804EEF"/>
    <w:rsid w:val="00805E4A"/>
    <w:rsid w:val="00806578"/>
    <w:rsid w:val="00806EDC"/>
    <w:rsid w:val="00807326"/>
    <w:rsid w:val="00810F20"/>
    <w:rsid w:val="0081459F"/>
    <w:rsid w:val="0081502A"/>
    <w:rsid w:val="0082080D"/>
    <w:rsid w:val="008250A3"/>
    <w:rsid w:val="00825752"/>
    <w:rsid w:val="008258D2"/>
    <w:rsid w:val="00827E3E"/>
    <w:rsid w:val="00836C71"/>
    <w:rsid w:val="00841C26"/>
    <w:rsid w:val="00842E0D"/>
    <w:rsid w:val="008431A1"/>
    <w:rsid w:val="008437EE"/>
    <w:rsid w:val="00843B86"/>
    <w:rsid w:val="0084419C"/>
    <w:rsid w:val="0084626E"/>
    <w:rsid w:val="00846C5F"/>
    <w:rsid w:val="008472B1"/>
    <w:rsid w:val="00850273"/>
    <w:rsid w:val="00853866"/>
    <w:rsid w:val="008542CF"/>
    <w:rsid w:val="008556D6"/>
    <w:rsid w:val="00860960"/>
    <w:rsid w:val="00861A2E"/>
    <w:rsid w:val="008632BC"/>
    <w:rsid w:val="008638CF"/>
    <w:rsid w:val="00863C1A"/>
    <w:rsid w:val="00864E63"/>
    <w:rsid w:val="0086591E"/>
    <w:rsid w:val="008673EC"/>
    <w:rsid w:val="00871DF0"/>
    <w:rsid w:val="00872AEE"/>
    <w:rsid w:val="00876EB5"/>
    <w:rsid w:val="008809A1"/>
    <w:rsid w:val="00880BFF"/>
    <w:rsid w:val="00882F88"/>
    <w:rsid w:val="00882F98"/>
    <w:rsid w:val="00883088"/>
    <w:rsid w:val="00884AC7"/>
    <w:rsid w:val="00884B98"/>
    <w:rsid w:val="00885177"/>
    <w:rsid w:val="008862B7"/>
    <w:rsid w:val="00886980"/>
    <w:rsid w:val="00887A8C"/>
    <w:rsid w:val="00887D97"/>
    <w:rsid w:val="008961EA"/>
    <w:rsid w:val="008A273A"/>
    <w:rsid w:val="008A69CA"/>
    <w:rsid w:val="008A73BF"/>
    <w:rsid w:val="008A7915"/>
    <w:rsid w:val="008A7BB1"/>
    <w:rsid w:val="008A7EB0"/>
    <w:rsid w:val="008B1AB4"/>
    <w:rsid w:val="008B43EB"/>
    <w:rsid w:val="008B4C0D"/>
    <w:rsid w:val="008B5B10"/>
    <w:rsid w:val="008C2D4C"/>
    <w:rsid w:val="008C411A"/>
    <w:rsid w:val="008D458D"/>
    <w:rsid w:val="008D5DAC"/>
    <w:rsid w:val="008D6412"/>
    <w:rsid w:val="008D68FA"/>
    <w:rsid w:val="008D752A"/>
    <w:rsid w:val="008E0216"/>
    <w:rsid w:val="008E0342"/>
    <w:rsid w:val="008E19A8"/>
    <w:rsid w:val="008E7761"/>
    <w:rsid w:val="008F0AB4"/>
    <w:rsid w:val="008F0EDC"/>
    <w:rsid w:val="008F1A1C"/>
    <w:rsid w:val="008F4DD4"/>
    <w:rsid w:val="008F4E7C"/>
    <w:rsid w:val="008F5C09"/>
    <w:rsid w:val="008F6548"/>
    <w:rsid w:val="008F6985"/>
    <w:rsid w:val="008F7396"/>
    <w:rsid w:val="009013B5"/>
    <w:rsid w:val="009016CB"/>
    <w:rsid w:val="00903B40"/>
    <w:rsid w:val="00904709"/>
    <w:rsid w:val="0090603E"/>
    <w:rsid w:val="0091438F"/>
    <w:rsid w:val="009146EB"/>
    <w:rsid w:val="00920489"/>
    <w:rsid w:val="00921734"/>
    <w:rsid w:val="0092324C"/>
    <w:rsid w:val="009323E0"/>
    <w:rsid w:val="00934521"/>
    <w:rsid w:val="00936A6F"/>
    <w:rsid w:val="00936CEF"/>
    <w:rsid w:val="00936E95"/>
    <w:rsid w:val="009410AA"/>
    <w:rsid w:val="009412B5"/>
    <w:rsid w:val="009426F8"/>
    <w:rsid w:val="009438FC"/>
    <w:rsid w:val="00944AF4"/>
    <w:rsid w:val="00946A93"/>
    <w:rsid w:val="0094727A"/>
    <w:rsid w:val="00950ACE"/>
    <w:rsid w:val="00953818"/>
    <w:rsid w:val="0095474F"/>
    <w:rsid w:val="00964568"/>
    <w:rsid w:val="0096615D"/>
    <w:rsid w:val="00966199"/>
    <w:rsid w:val="0096794B"/>
    <w:rsid w:val="00970D78"/>
    <w:rsid w:val="00972226"/>
    <w:rsid w:val="00972442"/>
    <w:rsid w:val="009730EC"/>
    <w:rsid w:val="00981281"/>
    <w:rsid w:val="0098304F"/>
    <w:rsid w:val="009849C2"/>
    <w:rsid w:val="00985B35"/>
    <w:rsid w:val="00993295"/>
    <w:rsid w:val="009A6833"/>
    <w:rsid w:val="009B273C"/>
    <w:rsid w:val="009B28FE"/>
    <w:rsid w:val="009B2FB1"/>
    <w:rsid w:val="009B661B"/>
    <w:rsid w:val="009C408A"/>
    <w:rsid w:val="009C415C"/>
    <w:rsid w:val="009C773C"/>
    <w:rsid w:val="009C7DD2"/>
    <w:rsid w:val="009D0D33"/>
    <w:rsid w:val="009D2973"/>
    <w:rsid w:val="009D3874"/>
    <w:rsid w:val="009D5209"/>
    <w:rsid w:val="009D6367"/>
    <w:rsid w:val="009D6FF7"/>
    <w:rsid w:val="009E0C9A"/>
    <w:rsid w:val="009E1289"/>
    <w:rsid w:val="009E4D4D"/>
    <w:rsid w:val="009E655A"/>
    <w:rsid w:val="009E666B"/>
    <w:rsid w:val="009E6933"/>
    <w:rsid w:val="009E7EB5"/>
    <w:rsid w:val="009F590A"/>
    <w:rsid w:val="009F5A31"/>
    <w:rsid w:val="009F659F"/>
    <w:rsid w:val="009F6DA0"/>
    <w:rsid w:val="00A02903"/>
    <w:rsid w:val="00A045A1"/>
    <w:rsid w:val="00A05294"/>
    <w:rsid w:val="00A10637"/>
    <w:rsid w:val="00A10E97"/>
    <w:rsid w:val="00A1178D"/>
    <w:rsid w:val="00A12C66"/>
    <w:rsid w:val="00A14C43"/>
    <w:rsid w:val="00A17B7C"/>
    <w:rsid w:val="00A21734"/>
    <w:rsid w:val="00A25CD8"/>
    <w:rsid w:val="00A2640E"/>
    <w:rsid w:val="00A2689F"/>
    <w:rsid w:val="00A303A0"/>
    <w:rsid w:val="00A30847"/>
    <w:rsid w:val="00A32390"/>
    <w:rsid w:val="00A33BC9"/>
    <w:rsid w:val="00A34225"/>
    <w:rsid w:val="00A42544"/>
    <w:rsid w:val="00A436D6"/>
    <w:rsid w:val="00A50623"/>
    <w:rsid w:val="00A54297"/>
    <w:rsid w:val="00A549BE"/>
    <w:rsid w:val="00A56158"/>
    <w:rsid w:val="00A56C0D"/>
    <w:rsid w:val="00A57319"/>
    <w:rsid w:val="00A60FFA"/>
    <w:rsid w:val="00A618BC"/>
    <w:rsid w:val="00A62B53"/>
    <w:rsid w:val="00A63290"/>
    <w:rsid w:val="00A63300"/>
    <w:rsid w:val="00A65A13"/>
    <w:rsid w:val="00A71423"/>
    <w:rsid w:val="00A71786"/>
    <w:rsid w:val="00A71B44"/>
    <w:rsid w:val="00A71C93"/>
    <w:rsid w:val="00A735E6"/>
    <w:rsid w:val="00A74986"/>
    <w:rsid w:val="00A764C5"/>
    <w:rsid w:val="00A80D65"/>
    <w:rsid w:val="00A81F9C"/>
    <w:rsid w:val="00A8212B"/>
    <w:rsid w:val="00A831CD"/>
    <w:rsid w:val="00A86CFC"/>
    <w:rsid w:val="00A91229"/>
    <w:rsid w:val="00A9793D"/>
    <w:rsid w:val="00AA0AF8"/>
    <w:rsid w:val="00AA593C"/>
    <w:rsid w:val="00AA6B34"/>
    <w:rsid w:val="00AB0027"/>
    <w:rsid w:val="00AB2D6D"/>
    <w:rsid w:val="00AB3084"/>
    <w:rsid w:val="00AB3D24"/>
    <w:rsid w:val="00AC0C30"/>
    <w:rsid w:val="00AC1ED5"/>
    <w:rsid w:val="00AC4E4D"/>
    <w:rsid w:val="00AC5714"/>
    <w:rsid w:val="00AC68D4"/>
    <w:rsid w:val="00AD0980"/>
    <w:rsid w:val="00AD365A"/>
    <w:rsid w:val="00AD46E2"/>
    <w:rsid w:val="00AD4828"/>
    <w:rsid w:val="00AD4F2F"/>
    <w:rsid w:val="00AD636E"/>
    <w:rsid w:val="00AD650E"/>
    <w:rsid w:val="00AD7330"/>
    <w:rsid w:val="00AE12C7"/>
    <w:rsid w:val="00AE156F"/>
    <w:rsid w:val="00AE171C"/>
    <w:rsid w:val="00AE17B0"/>
    <w:rsid w:val="00AE37AF"/>
    <w:rsid w:val="00AE4DDC"/>
    <w:rsid w:val="00AF4D8E"/>
    <w:rsid w:val="00B0657C"/>
    <w:rsid w:val="00B10FFF"/>
    <w:rsid w:val="00B121AF"/>
    <w:rsid w:val="00B14C24"/>
    <w:rsid w:val="00B15FC4"/>
    <w:rsid w:val="00B16724"/>
    <w:rsid w:val="00B179D2"/>
    <w:rsid w:val="00B20F20"/>
    <w:rsid w:val="00B22A75"/>
    <w:rsid w:val="00B244CC"/>
    <w:rsid w:val="00B25698"/>
    <w:rsid w:val="00B314BE"/>
    <w:rsid w:val="00B316A2"/>
    <w:rsid w:val="00B32ABC"/>
    <w:rsid w:val="00B33BDE"/>
    <w:rsid w:val="00B34D11"/>
    <w:rsid w:val="00B35262"/>
    <w:rsid w:val="00B4318B"/>
    <w:rsid w:val="00B4339A"/>
    <w:rsid w:val="00B45D42"/>
    <w:rsid w:val="00B527CB"/>
    <w:rsid w:val="00B54481"/>
    <w:rsid w:val="00B5630A"/>
    <w:rsid w:val="00B5741F"/>
    <w:rsid w:val="00B605D4"/>
    <w:rsid w:val="00B60A1A"/>
    <w:rsid w:val="00B62818"/>
    <w:rsid w:val="00B63EC6"/>
    <w:rsid w:val="00B65394"/>
    <w:rsid w:val="00B67EEB"/>
    <w:rsid w:val="00B72FA4"/>
    <w:rsid w:val="00B73AF4"/>
    <w:rsid w:val="00B75705"/>
    <w:rsid w:val="00B8069C"/>
    <w:rsid w:val="00B80E54"/>
    <w:rsid w:val="00B81BF0"/>
    <w:rsid w:val="00B81CEE"/>
    <w:rsid w:val="00B82CD2"/>
    <w:rsid w:val="00B83CFF"/>
    <w:rsid w:val="00B91D19"/>
    <w:rsid w:val="00B9274C"/>
    <w:rsid w:val="00B96D81"/>
    <w:rsid w:val="00BA3061"/>
    <w:rsid w:val="00BA5818"/>
    <w:rsid w:val="00BA616A"/>
    <w:rsid w:val="00BA6EFD"/>
    <w:rsid w:val="00BA7407"/>
    <w:rsid w:val="00BB2A1D"/>
    <w:rsid w:val="00BC0F95"/>
    <w:rsid w:val="00BC1BC1"/>
    <w:rsid w:val="00BC4E52"/>
    <w:rsid w:val="00BC52D7"/>
    <w:rsid w:val="00BC6C18"/>
    <w:rsid w:val="00BD1388"/>
    <w:rsid w:val="00BD18B3"/>
    <w:rsid w:val="00BD307B"/>
    <w:rsid w:val="00BD3CB3"/>
    <w:rsid w:val="00BD4E07"/>
    <w:rsid w:val="00BD53DC"/>
    <w:rsid w:val="00BE1204"/>
    <w:rsid w:val="00BE34A0"/>
    <w:rsid w:val="00BE4D9B"/>
    <w:rsid w:val="00BE5066"/>
    <w:rsid w:val="00BE5DA1"/>
    <w:rsid w:val="00BF212A"/>
    <w:rsid w:val="00BF28F1"/>
    <w:rsid w:val="00BF4EC0"/>
    <w:rsid w:val="00BF7925"/>
    <w:rsid w:val="00C00FE2"/>
    <w:rsid w:val="00C01530"/>
    <w:rsid w:val="00C0334B"/>
    <w:rsid w:val="00C04CF0"/>
    <w:rsid w:val="00C05537"/>
    <w:rsid w:val="00C05D89"/>
    <w:rsid w:val="00C05F10"/>
    <w:rsid w:val="00C061DB"/>
    <w:rsid w:val="00C12354"/>
    <w:rsid w:val="00C14809"/>
    <w:rsid w:val="00C173C0"/>
    <w:rsid w:val="00C2377A"/>
    <w:rsid w:val="00C23DF1"/>
    <w:rsid w:val="00C2469F"/>
    <w:rsid w:val="00C26749"/>
    <w:rsid w:val="00C3125B"/>
    <w:rsid w:val="00C3513D"/>
    <w:rsid w:val="00C36326"/>
    <w:rsid w:val="00C45242"/>
    <w:rsid w:val="00C45A90"/>
    <w:rsid w:val="00C5022F"/>
    <w:rsid w:val="00C519BF"/>
    <w:rsid w:val="00C52D96"/>
    <w:rsid w:val="00C55261"/>
    <w:rsid w:val="00C56461"/>
    <w:rsid w:val="00C57438"/>
    <w:rsid w:val="00C61D1D"/>
    <w:rsid w:val="00C629FC"/>
    <w:rsid w:val="00C65AF7"/>
    <w:rsid w:val="00C66295"/>
    <w:rsid w:val="00C71399"/>
    <w:rsid w:val="00C7160F"/>
    <w:rsid w:val="00C74B0F"/>
    <w:rsid w:val="00C7572D"/>
    <w:rsid w:val="00C75FCD"/>
    <w:rsid w:val="00C7611B"/>
    <w:rsid w:val="00C763F8"/>
    <w:rsid w:val="00C767FC"/>
    <w:rsid w:val="00C80058"/>
    <w:rsid w:val="00C80E46"/>
    <w:rsid w:val="00C812EB"/>
    <w:rsid w:val="00C81938"/>
    <w:rsid w:val="00C83655"/>
    <w:rsid w:val="00C83BB2"/>
    <w:rsid w:val="00C8593F"/>
    <w:rsid w:val="00C9308C"/>
    <w:rsid w:val="00C942DB"/>
    <w:rsid w:val="00C94756"/>
    <w:rsid w:val="00CA0AD4"/>
    <w:rsid w:val="00CA2266"/>
    <w:rsid w:val="00CA2B6D"/>
    <w:rsid w:val="00CA4229"/>
    <w:rsid w:val="00CA470E"/>
    <w:rsid w:val="00CA6C7C"/>
    <w:rsid w:val="00CA70C4"/>
    <w:rsid w:val="00CB23BF"/>
    <w:rsid w:val="00CB4A99"/>
    <w:rsid w:val="00CB6A5D"/>
    <w:rsid w:val="00CC0458"/>
    <w:rsid w:val="00CC1705"/>
    <w:rsid w:val="00CC1EAC"/>
    <w:rsid w:val="00CC3E39"/>
    <w:rsid w:val="00CC41EC"/>
    <w:rsid w:val="00CD26A6"/>
    <w:rsid w:val="00CD2CFD"/>
    <w:rsid w:val="00CD4F41"/>
    <w:rsid w:val="00CD5E78"/>
    <w:rsid w:val="00CD6EEB"/>
    <w:rsid w:val="00CD6F1F"/>
    <w:rsid w:val="00CE1912"/>
    <w:rsid w:val="00CE3791"/>
    <w:rsid w:val="00CE3FF3"/>
    <w:rsid w:val="00CE46EB"/>
    <w:rsid w:val="00CE52F4"/>
    <w:rsid w:val="00CE5DFD"/>
    <w:rsid w:val="00CE5E1C"/>
    <w:rsid w:val="00CF030A"/>
    <w:rsid w:val="00CF24F9"/>
    <w:rsid w:val="00CF4CFC"/>
    <w:rsid w:val="00D04BB0"/>
    <w:rsid w:val="00D118FA"/>
    <w:rsid w:val="00D12F53"/>
    <w:rsid w:val="00D141C5"/>
    <w:rsid w:val="00D142A0"/>
    <w:rsid w:val="00D163CD"/>
    <w:rsid w:val="00D171B9"/>
    <w:rsid w:val="00D24A84"/>
    <w:rsid w:val="00D25070"/>
    <w:rsid w:val="00D2768A"/>
    <w:rsid w:val="00D31489"/>
    <w:rsid w:val="00D32952"/>
    <w:rsid w:val="00D33FD9"/>
    <w:rsid w:val="00D34110"/>
    <w:rsid w:val="00D37772"/>
    <w:rsid w:val="00D414CC"/>
    <w:rsid w:val="00D42E95"/>
    <w:rsid w:val="00D43565"/>
    <w:rsid w:val="00D43B54"/>
    <w:rsid w:val="00D44A94"/>
    <w:rsid w:val="00D44B99"/>
    <w:rsid w:val="00D4530C"/>
    <w:rsid w:val="00D45C3F"/>
    <w:rsid w:val="00D46BEC"/>
    <w:rsid w:val="00D474A0"/>
    <w:rsid w:val="00D47F48"/>
    <w:rsid w:val="00D505CE"/>
    <w:rsid w:val="00D516C4"/>
    <w:rsid w:val="00D51B1F"/>
    <w:rsid w:val="00D5217D"/>
    <w:rsid w:val="00D53FAB"/>
    <w:rsid w:val="00D55438"/>
    <w:rsid w:val="00D57093"/>
    <w:rsid w:val="00D57BBF"/>
    <w:rsid w:val="00D60C1D"/>
    <w:rsid w:val="00D63293"/>
    <w:rsid w:val="00D659F1"/>
    <w:rsid w:val="00D66D69"/>
    <w:rsid w:val="00D703CB"/>
    <w:rsid w:val="00D725F5"/>
    <w:rsid w:val="00D7278F"/>
    <w:rsid w:val="00D74099"/>
    <w:rsid w:val="00D7560C"/>
    <w:rsid w:val="00D77AE5"/>
    <w:rsid w:val="00D805EE"/>
    <w:rsid w:val="00D85369"/>
    <w:rsid w:val="00D870DC"/>
    <w:rsid w:val="00D9161D"/>
    <w:rsid w:val="00D95F5B"/>
    <w:rsid w:val="00D96E3D"/>
    <w:rsid w:val="00DA0CEC"/>
    <w:rsid w:val="00DA5F8F"/>
    <w:rsid w:val="00DA77CC"/>
    <w:rsid w:val="00DB1C9A"/>
    <w:rsid w:val="00DB3CE7"/>
    <w:rsid w:val="00DB7435"/>
    <w:rsid w:val="00DC0F0B"/>
    <w:rsid w:val="00DC33B4"/>
    <w:rsid w:val="00DC5FAB"/>
    <w:rsid w:val="00DC68CE"/>
    <w:rsid w:val="00DC6C34"/>
    <w:rsid w:val="00DC7D65"/>
    <w:rsid w:val="00DD23E2"/>
    <w:rsid w:val="00DD2965"/>
    <w:rsid w:val="00DD40FB"/>
    <w:rsid w:val="00DD562B"/>
    <w:rsid w:val="00DD6FF0"/>
    <w:rsid w:val="00DE294C"/>
    <w:rsid w:val="00DE31B9"/>
    <w:rsid w:val="00DE4EB5"/>
    <w:rsid w:val="00DE76B8"/>
    <w:rsid w:val="00DF197D"/>
    <w:rsid w:val="00DF1E2D"/>
    <w:rsid w:val="00DF3AF3"/>
    <w:rsid w:val="00DF48DC"/>
    <w:rsid w:val="00DF5ACE"/>
    <w:rsid w:val="00DF7901"/>
    <w:rsid w:val="00E003C8"/>
    <w:rsid w:val="00E01EFB"/>
    <w:rsid w:val="00E02852"/>
    <w:rsid w:val="00E03F90"/>
    <w:rsid w:val="00E0595B"/>
    <w:rsid w:val="00E0602C"/>
    <w:rsid w:val="00E073EB"/>
    <w:rsid w:val="00E103BB"/>
    <w:rsid w:val="00E1100B"/>
    <w:rsid w:val="00E1136F"/>
    <w:rsid w:val="00E15335"/>
    <w:rsid w:val="00E162B3"/>
    <w:rsid w:val="00E204BE"/>
    <w:rsid w:val="00E2065C"/>
    <w:rsid w:val="00E20C49"/>
    <w:rsid w:val="00E20D98"/>
    <w:rsid w:val="00E2165C"/>
    <w:rsid w:val="00E232EF"/>
    <w:rsid w:val="00E26710"/>
    <w:rsid w:val="00E3302C"/>
    <w:rsid w:val="00E36F60"/>
    <w:rsid w:val="00E42EA6"/>
    <w:rsid w:val="00E434E3"/>
    <w:rsid w:val="00E43B12"/>
    <w:rsid w:val="00E45FFD"/>
    <w:rsid w:val="00E47784"/>
    <w:rsid w:val="00E47D4A"/>
    <w:rsid w:val="00E50729"/>
    <w:rsid w:val="00E52B14"/>
    <w:rsid w:val="00E54D39"/>
    <w:rsid w:val="00E55A21"/>
    <w:rsid w:val="00E56477"/>
    <w:rsid w:val="00E57CCB"/>
    <w:rsid w:val="00E62CEA"/>
    <w:rsid w:val="00E6604E"/>
    <w:rsid w:val="00E66B31"/>
    <w:rsid w:val="00E70732"/>
    <w:rsid w:val="00E70951"/>
    <w:rsid w:val="00E7544A"/>
    <w:rsid w:val="00E764FA"/>
    <w:rsid w:val="00E822F1"/>
    <w:rsid w:val="00E823AB"/>
    <w:rsid w:val="00E82706"/>
    <w:rsid w:val="00E83841"/>
    <w:rsid w:val="00E83BCA"/>
    <w:rsid w:val="00E9058A"/>
    <w:rsid w:val="00E90A33"/>
    <w:rsid w:val="00E936B6"/>
    <w:rsid w:val="00E94581"/>
    <w:rsid w:val="00E97742"/>
    <w:rsid w:val="00EA10FD"/>
    <w:rsid w:val="00EA1BA9"/>
    <w:rsid w:val="00EA5159"/>
    <w:rsid w:val="00EA590B"/>
    <w:rsid w:val="00EB0569"/>
    <w:rsid w:val="00EB2062"/>
    <w:rsid w:val="00EB7442"/>
    <w:rsid w:val="00EC12B3"/>
    <w:rsid w:val="00EC272E"/>
    <w:rsid w:val="00EC2B79"/>
    <w:rsid w:val="00ED14BD"/>
    <w:rsid w:val="00ED2C3B"/>
    <w:rsid w:val="00ED5405"/>
    <w:rsid w:val="00ED6F7D"/>
    <w:rsid w:val="00EE777A"/>
    <w:rsid w:val="00EF3DF9"/>
    <w:rsid w:val="00EF4772"/>
    <w:rsid w:val="00EF5157"/>
    <w:rsid w:val="00EF607F"/>
    <w:rsid w:val="00EF764C"/>
    <w:rsid w:val="00F01DE7"/>
    <w:rsid w:val="00F061C4"/>
    <w:rsid w:val="00F105FB"/>
    <w:rsid w:val="00F1160C"/>
    <w:rsid w:val="00F15EE9"/>
    <w:rsid w:val="00F169E5"/>
    <w:rsid w:val="00F252CE"/>
    <w:rsid w:val="00F25BBF"/>
    <w:rsid w:val="00F25BE1"/>
    <w:rsid w:val="00F266E7"/>
    <w:rsid w:val="00F30ADA"/>
    <w:rsid w:val="00F32554"/>
    <w:rsid w:val="00F325FB"/>
    <w:rsid w:val="00F32BA5"/>
    <w:rsid w:val="00F33F35"/>
    <w:rsid w:val="00F35C9A"/>
    <w:rsid w:val="00F500D6"/>
    <w:rsid w:val="00F5030A"/>
    <w:rsid w:val="00F52B5D"/>
    <w:rsid w:val="00F55D7C"/>
    <w:rsid w:val="00F5717A"/>
    <w:rsid w:val="00F60EA4"/>
    <w:rsid w:val="00F6389C"/>
    <w:rsid w:val="00F64178"/>
    <w:rsid w:val="00F67210"/>
    <w:rsid w:val="00F675B3"/>
    <w:rsid w:val="00F70776"/>
    <w:rsid w:val="00F71F8F"/>
    <w:rsid w:val="00F725A1"/>
    <w:rsid w:val="00F73CFD"/>
    <w:rsid w:val="00F73E47"/>
    <w:rsid w:val="00F75B06"/>
    <w:rsid w:val="00F77490"/>
    <w:rsid w:val="00F81816"/>
    <w:rsid w:val="00F8285C"/>
    <w:rsid w:val="00F83178"/>
    <w:rsid w:val="00F8491E"/>
    <w:rsid w:val="00F86141"/>
    <w:rsid w:val="00F91342"/>
    <w:rsid w:val="00F91581"/>
    <w:rsid w:val="00F94E27"/>
    <w:rsid w:val="00FA13D3"/>
    <w:rsid w:val="00FA1CF0"/>
    <w:rsid w:val="00FA4181"/>
    <w:rsid w:val="00FA4736"/>
    <w:rsid w:val="00FA556A"/>
    <w:rsid w:val="00FA5669"/>
    <w:rsid w:val="00FB14B2"/>
    <w:rsid w:val="00FB2572"/>
    <w:rsid w:val="00FB2B0C"/>
    <w:rsid w:val="00FB4168"/>
    <w:rsid w:val="00FB5F9E"/>
    <w:rsid w:val="00FC26DB"/>
    <w:rsid w:val="00FC46AC"/>
    <w:rsid w:val="00FC64D6"/>
    <w:rsid w:val="00FD0184"/>
    <w:rsid w:val="00FD02AB"/>
    <w:rsid w:val="00FD30D0"/>
    <w:rsid w:val="00FD34D5"/>
    <w:rsid w:val="00FD36F3"/>
    <w:rsid w:val="00FD624F"/>
    <w:rsid w:val="00FE2183"/>
    <w:rsid w:val="00FE3129"/>
    <w:rsid w:val="00FE3988"/>
    <w:rsid w:val="00FE5ADE"/>
    <w:rsid w:val="00FE668F"/>
    <w:rsid w:val="00FE79EE"/>
    <w:rsid w:val="00FF036B"/>
    <w:rsid w:val="00FF1193"/>
    <w:rsid w:val="00FF1581"/>
    <w:rsid w:val="00FF40BE"/>
    <w:rsid w:val="00FF4276"/>
    <w:rsid w:val="00FF46F7"/>
    <w:rsid w:val="00FF70D0"/>
    <w:rsid w:val="00FF7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FFBA5"/>
  <w15:docId w15:val="{8EA03609-3DCF-4F7A-90CF-4CC11BC1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F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535EB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35EB4"/>
    <w:rPr>
      <w:rFonts w:ascii="Calibri" w:hAnsi="Calibri" w:cs="Calibri"/>
      <w:noProof/>
    </w:rPr>
  </w:style>
  <w:style w:type="paragraph" w:customStyle="1" w:styleId="EndNoteBibliography">
    <w:name w:val="EndNote Bibliography"/>
    <w:basedOn w:val="Normal"/>
    <w:link w:val="EndNoteBibliographyChar"/>
    <w:rsid w:val="00535EB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35EB4"/>
    <w:rPr>
      <w:rFonts w:ascii="Calibri" w:hAnsi="Calibri" w:cs="Calibri"/>
      <w:noProof/>
    </w:rPr>
  </w:style>
  <w:style w:type="paragraph" w:styleId="ListParagraph">
    <w:name w:val="List Paragraph"/>
    <w:basedOn w:val="Normal"/>
    <w:uiPriority w:val="34"/>
    <w:qFormat/>
    <w:rsid w:val="00723F2E"/>
    <w:pPr>
      <w:ind w:left="720"/>
      <w:contextualSpacing/>
    </w:pPr>
  </w:style>
  <w:style w:type="paragraph" w:styleId="NormalWeb">
    <w:name w:val="Normal (Web)"/>
    <w:basedOn w:val="Normal"/>
    <w:uiPriority w:val="99"/>
    <w:semiHidden/>
    <w:unhideWhenUsed/>
    <w:rsid w:val="003B1B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2719F"/>
    <w:rPr>
      <w:color w:val="0563C1" w:themeColor="hyperlink"/>
      <w:u w:val="single"/>
    </w:rPr>
  </w:style>
  <w:style w:type="character" w:customStyle="1" w:styleId="UnresolvedMention1">
    <w:name w:val="Unresolved Mention1"/>
    <w:basedOn w:val="DefaultParagraphFont"/>
    <w:uiPriority w:val="99"/>
    <w:semiHidden/>
    <w:unhideWhenUsed/>
    <w:rsid w:val="0072719F"/>
    <w:rPr>
      <w:color w:val="808080"/>
      <w:shd w:val="clear" w:color="auto" w:fill="E6E6E6"/>
    </w:rPr>
  </w:style>
  <w:style w:type="paragraph" w:styleId="BalloonText">
    <w:name w:val="Balloon Text"/>
    <w:basedOn w:val="Normal"/>
    <w:link w:val="BalloonTextChar"/>
    <w:uiPriority w:val="99"/>
    <w:semiHidden/>
    <w:unhideWhenUsed/>
    <w:rsid w:val="00B60A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A1A"/>
    <w:rPr>
      <w:rFonts w:ascii="Segoe UI" w:hAnsi="Segoe UI" w:cs="Segoe UI"/>
      <w:sz w:val="18"/>
      <w:szCs w:val="18"/>
    </w:rPr>
  </w:style>
  <w:style w:type="paragraph" w:styleId="Header">
    <w:name w:val="header"/>
    <w:basedOn w:val="Normal"/>
    <w:link w:val="HeaderChar"/>
    <w:uiPriority w:val="99"/>
    <w:unhideWhenUsed/>
    <w:rsid w:val="00E822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2F1"/>
  </w:style>
  <w:style w:type="paragraph" w:styleId="Footer">
    <w:name w:val="footer"/>
    <w:basedOn w:val="Normal"/>
    <w:link w:val="FooterChar"/>
    <w:uiPriority w:val="99"/>
    <w:unhideWhenUsed/>
    <w:rsid w:val="00E82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2F1"/>
  </w:style>
  <w:style w:type="table" w:styleId="TableGrid">
    <w:name w:val="Table Grid"/>
    <w:basedOn w:val="TableNormal"/>
    <w:uiPriority w:val="39"/>
    <w:rsid w:val="00374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17955"/>
    <w:pPr>
      <w:spacing w:line="360" w:lineRule="auto"/>
      <w:jc w:val="both"/>
    </w:pPr>
    <w:rPr>
      <w:rFonts w:ascii="Times New Roman" w:hAnsi="Times New Roman"/>
      <w:b/>
      <w:i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40650">
      <w:bodyDiv w:val="1"/>
      <w:marLeft w:val="0"/>
      <w:marRight w:val="0"/>
      <w:marTop w:val="0"/>
      <w:marBottom w:val="0"/>
      <w:divBdr>
        <w:top w:val="none" w:sz="0" w:space="0" w:color="auto"/>
        <w:left w:val="none" w:sz="0" w:space="0" w:color="auto"/>
        <w:bottom w:val="none" w:sz="0" w:space="0" w:color="auto"/>
        <w:right w:val="none" w:sz="0" w:space="0" w:color="auto"/>
      </w:divBdr>
    </w:div>
    <w:div w:id="544564164">
      <w:bodyDiv w:val="1"/>
      <w:marLeft w:val="0"/>
      <w:marRight w:val="0"/>
      <w:marTop w:val="0"/>
      <w:marBottom w:val="0"/>
      <w:divBdr>
        <w:top w:val="none" w:sz="0" w:space="0" w:color="auto"/>
        <w:left w:val="none" w:sz="0" w:space="0" w:color="auto"/>
        <w:bottom w:val="none" w:sz="0" w:space="0" w:color="auto"/>
        <w:right w:val="none" w:sz="0" w:space="0" w:color="auto"/>
      </w:divBdr>
    </w:div>
    <w:div w:id="989404153">
      <w:bodyDiv w:val="1"/>
      <w:marLeft w:val="0"/>
      <w:marRight w:val="0"/>
      <w:marTop w:val="0"/>
      <w:marBottom w:val="0"/>
      <w:divBdr>
        <w:top w:val="none" w:sz="0" w:space="0" w:color="auto"/>
        <w:left w:val="none" w:sz="0" w:space="0" w:color="auto"/>
        <w:bottom w:val="none" w:sz="0" w:space="0" w:color="auto"/>
        <w:right w:val="none" w:sz="0" w:space="0" w:color="auto"/>
      </w:divBdr>
    </w:div>
    <w:div w:id="1646930342">
      <w:bodyDiv w:val="1"/>
      <w:marLeft w:val="0"/>
      <w:marRight w:val="0"/>
      <w:marTop w:val="0"/>
      <w:marBottom w:val="0"/>
      <w:divBdr>
        <w:top w:val="none" w:sz="0" w:space="0" w:color="auto"/>
        <w:left w:val="none" w:sz="0" w:space="0" w:color="auto"/>
        <w:bottom w:val="none" w:sz="0" w:space="0" w:color="auto"/>
        <w:right w:val="none" w:sz="0" w:space="0" w:color="auto"/>
      </w:divBdr>
    </w:div>
    <w:div w:id="1940521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8AD22-5B02-4BE0-95BC-505A879AE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4605</Words>
  <Characters>26249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Bayega</dc:creator>
  <cp:keywords/>
  <dc:description/>
  <cp:lastModifiedBy>Anthony Bayega</cp:lastModifiedBy>
  <cp:revision>3</cp:revision>
  <cp:lastPrinted>2018-09-20T21:10:00Z</cp:lastPrinted>
  <dcterms:created xsi:type="dcterms:W3CDTF">2025-10-30T05:02:00Z</dcterms:created>
  <dcterms:modified xsi:type="dcterms:W3CDTF">2025-10-30T05:03:00Z</dcterms:modified>
</cp:coreProperties>
</file>