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02C6" w14:textId="64FE04A4" w:rsidR="00EE36F7" w:rsidRDefault="00E6685B">
      <w:pPr>
        <w:spacing w:after="200"/>
      </w:pPr>
      <w:r>
        <w:rPr>
          <w:b/>
          <w:bCs/>
          <w:sz w:val="28"/>
          <w:szCs w:val="28"/>
        </w:rPr>
        <w:t>Supplementary</w:t>
      </w:r>
      <w:r w:rsidR="004801FA">
        <w:rPr>
          <w:b/>
          <w:bCs/>
          <w:sz w:val="28"/>
          <w:szCs w:val="28"/>
        </w:rPr>
        <w:t xml:space="preserve"> file </w:t>
      </w:r>
      <w:r>
        <w:rPr>
          <w:b/>
          <w:bCs/>
          <w:sz w:val="28"/>
          <w:szCs w:val="28"/>
        </w:rPr>
        <w:t>2</w:t>
      </w:r>
      <w:r w:rsidR="004801FA">
        <w:rPr>
          <w:b/>
          <w:bCs/>
          <w:sz w:val="28"/>
          <w:szCs w:val="28"/>
        </w:rPr>
        <w:t>: Participant characteristics</w:t>
      </w:r>
    </w:p>
    <w:p w14:paraId="26403E59" w14:textId="77777777" w:rsidR="00EE36F7" w:rsidRDefault="004801FA">
      <w:pPr>
        <w:spacing w:before="200" w:after="100"/>
      </w:pPr>
      <w:r>
        <w:rPr>
          <w:b/>
          <w:bCs/>
          <w:sz w:val="22"/>
          <w:szCs w:val="22"/>
        </w:rPr>
        <w:t>Table S1. Characteristics of South Asian men with long-term conditions (n=17).</w:t>
      </w:r>
    </w:p>
    <w:tbl>
      <w:tblPr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700"/>
        <w:gridCol w:w="900"/>
        <w:gridCol w:w="2100"/>
        <w:gridCol w:w="2100"/>
        <w:gridCol w:w="1700"/>
        <w:gridCol w:w="1900"/>
        <w:gridCol w:w="1100"/>
        <w:gridCol w:w="1300"/>
        <w:gridCol w:w="1400"/>
      </w:tblGrid>
      <w:tr w:rsidR="00EE36F7" w14:paraId="380B90CC" w14:textId="77777777">
        <w:trPr>
          <w:tblHeader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A49CB3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Participant ID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1C33A1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Self-identified ethnicity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F56E98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Age (years)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A0A586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Index LTC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FAB329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Comorbidities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B80F8D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Educational attainment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395E07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Occupation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D90928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Religion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4142D6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Years in UK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ADD685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Generational status</w:t>
            </w:r>
          </w:p>
        </w:tc>
      </w:tr>
      <w:tr w:rsidR="00EE36F7" w14:paraId="766E4A2E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BEABD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SA01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D326C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82972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EE63C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75A4C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None reported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E381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College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FA71C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Taxi driver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EB5AD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0A01B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F0A81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1CF6928D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20CB4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SA02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22894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F85A2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A6923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 and coronary heart disease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43528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None reported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C1FCB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College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09D23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IT consultant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D33BC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A96EC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0AA8B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4C6AEF22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60F5A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SA03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BBE32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0520F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CE4B2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2592C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None reported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7B8E1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University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06E6F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Operations manager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D8618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23892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50C38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7AE7D4B6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64CF4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SA04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71E00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ABDCE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45A55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E5C3C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None reported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940E0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No schooling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EAAB2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Retired factory worker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B5197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9EAE5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931DB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66D35F33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D8452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SA05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E1A66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B8E6C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7B213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Coronary heart disease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B5ED4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Hypercholesterolaemia, prediabetes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5BD23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University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9D897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IT consultant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B048A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DF995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0974D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252B4D47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F8093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SA06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87173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93743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D97B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12942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None reported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CBB23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University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805AB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Unemployed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2518E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399B3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Born in UK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03FDC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Second</w:t>
            </w:r>
          </w:p>
        </w:tc>
      </w:tr>
      <w:tr w:rsidR="00EE36F7" w14:paraId="3D276801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40670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SA07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BE116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Bangladeshi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AF42D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A2F29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1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415A3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Hypercholesterolaemia, hypertension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2E647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College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D01DF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Security worker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1966B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855A5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E84EE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Second</w:t>
            </w:r>
          </w:p>
        </w:tc>
      </w:tr>
      <w:tr w:rsidR="00EE36F7" w14:paraId="3263528C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CDCCD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SA08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387C8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0EC6E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F2313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 and coronary heart disease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55D60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Hypercholesterolaemia, hypertension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00B15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Secondary school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A05EE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Factory worker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6586E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F5349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EF7B8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5F199518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62908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SA09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4FC32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Bangladeshi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FE211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47F6C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D2E31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Asthma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5EEF6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University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131A8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Teacher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EDC4A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9CF33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2B243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Second</w:t>
            </w:r>
          </w:p>
        </w:tc>
      </w:tr>
      <w:tr w:rsidR="00EE36F7" w14:paraId="59AC2977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79934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SA10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13272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Bangladeshi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D1539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80949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D0F1F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Paranoid schizophrenia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DF88C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University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8EA09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Unemployed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B3B57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44A22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0E179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0A366CC9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BF8EC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SA11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D4316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77BAC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44F18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 and coronary heart disease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F3B43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Osteoarthritis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54B34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Secondary school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6FD30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Retired travel agent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FFEB5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F4581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E49BB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244C888B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F8226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SA12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4D8D6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36B88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51120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and coronary heart disease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2D058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None reported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3A29C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University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612B9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Post office and taxi work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D2A64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4120B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911E8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11EF81DE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1F072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SA13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612D2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British 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0E9C9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9A421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 and coronary heart disease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E75D0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None reported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E7BC9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O Levels (GCSEs)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3BB74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Businessman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F36D1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AC278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76282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333347D3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55D46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SA14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C13F9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British 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B1601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C0434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E1A40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Partial blindness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5D907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College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7BA70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Off work on sick leave (previously taxi driver and recovery truck)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C39F2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BE167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7128B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453AF19D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57399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SA15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499B8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DFF73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1CA24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8B0DD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Dystonia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9F791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Secondary school (O Levels not completed)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F4CB0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Post office manager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1DD8C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Hinduism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2598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0281D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4A658C6B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53E0D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lastRenderedPageBreak/>
              <w:t>SA16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E5528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9CB8C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69693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2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F57C8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Hypercholesterolaemia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B821D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Secondary school (not completed)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F5F45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Shopkeeper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AA936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E5B74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B5D97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First</w:t>
            </w:r>
          </w:p>
        </w:tc>
      </w:tr>
      <w:tr w:rsidR="00EE36F7" w14:paraId="36A1876E" w14:textId="77777777">
        <w:trPr>
          <w:cantSplit/>
        </w:trPr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C8AFF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SA17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12D74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Bangladeshi</w:t>
            </w:r>
          </w:p>
        </w:tc>
        <w:tc>
          <w:tcPr>
            <w:tcW w:w="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D92B4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5F6D3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Diabetes type 1</w:t>
            </w:r>
          </w:p>
        </w:tc>
        <w:tc>
          <w:tcPr>
            <w:tcW w:w="2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ED7FA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None reported</w:t>
            </w:r>
          </w:p>
        </w:tc>
        <w:tc>
          <w:tcPr>
            <w:tcW w:w="1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478EC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College</w:t>
            </w:r>
          </w:p>
        </w:tc>
        <w:tc>
          <w:tcPr>
            <w:tcW w:w="19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3E137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Underwriter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7E3AA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9E461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Born in UK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F36CC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Second</w:t>
            </w:r>
          </w:p>
        </w:tc>
      </w:tr>
    </w:tbl>
    <w:p w14:paraId="6DD55F13" w14:textId="77777777" w:rsidR="00EE36F7" w:rsidRDefault="004801FA">
      <w:pPr>
        <w:spacing w:before="100" w:after="320"/>
      </w:pPr>
      <w:r>
        <w:rPr>
          <w:i/>
          <w:iCs/>
          <w:sz w:val="18"/>
          <w:szCs w:val="18"/>
        </w:rPr>
        <w:t>LTC = long-term condition. For participants who provided their year of arrival in the UK rather than duration of residence, years in UK have been calculated as of 2021 (the mid-point of the data collection period).</w:t>
      </w:r>
    </w:p>
    <w:p w14:paraId="2DAD4D1F" w14:textId="77777777" w:rsidR="00EE36F7" w:rsidRDefault="004801FA">
      <w:r>
        <w:br w:type="page"/>
      </w:r>
    </w:p>
    <w:p w14:paraId="6C74636B" w14:textId="77777777" w:rsidR="00EE36F7" w:rsidRDefault="004801FA">
      <w:pPr>
        <w:spacing w:before="100" w:after="100"/>
      </w:pPr>
      <w:r>
        <w:rPr>
          <w:b/>
          <w:bCs/>
          <w:sz w:val="22"/>
          <w:szCs w:val="22"/>
        </w:rPr>
        <w:lastRenderedPageBreak/>
        <w:t>Table S2. Characteristics of general practitioner participants (n=18).</w:t>
      </w: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800"/>
        <w:gridCol w:w="2200"/>
        <w:gridCol w:w="1600"/>
        <w:gridCol w:w="1800"/>
        <w:gridCol w:w="2800"/>
      </w:tblGrid>
      <w:tr w:rsidR="00EE36F7" w14:paraId="1638600D" w14:textId="77777777">
        <w:trPr>
          <w:tblHeader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16F2D0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Participant ID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6DE177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Age (years)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6F6C26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94A014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Self-identified ethnicity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CE1AE5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SA languages spoken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EAB827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Clinical sessions per week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A79ED5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Years experience as GP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855C73" w14:textId="77777777" w:rsidR="00EE36F7" w:rsidRDefault="004801FA">
            <w:pPr>
              <w:spacing w:before="20" w:after="20" w:line="260" w:lineRule="auto"/>
            </w:pPr>
            <w:r>
              <w:rPr>
                <w:b/>
                <w:bCs/>
                <w:sz w:val="18"/>
                <w:szCs w:val="18"/>
              </w:rPr>
              <w:t>Roles</w:t>
            </w:r>
          </w:p>
        </w:tc>
      </w:tr>
      <w:tr w:rsidR="00EE36F7" w14:paraId="389603BB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C9960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GP01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8CA8E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38D8D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E3CD6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4AE63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Gujarati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6DCB7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23F3E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50533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Partner; academia</w:t>
            </w:r>
          </w:p>
        </w:tc>
      </w:tr>
      <w:tr w:rsidR="00EE36F7" w14:paraId="5EAAC5A7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19FC1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GP02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E8F26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A8DAA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D8DBC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75754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Punjabi, Urdu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221AC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69741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98957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Partner; leadership</w:t>
            </w:r>
          </w:p>
        </w:tc>
      </w:tr>
      <w:tr w:rsidR="00EE36F7" w14:paraId="2364DA4B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6D863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GP03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C1B63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77CFC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6A7B2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04598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Nil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EC0E6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F238C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78E13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Salaried; medical education</w:t>
            </w:r>
          </w:p>
        </w:tc>
      </w:tr>
      <w:tr w:rsidR="00EE36F7" w14:paraId="1D845525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172FF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GP04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98ADF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579BD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02C4F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4B68F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Urdu, Punjabi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0588E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626F0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49EFE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Partner; medical education</w:t>
            </w:r>
          </w:p>
        </w:tc>
      </w:tr>
      <w:tr w:rsidR="00EE36F7" w14:paraId="5173CA11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C32E1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GP05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CB939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EA48C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F7897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61350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Urdu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3D34F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261AF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E5156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Partner; leadership</w:t>
            </w:r>
          </w:p>
        </w:tc>
      </w:tr>
      <w:tr w:rsidR="00EE36F7" w14:paraId="0842B6F5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1BD55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GP06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D4BC1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412C8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5707C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D1F5A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Gujarati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C9960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8E6C2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D70E0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Partner; medical education</w:t>
            </w:r>
          </w:p>
        </w:tc>
      </w:tr>
      <w:tr w:rsidR="00EE36F7" w14:paraId="01F12BA6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7196B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GP07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AFCFC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C31BA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099B8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A0888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Urdu, Pashto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A2478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9F17D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62F22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Salaried; other clinical roles, medical education</w:t>
            </w:r>
          </w:p>
        </w:tc>
      </w:tr>
      <w:tr w:rsidR="00EE36F7" w14:paraId="439E4C6F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24327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GP08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B174D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DC835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A7B0F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3DDAF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Urdu, Punjabi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04FAC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15C37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F7986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Partner; medical education</w:t>
            </w:r>
          </w:p>
        </w:tc>
      </w:tr>
      <w:tr w:rsidR="00EE36F7" w14:paraId="08B0C9A6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E70DD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GP09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0A26C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7E72F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0C488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46B5F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Nil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BE84B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F53F3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87BED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Salaried; academia, medical education</w:t>
            </w:r>
          </w:p>
        </w:tc>
      </w:tr>
      <w:tr w:rsidR="00EE36F7" w14:paraId="5D39DD17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3497B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GP10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ADC42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4A5F6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3C202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Bangladeshi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A9871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Bengali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B0C69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C04A8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F8008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Partner; leadership, medical education</w:t>
            </w:r>
          </w:p>
        </w:tc>
      </w:tr>
      <w:tr w:rsidR="00EE36F7" w14:paraId="571CD31F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E39A4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GP11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A2E80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ACBBB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A9835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216F9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Nil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C391E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C244A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CFC74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Salaried</w:t>
            </w:r>
          </w:p>
        </w:tc>
      </w:tr>
      <w:tr w:rsidR="00EE36F7" w14:paraId="2D561401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DC2E7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GP12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F076A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03FD0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0F60D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02194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Urdu, Punjabi, Hindko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8F989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DDF21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9CFAF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Salaried (and locum); medical education</w:t>
            </w:r>
          </w:p>
        </w:tc>
      </w:tr>
      <w:tr w:rsidR="00EE36F7" w14:paraId="6F319365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4A3E8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GP13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4CDA6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630E0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1D614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29D8F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Tamil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75D62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A535C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0D52E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Partner</w:t>
            </w:r>
          </w:p>
        </w:tc>
      </w:tr>
      <w:tr w:rsidR="00EE36F7" w14:paraId="7FA9A71E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F08E17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GP14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87E0B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C3EC6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51CA5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CB728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Hindi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F54423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43DB2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3BBC0B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Salaried; other clinical roles</w:t>
            </w:r>
          </w:p>
        </w:tc>
      </w:tr>
      <w:tr w:rsidR="00EE36F7" w14:paraId="7B0A8B37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7D21C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GP15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85E77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0DE36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DA979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F6C1F8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Urdu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7C047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C3F3A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66AD1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Salaried; other clinical roles</w:t>
            </w:r>
          </w:p>
        </w:tc>
      </w:tr>
      <w:tr w:rsidR="00EE36F7" w14:paraId="79982D48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8BAA9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GP16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1CA5E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1514C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CA5D2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Bangladeshi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6357D6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Bengali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2D83F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2C385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79BEC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Partner; leadership</w:t>
            </w:r>
          </w:p>
        </w:tc>
      </w:tr>
      <w:tr w:rsidR="00EE36F7" w14:paraId="7C30054B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0E195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GP17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EE237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D4AEA2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3C3B1E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B4C59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Urdu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0C1315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44EA7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E2B46A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Salaried; other clinical roles</w:t>
            </w:r>
          </w:p>
        </w:tc>
      </w:tr>
      <w:tr w:rsidR="00EE36F7" w14:paraId="16824D70" w14:textId="77777777">
        <w:trPr>
          <w:cantSplit/>
        </w:trPr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4816B0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GP18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9B554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242C04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B93C0C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Bangladeshi</w:t>
            </w:r>
          </w:p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413A61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Bengali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69608D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A9B55F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9FE789" w14:textId="77777777" w:rsidR="00EE36F7" w:rsidRDefault="004801FA">
            <w:pPr>
              <w:spacing w:before="20" w:after="20" w:line="260" w:lineRule="auto"/>
            </w:pPr>
            <w:r>
              <w:rPr>
                <w:sz w:val="18"/>
                <w:szCs w:val="18"/>
              </w:rPr>
              <w:t>Salaried; leadership</w:t>
            </w:r>
          </w:p>
        </w:tc>
      </w:tr>
    </w:tbl>
    <w:p w14:paraId="1FE16CEC" w14:textId="77777777" w:rsidR="00EE36F7" w:rsidRDefault="004801FA">
      <w:pPr>
        <w:spacing w:before="100" w:after="200"/>
      </w:pPr>
      <w:r>
        <w:rPr>
          <w:i/>
          <w:iCs/>
          <w:sz w:val="18"/>
          <w:szCs w:val="18"/>
        </w:rPr>
        <w:t>GP = general practitioner; SA = South Asian.</w:t>
      </w:r>
    </w:p>
    <w:sectPr w:rsidR="00EE36F7">
      <w:pgSz w:w="16838" w:h="11906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AA3"/>
    <w:multiLevelType w:val="hybridMultilevel"/>
    <w:tmpl w:val="9712198C"/>
    <w:lvl w:ilvl="0" w:tplc="666CAED8">
      <w:start w:val="1"/>
      <w:numFmt w:val="bullet"/>
      <w:lvlText w:val="●"/>
      <w:lvlJc w:val="left"/>
      <w:pPr>
        <w:ind w:left="720" w:hanging="360"/>
      </w:pPr>
    </w:lvl>
    <w:lvl w:ilvl="1" w:tplc="1854C476">
      <w:start w:val="1"/>
      <w:numFmt w:val="bullet"/>
      <w:lvlText w:val="○"/>
      <w:lvlJc w:val="left"/>
      <w:pPr>
        <w:ind w:left="1440" w:hanging="360"/>
      </w:pPr>
    </w:lvl>
    <w:lvl w:ilvl="2" w:tplc="802A546A">
      <w:start w:val="1"/>
      <w:numFmt w:val="bullet"/>
      <w:lvlText w:val="■"/>
      <w:lvlJc w:val="left"/>
      <w:pPr>
        <w:ind w:left="2160" w:hanging="360"/>
      </w:pPr>
    </w:lvl>
    <w:lvl w:ilvl="3" w:tplc="DBB09914">
      <w:start w:val="1"/>
      <w:numFmt w:val="bullet"/>
      <w:lvlText w:val="●"/>
      <w:lvlJc w:val="left"/>
      <w:pPr>
        <w:ind w:left="2880" w:hanging="360"/>
      </w:pPr>
    </w:lvl>
    <w:lvl w:ilvl="4" w:tplc="08FE37A0">
      <w:start w:val="1"/>
      <w:numFmt w:val="bullet"/>
      <w:lvlText w:val="○"/>
      <w:lvlJc w:val="left"/>
      <w:pPr>
        <w:ind w:left="3600" w:hanging="360"/>
      </w:pPr>
    </w:lvl>
    <w:lvl w:ilvl="5" w:tplc="7DCA3532">
      <w:start w:val="1"/>
      <w:numFmt w:val="bullet"/>
      <w:lvlText w:val="■"/>
      <w:lvlJc w:val="left"/>
      <w:pPr>
        <w:ind w:left="4320" w:hanging="360"/>
      </w:pPr>
    </w:lvl>
    <w:lvl w:ilvl="6" w:tplc="19FE6730">
      <w:start w:val="1"/>
      <w:numFmt w:val="bullet"/>
      <w:lvlText w:val="●"/>
      <w:lvlJc w:val="left"/>
      <w:pPr>
        <w:ind w:left="5040" w:hanging="360"/>
      </w:pPr>
    </w:lvl>
    <w:lvl w:ilvl="7" w:tplc="2E12AFD0">
      <w:start w:val="1"/>
      <w:numFmt w:val="bullet"/>
      <w:lvlText w:val="●"/>
      <w:lvlJc w:val="left"/>
      <w:pPr>
        <w:ind w:left="5760" w:hanging="360"/>
      </w:pPr>
    </w:lvl>
    <w:lvl w:ilvl="8" w:tplc="3EBAB54C">
      <w:start w:val="1"/>
      <w:numFmt w:val="bullet"/>
      <w:lvlText w:val="●"/>
      <w:lvlJc w:val="left"/>
      <w:pPr>
        <w:ind w:left="6480" w:hanging="360"/>
      </w:pPr>
    </w:lvl>
  </w:abstractNum>
  <w:num w:numId="1" w16cid:durableId="20135585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F7"/>
    <w:rsid w:val="00092CFB"/>
    <w:rsid w:val="001558DF"/>
    <w:rsid w:val="0043379B"/>
    <w:rsid w:val="004801FA"/>
    <w:rsid w:val="00E6685B"/>
    <w:rsid w:val="00E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C5166"/>
  <w15:docId w15:val="{0DEB14FF-DBC5-EB47-B70B-AAC9A6CC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3</cp:revision>
  <dcterms:created xsi:type="dcterms:W3CDTF">2026-04-23T15:11:00Z</dcterms:created>
  <dcterms:modified xsi:type="dcterms:W3CDTF">2026-05-18T11:13:00Z</dcterms:modified>
</cp:coreProperties>
</file>