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8AB0F" w14:textId="77777777" w:rsidR="00CB040B" w:rsidRPr="00C56D1D" w:rsidRDefault="00CB040B" w:rsidP="00CB040B">
      <w:pPr>
        <w:autoSpaceDE w:val="0"/>
        <w:autoSpaceDN w:val="0"/>
        <w:adjustRightInd w:val="0"/>
        <w:rPr>
          <w:rFonts w:ascii="Times New Roman" w:eastAsia="AdvP8585" w:hAnsi="Times New Roman" w:cs="Times New Roman"/>
          <w:kern w:val="0"/>
          <w:sz w:val="24"/>
          <w:szCs w:val="24"/>
        </w:rPr>
      </w:pPr>
      <w:r w:rsidRPr="00C56D1D">
        <w:rPr>
          <w:rFonts w:ascii="Times New Roman" w:eastAsia="AdvP8585" w:hAnsi="Times New Roman" w:cs="Times New Roman" w:hint="eastAsia"/>
          <w:kern w:val="0"/>
          <w:sz w:val="24"/>
          <w:szCs w:val="24"/>
        </w:rPr>
        <w:t>T</w:t>
      </w:r>
      <w:r>
        <w:rPr>
          <w:rFonts w:ascii="Times New Roman" w:eastAsia="AdvP8585" w:hAnsi="Times New Roman" w:cs="Times New Roman" w:hint="eastAsia"/>
          <w:kern w:val="0"/>
          <w:sz w:val="24"/>
          <w:szCs w:val="24"/>
        </w:rPr>
        <w:t>able</w:t>
      </w:r>
      <w:r w:rsidRPr="00C56D1D">
        <w:rPr>
          <w:rFonts w:ascii="Times New Roman" w:eastAsia="AdvP8585" w:hAnsi="Times New Roman" w:cs="Times New Roman" w:hint="eastAsia"/>
          <w:kern w:val="0"/>
          <w:sz w:val="24"/>
          <w:szCs w:val="24"/>
        </w:rPr>
        <w:t xml:space="preserve"> </w:t>
      </w:r>
      <w:r>
        <w:rPr>
          <w:rFonts w:ascii="Times New Roman" w:eastAsia="AdvP8585" w:hAnsi="Times New Roman" w:cs="Times New Roman"/>
          <w:kern w:val="0"/>
          <w:sz w:val="24"/>
          <w:szCs w:val="24"/>
        </w:rPr>
        <w:t>1</w:t>
      </w:r>
      <w:r w:rsidRPr="00C56D1D">
        <w:rPr>
          <w:rFonts w:ascii="Times New Roman" w:eastAsia="AdvP8585" w:hAnsi="Times New Roman" w:cs="Times New Roman" w:hint="eastAsia"/>
          <w:kern w:val="0"/>
          <w:sz w:val="24"/>
          <w:szCs w:val="24"/>
        </w:rPr>
        <w:t>.</w:t>
      </w:r>
      <w:r w:rsidRPr="00C56D1D">
        <w:rPr>
          <w:sz w:val="24"/>
          <w:szCs w:val="24"/>
        </w:rPr>
        <w:t xml:space="preserve"> </w:t>
      </w:r>
      <w:r w:rsidRPr="00C56D1D">
        <w:rPr>
          <w:rFonts w:ascii="Times New Roman" w:eastAsia="AdvP8585" w:hAnsi="Times New Roman" w:cs="Times New Roman"/>
          <w:kern w:val="0"/>
          <w:sz w:val="24"/>
          <w:szCs w:val="24"/>
        </w:rPr>
        <w:t>The sample</w:t>
      </w:r>
      <w:r w:rsidRPr="00C56D1D">
        <w:rPr>
          <w:rFonts w:ascii="Times New Roman" w:eastAsia="AdvP8585" w:hAnsi="Times New Roman" w:cs="Times New Roman" w:hint="eastAsia"/>
          <w:kern w:val="0"/>
          <w:sz w:val="24"/>
          <w:szCs w:val="24"/>
        </w:rPr>
        <w:t xml:space="preserve"> sizes</w:t>
      </w:r>
      <w:r w:rsidRPr="00C56D1D">
        <w:rPr>
          <w:rFonts w:ascii="Times New Roman" w:eastAsia="AdvP8585" w:hAnsi="Times New Roman" w:cs="Times New Roman"/>
          <w:kern w:val="0"/>
          <w:sz w:val="24"/>
          <w:szCs w:val="24"/>
        </w:rPr>
        <w:t xml:space="preserve"> of </w:t>
      </w:r>
      <w:r w:rsidRPr="00C56D1D">
        <w:rPr>
          <w:rFonts w:ascii="Times New Roman" w:eastAsia="AdvP8585" w:hAnsi="Times New Roman" w:cs="Times New Roman" w:hint="eastAsia"/>
          <w:kern w:val="0"/>
          <w:sz w:val="24"/>
          <w:szCs w:val="24"/>
        </w:rPr>
        <w:t>the surveys (</w:t>
      </w:r>
      <w:r>
        <w:rPr>
          <w:rFonts w:ascii="Times New Roman" w:eastAsia="AdvP8585" w:hAnsi="Times New Roman" w:cs="Times New Roman"/>
          <w:kern w:val="0"/>
          <w:sz w:val="24"/>
          <w:szCs w:val="24"/>
        </w:rPr>
        <w:t xml:space="preserve">1995, </w:t>
      </w:r>
      <w:r w:rsidRPr="00C56D1D">
        <w:rPr>
          <w:rFonts w:ascii="Times New Roman" w:eastAsia="AdvP8585" w:hAnsi="Times New Roman" w:cs="Times New Roman" w:hint="eastAsia"/>
          <w:kern w:val="0"/>
          <w:sz w:val="24"/>
          <w:szCs w:val="24"/>
        </w:rPr>
        <w:t>2005</w:t>
      </w:r>
      <w:r>
        <w:rPr>
          <w:rFonts w:ascii="Times New Roman" w:eastAsia="AdvP8585" w:hAnsi="Times New Roman" w:cs="Times New Roman" w:hint="eastAsia"/>
          <w:kern w:val="0"/>
          <w:sz w:val="24"/>
          <w:szCs w:val="24"/>
        </w:rPr>
        <w:t xml:space="preserve">, 2015 </w:t>
      </w:r>
      <w:r w:rsidRPr="00C56D1D">
        <w:rPr>
          <w:rFonts w:ascii="Times New Roman" w:eastAsia="AdvP8585" w:hAnsi="Times New Roman" w:cs="Times New Roman" w:hint="eastAsia"/>
          <w:kern w:val="0"/>
          <w:sz w:val="24"/>
          <w:szCs w:val="24"/>
        </w:rPr>
        <w:t>and</w:t>
      </w:r>
      <w:r>
        <w:rPr>
          <w:rFonts w:ascii="Times New Roman" w:eastAsia="AdvP8585" w:hAnsi="Times New Roman" w:cs="Times New Roman" w:hint="eastAsia"/>
          <w:kern w:val="0"/>
          <w:sz w:val="24"/>
          <w:szCs w:val="24"/>
        </w:rPr>
        <w:t xml:space="preserve"> </w:t>
      </w:r>
      <w:r w:rsidRPr="00C56D1D">
        <w:rPr>
          <w:rFonts w:ascii="Times New Roman" w:eastAsia="AdvP8585" w:hAnsi="Times New Roman" w:cs="Times New Roman" w:hint="eastAsia"/>
          <w:kern w:val="0"/>
          <w:sz w:val="24"/>
          <w:szCs w:val="24"/>
        </w:rPr>
        <w:t>20</w:t>
      </w:r>
      <w:r>
        <w:rPr>
          <w:rFonts w:ascii="Times New Roman" w:eastAsia="AdvP8585" w:hAnsi="Times New Roman" w:cs="Times New Roman" w:hint="eastAsia"/>
          <w:kern w:val="0"/>
          <w:sz w:val="24"/>
          <w:szCs w:val="24"/>
        </w:rPr>
        <w:t>2</w:t>
      </w:r>
      <w:r w:rsidRPr="00C56D1D">
        <w:rPr>
          <w:rFonts w:ascii="Times New Roman" w:eastAsia="AdvP8585" w:hAnsi="Times New Roman" w:cs="Times New Roman" w:hint="eastAsia"/>
          <w:kern w:val="0"/>
          <w:sz w:val="24"/>
          <w:szCs w:val="24"/>
        </w:rPr>
        <w:t>5)</w:t>
      </w:r>
    </w:p>
    <w:p w14:paraId="6C0FBFA9" w14:textId="77777777" w:rsidR="00CB040B" w:rsidRDefault="00CB040B" w:rsidP="00CB040B">
      <w:pPr>
        <w:pStyle w:val="ListParagraph"/>
        <w:autoSpaceDE w:val="0"/>
        <w:autoSpaceDN w:val="0"/>
        <w:adjustRightInd w:val="0"/>
        <w:ind w:left="780"/>
        <w:rPr>
          <w:rFonts w:ascii="Times New Roman" w:eastAsia="AdvP8585" w:hAnsi="Times New Roman" w:cs="Times New Roman"/>
          <w:kern w:val="0"/>
          <w:szCs w:val="21"/>
        </w:rPr>
      </w:pPr>
    </w:p>
    <w:p w14:paraId="39170574" w14:textId="4140BFED" w:rsidR="00CB040B" w:rsidRPr="009D3F03" w:rsidRDefault="00CB040B" w:rsidP="00CB040B">
      <w:pPr>
        <w:pStyle w:val="ListParagraph"/>
        <w:autoSpaceDE w:val="0"/>
        <w:autoSpaceDN w:val="0"/>
        <w:adjustRightInd w:val="0"/>
        <w:ind w:left="780"/>
        <w:rPr>
          <w:rFonts w:ascii="Times New Roman" w:eastAsia="AdvP8585" w:hAnsi="Times New Roman" w:cs="Times New Roman"/>
          <w:kern w:val="0"/>
          <w:szCs w:val="21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AB3EED2" wp14:editId="73DDBA90">
            <wp:simplePos x="0" y="0"/>
            <wp:positionH relativeFrom="column">
              <wp:posOffset>-6350</wp:posOffset>
            </wp:positionH>
            <wp:positionV relativeFrom="paragraph">
              <wp:posOffset>-1270</wp:posOffset>
            </wp:positionV>
            <wp:extent cx="5274310" cy="1694815"/>
            <wp:effectExtent l="0" t="0" r="0" b="0"/>
            <wp:wrapTopAndBottom/>
            <wp:docPr id="7065190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519094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94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390915" w14:textId="77777777" w:rsidR="00CB040B" w:rsidRDefault="00CB040B" w:rsidP="00CB040B">
      <w:pPr>
        <w:pStyle w:val="ListParagraph"/>
        <w:autoSpaceDE w:val="0"/>
        <w:autoSpaceDN w:val="0"/>
        <w:adjustRightInd w:val="0"/>
        <w:spacing w:afterLines="100" w:after="240" w:line="360" w:lineRule="auto"/>
        <w:rPr>
          <w:rFonts w:ascii="Times New Roman" w:eastAsia="AdvP8585" w:hAnsi="Times New Roman" w:cs="Times New Roman"/>
          <w:kern w:val="0"/>
          <w:lang w:val="en-GB"/>
        </w:rPr>
      </w:pPr>
      <w:r w:rsidRPr="00C56D1D">
        <w:rPr>
          <w:rFonts w:ascii="Times New Roman" w:eastAsia="AdvP8585" w:hAnsi="Times New Roman" w:cs="Times New Roman" w:hint="eastAsia"/>
          <w:kern w:val="0"/>
        </w:rPr>
        <w:t>T</w:t>
      </w:r>
      <w:r>
        <w:rPr>
          <w:rFonts w:ascii="Times New Roman" w:eastAsia="AdvP8585" w:hAnsi="Times New Roman" w:cs="Times New Roman" w:hint="eastAsia"/>
          <w:kern w:val="0"/>
        </w:rPr>
        <w:t>able</w:t>
      </w:r>
      <w:r>
        <w:rPr>
          <w:rFonts w:ascii="Times New Roman" w:eastAsia="AdvP8585" w:hAnsi="Times New Roman" w:cs="Times New Roman"/>
          <w:kern w:val="0"/>
          <w:lang w:val="en-GB"/>
        </w:rPr>
        <w:t xml:space="preserve"> 2</w:t>
      </w:r>
      <w:r w:rsidRPr="00347F17">
        <w:rPr>
          <w:rFonts w:ascii="Times New Roman" w:eastAsia="AdvP8585" w:hAnsi="Times New Roman" w:cs="Times New Roman"/>
          <w:kern w:val="0"/>
          <w:lang w:val="en-GB"/>
        </w:rPr>
        <w:t xml:space="preserve">. </w:t>
      </w:r>
      <w:r>
        <w:rPr>
          <w:rFonts w:ascii="Times New Roman" w:eastAsia="AdvP8585" w:hAnsi="Times New Roman" w:cs="Times New Roman"/>
          <w:kern w:val="0"/>
          <w:lang w:val="en-GB"/>
        </w:rPr>
        <w:t>B</w:t>
      </w:r>
      <w:r w:rsidRPr="00347F17">
        <w:rPr>
          <w:rFonts w:ascii="Times New Roman" w:eastAsia="AdvP8585" w:hAnsi="Times New Roman" w:cs="Times New Roman"/>
          <w:kern w:val="0"/>
          <w:lang w:val="en-GB"/>
        </w:rPr>
        <w:t xml:space="preserve">ody weight </w:t>
      </w:r>
      <w:r>
        <w:rPr>
          <w:rFonts w:ascii="Times New Roman" w:eastAsia="AdvP8585" w:hAnsi="Times New Roman" w:cs="Times New Roman"/>
          <w:kern w:val="0"/>
          <w:lang w:val="en-GB"/>
        </w:rPr>
        <w:t>of</w:t>
      </w:r>
      <w:r w:rsidRPr="00347F17">
        <w:rPr>
          <w:rFonts w:ascii="Times New Roman" w:eastAsia="AdvP8585" w:hAnsi="Times New Roman" w:cs="Times New Roman"/>
          <w:kern w:val="0"/>
          <w:lang w:val="en-GB"/>
        </w:rPr>
        <w:t xml:space="preserve"> boys</w:t>
      </w:r>
      <w:r>
        <w:rPr>
          <w:rFonts w:ascii="Times New Roman" w:eastAsia="AdvP8585" w:hAnsi="Times New Roman" w:cs="Times New Roman" w:hint="eastAsia"/>
          <w:kern w:val="0"/>
          <w:lang w:val="en-GB"/>
        </w:rPr>
        <w:t xml:space="preserve"> and girls</w:t>
      </w:r>
      <w:r w:rsidRPr="00347F17">
        <w:rPr>
          <w:rFonts w:ascii="Times New Roman" w:eastAsia="AdvP8585" w:hAnsi="Times New Roman" w:cs="Times New Roman"/>
          <w:kern w:val="0"/>
          <w:lang w:val="en-GB"/>
        </w:rPr>
        <w:t xml:space="preserve"> </w:t>
      </w:r>
      <w:r>
        <w:rPr>
          <w:rFonts w:ascii="Times New Roman" w:eastAsia="AdvP8585" w:hAnsi="Times New Roman" w:cs="Times New Roman"/>
          <w:kern w:val="0"/>
          <w:lang w:val="en-GB"/>
        </w:rPr>
        <w:t>i</w:t>
      </w:r>
      <w:r w:rsidRPr="00347F17">
        <w:rPr>
          <w:rFonts w:ascii="Times New Roman" w:hAnsi="Times New Roman" w:cs="Times New Roman"/>
          <w:color w:val="231F20"/>
          <w:kern w:val="0"/>
          <w:lang w:val="en-GB"/>
        </w:rPr>
        <w:t xml:space="preserve">n </w:t>
      </w:r>
      <w:r>
        <w:rPr>
          <w:rFonts w:ascii="Times New Roman" w:hAnsi="Times New Roman" w:cs="Times New Roman"/>
          <w:color w:val="231F20"/>
          <w:kern w:val="0"/>
          <w:lang w:val="en-GB"/>
        </w:rPr>
        <w:t xml:space="preserve">1995, </w:t>
      </w:r>
      <w:r w:rsidRPr="00347F17">
        <w:rPr>
          <w:rFonts w:ascii="Times New Roman" w:hAnsi="Times New Roman" w:cs="Times New Roman"/>
          <w:color w:val="231F20"/>
          <w:kern w:val="0"/>
          <w:lang w:val="en-GB"/>
        </w:rPr>
        <w:t>2005</w:t>
      </w:r>
      <w:r>
        <w:rPr>
          <w:rFonts w:ascii="Times New Roman" w:hAnsi="Times New Roman" w:cs="Times New Roman" w:hint="eastAsia"/>
          <w:color w:val="231F20"/>
          <w:kern w:val="0"/>
          <w:lang w:val="en-GB"/>
        </w:rPr>
        <w:t>, 2015</w:t>
      </w:r>
      <w:r w:rsidRPr="00347F17">
        <w:rPr>
          <w:rFonts w:ascii="Times New Roman" w:hAnsi="Times New Roman" w:cs="Times New Roman"/>
          <w:color w:val="231F20"/>
          <w:kern w:val="0"/>
          <w:lang w:val="en-GB"/>
        </w:rPr>
        <w:t xml:space="preserve"> and 20</w:t>
      </w:r>
      <w:r>
        <w:rPr>
          <w:rFonts w:ascii="Times New Roman" w:hAnsi="Times New Roman" w:cs="Times New Roman" w:hint="eastAsia"/>
          <w:color w:val="231F20"/>
          <w:kern w:val="0"/>
          <w:lang w:val="en-GB"/>
        </w:rPr>
        <w:t>2</w:t>
      </w:r>
      <w:r w:rsidRPr="00347F17">
        <w:rPr>
          <w:rFonts w:ascii="Times New Roman" w:hAnsi="Times New Roman" w:cs="Times New Roman"/>
          <w:color w:val="231F20"/>
          <w:kern w:val="0"/>
          <w:lang w:val="en-GB"/>
        </w:rPr>
        <w:t>5</w:t>
      </w:r>
      <w:r>
        <w:rPr>
          <w:rFonts w:ascii="Times New Roman" w:eastAsia="AdvP8585" w:hAnsi="Times New Roman" w:cs="Times New Roman"/>
          <w:kern w:val="0"/>
          <w:lang w:val="en-GB"/>
        </w:rPr>
        <w:t>, and long-term</w:t>
      </w:r>
      <w:r w:rsidRPr="00C2228C">
        <w:rPr>
          <w:rFonts w:ascii="Times New Roman" w:eastAsia="AdvP8585" w:hAnsi="Times New Roman" w:cs="Times New Roman"/>
          <w:kern w:val="0"/>
          <w:lang w:val="en-GB"/>
        </w:rPr>
        <w:t xml:space="preserve"> </w:t>
      </w:r>
      <w:r>
        <w:rPr>
          <w:rFonts w:ascii="Times New Roman" w:eastAsia="AdvP8585" w:hAnsi="Times New Roman" w:cs="Times New Roman"/>
          <w:kern w:val="0"/>
          <w:lang w:val="en-GB"/>
        </w:rPr>
        <w:t>c</w:t>
      </w:r>
      <w:r w:rsidRPr="00C2228C">
        <w:rPr>
          <w:rFonts w:ascii="Times New Roman" w:eastAsia="AdvP8585" w:hAnsi="Times New Roman" w:cs="Times New Roman"/>
          <w:kern w:val="0"/>
          <w:lang w:val="en-GB"/>
        </w:rPr>
        <w:t>hange</w:t>
      </w:r>
      <w:r>
        <w:rPr>
          <w:rFonts w:ascii="Times New Roman" w:eastAsia="AdvP8585" w:hAnsi="Times New Roman" w:cs="Times New Roman"/>
          <w:kern w:val="0"/>
          <w:lang w:val="en-GB"/>
        </w:rPr>
        <w:t xml:space="preserve">s </w:t>
      </w:r>
      <w:r w:rsidRPr="00347F17">
        <w:rPr>
          <w:rFonts w:ascii="Times New Roman" w:eastAsia="AdvP8585" w:hAnsi="Times New Roman" w:cs="Times New Roman"/>
          <w:kern w:val="0"/>
          <w:lang w:val="en-GB"/>
        </w:rPr>
        <w:t>from 1995 to 20</w:t>
      </w:r>
      <w:r>
        <w:rPr>
          <w:rFonts w:ascii="Times New Roman" w:eastAsia="AdvP8585" w:hAnsi="Times New Roman" w:cs="Times New Roman" w:hint="eastAsia"/>
          <w:kern w:val="0"/>
          <w:lang w:val="en-GB"/>
        </w:rPr>
        <w:t>2</w:t>
      </w:r>
      <w:r w:rsidRPr="00347F17">
        <w:rPr>
          <w:rFonts w:ascii="Times New Roman" w:eastAsia="AdvP8585" w:hAnsi="Times New Roman" w:cs="Times New Roman"/>
          <w:kern w:val="0"/>
          <w:lang w:val="en-GB"/>
        </w:rPr>
        <w:t>5</w:t>
      </w:r>
    </w:p>
    <w:p w14:paraId="7E1E5194" w14:textId="77777777" w:rsidR="00CB040B" w:rsidRDefault="00CB040B" w:rsidP="00CB040B">
      <w:pPr>
        <w:pStyle w:val="ListParagraph"/>
        <w:autoSpaceDE w:val="0"/>
        <w:autoSpaceDN w:val="0"/>
        <w:adjustRightInd w:val="0"/>
        <w:spacing w:afterLines="100" w:after="240" w:line="360" w:lineRule="auto"/>
        <w:rPr>
          <w:rFonts w:ascii="Times New Roman" w:eastAsia="AdvP8585" w:hAnsi="Times New Roman" w:cs="Times New Roman"/>
          <w:kern w:val="0"/>
          <w:lang w:val="en-GB"/>
        </w:rPr>
      </w:pPr>
      <w:r>
        <w:rPr>
          <w:noProof/>
        </w:rPr>
        <w:drawing>
          <wp:inline distT="0" distB="0" distL="0" distR="0" wp14:anchorId="1C4B2312" wp14:editId="098D2DA7">
            <wp:extent cx="6016474" cy="2316480"/>
            <wp:effectExtent l="0" t="0" r="0" b="0"/>
            <wp:docPr id="20442447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24474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21555" cy="2318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C8AA2" w14:textId="77777777" w:rsidR="00CB040B" w:rsidRDefault="00CB040B" w:rsidP="00CB040B">
      <w:pPr>
        <w:pStyle w:val="ListParagraph"/>
        <w:autoSpaceDE w:val="0"/>
        <w:autoSpaceDN w:val="0"/>
        <w:adjustRightInd w:val="0"/>
        <w:spacing w:afterLines="100" w:after="240" w:line="360" w:lineRule="auto"/>
        <w:rPr>
          <w:rFonts w:ascii="Times New Roman" w:eastAsia="AdvP8585" w:hAnsi="Times New Roman" w:cs="Times New Roman"/>
          <w:kern w:val="0"/>
          <w:lang w:val="en-GB"/>
        </w:rPr>
      </w:pPr>
      <w:r w:rsidRPr="00C56D1D">
        <w:rPr>
          <w:rFonts w:ascii="Times New Roman" w:eastAsia="AdvP8585" w:hAnsi="Times New Roman" w:cs="Times New Roman" w:hint="eastAsia"/>
          <w:kern w:val="0"/>
        </w:rPr>
        <w:t>T</w:t>
      </w:r>
      <w:r>
        <w:rPr>
          <w:rFonts w:ascii="Times New Roman" w:eastAsia="AdvP8585" w:hAnsi="Times New Roman" w:cs="Times New Roman" w:hint="eastAsia"/>
          <w:kern w:val="0"/>
        </w:rPr>
        <w:t>able</w:t>
      </w:r>
      <w:r>
        <w:rPr>
          <w:rFonts w:ascii="Times New Roman" w:eastAsia="AdvP8585" w:hAnsi="Times New Roman" w:cs="Times New Roman"/>
          <w:kern w:val="0"/>
          <w:lang w:val="en-GB"/>
        </w:rPr>
        <w:t xml:space="preserve"> 3</w:t>
      </w:r>
      <w:r w:rsidRPr="00347F17">
        <w:rPr>
          <w:rFonts w:ascii="Times New Roman" w:eastAsia="AdvP8585" w:hAnsi="Times New Roman" w:cs="Times New Roman"/>
          <w:kern w:val="0"/>
          <w:lang w:val="en-GB"/>
        </w:rPr>
        <w:t xml:space="preserve">. </w:t>
      </w:r>
      <w:r>
        <w:rPr>
          <w:rFonts w:ascii="Times New Roman" w:eastAsia="AdvP8585" w:hAnsi="Times New Roman" w:cs="Times New Roman"/>
          <w:kern w:val="0"/>
          <w:lang w:val="en-GB"/>
        </w:rPr>
        <w:t>B</w:t>
      </w:r>
      <w:r w:rsidRPr="00347F17">
        <w:rPr>
          <w:rFonts w:ascii="Times New Roman" w:eastAsia="AdvP8585" w:hAnsi="Times New Roman" w:cs="Times New Roman"/>
          <w:kern w:val="0"/>
          <w:lang w:val="en-GB"/>
        </w:rPr>
        <w:t xml:space="preserve">ody height </w:t>
      </w:r>
      <w:r>
        <w:rPr>
          <w:rFonts w:ascii="Times New Roman" w:eastAsia="AdvP8585" w:hAnsi="Times New Roman" w:cs="Times New Roman"/>
          <w:kern w:val="0"/>
          <w:lang w:val="en-GB"/>
        </w:rPr>
        <w:t>of</w:t>
      </w:r>
      <w:r w:rsidRPr="00347F17">
        <w:rPr>
          <w:rFonts w:ascii="Times New Roman" w:eastAsia="AdvP8585" w:hAnsi="Times New Roman" w:cs="Times New Roman"/>
          <w:kern w:val="0"/>
          <w:lang w:val="en-GB"/>
        </w:rPr>
        <w:t xml:space="preserve"> boys </w:t>
      </w:r>
      <w:r>
        <w:rPr>
          <w:rFonts w:ascii="Times New Roman" w:eastAsia="AdvP8585" w:hAnsi="Times New Roman" w:cs="Times New Roman" w:hint="eastAsia"/>
          <w:kern w:val="0"/>
          <w:lang w:val="en-GB"/>
        </w:rPr>
        <w:t xml:space="preserve">and girls </w:t>
      </w:r>
      <w:r>
        <w:rPr>
          <w:rFonts w:ascii="Times New Roman" w:eastAsia="AdvP8585" w:hAnsi="Times New Roman" w:cs="Times New Roman"/>
          <w:kern w:val="0"/>
          <w:lang w:val="en-GB"/>
        </w:rPr>
        <w:t>i</w:t>
      </w:r>
      <w:r w:rsidRPr="00347F17">
        <w:rPr>
          <w:rFonts w:ascii="Times New Roman" w:hAnsi="Times New Roman" w:cs="Times New Roman"/>
          <w:color w:val="231F20"/>
          <w:kern w:val="0"/>
          <w:lang w:val="en-GB"/>
        </w:rPr>
        <w:t xml:space="preserve">n </w:t>
      </w:r>
      <w:r>
        <w:rPr>
          <w:rFonts w:ascii="Times New Roman" w:hAnsi="Times New Roman" w:cs="Times New Roman"/>
          <w:color w:val="231F20"/>
          <w:kern w:val="0"/>
          <w:lang w:val="en-GB"/>
        </w:rPr>
        <w:t xml:space="preserve">1995, </w:t>
      </w:r>
      <w:r w:rsidRPr="00347F17">
        <w:rPr>
          <w:rFonts w:ascii="Times New Roman" w:hAnsi="Times New Roman" w:cs="Times New Roman"/>
          <w:color w:val="231F20"/>
          <w:kern w:val="0"/>
          <w:lang w:val="en-GB"/>
        </w:rPr>
        <w:t>2005</w:t>
      </w:r>
      <w:r>
        <w:rPr>
          <w:rFonts w:ascii="Times New Roman" w:hAnsi="Times New Roman" w:cs="Times New Roman" w:hint="eastAsia"/>
          <w:color w:val="231F20"/>
          <w:kern w:val="0"/>
          <w:lang w:val="en-GB"/>
        </w:rPr>
        <w:t>, 2015</w:t>
      </w:r>
      <w:r w:rsidRPr="00347F17">
        <w:rPr>
          <w:rFonts w:ascii="Times New Roman" w:hAnsi="Times New Roman" w:cs="Times New Roman"/>
          <w:color w:val="231F20"/>
          <w:kern w:val="0"/>
          <w:lang w:val="en-GB"/>
        </w:rPr>
        <w:t xml:space="preserve"> and 20</w:t>
      </w:r>
      <w:r>
        <w:rPr>
          <w:rFonts w:ascii="Times New Roman" w:hAnsi="Times New Roman" w:cs="Times New Roman" w:hint="eastAsia"/>
          <w:color w:val="231F20"/>
          <w:kern w:val="0"/>
          <w:lang w:val="en-GB"/>
        </w:rPr>
        <w:t>2</w:t>
      </w:r>
      <w:r w:rsidRPr="00347F17">
        <w:rPr>
          <w:rFonts w:ascii="Times New Roman" w:hAnsi="Times New Roman" w:cs="Times New Roman"/>
          <w:color w:val="231F20"/>
          <w:kern w:val="0"/>
          <w:lang w:val="en-GB"/>
        </w:rPr>
        <w:t>5</w:t>
      </w:r>
      <w:r>
        <w:rPr>
          <w:rFonts w:ascii="Times New Roman" w:eastAsia="AdvP8585" w:hAnsi="Times New Roman" w:cs="Times New Roman"/>
          <w:kern w:val="0"/>
          <w:lang w:val="en-GB"/>
        </w:rPr>
        <w:t>,</w:t>
      </w:r>
      <w:r>
        <w:rPr>
          <w:rFonts w:ascii="Times New Roman" w:eastAsia="AdvP8585" w:hAnsi="Times New Roman" w:cs="Times New Roman" w:hint="eastAsia"/>
          <w:kern w:val="0"/>
          <w:lang w:val="en-GB"/>
        </w:rPr>
        <w:t xml:space="preserve"> </w:t>
      </w:r>
      <w:r>
        <w:rPr>
          <w:rFonts w:ascii="Times New Roman" w:eastAsia="AdvP8585" w:hAnsi="Times New Roman" w:cs="Times New Roman"/>
          <w:kern w:val="0"/>
          <w:lang w:val="en-GB"/>
        </w:rPr>
        <w:t>and long-term</w:t>
      </w:r>
      <w:r w:rsidRPr="00C2228C">
        <w:rPr>
          <w:rFonts w:ascii="Times New Roman" w:eastAsia="AdvP8585" w:hAnsi="Times New Roman" w:cs="Times New Roman"/>
          <w:kern w:val="0"/>
          <w:lang w:val="en-GB"/>
        </w:rPr>
        <w:t xml:space="preserve"> </w:t>
      </w:r>
      <w:r>
        <w:rPr>
          <w:rFonts w:ascii="Times New Roman" w:eastAsia="AdvP8585" w:hAnsi="Times New Roman" w:cs="Times New Roman"/>
          <w:kern w:val="0"/>
          <w:lang w:val="en-GB"/>
        </w:rPr>
        <w:t>c</w:t>
      </w:r>
      <w:r w:rsidRPr="00C2228C">
        <w:rPr>
          <w:rFonts w:ascii="Times New Roman" w:eastAsia="AdvP8585" w:hAnsi="Times New Roman" w:cs="Times New Roman"/>
          <w:kern w:val="0"/>
          <w:lang w:val="en-GB"/>
        </w:rPr>
        <w:t>hange</w:t>
      </w:r>
      <w:r>
        <w:rPr>
          <w:rFonts w:ascii="Times New Roman" w:eastAsia="AdvP8585" w:hAnsi="Times New Roman" w:cs="Times New Roman"/>
          <w:kern w:val="0"/>
          <w:lang w:val="en-GB"/>
        </w:rPr>
        <w:t xml:space="preserve">s </w:t>
      </w:r>
      <w:r w:rsidRPr="00347F17">
        <w:rPr>
          <w:rFonts w:ascii="Times New Roman" w:eastAsia="AdvP8585" w:hAnsi="Times New Roman" w:cs="Times New Roman"/>
          <w:kern w:val="0"/>
          <w:lang w:val="en-GB"/>
        </w:rPr>
        <w:t>from 1995 to 20</w:t>
      </w:r>
      <w:r>
        <w:rPr>
          <w:rFonts w:ascii="Times New Roman" w:eastAsia="AdvP8585" w:hAnsi="Times New Roman" w:cs="Times New Roman" w:hint="eastAsia"/>
          <w:kern w:val="0"/>
          <w:lang w:val="en-GB"/>
        </w:rPr>
        <w:t>2</w:t>
      </w:r>
      <w:r w:rsidRPr="00347F17">
        <w:rPr>
          <w:rFonts w:ascii="Times New Roman" w:eastAsia="AdvP8585" w:hAnsi="Times New Roman" w:cs="Times New Roman"/>
          <w:kern w:val="0"/>
          <w:lang w:val="en-GB"/>
        </w:rPr>
        <w:t>5</w:t>
      </w:r>
    </w:p>
    <w:p w14:paraId="03CF4A0A" w14:textId="77777777" w:rsidR="00CB040B" w:rsidRDefault="00CB040B" w:rsidP="00CB040B">
      <w:pPr>
        <w:pStyle w:val="ListParagraph"/>
        <w:autoSpaceDE w:val="0"/>
        <w:autoSpaceDN w:val="0"/>
        <w:adjustRightInd w:val="0"/>
        <w:spacing w:afterLines="100" w:after="240" w:line="360" w:lineRule="auto"/>
        <w:rPr>
          <w:rFonts w:ascii="Times New Roman" w:eastAsia="AdvP8585" w:hAnsi="Times New Roman" w:cs="Times New Roman"/>
          <w:kern w:val="0"/>
          <w:lang w:val="en-GB"/>
        </w:rPr>
      </w:pPr>
      <w:r>
        <w:rPr>
          <w:noProof/>
        </w:rPr>
        <w:drawing>
          <wp:inline distT="0" distB="0" distL="0" distR="0" wp14:anchorId="081D176B" wp14:editId="5F181CBD">
            <wp:extent cx="6028262" cy="2284730"/>
            <wp:effectExtent l="0" t="0" r="0" b="0"/>
            <wp:docPr id="13537404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74041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32379" cy="228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80560" w14:textId="77777777" w:rsidR="00CB040B" w:rsidRDefault="00CB040B" w:rsidP="00CB040B">
      <w:pPr>
        <w:pStyle w:val="ListParagraph"/>
        <w:autoSpaceDE w:val="0"/>
        <w:autoSpaceDN w:val="0"/>
        <w:adjustRightInd w:val="0"/>
        <w:spacing w:afterLines="100" w:after="240" w:line="360" w:lineRule="auto"/>
        <w:rPr>
          <w:rFonts w:ascii="Times New Roman" w:eastAsia="AdvP8585" w:hAnsi="Times New Roman" w:cs="Times New Roman"/>
          <w:kern w:val="0"/>
          <w:lang w:val="en-GB"/>
        </w:rPr>
      </w:pPr>
      <w:r w:rsidRPr="00C56D1D">
        <w:rPr>
          <w:rFonts w:ascii="Times New Roman" w:eastAsia="AdvP8585" w:hAnsi="Times New Roman" w:cs="Times New Roman" w:hint="eastAsia"/>
          <w:kern w:val="0"/>
        </w:rPr>
        <w:lastRenderedPageBreak/>
        <w:t>T</w:t>
      </w:r>
      <w:r>
        <w:rPr>
          <w:rFonts w:ascii="Times New Roman" w:eastAsia="AdvP8585" w:hAnsi="Times New Roman" w:cs="Times New Roman" w:hint="eastAsia"/>
          <w:kern w:val="0"/>
        </w:rPr>
        <w:t>able</w:t>
      </w:r>
      <w:r w:rsidRPr="00C56D1D">
        <w:rPr>
          <w:rFonts w:ascii="Times New Roman" w:eastAsia="AdvP8585" w:hAnsi="Times New Roman" w:cs="Times New Roman" w:hint="eastAsia"/>
          <w:kern w:val="0"/>
        </w:rPr>
        <w:t xml:space="preserve"> </w:t>
      </w:r>
      <w:r>
        <w:rPr>
          <w:rFonts w:ascii="Times New Roman" w:eastAsia="AdvP8585" w:hAnsi="Times New Roman" w:cs="Times New Roman" w:hint="eastAsia"/>
          <w:kern w:val="0"/>
        </w:rPr>
        <w:t>4</w:t>
      </w:r>
      <w:r w:rsidRPr="00347F17">
        <w:rPr>
          <w:rFonts w:ascii="Times New Roman" w:eastAsia="AdvP8585" w:hAnsi="Times New Roman" w:cs="Times New Roman"/>
          <w:kern w:val="0"/>
          <w:lang w:val="en-GB"/>
        </w:rPr>
        <w:t>. The urban-suburban difference in body weight and height of boys and girls in 1995, 2005</w:t>
      </w:r>
      <w:r>
        <w:rPr>
          <w:rFonts w:ascii="Times New Roman" w:eastAsia="AdvP8585" w:hAnsi="Times New Roman" w:cs="Times New Roman" w:hint="eastAsia"/>
          <w:kern w:val="0"/>
          <w:lang w:val="en-GB"/>
        </w:rPr>
        <w:t>, 2015</w:t>
      </w:r>
      <w:r w:rsidRPr="00347F17">
        <w:rPr>
          <w:rFonts w:ascii="Times New Roman" w:eastAsia="AdvP8585" w:hAnsi="Times New Roman" w:cs="Times New Roman"/>
          <w:kern w:val="0"/>
          <w:lang w:val="en-GB"/>
        </w:rPr>
        <w:t xml:space="preserve"> and 20</w:t>
      </w:r>
      <w:r>
        <w:rPr>
          <w:rFonts w:ascii="Times New Roman" w:eastAsia="AdvP8585" w:hAnsi="Times New Roman" w:cs="Times New Roman" w:hint="eastAsia"/>
          <w:kern w:val="0"/>
          <w:lang w:val="en-GB"/>
        </w:rPr>
        <w:t>2</w:t>
      </w:r>
      <w:r w:rsidRPr="00347F17">
        <w:rPr>
          <w:rFonts w:ascii="Times New Roman" w:eastAsia="AdvP8585" w:hAnsi="Times New Roman" w:cs="Times New Roman"/>
          <w:kern w:val="0"/>
          <w:lang w:val="en-GB"/>
        </w:rPr>
        <w:t>5</w:t>
      </w:r>
    </w:p>
    <w:p w14:paraId="45D30001" w14:textId="77777777" w:rsidR="00CB040B" w:rsidRDefault="00CB040B" w:rsidP="00CB040B">
      <w:pPr>
        <w:pStyle w:val="ListParagraph"/>
        <w:autoSpaceDE w:val="0"/>
        <w:autoSpaceDN w:val="0"/>
        <w:adjustRightInd w:val="0"/>
        <w:spacing w:afterLines="100" w:after="240" w:line="360" w:lineRule="auto"/>
        <w:rPr>
          <w:rFonts w:ascii="Times New Roman" w:eastAsia="AdvP8585" w:hAnsi="Times New Roman" w:cs="Times New Roman"/>
          <w:kern w:val="0"/>
          <w:lang w:val="en-GB"/>
        </w:rPr>
      </w:pPr>
      <w:r>
        <w:rPr>
          <w:noProof/>
        </w:rPr>
        <w:drawing>
          <wp:inline distT="0" distB="0" distL="0" distR="0" wp14:anchorId="3B1379B1" wp14:editId="75305EE1">
            <wp:extent cx="6383020" cy="1455506"/>
            <wp:effectExtent l="0" t="0" r="0" b="0"/>
            <wp:docPr id="21400681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06818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19579" cy="1463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4C80D7" w14:textId="77777777" w:rsidR="008B07A6" w:rsidRDefault="008B07A6"/>
    <w:sectPr w:rsidR="008B0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vP8585">
    <w:altName w:val="Microsoft YaHei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40B"/>
    <w:rsid w:val="00066677"/>
    <w:rsid w:val="003A4E89"/>
    <w:rsid w:val="00556784"/>
    <w:rsid w:val="008B07A6"/>
    <w:rsid w:val="008D4414"/>
    <w:rsid w:val="00987B63"/>
    <w:rsid w:val="00CB040B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651EB"/>
  <w15:chartTrackingRefBased/>
  <w15:docId w15:val="{726540BF-4FC5-44F3-BE88-261550CA2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040B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040B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040B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040B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040B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040B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040B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040B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040B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040B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04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04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04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04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04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04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04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04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04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040B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B04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040B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B04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040B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B04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040B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B04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040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04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04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2026-06-11T12:13:00Z</dcterms:created>
  <dcterms:modified xsi:type="dcterms:W3CDTF">2026-06-11T12:13:00Z</dcterms:modified>
</cp:coreProperties>
</file>