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4A6D" w14:textId="77777777" w:rsidR="00EE00A6" w:rsidRDefault="00EE00A6" w:rsidP="00EE00A6">
      <w:pPr>
        <w:spacing w:line="480" w:lineRule="auto"/>
        <w:rPr>
          <w:rFonts w:ascii="Times New Roman" w:hAnsi="Times New Roman" w:cs="Times New Roman"/>
        </w:rPr>
      </w:pPr>
      <w:r>
        <w:rPr>
          <w:rFonts w:ascii="Times New Roman" w:hAnsi="Times New Roman" w:cs="Times New Roman"/>
        </w:rPr>
        <w:t>Figure S1. Funnel Plot</w:t>
      </w:r>
    </w:p>
    <w:p w14:paraId="4BEA4F2D" w14:textId="474136DD" w:rsidR="00EE00A6" w:rsidRPr="00EE00A6" w:rsidRDefault="00EE00A6" w:rsidP="00EE00A6">
      <w:pPr>
        <w:spacing w:line="480" w:lineRule="auto"/>
        <w:rPr>
          <w:rFonts w:ascii="Times New Roman" w:hAnsi="Times New Roman" w:cs="Times New Roman"/>
        </w:rPr>
      </w:pPr>
      <w:r>
        <w:rPr>
          <w:rFonts w:ascii="Times New Roman" w:hAnsi="Times New Roman" w:cs="Times New Roman"/>
          <w:noProof/>
        </w:rPr>
        <w:drawing>
          <wp:inline distT="0" distB="0" distL="0" distR="0" wp14:anchorId="5E2CB060" wp14:editId="73774417">
            <wp:extent cx="5486400" cy="4114800"/>
            <wp:effectExtent l="0" t="0" r="0" b="0"/>
            <wp:docPr id="9176397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9799" name="Picture 917639799"/>
                    <pic:cNvPicPr/>
                  </pic:nvPicPr>
                  <pic:blipFill>
                    <a:blip r:embed="rId4">
                      <a:extLst>
                        <a:ext uri="{28A0092B-C50C-407E-A947-70E740481C1C}">
                          <a14:useLocalDpi xmlns:a14="http://schemas.microsoft.com/office/drawing/2010/main" val="0"/>
                        </a:ext>
                      </a:extLst>
                    </a:blip>
                    <a:stretch>
                      <a:fillRect/>
                    </a:stretch>
                  </pic:blipFill>
                  <pic:spPr>
                    <a:xfrm>
                      <a:off x="0" y="0"/>
                      <a:ext cx="5486400" cy="4114800"/>
                    </a:xfrm>
                    <a:prstGeom prst="rect">
                      <a:avLst/>
                    </a:prstGeom>
                  </pic:spPr>
                </pic:pic>
              </a:graphicData>
            </a:graphic>
          </wp:inline>
        </w:drawing>
      </w:r>
      <w:r w:rsidRPr="00A82576">
        <w:rPr>
          <w:rFonts w:ascii="Times New Roman" w:hAnsi="Times New Roman" w:cs="Times New Roman"/>
          <w:i/>
          <w:iCs/>
        </w:rPr>
        <w:t xml:space="preserve"> Funnel plot evaluating potential small-study effects and publication bias across included studies in the meta-analysis. Visual asymmetry was observed; however, interpretation is limited by the small number of included studies and substantial between-study heterogeneity.</w:t>
      </w:r>
    </w:p>
    <w:p w14:paraId="76EC4770" w14:textId="77777777" w:rsidR="00EE00A6" w:rsidRDefault="00EE00A6" w:rsidP="00EE00A6">
      <w:pPr>
        <w:spacing w:line="480" w:lineRule="auto"/>
        <w:rPr>
          <w:rFonts w:ascii="Times New Roman" w:hAnsi="Times New Roman" w:cs="Times New Roman"/>
        </w:rPr>
      </w:pPr>
    </w:p>
    <w:p w14:paraId="27ED5708" w14:textId="4E2BADDE" w:rsidR="00EE00A6" w:rsidRPr="007343A1" w:rsidRDefault="00EE00A6" w:rsidP="00EE00A6">
      <w:pPr>
        <w:spacing w:line="480" w:lineRule="auto"/>
        <w:rPr>
          <w:rFonts w:ascii="Times New Roman" w:hAnsi="Times New Roman" w:cs="Times New Roman"/>
        </w:rPr>
      </w:pPr>
      <w:r>
        <w:rPr>
          <w:rFonts w:ascii="Times New Roman" w:hAnsi="Times New Roman" w:cs="Times New Roman"/>
        </w:rPr>
        <w:t xml:space="preserve">Figure S2. </w:t>
      </w:r>
      <w:r w:rsidRPr="00D82E03">
        <w:rPr>
          <w:rFonts w:ascii="Times New Roman" w:hAnsi="Times New Roman" w:cs="Times New Roman"/>
        </w:rPr>
        <w:t xml:space="preserve">Forest plot of IVUS-only subgroup analysis </w:t>
      </w:r>
    </w:p>
    <w:p w14:paraId="57308966" w14:textId="77777777" w:rsidR="00EE00A6" w:rsidRPr="00A82576" w:rsidRDefault="00EE00A6" w:rsidP="00EE00A6">
      <w:pPr>
        <w:spacing w:line="480" w:lineRule="auto"/>
      </w:pPr>
      <w:r>
        <w:rPr>
          <w:noProof/>
        </w:rPr>
        <w:lastRenderedPageBreak/>
        <w:drawing>
          <wp:inline distT="0" distB="0" distL="0" distR="0" wp14:anchorId="417C11CE" wp14:editId="4FC3D172">
            <wp:extent cx="5731510" cy="3940175"/>
            <wp:effectExtent l="0" t="0" r="0" b="0"/>
            <wp:docPr id="14852600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60091" name="Picture 14852600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940175"/>
                    </a:xfrm>
                    <a:prstGeom prst="rect">
                      <a:avLst/>
                    </a:prstGeom>
                  </pic:spPr>
                </pic:pic>
              </a:graphicData>
            </a:graphic>
          </wp:inline>
        </w:drawing>
      </w:r>
      <w:r w:rsidRPr="00A82576">
        <w:rPr>
          <w:rFonts w:ascii="Times New Roman" w:eastAsia="Times New Roman" w:hAnsi="Times New Roman" w:cs="Times New Roman"/>
          <w:i/>
          <w:iCs/>
          <w:kern w:val="0"/>
          <w:lang w:eastAsia="en-GB"/>
          <w14:ligatures w14:val="none"/>
        </w:rPr>
        <w:t>Forest plot of IVUS-only subgroup analysis demonstrating pooled correlation between AI-enabled CCTA and intravascular ultrasound-based plaque quantification.</w:t>
      </w:r>
    </w:p>
    <w:p w14:paraId="7C13F06F" w14:textId="77777777" w:rsidR="00EE00A6" w:rsidRDefault="00EE00A6" w:rsidP="00EE00A6">
      <w:pPr>
        <w:spacing w:line="480" w:lineRule="auto"/>
      </w:pPr>
    </w:p>
    <w:p w14:paraId="23FBBF1F" w14:textId="77777777" w:rsidR="00EE00A6" w:rsidRPr="00A82576" w:rsidRDefault="00EE00A6" w:rsidP="00EE00A6">
      <w:pPr>
        <w:spacing w:line="480" w:lineRule="auto"/>
        <w:rPr>
          <w:rFonts w:ascii="Times New Roman" w:hAnsi="Times New Roman" w:cs="Times New Roman"/>
        </w:rPr>
      </w:pPr>
      <w:r w:rsidRPr="00A82576">
        <w:rPr>
          <w:rFonts w:ascii="Times New Roman" w:hAnsi="Times New Roman" w:cs="Times New Roman"/>
        </w:rPr>
        <w:t>Figure S3. QUADAS-2 Summary Risk-of-Bias Assessment Across Included Studies</w:t>
      </w:r>
    </w:p>
    <w:p w14:paraId="0BDFD837" w14:textId="77777777" w:rsidR="00EE00A6" w:rsidRDefault="00EE00A6" w:rsidP="00EE00A6">
      <w:pPr>
        <w:spacing w:line="480" w:lineRule="auto"/>
      </w:pPr>
      <w:r>
        <w:rPr>
          <w:noProof/>
        </w:rPr>
        <w:drawing>
          <wp:inline distT="0" distB="0" distL="0" distR="0" wp14:anchorId="2646D270" wp14:editId="0603EC3B">
            <wp:extent cx="5731510" cy="1721485"/>
            <wp:effectExtent l="0" t="0" r="0" b="5715"/>
            <wp:docPr id="4816118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1842" name="Picture 48161184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721485"/>
                    </a:xfrm>
                    <a:prstGeom prst="rect">
                      <a:avLst/>
                    </a:prstGeom>
                  </pic:spPr>
                </pic:pic>
              </a:graphicData>
            </a:graphic>
          </wp:inline>
        </w:drawing>
      </w:r>
    </w:p>
    <w:p w14:paraId="25766231" w14:textId="77777777" w:rsidR="00EE00A6" w:rsidRDefault="00EE00A6" w:rsidP="00EE00A6">
      <w:pPr>
        <w:spacing w:line="480" w:lineRule="auto"/>
        <w:rPr>
          <w:rFonts w:ascii="Times New Roman" w:hAnsi="Times New Roman" w:cs="Times New Roman"/>
          <w:i/>
          <w:iCs/>
        </w:rPr>
      </w:pPr>
      <w:r w:rsidRPr="00A82576">
        <w:rPr>
          <w:rFonts w:ascii="Times New Roman" w:hAnsi="Times New Roman" w:cs="Times New Roman"/>
          <w:i/>
          <w:iCs/>
        </w:rPr>
        <w:t>Summary plot demonstrating the proportion of studies rated as low risk or having some concerns across each QUADAS-2 domain, including patient selection, index test, reference standard, and flow and timing.</w:t>
      </w:r>
    </w:p>
    <w:p w14:paraId="49A1ABB8" w14:textId="77777777" w:rsidR="00EE00A6" w:rsidRDefault="00EE00A6" w:rsidP="00EE00A6">
      <w:pPr>
        <w:spacing w:line="480" w:lineRule="auto"/>
        <w:rPr>
          <w:rFonts w:ascii="Times New Roman" w:hAnsi="Times New Roman" w:cs="Times New Roman"/>
          <w:i/>
          <w:iCs/>
        </w:rPr>
      </w:pPr>
    </w:p>
    <w:p w14:paraId="5A459B57" w14:textId="77777777" w:rsidR="00EE00A6" w:rsidRDefault="00EE00A6" w:rsidP="00EE00A6">
      <w:pPr>
        <w:spacing w:line="480" w:lineRule="auto"/>
        <w:rPr>
          <w:rFonts w:ascii="Times New Roman" w:hAnsi="Times New Roman" w:cs="Times New Roman"/>
        </w:rPr>
      </w:pPr>
      <w:r w:rsidRPr="00A82576">
        <w:rPr>
          <w:rFonts w:ascii="Times New Roman" w:hAnsi="Times New Roman" w:cs="Times New Roman"/>
        </w:rPr>
        <w:t>Figure S4. QUADAS-2 Traffic-Light Plot for Individual Study Risk-of-Bias Assessment</w:t>
      </w:r>
    </w:p>
    <w:p w14:paraId="3B654F38" w14:textId="77777777" w:rsidR="00EE00A6" w:rsidRDefault="00EE00A6" w:rsidP="00EE00A6">
      <w:pPr>
        <w:spacing w:line="480" w:lineRule="auto"/>
        <w:rPr>
          <w:rFonts w:ascii="Times New Roman" w:hAnsi="Times New Roman" w:cs="Times New Roman"/>
        </w:rPr>
      </w:pPr>
      <w:r>
        <w:rPr>
          <w:rFonts w:ascii="Times New Roman" w:hAnsi="Times New Roman" w:cs="Times New Roman"/>
          <w:noProof/>
        </w:rPr>
        <w:drawing>
          <wp:inline distT="0" distB="0" distL="0" distR="0" wp14:anchorId="5F8A493B" wp14:editId="5728464E">
            <wp:extent cx="5731510" cy="3293110"/>
            <wp:effectExtent l="0" t="0" r="0" b="0"/>
            <wp:docPr id="203326680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66805" name="Picture 20332668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93110"/>
                    </a:xfrm>
                    <a:prstGeom prst="rect">
                      <a:avLst/>
                    </a:prstGeom>
                  </pic:spPr>
                </pic:pic>
              </a:graphicData>
            </a:graphic>
          </wp:inline>
        </w:drawing>
      </w:r>
    </w:p>
    <w:p w14:paraId="389CDF6D" w14:textId="77777777" w:rsidR="00EE00A6" w:rsidRPr="00A82576" w:rsidRDefault="00EE00A6" w:rsidP="00EE00A6">
      <w:pPr>
        <w:spacing w:line="480" w:lineRule="auto"/>
        <w:rPr>
          <w:rFonts w:ascii="Times New Roman" w:hAnsi="Times New Roman" w:cs="Times New Roman"/>
          <w:i/>
          <w:iCs/>
        </w:rPr>
      </w:pPr>
      <w:r w:rsidRPr="00A82576">
        <w:rPr>
          <w:rFonts w:ascii="Times New Roman" w:hAnsi="Times New Roman" w:cs="Times New Roman"/>
          <w:i/>
          <w:iCs/>
        </w:rPr>
        <w:t>Traffic-light plot demonstrating domain-level QUADAS-2 assessments for each included study. Green indicates low risk of bias, whereas yellow indicates some concerns across the domains of patient selection, index test, reference standard, and flow and timing.</w:t>
      </w:r>
    </w:p>
    <w:p w14:paraId="75342865" w14:textId="77777777" w:rsidR="00EE00A6" w:rsidRDefault="00EE00A6" w:rsidP="00EE00A6">
      <w:pPr>
        <w:spacing w:line="480" w:lineRule="auto"/>
      </w:pPr>
    </w:p>
    <w:p w14:paraId="6CFE95B0" w14:textId="77777777" w:rsidR="00EE00A6" w:rsidRPr="00043A41" w:rsidRDefault="00EE00A6" w:rsidP="00EE00A6">
      <w:pPr>
        <w:spacing w:line="480" w:lineRule="auto"/>
        <w:rPr>
          <w:rFonts w:ascii="Times New Roman" w:hAnsi="Times New Roman" w:cs="Times New Roman"/>
        </w:rPr>
      </w:pPr>
      <w:r w:rsidRPr="00043A41">
        <w:rPr>
          <w:rFonts w:ascii="Times New Roman" w:hAnsi="Times New Roman" w:cs="Times New Roman"/>
        </w:rPr>
        <w:t>Table S1. Search Strategy</w:t>
      </w:r>
    </w:p>
    <w:tbl>
      <w:tblPr>
        <w:tblStyle w:val="TableGrid"/>
        <w:tblW w:w="9085" w:type="dxa"/>
        <w:tblLook w:val="04A0" w:firstRow="1" w:lastRow="0" w:firstColumn="1" w:lastColumn="0" w:noHBand="0" w:noVBand="1"/>
      </w:tblPr>
      <w:tblGrid>
        <w:gridCol w:w="1307"/>
        <w:gridCol w:w="7778"/>
      </w:tblGrid>
      <w:tr w:rsidR="00EE00A6" w:rsidRPr="000E270B" w14:paraId="5E0EB0A2" w14:textId="77777777" w:rsidTr="00E63077">
        <w:trPr>
          <w:trHeight w:val="358"/>
        </w:trPr>
        <w:tc>
          <w:tcPr>
            <w:tcW w:w="0" w:type="auto"/>
            <w:hideMark/>
          </w:tcPr>
          <w:p w14:paraId="7DC16976" w14:textId="77777777" w:rsidR="00EE00A6" w:rsidRPr="000E270B" w:rsidRDefault="00EE00A6" w:rsidP="00E63077">
            <w:pPr>
              <w:spacing w:line="480" w:lineRule="auto"/>
              <w:jc w:val="center"/>
              <w:rPr>
                <w:rFonts w:ascii="Times New Roman" w:eastAsia="Times New Roman" w:hAnsi="Times New Roman" w:cs="Times New Roman"/>
                <w:b/>
                <w:bCs/>
                <w:kern w:val="0"/>
                <w:sz w:val="20"/>
                <w:szCs w:val="20"/>
                <w:lang w:eastAsia="en-GB"/>
                <w14:ligatures w14:val="none"/>
              </w:rPr>
            </w:pPr>
            <w:r w:rsidRPr="000E270B">
              <w:rPr>
                <w:rFonts w:ascii="Times New Roman" w:eastAsia="Times New Roman" w:hAnsi="Times New Roman" w:cs="Times New Roman"/>
                <w:b/>
                <w:bCs/>
                <w:kern w:val="0"/>
                <w:sz w:val="20"/>
                <w:szCs w:val="20"/>
                <w:lang w:eastAsia="en-GB"/>
                <w14:ligatures w14:val="none"/>
              </w:rPr>
              <w:t>Database</w:t>
            </w:r>
          </w:p>
        </w:tc>
        <w:tc>
          <w:tcPr>
            <w:tcW w:w="0" w:type="auto"/>
            <w:hideMark/>
          </w:tcPr>
          <w:p w14:paraId="7FF7BCB0" w14:textId="77777777" w:rsidR="00EE00A6" w:rsidRPr="000E270B" w:rsidRDefault="00EE00A6" w:rsidP="00E63077">
            <w:pPr>
              <w:spacing w:line="480" w:lineRule="auto"/>
              <w:jc w:val="center"/>
              <w:rPr>
                <w:rFonts w:ascii="Times New Roman" w:eastAsia="Times New Roman" w:hAnsi="Times New Roman" w:cs="Times New Roman"/>
                <w:b/>
                <w:bCs/>
                <w:kern w:val="0"/>
                <w:sz w:val="20"/>
                <w:szCs w:val="20"/>
                <w:lang w:eastAsia="en-GB"/>
                <w14:ligatures w14:val="none"/>
              </w:rPr>
            </w:pPr>
            <w:r w:rsidRPr="000E270B">
              <w:rPr>
                <w:rFonts w:ascii="Times New Roman" w:eastAsia="Times New Roman" w:hAnsi="Times New Roman" w:cs="Times New Roman"/>
                <w:b/>
                <w:bCs/>
                <w:kern w:val="0"/>
                <w:sz w:val="20"/>
                <w:szCs w:val="20"/>
                <w:lang w:eastAsia="en-GB"/>
                <w14:ligatures w14:val="none"/>
              </w:rPr>
              <w:t>Search Strategy</w:t>
            </w:r>
          </w:p>
        </w:tc>
      </w:tr>
      <w:tr w:rsidR="00EE00A6" w:rsidRPr="000E270B" w14:paraId="68C7EE5C" w14:textId="77777777" w:rsidTr="00E63077">
        <w:trPr>
          <w:trHeight w:val="1437"/>
        </w:trPr>
        <w:tc>
          <w:tcPr>
            <w:tcW w:w="0" w:type="auto"/>
            <w:hideMark/>
          </w:tcPr>
          <w:p w14:paraId="749B2B10"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b/>
                <w:bCs/>
                <w:kern w:val="0"/>
                <w:sz w:val="20"/>
                <w:szCs w:val="20"/>
                <w:lang w:eastAsia="en-GB"/>
                <w14:ligatures w14:val="none"/>
              </w:rPr>
              <w:t>PubMed</w:t>
            </w:r>
          </w:p>
        </w:tc>
        <w:tc>
          <w:tcPr>
            <w:tcW w:w="0" w:type="auto"/>
            <w:hideMark/>
          </w:tcPr>
          <w:p w14:paraId="7FCFFA72"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kern w:val="0"/>
                <w:sz w:val="20"/>
                <w:szCs w:val="20"/>
                <w:lang w:eastAsia="en-GB"/>
                <w14:ligatures w14:val="none"/>
              </w:rPr>
              <w:t>("artificial intelligence" OR "deep learning" OR "machine learning") AND ("coronary CT angiography" OR "CCTA" OR "CTA") AND ("plaque" OR "atheroma" OR "coronary stenosis") AND ("intravascular ultrasound" OR "IVUS" OR "optical coherence tomography" OR "OCT" OR "intravascular imaging")</w:t>
            </w:r>
          </w:p>
        </w:tc>
      </w:tr>
      <w:tr w:rsidR="00EE00A6" w:rsidRPr="000E270B" w14:paraId="755CCDD3" w14:textId="77777777" w:rsidTr="00E63077">
        <w:trPr>
          <w:trHeight w:val="1465"/>
        </w:trPr>
        <w:tc>
          <w:tcPr>
            <w:tcW w:w="0" w:type="auto"/>
            <w:hideMark/>
          </w:tcPr>
          <w:p w14:paraId="59101E81"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b/>
                <w:bCs/>
                <w:kern w:val="0"/>
                <w:sz w:val="20"/>
                <w:szCs w:val="20"/>
                <w:lang w:eastAsia="en-GB"/>
                <w14:ligatures w14:val="none"/>
              </w:rPr>
              <w:lastRenderedPageBreak/>
              <w:t>Embase</w:t>
            </w:r>
          </w:p>
        </w:tc>
        <w:tc>
          <w:tcPr>
            <w:tcW w:w="0" w:type="auto"/>
            <w:hideMark/>
          </w:tcPr>
          <w:p w14:paraId="5A6F27F5"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kern w:val="0"/>
                <w:sz w:val="20"/>
                <w:szCs w:val="20"/>
                <w:lang w:eastAsia="en-GB"/>
                <w14:ligatures w14:val="none"/>
              </w:rPr>
              <w:t>('artificial intelligence'/exp OR 'deep learning' OR 'machine learning') AND ('coronary computed tomography angiography'/exp OR 'CCTA' OR 'CTA') AND ('plaque' OR 'atheroma' OR 'coronary stenosis') AND ('intravascular ultrasound'/exp OR 'IVUS' OR 'optical coherence tomography' OR 'OCT')</w:t>
            </w:r>
          </w:p>
        </w:tc>
      </w:tr>
      <w:tr w:rsidR="00EE00A6" w:rsidRPr="000E270B" w14:paraId="1E50D77C" w14:textId="77777777" w:rsidTr="00E63077">
        <w:trPr>
          <w:trHeight w:val="1078"/>
        </w:trPr>
        <w:tc>
          <w:tcPr>
            <w:tcW w:w="0" w:type="auto"/>
            <w:hideMark/>
          </w:tcPr>
          <w:p w14:paraId="0451001B"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b/>
                <w:bCs/>
                <w:kern w:val="0"/>
                <w:sz w:val="20"/>
                <w:szCs w:val="20"/>
                <w:lang w:eastAsia="en-GB"/>
                <w14:ligatures w14:val="none"/>
              </w:rPr>
              <w:t>Cochrane Library</w:t>
            </w:r>
          </w:p>
        </w:tc>
        <w:tc>
          <w:tcPr>
            <w:tcW w:w="0" w:type="auto"/>
            <w:hideMark/>
          </w:tcPr>
          <w:p w14:paraId="327DC73A"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kern w:val="0"/>
                <w:sz w:val="20"/>
                <w:szCs w:val="20"/>
                <w:lang w:eastAsia="en-GB"/>
                <w14:ligatures w14:val="none"/>
              </w:rPr>
              <w:t>("artificial intelligence" OR "machine learning") AND ("coronary CT angiography" OR "CCTA") AND ("plaque" OR "atheroma") AND ("IVUS" OR "OCT" OR "intravascular imaging")</w:t>
            </w:r>
          </w:p>
        </w:tc>
      </w:tr>
      <w:tr w:rsidR="00EE00A6" w:rsidRPr="000E270B" w14:paraId="152D0569" w14:textId="77777777" w:rsidTr="00E63077">
        <w:trPr>
          <w:trHeight w:val="717"/>
        </w:trPr>
        <w:tc>
          <w:tcPr>
            <w:tcW w:w="0" w:type="auto"/>
            <w:hideMark/>
          </w:tcPr>
          <w:p w14:paraId="1E677A9A"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b/>
                <w:bCs/>
                <w:kern w:val="0"/>
                <w:sz w:val="20"/>
                <w:szCs w:val="20"/>
                <w:lang w:eastAsia="en-GB"/>
                <w14:ligatures w14:val="none"/>
              </w:rPr>
              <w:t>Additional sources</w:t>
            </w:r>
          </w:p>
        </w:tc>
        <w:tc>
          <w:tcPr>
            <w:tcW w:w="0" w:type="auto"/>
            <w:hideMark/>
          </w:tcPr>
          <w:p w14:paraId="02D73586" w14:textId="77777777" w:rsidR="00EE00A6" w:rsidRPr="000E270B" w:rsidRDefault="00EE00A6" w:rsidP="00E63077">
            <w:pPr>
              <w:spacing w:line="480" w:lineRule="auto"/>
              <w:rPr>
                <w:rFonts w:ascii="Times New Roman" w:eastAsia="Times New Roman" w:hAnsi="Times New Roman" w:cs="Times New Roman"/>
                <w:kern w:val="0"/>
                <w:sz w:val="20"/>
                <w:szCs w:val="20"/>
                <w:lang w:eastAsia="en-GB"/>
                <w14:ligatures w14:val="none"/>
              </w:rPr>
            </w:pPr>
            <w:r w:rsidRPr="000E270B">
              <w:rPr>
                <w:rFonts w:ascii="Times New Roman" w:eastAsia="Times New Roman" w:hAnsi="Times New Roman" w:cs="Times New Roman"/>
                <w:kern w:val="0"/>
                <w:sz w:val="20"/>
                <w:szCs w:val="20"/>
                <w:lang w:eastAsia="en-GB"/>
                <w14:ligatures w14:val="none"/>
              </w:rPr>
              <w:t>Manual screening of reference lists and relevant studies (n = 4)</w:t>
            </w:r>
          </w:p>
        </w:tc>
      </w:tr>
    </w:tbl>
    <w:p w14:paraId="7B355BAB" w14:textId="77777777" w:rsidR="00EE00A6" w:rsidRDefault="00EE00A6" w:rsidP="00EE00A6">
      <w:pPr>
        <w:pStyle w:val="NormalWeb"/>
        <w:spacing w:line="480" w:lineRule="auto"/>
      </w:pPr>
      <w:r w:rsidRPr="00C94B67">
        <w:rPr>
          <w:i/>
          <w:iCs/>
        </w:rPr>
        <w:t>Artificial intelligence-related and coronary imaging terms were combined using Boolean operators. Searches were conducted from database inception through March 2026. English language restriction was applied</w:t>
      </w:r>
      <w:r>
        <w:t>.</w:t>
      </w:r>
    </w:p>
    <w:p w14:paraId="490AADC0" w14:textId="77777777" w:rsidR="00EE00A6" w:rsidRDefault="00EE00A6" w:rsidP="00EE00A6">
      <w:pPr>
        <w:spacing w:line="480" w:lineRule="auto"/>
        <w:rPr>
          <w:rFonts w:ascii="Times New Roman" w:hAnsi="Times New Roman" w:cs="Times New Roman"/>
        </w:rPr>
      </w:pPr>
    </w:p>
    <w:p w14:paraId="39B8778A" w14:textId="77777777" w:rsidR="00EE00A6" w:rsidRDefault="00EE00A6" w:rsidP="00EE00A6">
      <w:pPr>
        <w:spacing w:line="480" w:lineRule="auto"/>
        <w:rPr>
          <w:rFonts w:ascii="Times New Roman" w:hAnsi="Times New Roman" w:cs="Times New Roman"/>
        </w:rPr>
      </w:pPr>
      <w:r>
        <w:rPr>
          <w:rFonts w:ascii="Times New Roman" w:hAnsi="Times New Roman" w:cs="Times New Roman"/>
        </w:rPr>
        <w:t xml:space="preserve">Table S2. </w:t>
      </w:r>
      <w:r w:rsidRPr="007653DB">
        <w:rPr>
          <w:rFonts w:ascii="Times New Roman" w:hAnsi="Times New Roman" w:cs="Times New Roman"/>
        </w:rPr>
        <w:t>Risk of Bias Assessment Using QUADAS-2</w:t>
      </w:r>
    </w:p>
    <w:tbl>
      <w:tblPr>
        <w:tblStyle w:val="TableGrid"/>
        <w:tblW w:w="0" w:type="auto"/>
        <w:tblLook w:val="04A0" w:firstRow="1" w:lastRow="0" w:firstColumn="1" w:lastColumn="0" w:noHBand="0" w:noVBand="1"/>
      </w:tblPr>
      <w:tblGrid>
        <w:gridCol w:w="2480"/>
        <w:gridCol w:w="1334"/>
        <w:gridCol w:w="1196"/>
        <w:gridCol w:w="1523"/>
        <w:gridCol w:w="1287"/>
        <w:gridCol w:w="1196"/>
      </w:tblGrid>
      <w:tr w:rsidR="00EE00A6" w:rsidRPr="006E48C4" w14:paraId="698E0D3C" w14:textId="77777777" w:rsidTr="00E63077">
        <w:tc>
          <w:tcPr>
            <w:tcW w:w="0" w:type="auto"/>
            <w:hideMark/>
          </w:tcPr>
          <w:p w14:paraId="74CECC56" w14:textId="77777777" w:rsidR="00EE00A6" w:rsidRPr="006E48C4" w:rsidRDefault="00EE00A6" w:rsidP="00E63077">
            <w:pPr>
              <w:spacing w:line="360" w:lineRule="auto"/>
              <w:jc w:val="center"/>
              <w:rPr>
                <w:rFonts w:ascii="Times New Roman" w:eastAsia="Times New Roman" w:hAnsi="Times New Roman" w:cs="Times New Roman"/>
                <w:b/>
                <w:bCs/>
                <w:kern w:val="0"/>
                <w:sz w:val="20"/>
                <w:szCs w:val="20"/>
                <w:lang w:eastAsia="en-GB"/>
                <w14:ligatures w14:val="none"/>
              </w:rPr>
            </w:pPr>
            <w:r w:rsidRPr="006E48C4">
              <w:rPr>
                <w:rFonts w:ascii="Times New Roman" w:eastAsia="Times New Roman" w:hAnsi="Times New Roman" w:cs="Times New Roman"/>
                <w:b/>
                <w:bCs/>
                <w:kern w:val="0"/>
                <w:sz w:val="20"/>
                <w:szCs w:val="20"/>
                <w:lang w:eastAsia="en-GB"/>
                <w14:ligatures w14:val="none"/>
              </w:rPr>
              <w:t>Study</w:t>
            </w:r>
          </w:p>
        </w:tc>
        <w:tc>
          <w:tcPr>
            <w:tcW w:w="0" w:type="auto"/>
            <w:hideMark/>
          </w:tcPr>
          <w:p w14:paraId="3C81EBF7" w14:textId="77777777" w:rsidR="00EE00A6" w:rsidRPr="006E48C4" w:rsidRDefault="00EE00A6" w:rsidP="00E63077">
            <w:pPr>
              <w:spacing w:line="360" w:lineRule="auto"/>
              <w:jc w:val="center"/>
              <w:rPr>
                <w:rFonts w:ascii="Times New Roman" w:eastAsia="Times New Roman" w:hAnsi="Times New Roman" w:cs="Times New Roman"/>
                <w:b/>
                <w:bCs/>
                <w:kern w:val="0"/>
                <w:sz w:val="20"/>
                <w:szCs w:val="20"/>
                <w:lang w:eastAsia="en-GB"/>
                <w14:ligatures w14:val="none"/>
              </w:rPr>
            </w:pPr>
            <w:r w:rsidRPr="006E48C4">
              <w:rPr>
                <w:rFonts w:ascii="Times New Roman" w:eastAsia="Times New Roman" w:hAnsi="Times New Roman" w:cs="Times New Roman"/>
                <w:b/>
                <w:bCs/>
                <w:kern w:val="0"/>
                <w:sz w:val="20"/>
                <w:szCs w:val="20"/>
                <w:lang w:eastAsia="en-GB"/>
                <w14:ligatures w14:val="none"/>
              </w:rPr>
              <w:t>Patient Selection</w:t>
            </w:r>
          </w:p>
        </w:tc>
        <w:tc>
          <w:tcPr>
            <w:tcW w:w="0" w:type="auto"/>
            <w:hideMark/>
          </w:tcPr>
          <w:p w14:paraId="5F462BC9" w14:textId="77777777" w:rsidR="00EE00A6" w:rsidRPr="006E48C4" w:rsidRDefault="00EE00A6" w:rsidP="00E63077">
            <w:pPr>
              <w:spacing w:line="360" w:lineRule="auto"/>
              <w:jc w:val="center"/>
              <w:rPr>
                <w:rFonts w:ascii="Times New Roman" w:eastAsia="Times New Roman" w:hAnsi="Times New Roman" w:cs="Times New Roman"/>
                <w:b/>
                <w:bCs/>
                <w:kern w:val="0"/>
                <w:sz w:val="20"/>
                <w:szCs w:val="20"/>
                <w:lang w:eastAsia="en-GB"/>
                <w14:ligatures w14:val="none"/>
              </w:rPr>
            </w:pPr>
            <w:r w:rsidRPr="006E48C4">
              <w:rPr>
                <w:rFonts w:ascii="Times New Roman" w:eastAsia="Times New Roman" w:hAnsi="Times New Roman" w:cs="Times New Roman"/>
                <w:b/>
                <w:bCs/>
                <w:kern w:val="0"/>
                <w:sz w:val="20"/>
                <w:szCs w:val="20"/>
                <w:lang w:eastAsia="en-GB"/>
                <w14:ligatures w14:val="none"/>
              </w:rPr>
              <w:t>Index Test</w:t>
            </w:r>
          </w:p>
        </w:tc>
        <w:tc>
          <w:tcPr>
            <w:tcW w:w="0" w:type="auto"/>
            <w:hideMark/>
          </w:tcPr>
          <w:p w14:paraId="220A9BAF" w14:textId="77777777" w:rsidR="00EE00A6" w:rsidRPr="006E48C4" w:rsidRDefault="00EE00A6" w:rsidP="00E63077">
            <w:pPr>
              <w:spacing w:line="360" w:lineRule="auto"/>
              <w:jc w:val="center"/>
              <w:rPr>
                <w:rFonts w:ascii="Times New Roman" w:eastAsia="Times New Roman" w:hAnsi="Times New Roman" w:cs="Times New Roman"/>
                <w:b/>
                <w:bCs/>
                <w:kern w:val="0"/>
                <w:sz w:val="20"/>
                <w:szCs w:val="20"/>
                <w:lang w:eastAsia="en-GB"/>
                <w14:ligatures w14:val="none"/>
              </w:rPr>
            </w:pPr>
            <w:r w:rsidRPr="006E48C4">
              <w:rPr>
                <w:rFonts w:ascii="Times New Roman" w:eastAsia="Times New Roman" w:hAnsi="Times New Roman" w:cs="Times New Roman"/>
                <w:b/>
                <w:bCs/>
                <w:kern w:val="0"/>
                <w:sz w:val="20"/>
                <w:szCs w:val="20"/>
                <w:lang w:eastAsia="en-GB"/>
                <w14:ligatures w14:val="none"/>
              </w:rPr>
              <w:t>Reference Standard</w:t>
            </w:r>
          </w:p>
        </w:tc>
        <w:tc>
          <w:tcPr>
            <w:tcW w:w="0" w:type="auto"/>
            <w:hideMark/>
          </w:tcPr>
          <w:p w14:paraId="0C033E00" w14:textId="77777777" w:rsidR="00EE00A6" w:rsidRPr="006E48C4" w:rsidRDefault="00EE00A6" w:rsidP="00E63077">
            <w:pPr>
              <w:spacing w:line="360" w:lineRule="auto"/>
              <w:jc w:val="center"/>
              <w:rPr>
                <w:rFonts w:ascii="Times New Roman" w:eastAsia="Times New Roman" w:hAnsi="Times New Roman" w:cs="Times New Roman"/>
                <w:b/>
                <w:bCs/>
                <w:kern w:val="0"/>
                <w:sz w:val="20"/>
                <w:szCs w:val="20"/>
                <w:lang w:eastAsia="en-GB"/>
                <w14:ligatures w14:val="none"/>
              </w:rPr>
            </w:pPr>
            <w:r w:rsidRPr="006E48C4">
              <w:rPr>
                <w:rFonts w:ascii="Times New Roman" w:eastAsia="Times New Roman" w:hAnsi="Times New Roman" w:cs="Times New Roman"/>
                <w:b/>
                <w:bCs/>
                <w:kern w:val="0"/>
                <w:sz w:val="20"/>
                <w:szCs w:val="20"/>
                <w:lang w:eastAsia="en-GB"/>
                <w14:ligatures w14:val="none"/>
              </w:rPr>
              <w:t>Flow and Timing</w:t>
            </w:r>
          </w:p>
        </w:tc>
        <w:tc>
          <w:tcPr>
            <w:tcW w:w="0" w:type="auto"/>
            <w:hideMark/>
          </w:tcPr>
          <w:p w14:paraId="736E4D07" w14:textId="77777777" w:rsidR="00EE00A6" w:rsidRPr="006E48C4" w:rsidRDefault="00EE00A6" w:rsidP="00E63077">
            <w:pPr>
              <w:spacing w:line="360" w:lineRule="auto"/>
              <w:jc w:val="center"/>
              <w:rPr>
                <w:rFonts w:ascii="Times New Roman" w:eastAsia="Times New Roman" w:hAnsi="Times New Roman" w:cs="Times New Roman"/>
                <w:b/>
                <w:bCs/>
                <w:kern w:val="0"/>
                <w:sz w:val="20"/>
                <w:szCs w:val="20"/>
                <w:lang w:eastAsia="en-GB"/>
                <w14:ligatures w14:val="none"/>
              </w:rPr>
            </w:pPr>
            <w:r w:rsidRPr="006E48C4">
              <w:rPr>
                <w:rFonts w:ascii="Times New Roman" w:eastAsia="Times New Roman" w:hAnsi="Times New Roman" w:cs="Times New Roman"/>
                <w:b/>
                <w:bCs/>
                <w:kern w:val="0"/>
                <w:sz w:val="20"/>
                <w:szCs w:val="20"/>
                <w:lang w:eastAsia="en-GB"/>
                <w14:ligatures w14:val="none"/>
              </w:rPr>
              <w:t>Overall</w:t>
            </w:r>
          </w:p>
        </w:tc>
      </w:tr>
      <w:tr w:rsidR="00EE00A6" w:rsidRPr="006E48C4" w14:paraId="1A10E38B" w14:textId="77777777" w:rsidTr="00E63077">
        <w:tc>
          <w:tcPr>
            <w:tcW w:w="0" w:type="auto"/>
            <w:hideMark/>
          </w:tcPr>
          <w:p w14:paraId="099EB534"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 xml:space="preserve">Abdul </w:t>
            </w:r>
            <w:proofErr w:type="spellStart"/>
            <w:r w:rsidRPr="006E48C4">
              <w:rPr>
                <w:rFonts w:ascii="Times New Roman" w:eastAsia="Times New Roman" w:hAnsi="Times New Roman" w:cs="Times New Roman"/>
                <w:kern w:val="0"/>
                <w:sz w:val="20"/>
                <w:szCs w:val="20"/>
                <w:lang w:eastAsia="en-GB"/>
                <w14:ligatures w14:val="none"/>
              </w:rPr>
              <w:t>Ihdayhid</w:t>
            </w:r>
            <w:proofErr w:type="spellEnd"/>
            <w:r w:rsidRPr="006E48C4">
              <w:rPr>
                <w:rFonts w:ascii="Times New Roman" w:eastAsia="Times New Roman" w:hAnsi="Times New Roman" w:cs="Times New Roman"/>
                <w:kern w:val="0"/>
                <w:sz w:val="20"/>
                <w:szCs w:val="20"/>
                <w:lang w:eastAsia="en-GB"/>
                <w14:ligatures w14:val="none"/>
              </w:rPr>
              <w:t xml:space="preserve"> 2024</w:t>
            </w:r>
          </w:p>
        </w:tc>
        <w:tc>
          <w:tcPr>
            <w:tcW w:w="0" w:type="auto"/>
            <w:hideMark/>
          </w:tcPr>
          <w:p w14:paraId="289A4FC7"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42F34E80"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0B1749BD"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177484D8"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6C191A3F"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r>
      <w:tr w:rsidR="00EE00A6" w:rsidRPr="006E48C4" w14:paraId="2B5C94DC" w14:textId="77777777" w:rsidTr="00E63077">
        <w:tc>
          <w:tcPr>
            <w:tcW w:w="0" w:type="auto"/>
            <w:hideMark/>
          </w:tcPr>
          <w:p w14:paraId="14F5FA54"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Narula 2024 (REVEALPLAQUE)</w:t>
            </w:r>
          </w:p>
        </w:tc>
        <w:tc>
          <w:tcPr>
            <w:tcW w:w="0" w:type="auto"/>
            <w:hideMark/>
          </w:tcPr>
          <w:p w14:paraId="3B913026"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4BF0EE28"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74ED51E4"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4F6B7E1B"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69D1A966"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r>
      <w:tr w:rsidR="00EE00A6" w:rsidRPr="006E48C4" w14:paraId="4F8ED9E3" w14:textId="77777777" w:rsidTr="00E63077">
        <w:tc>
          <w:tcPr>
            <w:tcW w:w="0" w:type="auto"/>
            <w:hideMark/>
          </w:tcPr>
          <w:p w14:paraId="19C7777E"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Nakanishi 2026</w:t>
            </w:r>
          </w:p>
        </w:tc>
        <w:tc>
          <w:tcPr>
            <w:tcW w:w="0" w:type="auto"/>
            <w:hideMark/>
          </w:tcPr>
          <w:p w14:paraId="143FDFC3"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7177FE26"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235DEE7E"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659326D2"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59453854"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r>
      <w:tr w:rsidR="00EE00A6" w:rsidRPr="006E48C4" w14:paraId="4D4EC1E0" w14:textId="77777777" w:rsidTr="00E63077">
        <w:tc>
          <w:tcPr>
            <w:tcW w:w="0" w:type="auto"/>
            <w:hideMark/>
          </w:tcPr>
          <w:p w14:paraId="3649BE78"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Guanyu Li 2026</w:t>
            </w:r>
          </w:p>
        </w:tc>
        <w:tc>
          <w:tcPr>
            <w:tcW w:w="0" w:type="auto"/>
            <w:hideMark/>
          </w:tcPr>
          <w:p w14:paraId="461CD5BD"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5B408CD3"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56675A56"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56016D5B"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0FCD2D47"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r>
      <w:tr w:rsidR="00EE00A6" w:rsidRPr="006E48C4" w14:paraId="10ADAB00" w14:textId="77777777" w:rsidTr="00E63077">
        <w:tc>
          <w:tcPr>
            <w:tcW w:w="0" w:type="auto"/>
            <w:hideMark/>
          </w:tcPr>
          <w:p w14:paraId="61709A58"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Omori 2023</w:t>
            </w:r>
          </w:p>
        </w:tc>
        <w:tc>
          <w:tcPr>
            <w:tcW w:w="0" w:type="auto"/>
            <w:hideMark/>
          </w:tcPr>
          <w:p w14:paraId="37DE185B"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5E593499"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1F43ADBF"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026D3BE7"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339FB348"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r>
      <w:tr w:rsidR="00EE00A6" w:rsidRPr="006E48C4" w14:paraId="405654BE" w14:textId="77777777" w:rsidTr="00E63077">
        <w:tc>
          <w:tcPr>
            <w:tcW w:w="0" w:type="auto"/>
            <w:hideMark/>
          </w:tcPr>
          <w:p w14:paraId="7185E14F"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Lin et al. </w:t>
            </w:r>
            <w:r w:rsidRPr="006E48C4">
              <w:rPr>
                <w:rFonts w:ascii="Times New Roman" w:eastAsia="Times New Roman" w:hAnsi="Times New Roman" w:cs="Times New Roman"/>
                <w:kern w:val="0"/>
                <w:sz w:val="20"/>
                <w:szCs w:val="20"/>
                <w:lang w:eastAsia="en-GB"/>
                <w14:ligatures w14:val="none"/>
              </w:rPr>
              <w:t>2022</w:t>
            </w:r>
            <w:r>
              <w:rPr>
                <w:rFonts w:ascii="Times New Roman" w:eastAsia="Times New Roman" w:hAnsi="Times New Roman" w:cs="Times New Roman"/>
                <w:kern w:val="0"/>
                <w:sz w:val="20"/>
                <w:szCs w:val="20"/>
                <w:lang w:eastAsia="en-GB"/>
                <w14:ligatures w14:val="none"/>
              </w:rPr>
              <w:t xml:space="preserve"> </w:t>
            </w:r>
          </w:p>
        </w:tc>
        <w:tc>
          <w:tcPr>
            <w:tcW w:w="0" w:type="auto"/>
            <w:hideMark/>
          </w:tcPr>
          <w:p w14:paraId="38218A63"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79C6C703"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59CDB021"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c>
          <w:tcPr>
            <w:tcW w:w="0" w:type="auto"/>
            <w:hideMark/>
          </w:tcPr>
          <w:p w14:paraId="42EACD5C"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Low</w:t>
            </w:r>
          </w:p>
        </w:tc>
        <w:tc>
          <w:tcPr>
            <w:tcW w:w="0" w:type="auto"/>
            <w:hideMark/>
          </w:tcPr>
          <w:p w14:paraId="44D5276D" w14:textId="77777777" w:rsidR="00EE00A6" w:rsidRPr="006E48C4" w:rsidRDefault="00EE00A6" w:rsidP="00E63077">
            <w:pPr>
              <w:spacing w:line="360" w:lineRule="auto"/>
              <w:rPr>
                <w:rFonts w:ascii="Times New Roman" w:eastAsia="Times New Roman" w:hAnsi="Times New Roman" w:cs="Times New Roman"/>
                <w:kern w:val="0"/>
                <w:sz w:val="20"/>
                <w:szCs w:val="20"/>
                <w:lang w:eastAsia="en-GB"/>
                <w14:ligatures w14:val="none"/>
              </w:rPr>
            </w:pPr>
            <w:r w:rsidRPr="006E48C4">
              <w:rPr>
                <w:rFonts w:ascii="Times New Roman" w:eastAsia="Times New Roman" w:hAnsi="Times New Roman" w:cs="Times New Roman"/>
                <w:kern w:val="0"/>
                <w:sz w:val="20"/>
                <w:szCs w:val="20"/>
                <w:lang w:eastAsia="en-GB"/>
                <w14:ligatures w14:val="none"/>
              </w:rPr>
              <w:t>Some concerns</w:t>
            </w:r>
          </w:p>
        </w:tc>
      </w:tr>
    </w:tbl>
    <w:p w14:paraId="4AFDD630" w14:textId="77777777" w:rsidR="00EE00A6" w:rsidRDefault="00EE00A6" w:rsidP="00EE00A6">
      <w:pPr>
        <w:spacing w:line="480" w:lineRule="auto"/>
      </w:pPr>
    </w:p>
    <w:p w14:paraId="070ECF20" w14:textId="77777777" w:rsidR="00EE00A6" w:rsidRPr="00C94B67" w:rsidRDefault="00EE00A6" w:rsidP="00EE00A6">
      <w:pPr>
        <w:spacing w:line="480" w:lineRule="auto"/>
        <w:rPr>
          <w:rFonts w:ascii="Times New Roman" w:hAnsi="Times New Roman" w:cs="Times New Roman"/>
          <w:i/>
          <w:iCs/>
        </w:rPr>
      </w:pPr>
      <w:r w:rsidRPr="00C94B67">
        <w:rPr>
          <w:rFonts w:ascii="Times New Roman" w:hAnsi="Times New Roman" w:cs="Times New Roman"/>
          <w:i/>
          <w:iCs/>
        </w:rPr>
        <w:lastRenderedPageBreak/>
        <w:t>Risk of bias was assessed using the QUADAS-2 (Quality Assessment of Diagnostic Accuracy Studies-2) tool. Domains included patient selection, index test, reference standard, and flow and timing. Each domain was categori</w:t>
      </w:r>
      <w:r>
        <w:rPr>
          <w:rFonts w:ascii="Times New Roman" w:hAnsi="Times New Roman" w:cs="Times New Roman"/>
          <w:i/>
          <w:iCs/>
        </w:rPr>
        <w:t>s</w:t>
      </w:r>
      <w:r w:rsidRPr="00C94B67">
        <w:rPr>
          <w:rFonts w:ascii="Times New Roman" w:hAnsi="Times New Roman" w:cs="Times New Roman"/>
          <w:i/>
          <w:iCs/>
        </w:rPr>
        <w:t>ed as low risk or some concerns based on QUADAS-2 guidance and study reporting quality.</w:t>
      </w:r>
    </w:p>
    <w:p w14:paraId="3691E8E9" w14:textId="77777777" w:rsidR="00EE00A6" w:rsidRDefault="00EE00A6"/>
    <w:sectPr w:rsidR="00EE00A6" w:rsidSect="00EE00A6">
      <w:pgSz w:w="11906" w:h="16838"/>
      <w:pgMar w:top="1440" w:right="1440" w:bottom="1440" w:left="1440"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A6"/>
    <w:rsid w:val="00AC357B"/>
    <w:rsid w:val="00D676F5"/>
    <w:rsid w:val="00EE00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75940F67"/>
  <w15:chartTrackingRefBased/>
  <w15:docId w15:val="{ADC0CE8F-D5ED-5E47-AE6F-7BB6FC5F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0A6"/>
  </w:style>
  <w:style w:type="paragraph" w:styleId="Heading1">
    <w:name w:val="heading 1"/>
    <w:basedOn w:val="Normal"/>
    <w:next w:val="Normal"/>
    <w:link w:val="Heading1Char"/>
    <w:uiPriority w:val="9"/>
    <w:qFormat/>
    <w:rsid w:val="00EE0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0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0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0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0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0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0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0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0A6"/>
    <w:rPr>
      <w:rFonts w:eastAsiaTheme="majorEastAsia" w:cstheme="majorBidi"/>
      <w:color w:val="272727" w:themeColor="text1" w:themeTint="D8"/>
    </w:rPr>
  </w:style>
  <w:style w:type="paragraph" w:styleId="Title">
    <w:name w:val="Title"/>
    <w:basedOn w:val="Normal"/>
    <w:next w:val="Normal"/>
    <w:link w:val="TitleChar"/>
    <w:uiPriority w:val="10"/>
    <w:qFormat/>
    <w:rsid w:val="00EE0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0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0A6"/>
    <w:pPr>
      <w:spacing w:before="160"/>
      <w:jc w:val="center"/>
    </w:pPr>
    <w:rPr>
      <w:i/>
      <w:iCs/>
      <w:color w:val="404040" w:themeColor="text1" w:themeTint="BF"/>
    </w:rPr>
  </w:style>
  <w:style w:type="character" w:customStyle="1" w:styleId="QuoteChar">
    <w:name w:val="Quote Char"/>
    <w:basedOn w:val="DefaultParagraphFont"/>
    <w:link w:val="Quote"/>
    <w:uiPriority w:val="29"/>
    <w:rsid w:val="00EE00A6"/>
    <w:rPr>
      <w:i/>
      <w:iCs/>
      <w:color w:val="404040" w:themeColor="text1" w:themeTint="BF"/>
    </w:rPr>
  </w:style>
  <w:style w:type="paragraph" w:styleId="ListParagraph">
    <w:name w:val="List Paragraph"/>
    <w:basedOn w:val="Normal"/>
    <w:uiPriority w:val="34"/>
    <w:qFormat/>
    <w:rsid w:val="00EE00A6"/>
    <w:pPr>
      <w:ind w:left="720"/>
      <w:contextualSpacing/>
    </w:pPr>
  </w:style>
  <w:style w:type="character" w:styleId="IntenseEmphasis">
    <w:name w:val="Intense Emphasis"/>
    <w:basedOn w:val="DefaultParagraphFont"/>
    <w:uiPriority w:val="21"/>
    <w:qFormat/>
    <w:rsid w:val="00EE00A6"/>
    <w:rPr>
      <w:i/>
      <w:iCs/>
      <w:color w:val="0F4761" w:themeColor="accent1" w:themeShade="BF"/>
    </w:rPr>
  </w:style>
  <w:style w:type="paragraph" w:styleId="IntenseQuote">
    <w:name w:val="Intense Quote"/>
    <w:basedOn w:val="Normal"/>
    <w:next w:val="Normal"/>
    <w:link w:val="IntenseQuoteChar"/>
    <w:uiPriority w:val="30"/>
    <w:qFormat/>
    <w:rsid w:val="00EE0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0A6"/>
    <w:rPr>
      <w:i/>
      <w:iCs/>
      <w:color w:val="0F4761" w:themeColor="accent1" w:themeShade="BF"/>
    </w:rPr>
  </w:style>
  <w:style w:type="character" w:styleId="IntenseReference">
    <w:name w:val="Intense Reference"/>
    <w:basedOn w:val="DefaultParagraphFont"/>
    <w:uiPriority w:val="32"/>
    <w:qFormat/>
    <w:rsid w:val="00EE00A6"/>
    <w:rPr>
      <w:b/>
      <w:bCs/>
      <w:smallCaps/>
      <w:color w:val="0F4761" w:themeColor="accent1" w:themeShade="BF"/>
      <w:spacing w:val="5"/>
    </w:rPr>
  </w:style>
  <w:style w:type="paragraph" w:styleId="NormalWeb">
    <w:name w:val="Normal (Web)"/>
    <w:basedOn w:val="Normal"/>
    <w:uiPriority w:val="99"/>
    <w:unhideWhenUsed/>
    <w:rsid w:val="00EE00A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EE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E0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 Nimmagadda</dc:creator>
  <cp:keywords/>
  <dc:description/>
  <cp:lastModifiedBy>Ramu Nimmagadda</cp:lastModifiedBy>
  <cp:revision>1</cp:revision>
  <dcterms:created xsi:type="dcterms:W3CDTF">2026-05-18T00:24:00Z</dcterms:created>
  <dcterms:modified xsi:type="dcterms:W3CDTF">2026-05-18T00:26:00Z</dcterms:modified>
</cp:coreProperties>
</file>