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169A" w14:textId="2490AD66" w:rsidR="0006048B" w:rsidRDefault="0006048B"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F52AF" wp14:editId="7721F5A3">
                <wp:simplePos x="0" y="0"/>
                <wp:positionH relativeFrom="column">
                  <wp:posOffset>0</wp:posOffset>
                </wp:positionH>
                <wp:positionV relativeFrom="paragraph">
                  <wp:posOffset>-97204</wp:posOffset>
                </wp:positionV>
                <wp:extent cx="2749980" cy="448631"/>
                <wp:effectExtent l="0" t="0" r="0" b="0"/>
                <wp:wrapNone/>
                <wp:docPr id="82733733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980" cy="4486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0F34D" w14:textId="77777777" w:rsidR="0006048B" w:rsidRPr="00965451" w:rsidRDefault="0006048B" w:rsidP="0006048B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6545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Table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96545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Cystometric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capacity</w:t>
                            </w:r>
                            <w:r w:rsidRPr="00965451">
                              <w:rPr>
                                <w:sz w:val="18"/>
                                <w:szCs w:val="18"/>
                                <w:lang w:val="en-US"/>
                              </w:rPr>
                              <w:t xml:space="preserve"> and correlation with 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v</w:t>
                            </w:r>
                            <w:r w:rsidRPr="00965451">
                              <w:rPr>
                                <w:sz w:val="18"/>
                                <w:szCs w:val="18"/>
                                <w:lang w:val="en-US"/>
                              </w:rPr>
                              <w:t>ariable</w:t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s at 12 months</w:t>
                            </w:r>
                            <w:r w:rsidRPr="00965451">
                              <w:rPr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FF52AF" id="_x0000_t202" coordsize="21600,21600" o:spt="202" path="m,l,21600r21600,l21600,xe">
                <v:stroke joinstyle="miter"/>
                <v:path gradientshapeok="t" o:connecttype="rect"/>
              </v:shapetype>
              <v:shape id="Caixa de Texto 13" o:spid="_x0000_s1026" type="#_x0000_t202" style="position:absolute;margin-left:0;margin-top:-7.65pt;width:216.55pt;height:3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" filled="f" stroked="f" strokeweight=".5pt">
                <v:textbox>
                  <w:txbxContent>
                    <w:p w14:paraId="5E40F34D" w14:textId="77777777" w:rsidR="0006048B" w:rsidRPr="00965451" w:rsidRDefault="0006048B" w:rsidP="0006048B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965451">
                        <w:rPr>
                          <w:sz w:val="18"/>
                          <w:szCs w:val="18"/>
                          <w:lang w:val="en-US"/>
                        </w:rPr>
                        <w:t xml:space="preserve">Table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965451">
                        <w:rPr>
                          <w:sz w:val="18"/>
                          <w:szCs w:val="18"/>
                          <w:lang w:val="en-US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n-US"/>
                        </w:rPr>
                        <w:t>Cystometric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n-US"/>
                        </w:rPr>
                        <w:t xml:space="preserve"> capacity</w:t>
                      </w:r>
                      <w:r w:rsidRPr="00965451">
                        <w:rPr>
                          <w:sz w:val="18"/>
                          <w:szCs w:val="18"/>
                          <w:lang w:val="en-US"/>
                        </w:rPr>
                        <w:t xml:space="preserve"> and correlation with 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v</w:t>
                      </w:r>
                      <w:r w:rsidRPr="00965451">
                        <w:rPr>
                          <w:sz w:val="18"/>
                          <w:szCs w:val="18"/>
                          <w:lang w:val="en-US"/>
                        </w:rPr>
                        <w:t>ariable</w:t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s at 12 months</w:t>
                      </w:r>
                      <w:r w:rsidRPr="00965451">
                        <w:rPr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SombreamentoClaro-nfase1"/>
        <w:tblpPr w:leftFromText="141" w:rightFromText="141" w:vertAnchor="text" w:horzAnchor="margin" w:tblpY="178"/>
        <w:tblW w:w="3720" w:type="dxa"/>
        <w:tblLook w:val="04A0" w:firstRow="1" w:lastRow="0" w:firstColumn="1" w:lastColumn="0" w:noHBand="0" w:noVBand="1"/>
      </w:tblPr>
      <w:tblGrid>
        <w:gridCol w:w="1735"/>
        <w:gridCol w:w="1134"/>
        <w:gridCol w:w="851"/>
      </w:tblGrid>
      <w:tr w:rsidR="0006048B" w:rsidRPr="004C398A" w14:paraId="60DBA047" w14:textId="77777777" w:rsidTr="000604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14:paraId="71497943" w14:textId="77777777" w:rsidR="0006048B" w:rsidRPr="00270970" w:rsidRDefault="0006048B" w:rsidP="0006048B">
            <w:r>
              <w:t>Data</w:t>
            </w:r>
          </w:p>
        </w:tc>
        <w:tc>
          <w:tcPr>
            <w:tcW w:w="1134" w:type="dxa"/>
          </w:tcPr>
          <w:p w14:paraId="2ABE0636" w14:textId="77777777" w:rsidR="0006048B" w:rsidRDefault="0006048B" w:rsidP="0006048B">
            <w:pPr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851" w:type="dxa"/>
            <w:vAlign w:val="center"/>
          </w:tcPr>
          <w:p w14:paraId="57011DA8" w14:textId="77777777" w:rsidR="0006048B" w:rsidRPr="00901112" w:rsidRDefault="0006048B" w:rsidP="0006048B">
            <w:pPr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</w:t>
            </w:r>
          </w:p>
        </w:tc>
      </w:tr>
      <w:tr w:rsidR="0006048B" w:rsidRPr="004C398A" w14:paraId="096FBA92" w14:textId="77777777" w:rsidTr="00060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14:paraId="64A0B35C" w14:textId="77777777" w:rsidR="0006048B" w:rsidRPr="001D5034" w:rsidRDefault="0006048B" w:rsidP="0006048B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 xml:space="preserve">Early </w:t>
            </w:r>
            <w:proofErr w:type="spellStart"/>
            <w:r>
              <w:rPr>
                <w:rFonts w:cstheme="minorHAnsi"/>
              </w:rPr>
              <w:t>leakage</w:t>
            </w:r>
            <w:proofErr w:type="spellEnd"/>
          </w:p>
        </w:tc>
        <w:tc>
          <w:tcPr>
            <w:tcW w:w="1134" w:type="dxa"/>
          </w:tcPr>
          <w:p w14:paraId="040DBC06" w14:textId="77777777" w:rsidR="0006048B" w:rsidRPr="004C398A" w:rsidRDefault="0006048B" w:rsidP="00060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0.02*</w:t>
            </w:r>
          </w:p>
        </w:tc>
        <w:tc>
          <w:tcPr>
            <w:tcW w:w="851" w:type="dxa"/>
          </w:tcPr>
          <w:p w14:paraId="1DF2DF5D" w14:textId="77777777" w:rsidR="0006048B" w:rsidRPr="004C398A" w:rsidRDefault="0006048B" w:rsidP="00060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0.511</w:t>
            </w:r>
          </w:p>
        </w:tc>
      </w:tr>
      <w:tr w:rsidR="0006048B" w:rsidRPr="004C398A" w14:paraId="7683FD64" w14:textId="77777777" w:rsidTr="0006048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14:paraId="1E5526F7" w14:textId="77777777" w:rsidR="0006048B" w:rsidRDefault="0006048B" w:rsidP="0006048B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Overactivity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</w:tcPr>
          <w:p w14:paraId="43C4A6D9" w14:textId="77777777" w:rsidR="0006048B" w:rsidRPr="004C398A" w:rsidRDefault="0006048B" w:rsidP="00060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0.03*</w:t>
            </w:r>
          </w:p>
        </w:tc>
        <w:tc>
          <w:tcPr>
            <w:tcW w:w="851" w:type="dxa"/>
          </w:tcPr>
          <w:p w14:paraId="6A41B9DB" w14:textId="77777777" w:rsidR="0006048B" w:rsidRPr="004C398A" w:rsidRDefault="0006048B" w:rsidP="00060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0.35</w:t>
            </w:r>
          </w:p>
        </w:tc>
      </w:tr>
      <w:tr w:rsidR="0006048B" w:rsidRPr="004C398A" w14:paraId="347389AA" w14:textId="77777777" w:rsidTr="00060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14:paraId="409CE8AD" w14:textId="77777777" w:rsidR="0006048B" w:rsidRPr="004C398A" w:rsidRDefault="0006048B" w:rsidP="0006048B">
            <w:proofErr w:type="spellStart"/>
            <w:r>
              <w:rPr>
                <w:rFonts w:cstheme="minorHAnsi"/>
              </w:rPr>
              <w:t>Satisfaction</w:t>
            </w:r>
            <w:proofErr w:type="spellEnd"/>
          </w:p>
        </w:tc>
        <w:tc>
          <w:tcPr>
            <w:tcW w:w="1134" w:type="dxa"/>
          </w:tcPr>
          <w:p w14:paraId="5E971EB8" w14:textId="77777777" w:rsidR="0006048B" w:rsidRPr="004C398A" w:rsidRDefault="0006048B" w:rsidP="00060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0.02*</w:t>
            </w:r>
          </w:p>
        </w:tc>
        <w:tc>
          <w:tcPr>
            <w:tcW w:w="851" w:type="dxa"/>
          </w:tcPr>
          <w:p w14:paraId="66826BEE" w14:textId="77777777" w:rsidR="0006048B" w:rsidRPr="004C398A" w:rsidRDefault="0006048B" w:rsidP="00060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0.37</w:t>
            </w:r>
          </w:p>
        </w:tc>
      </w:tr>
      <w:tr w:rsidR="0006048B" w:rsidRPr="004C398A" w14:paraId="694B187C" w14:textId="77777777" w:rsidTr="0006048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14:paraId="4F75106E" w14:textId="77777777" w:rsidR="0006048B" w:rsidRPr="004C398A" w:rsidRDefault="0006048B" w:rsidP="0006048B">
            <w:proofErr w:type="spellStart"/>
            <w:r>
              <w:rPr>
                <w:rFonts w:cstheme="minorHAnsi"/>
              </w:rPr>
              <w:t>Nocturia</w:t>
            </w:r>
            <w:proofErr w:type="spellEnd"/>
          </w:p>
        </w:tc>
        <w:tc>
          <w:tcPr>
            <w:tcW w:w="1134" w:type="dxa"/>
          </w:tcPr>
          <w:p w14:paraId="59042559" w14:textId="77777777" w:rsidR="0006048B" w:rsidRPr="004C398A" w:rsidRDefault="0006048B" w:rsidP="00060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0.02*</w:t>
            </w:r>
          </w:p>
        </w:tc>
        <w:tc>
          <w:tcPr>
            <w:tcW w:w="851" w:type="dxa"/>
          </w:tcPr>
          <w:p w14:paraId="0F19BBEC" w14:textId="77777777" w:rsidR="0006048B" w:rsidRPr="004C398A" w:rsidRDefault="0006048B" w:rsidP="000604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-0.38</w:t>
            </w:r>
          </w:p>
        </w:tc>
      </w:tr>
      <w:tr w:rsidR="0006048B" w:rsidRPr="004C398A" w14:paraId="58F5D3D7" w14:textId="77777777" w:rsidTr="000604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5" w:type="dxa"/>
          </w:tcPr>
          <w:p w14:paraId="00F73F64" w14:textId="77777777" w:rsidR="0006048B" w:rsidRDefault="0006048B" w:rsidP="0006048B">
            <w:pPr>
              <w:rPr>
                <w:rFonts w:cstheme="minorHAnsi"/>
              </w:rPr>
            </w:pPr>
            <w:r>
              <w:rPr>
                <w:rFonts w:cstheme="minorHAnsi"/>
              </w:rPr>
              <w:t>ALPP</w:t>
            </w:r>
          </w:p>
        </w:tc>
        <w:tc>
          <w:tcPr>
            <w:tcW w:w="1134" w:type="dxa"/>
          </w:tcPr>
          <w:p w14:paraId="284799D9" w14:textId="77777777" w:rsidR="0006048B" w:rsidRDefault="0006048B" w:rsidP="00060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0.392</w:t>
            </w:r>
          </w:p>
        </w:tc>
        <w:tc>
          <w:tcPr>
            <w:tcW w:w="851" w:type="dxa"/>
          </w:tcPr>
          <w:p w14:paraId="5DE5EE5A" w14:textId="546402FD" w:rsidR="0006048B" w:rsidRDefault="0006048B" w:rsidP="000604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0,220</w:t>
            </w:r>
          </w:p>
        </w:tc>
      </w:tr>
    </w:tbl>
    <w:p w14:paraId="2935611E" w14:textId="26870327" w:rsidR="007B5C31" w:rsidRDefault="007B5C31"/>
    <w:p w14:paraId="360B6CBC" w14:textId="49BAF7B9" w:rsidR="0006048B" w:rsidRDefault="0006048B">
      <w:r>
        <w:rPr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E5A56" wp14:editId="7659D90C">
                <wp:simplePos x="0" y="0"/>
                <wp:positionH relativeFrom="column">
                  <wp:posOffset>-39663</wp:posOffset>
                </wp:positionH>
                <wp:positionV relativeFrom="paragraph">
                  <wp:posOffset>1046627</wp:posOffset>
                </wp:positionV>
                <wp:extent cx="2863969" cy="400523"/>
                <wp:effectExtent l="0" t="0" r="6350" b="6350"/>
                <wp:wrapNone/>
                <wp:docPr id="196345540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969" cy="400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39820" w14:textId="77777777" w:rsidR="0006048B" w:rsidRPr="00D215FD" w:rsidRDefault="0006048B" w:rsidP="0006048B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-Roman" w:hAnsi="Times-Roman" w:cs="Times-Roman"/>
                                <w:color w:val="141413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965451">
                              <w:rPr>
                                <w:sz w:val="16"/>
                                <w:szCs w:val="16"/>
                                <w:lang w:val="en-US"/>
                              </w:rPr>
                              <w:t>Spearman’s test; * - p &lt; 0.</w:t>
                            </w: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05 </w:t>
                            </w:r>
                            <w:r w:rsidRPr="00965451"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– R =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US"/>
                              </w:rPr>
                              <w:t xml:space="preserve">Rho-Spearman; </w:t>
                            </w:r>
                            <w:r w:rsidRPr="00D215FD">
                              <w:rPr>
                                <w:rFonts w:ascii="Times-Roman" w:hAnsi="Times-Roman" w:cs="Times-Roman"/>
                                <w:color w:val="141413"/>
                                <w:sz w:val="14"/>
                                <w:szCs w:val="14"/>
                                <w:lang w:val="en-US"/>
                              </w:rPr>
                              <w:t>Linear regression with 95% confidence intervals.</w:t>
                            </w:r>
                            <w:r w:rsidRPr="00D215FD">
                              <w:rPr>
                                <w:rFonts w:cstheme="minorHAnsi"/>
                                <w:sz w:val="13"/>
                                <w:szCs w:val="13"/>
                                <w:lang w:val="en-US"/>
                              </w:rPr>
                              <w:t>)</w:t>
                            </w:r>
                          </w:p>
                          <w:p w14:paraId="1F7FD2E7" w14:textId="77777777" w:rsidR="0006048B" w:rsidRPr="00965451" w:rsidRDefault="0006048B" w:rsidP="0006048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E5A56" id="Caixa de Texto 12" o:spid="_x0000_s1027" type="#_x0000_t202" style="position:absolute;margin-left:-3.1pt;margin-top:82.4pt;width:225.5pt;height:31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" fillcolor="white [3201]" stroked="f" strokeweight=".5pt">
                <v:textbox>
                  <w:txbxContent>
                    <w:p w14:paraId="1BD39820" w14:textId="77777777" w:rsidR="0006048B" w:rsidRPr="00D215FD" w:rsidRDefault="0006048B" w:rsidP="0006048B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Times-Roman" w:hAnsi="Times-Roman" w:cs="Times-Roman"/>
                          <w:color w:val="141413"/>
                          <w:sz w:val="14"/>
                          <w:szCs w:val="14"/>
                          <w:lang w:val="en-US"/>
                        </w:rPr>
                      </w:pPr>
                      <w:r w:rsidRPr="00965451">
                        <w:rPr>
                          <w:sz w:val="16"/>
                          <w:szCs w:val="16"/>
                          <w:lang w:val="en-US"/>
                        </w:rPr>
                        <w:t>Spearman’s test; * - p &lt; 0.</w:t>
                      </w:r>
                      <w:r>
                        <w:rPr>
                          <w:sz w:val="16"/>
                          <w:szCs w:val="16"/>
                          <w:lang w:val="en-US"/>
                        </w:rPr>
                        <w:t xml:space="preserve">05 </w:t>
                      </w:r>
                      <w:r w:rsidRPr="00965451"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– R = </w:t>
                      </w:r>
                      <w:r>
                        <w:rPr>
                          <w:rFonts w:cstheme="minorHAnsi"/>
                          <w:sz w:val="16"/>
                          <w:szCs w:val="16"/>
                          <w:lang w:val="en-US"/>
                        </w:rPr>
                        <w:t xml:space="preserve">Rho-Spearman; </w:t>
                      </w:r>
                      <w:r w:rsidRPr="00D215FD">
                        <w:rPr>
                          <w:rFonts w:ascii="Times-Roman" w:hAnsi="Times-Roman" w:cs="Times-Roman"/>
                          <w:color w:val="141413"/>
                          <w:sz w:val="14"/>
                          <w:szCs w:val="14"/>
                          <w:lang w:val="en-US"/>
                        </w:rPr>
                        <w:t>Linear regression with 95% confidence intervals.</w:t>
                      </w:r>
                      <w:r w:rsidRPr="00D215FD">
                        <w:rPr>
                          <w:rFonts w:cstheme="minorHAnsi"/>
                          <w:sz w:val="13"/>
                          <w:szCs w:val="13"/>
                          <w:lang w:val="en-US"/>
                        </w:rPr>
                        <w:t>)</w:t>
                      </w:r>
                    </w:p>
                    <w:p w14:paraId="1F7FD2E7" w14:textId="77777777" w:rsidR="0006048B" w:rsidRPr="00965451" w:rsidRDefault="0006048B" w:rsidP="0006048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604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8B"/>
    <w:rsid w:val="0006048B"/>
    <w:rsid w:val="001A0F6F"/>
    <w:rsid w:val="006231D4"/>
    <w:rsid w:val="007B5C31"/>
    <w:rsid w:val="00D4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5B4D02"/>
  <w15:chartTrackingRefBased/>
  <w15:docId w15:val="{18E25B0F-3401-1949-A61A-6FAC60DA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48B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604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604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6048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6048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6048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6048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6048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6048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6048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048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6048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6048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6048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6048B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6048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6048B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6048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6048B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060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604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48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6048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06048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6048B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06048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6048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6048B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06048B"/>
    <w:rPr>
      <w:b/>
      <w:bCs/>
      <w:smallCaps/>
      <w:color w:val="0F4761" w:themeColor="accent1" w:themeShade="BF"/>
      <w:spacing w:val="5"/>
    </w:rPr>
  </w:style>
  <w:style w:type="table" w:styleId="SombreamentoClaro-nfase1">
    <w:name w:val="Light Shading Accent 1"/>
    <w:basedOn w:val="Tabelanormal"/>
    <w:uiPriority w:val="60"/>
    <w:rsid w:val="0006048B"/>
    <w:pPr>
      <w:spacing w:after="0" w:line="240" w:lineRule="auto"/>
    </w:pPr>
    <w:rPr>
      <w:rFonts w:eastAsiaTheme="minorEastAsia"/>
      <w:color w:val="0F4761" w:themeColor="accent1" w:themeShade="BF"/>
      <w:kern w:val="0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Dr(a). Bruno Rodrigues Lebani</dc:creator>
  <cp:keywords/>
  <dc:description/>
  <cp:lastModifiedBy>Dr(a). Bruno Rodrigues Lebani</cp:lastModifiedBy>
  <cp:revision>1</cp:revision>
  <dcterms:created xsi:type="dcterms:W3CDTF">2025-07-04T01:40:00Z</dcterms:created>
  <dcterms:modified xsi:type="dcterms:W3CDTF">2025-07-04T01:43:00Z</dcterms:modified>
</cp:coreProperties>
</file>