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DA50" w14:textId="77777777" w:rsidR="004152EA" w:rsidRPr="00DF2034" w:rsidRDefault="004152EA" w:rsidP="004152EA">
      <w:pPr>
        <w:rPr>
          <w:rFonts w:ascii="Times New Roman" w:hAnsi="Times New Roman" w:cs="Times New Roman"/>
          <w:sz w:val="40"/>
          <w:szCs w:val="40"/>
        </w:rPr>
      </w:pPr>
      <w:r w:rsidRPr="00DF2034">
        <w:rPr>
          <w:rFonts w:ascii="Times New Roman" w:hAnsi="Times New Roman" w:cs="Times New Roman"/>
          <w:sz w:val="40"/>
          <w:szCs w:val="40"/>
        </w:rPr>
        <w:t>Additional files</w:t>
      </w:r>
    </w:p>
    <w:p w14:paraId="7FD83136" w14:textId="77777777" w:rsidR="004152EA" w:rsidRPr="00175E06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Additional file 1</w:t>
      </w:r>
    </w:p>
    <w:p w14:paraId="23E4D217" w14:textId="77777777" w:rsidR="004152EA" w:rsidRPr="00175E06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File format:</w:t>
      </w:r>
      <w:r w:rsidRPr="00175E06">
        <w:rPr>
          <w:rFonts w:ascii="Times New Roman" w:hAnsi="Times New Roman" w:cs="Times New Roman"/>
        </w:rPr>
        <w:t xml:space="preserve"> PDF (.pdf)</w:t>
      </w:r>
    </w:p>
    <w:p w14:paraId="1C5C7E5F" w14:textId="77777777" w:rsidR="004152EA" w:rsidRPr="00175E06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Title:</w:t>
      </w:r>
      <w:r w:rsidRPr="00175E06">
        <w:rPr>
          <w:rFonts w:ascii="Times New Roman" w:hAnsi="Times New Roman" w:cs="Times New Roman"/>
        </w:rPr>
        <w:t xml:space="preserve"> ¹³¹I activity concentrations in tissues over time</w:t>
      </w:r>
      <w:r>
        <w:rPr>
          <w:rFonts w:ascii="Times New Roman" w:hAnsi="Times New Roman" w:cs="Times New Roman"/>
        </w:rPr>
        <w:t xml:space="preserve"> for the different study groups</w:t>
      </w:r>
      <w:r w:rsidRPr="00175E06">
        <w:rPr>
          <w:rFonts w:ascii="Times New Roman" w:hAnsi="Times New Roman" w:cs="Times New Roman"/>
        </w:rPr>
        <w:t>.</w:t>
      </w:r>
    </w:p>
    <w:p w14:paraId="2368B6F7" w14:textId="77777777" w:rsidR="004152EA" w:rsidRPr="00175E06" w:rsidRDefault="004152EA" w:rsidP="004152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75E06">
        <w:rPr>
          <w:rFonts w:ascii="Times New Roman" w:hAnsi="Times New Roman" w:cs="Times New Roman"/>
          <w:b/>
          <w:bCs/>
        </w:rPr>
        <w:t>Description:</w:t>
      </w:r>
      <w:r w:rsidRPr="00175E06">
        <w:rPr>
          <w:rFonts w:ascii="Times New Roman" w:hAnsi="Times New Roman" w:cs="Times New Roman"/>
        </w:rPr>
        <w:t xml:space="preserve"> Table of mean decay-corrected ¹³¹I activity concentrations (%IA/g) measured in organs and tissues of male and female Sprague–Dawley rats exposed at 5 weeks of age</w:t>
      </w:r>
      <w:r>
        <w:rPr>
          <w:rFonts w:ascii="Times New Roman" w:hAnsi="Times New Roman" w:cs="Times New Roman"/>
        </w:rPr>
        <w:t xml:space="preserve"> (Table 1) and 17 weeks of age (Table 2)</w:t>
      </w:r>
      <w:r w:rsidRPr="00175E06">
        <w:rPr>
          <w:rFonts w:ascii="Times New Roman" w:hAnsi="Times New Roman" w:cs="Times New Roman"/>
        </w:rPr>
        <w:t>.</w:t>
      </w:r>
    </w:p>
    <w:p w14:paraId="033FDAE8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</w:p>
    <w:p w14:paraId="43BD9A19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5E06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2</w:t>
      </w:r>
    </w:p>
    <w:p w14:paraId="5BCD842E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File format:</w:t>
      </w:r>
      <w:r w:rsidRPr="00175E06">
        <w:rPr>
          <w:rFonts w:ascii="Times New Roman" w:hAnsi="Times New Roman" w:cs="Times New Roman"/>
        </w:rPr>
        <w:t xml:space="preserve"> Excel (.xlsx)</w:t>
      </w:r>
    </w:p>
    <w:p w14:paraId="7654B40C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Title:</w:t>
      </w:r>
      <w:r w:rsidRPr="00175E06">
        <w:rPr>
          <w:rFonts w:ascii="Times New Roman" w:hAnsi="Times New Roman" w:cs="Times New Roman"/>
        </w:rPr>
        <w:t xml:space="preserve"> </w:t>
      </w:r>
      <w:r w:rsidRPr="00DF2034">
        <w:rPr>
          <w:rFonts w:ascii="Times New Roman" w:hAnsi="Times New Roman" w:cs="Times New Roman"/>
        </w:rPr>
        <w:t>Statistical analyses of ¹³¹I biodistribution data.</w:t>
      </w:r>
    </w:p>
    <w:p w14:paraId="2A8C1A4F" w14:textId="77777777" w:rsidR="004152EA" w:rsidRPr="00DF2034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Description:</w:t>
      </w:r>
      <w:r w:rsidRPr="00175E06">
        <w:rPr>
          <w:rFonts w:ascii="Times New Roman" w:hAnsi="Times New Roman" w:cs="Times New Roman"/>
        </w:rPr>
        <w:t xml:space="preserve"> </w:t>
      </w:r>
      <w:r w:rsidRPr="00DF2034">
        <w:rPr>
          <w:rFonts w:ascii="Times New Roman" w:hAnsi="Times New Roman" w:cs="Times New Roman"/>
        </w:rPr>
        <w:t>Full statistical outputs of 2-way and 3-way ANOVA analyses for all investigated tissues and study groups, including Tukey’s multiple comparison tests for statistically significant comparisons.</w:t>
      </w:r>
    </w:p>
    <w:p w14:paraId="5BDA1C8B" w14:textId="77777777" w:rsidR="004152EA" w:rsidRPr="00DF2034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85E426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5E06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3</w:t>
      </w:r>
    </w:p>
    <w:p w14:paraId="008E75FA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File format:</w:t>
      </w:r>
      <w:r w:rsidRPr="00175E06">
        <w:rPr>
          <w:rFonts w:ascii="Times New Roman" w:hAnsi="Times New Roman" w:cs="Times New Roman"/>
        </w:rPr>
        <w:t xml:space="preserve"> PDF (.pdf)</w:t>
      </w:r>
    </w:p>
    <w:p w14:paraId="7450A812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Title:</w:t>
      </w:r>
      <w:r w:rsidRPr="00175E06">
        <w:rPr>
          <w:rFonts w:ascii="Times New Roman" w:hAnsi="Times New Roman" w:cs="Times New Roman"/>
        </w:rPr>
        <w:t xml:space="preserve"> </w:t>
      </w:r>
      <w:r w:rsidRPr="00DF2034">
        <w:rPr>
          <w:rFonts w:ascii="Times New Roman" w:hAnsi="Times New Roman" w:cs="Times New Roman"/>
        </w:rPr>
        <w:t xml:space="preserve">Mean absorbed dose per unit injected activity in tissues </w:t>
      </w:r>
      <w:r>
        <w:rPr>
          <w:rFonts w:ascii="Times New Roman" w:hAnsi="Times New Roman" w:cs="Times New Roman"/>
        </w:rPr>
        <w:t>of the different study groups.</w:t>
      </w:r>
    </w:p>
    <w:p w14:paraId="554CB9D8" w14:textId="77777777" w:rsidR="004152EA" w:rsidRPr="00DF2034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Description:</w:t>
      </w:r>
      <w:r w:rsidRPr="00175E06">
        <w:rPr>
          <w:rFonts w:ascii="Times New Roman" w:hAnsi="Times New Roman" w:cs="Times New Roman"/>
        </w:rPr>
        <w:t xml:space="preserve"> Table of m</w:t>
      </w:r>
      <w:r w:rsidRPr="00DF2034">
        <w:rPr>
          <w:rFonts w:ascii="Times New Roman" w:hAnsi="Times New Roman" w:cs="Times New Roman"/>
        </w:rPr>
        <w:t>ean absorbed dose per unit injected activity (D/Ainj) in organs and tissues of male and female Sprague–Dawley rats exposed to ¹³¹I at 5 weeks of age</w:t>
      </w:r>
      <w:r>
        <w:rPr>
          <w:rFonts w:ascii="Times New Roman" w:hAnsi="Times New Roman" w:cs="Times New Roman"/>
        </w:rPr>
        <w:t xml:space="preserve"> (Table 1) and 17 weeks of age (Table 2)</w:t>
      </w:r>
      <w:r w:rsidRPr="00DF2034">
        <w:rPr>
          <w:rFonts w:ascii="Times New Roman" w:hAnsi="Times New Roman" w:cs="Times New Roman"/>
        </w:rPr>
        <w:t xml:space="preserve">. </w:t>
      </w:r>
    </w:p>
    <w:p w14:paraId="7B8269DC" w14:textId="77777777" w:rsidR="004152EA" w:rsidRPr="000240C3" w:rsidRDefault="004152EA" w:rsidP="004152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5240752" w14:textId="77777777" w:rsidR="004152EA" w:rsidRPr="000240C3" w:rsidRDefault="004152EA" w:rsidP="004152E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5E06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4</w:t>
      </w:r>
    </w:p>
    <w:p w14:paraId="6239ABEE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File format:</w:t>
      </w:r>
      <w:r w:rsidRPr="00175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PDF </w:t>
      </w:r>
      <w:r w:rsidRPr="00175E06">
        <w:rPr>
          <w:rFonts w:ascii="Times New Roman" w:hAnsi="Times New Roman" w:cs="Times New Roman"/>
        </w:rPr>
        <w:t>(.</w:t>
      </w:r>
      <w:r>
        <w:rPr>
          <w:rFonts w:ascii="Times New Roman" w:hAnsi="Times New Roman" w:cs="Times New Roman"/>
        </w:rPr>
        <w:t>pdf</w:t>
      </w:r>
      <w:r w:rsidRPr="00175E06">
        <w:rPr>
          <w:rFonts w:ascii="Times New Roman" w:hAnsi="Times New Roman" w:cs="Times New Roman"/>
        </w:rPr>
        <w:t>)</w:t>
      </w:r>
    </w:p>
    <w:p w14:paraId="5985ACD1" w14:textId="77777777" w:rsidR="004152EA" w:rsidRPr="00175E06" w:rsidRDefault="004152EA" w:rsidP="004152EA">
      <w:pPr>
        <w:spacing w:after="0" w:line="360" w:lineRule="auto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Title:</w:t>
      </w:r>
      <w:r w:rsidRPr="00175E06">
        <w:rPr>
          <w:rFonts w:ascii="Times New Roman" w:hAnsi="Times New Roman" w:cs="Times New Roman"/>
        </w:rPr>
        <w:t xml:space="preserve"> </w:t>
      </w:r>
      <w:r w:rsidRPr="00DF2034">
        <w:rPr>
          <w:rFonts w:ascii="Times New Roman" w:hAnsi="Times New Roman" w:cs="Times New Roman"/>
        </w:rPr>
        <w:t>Full western blot membrane images for NIS protein expression analysis.</w:t>
      </w:r>
    </w:p>
    <w:p w14:paraId="7843A238" w14:textId="77777777" w:rsidR="004152EA" w:rsidRPr="00DE21C3" w:rsidRDefault="004152EA" w:rsidP="004152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E06">
        <w:rPr>
          <w:rFonts w:ascii="Times New Roman" w:hAnsi="Times New Roman" w:cs="Times New Roman"/>
          <w:b/>
          <w:bCs/>
        </w:rPr>
        <w:t>Description:</w:t>
      </w:r>
      <w:r w:rsidRPr="00175E06">
        <w:rPr>
          <w:rFonts w:ascii="Times New Roman" w:hAnsi="Times New Roman" w:cs="Times New Roman"/>
        </w:rPr>
        <w:t xml:space="preserve"> </w:t>
      </w:r>
      <w:r w:rsidRPr="00DF2034">
        <w:rPr>
          <w:rFonts w:ascii="Times New Roman" w:hAnsi="Times New Roman" w:cs="Times New Roman"/>
        </w:rPr>
        <w:t>Uncropped western blot membrane images showing Ponceau S staining, GAPDH loading controls, and NIS protein expression in thyroid tissue samples from male and female adult Sprague–Dawley rats at 5 or 17 weeks of age.</w:t>
      </w:r>
      <w:r w:rsidRPr="00DF2034">
        <w:rPr>
          <w:rFonts w:ascii="Times New Roman" w:hAnsi="Times New Roman" w:cs="Times New Roman"/>
          <w:sz w:val="40"/>
          <w:szCs w:val="40"/>
        </w:rPr>
        <w:br w:type="page"/>
      </w:r>
    </w:p>
    <w:p w14:paraId="55B3257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A"/>
    <w:rsid w:val="000C4033"/>
    <w:rsid w:val="00173ED8"/>
    <w:rsid w:val="004152EA"/>
    <w:rsid w:val="004B42CB"/>
    <w:rsid w:val="005F2B46"/>
    <w:rsid w:val="006121AD"/>
    <w:rsid w:val="006E1731"/>
    <w:rsid w:val="00866D74"/>
    <w:rsid w:val="00882A73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9A1D"/>
  <w15:chartTrackingRefBased/>
  <w15:docId w15:val="{00F81748-9EAE-4494-8339-896C585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EA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2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2EA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2026-06-04T08:38:00Z</dcterms:created>
  <dcterms:modified xsi:type="dcterms:W3CDTF">2026-06-04T08:38:00Z</dcterms:modified>
</cp:coreProperties>
</file>