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A7CB2" w14:textId="7838B68B" w:rsidR="00F51A0E" w:rsidRPr="00F10535" w:rsidRDefault="00F51A0E" w:rsidP="00F51A0E">
      <w:pPr>
        <w:rPr>
          <w:rFonts w:ascii="Times New Roman" w:hAnsi="Times New Roman" w:cs="Times New Roman"/>
          <w:sz w:val="24"/>
          <w:szCs w:val="24"/>
        </w:rPr>
      </w:pPr>
    </w:p>
    <w:p w14:paraId="3A2E986C" w14:textId="77777777" w:rsidR="00F51A0E" w:rsidRPr="00285406" w:rsidRDefault="00F51A0E" w:rsidP="00F51A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854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E75A0B" wp14:editId="1A76404D">
            <wp:extent cx="2490171" cy="5092504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58" cy="51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4652" w14:textId="77777777" w:rsidR="00F51A0E" w:rsidRPr="00285406" w:rsidRDefault="00F51A0E" w:rsidP="00F51A0E">
      <w:pPr>
        <w:rPr>
          <w:rFonts w:ascii="Times New Roman" w:hAnsi="Times New Roman" w:cs="Times New Roman"/>
          <w:sz w:val="24"/>
          <w:szCs w:val="24"/>
        </w:rPr>
      </w:pPr>
      <w:r w:rsidRPr="00285406"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  <w:r w:rsidRPr="00285406">
        <w:rPr>
          <w:rFonts w:ascii="Times New Roman" w:hAnsi="Times New Roman" w:cs="Times New Roman"/>
          <w:sz w:val="24"/>
          <w:szCs w:val="24"/>
        </w:rPr>
        <w:t>Trial profile</w:t>
      </w:r>
    </w:p>
    <w:p w14:paraId="41887E86" w14:textId="77777777" w:rsidR="00F51A0E" w:rsidRPr="00285406" w:rsidRDefault="00F51A0E" w:rsidP="00F51A0E">
      <w:pPr>
        <w:rPr>
          <w:rFonts w:ascii="Times New Roman" w:hAnsi="Times New Roman" w:cs="Times New Roman"/>
          <w:sz w:val="24"/>
          <w:szCs w:val="24"/>
        </w:rPr>
      </w:pPr>
      <w:r w:rsidRPr="00285406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285406">
        <w:rPr>
          <w:rFonts w:ascii="Times New Roman" w:hAnsi="Times New Roman" w:cs="Times New Roman"/>
          <w:sz w:val="24"/>
          <w:szCs w:val="24"/>
        </w:rPr>
        <w:t xml:space="preserve"> Description of the variables used in the study</w:t>
      </w:r>
    </w:p>
    <w:tbl>
      <w:tblPr>
        <w:tblW w:w="5242" w:type="pct"/>
        <w:tblLayout w:type="fixed"/>
        <w:tblLook w:val="04A0" w:firstRow="1" w:lastRow="0" w:firstColumn="1" w:lastColumn="0" w:noHBand="0" w:noVBand="1"/>
      </w:tblPr>
      <w:tblGrid>
        <w:gridCol w:w="2013"/>
        <w:gridCol w:w="3270"/>
        <w:gridCol w:w="4530"/>
      </w:tblGrid>
      <w:tr w:rsidR="00F51A0E" w:rsidRPr="00285406" w14:paraId="15D4730C" w14:textId="77777777" w:rsidTr="00405F02">
        <w:trPr>
          <w:trHeight w:val="297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AA02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Explanatory variables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E472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F80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</w:tr>
      <w:tr w:rsidR="00F51A0E" w:rsidRPr="00285406" w14:paraId="5FFF5B0F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5DE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 of delivery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A99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</w:t>
            </w:r>
          </w:p>
          <w:p w14:paraId="33F78F39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4C3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 took place in a government health facility</w:t>
            </w:r>
          </w:p>
        </w:tc>
      </w:tr>
      <w:tr w:rsidR="00F51A0E" w:rsidRPr="00285406" w14:paraId="0E89FD9A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304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02B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  <w:p w14:paraId="0214134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45AB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 occurred in a private hospital/clinic or other private medical facility</w:t>
            </w:r>
          </w:p>
        </w:tc>
      </w:tr>
      <w:tr w:rsidR="00F51A0E" w:rsidRPr="00285406" w14:paraId="3AA9C595" w14:textId="77777777" w:rsidTr="00405F02">
        <w:trPr>
          <w:trHeight w:val="297"/>
        </w:trPr>
        <w:tc>
          <w:tcPr>
            <w:tcW w:w="102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2A781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 of delivery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0E04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5994A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 or assisted vaginal birth</w:t>
            </w:r>
          </w:p>
        </w:tc>
      </w:tr>
      <w:tr w:rsidR="00F51A0E" w:rsidRPr="00285406" w14:paraId="4360986B" w14:textId="77777777" w:rsidTr="00405F02">
        <w:trPr>
          <w:trHeight w:val="297"/>
        </w:trPr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0DADF6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77F20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23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34B06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 delivery</w:t>
            </w:r>
          </w:p>
        </w:tc>
      </w:tr>
      <w:tr w:rsidR="00F51A0E" w:rsidRPr="00285406" w14:paraId="341BEA14" w14:textId="77777777" w:rsidTr="00405F02">
        <w:trPr>
          <w:trHeight w:val="297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066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Birth assisted by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68CD6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Neither doctor nor a nurse/midwife/paramedic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5CB79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 was not assisted by a formally trained medical professional.</w:t>
            </w:r>
          </w:p>
        </w:tc>
      </w:tr>
      <w:tr w:rsidR="00F51A0E" w:rsidRPr="00285406" w14:paraId="3C2E4C91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C45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4B93C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Either one</w:t>
            </w:r>
          </w:p>
          <w:p w14:paraId="0871C551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AB5D7D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 was assisted by either a doctor or a nurse/midwife/paramedic.</w:t>
            </w:r>
          </w:p>
        </w:tc>
      </w:tr>
      <w:tr w:rsidR="00F51A0E" w:rsidRPr="00285406" w14:paraId="32BA8856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3C2D71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82EE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Both</w:t>
            </w:r>
          </w:p>
          <w:p w14:paraId="611D22F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475D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 was assisted by both a doctor and a nurse/midwife/paramedic.</w:t>
            </w:r>
          </w:p>
        </w:tc>
      </w:tr>
      <w:tr w:rsidR="00F51A0E" w:rsidRPr="00285406" w14:paraId="21C8A5CA" w14:textId="77777777" w:rsidTr="00405F02">
        <w:trPr>
          <w:trHeight w:val="297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180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 duration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3EC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&lt;6 Hours</w:t>
            </w:r>
          </w:p>
          <w:p w14:paraId="75563262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7D9B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 discharged within six hours of delivery.</w:t>
            </w:r>
          </w:p>
        </w:tc>
      </w:tr>
      <w:tr w:rsidR="00F51A0E" w:rsidRPr="00285406" w14:paraId="1D9C7319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FB7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F03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6-23 Hours</w:t>
            </w:r>
          </w:p>
          <w:p w14:paraId="7FE6CAE9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34C8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Stayed for at least six hours but less than 24 hours.</w:t>
            </w:r>
          </w:p>
        </w:tc>
      </w:tr>
      <w:tr w:rsidR="00F51A0E" w:rsidRPr="00285406" w14:paraId="4A5F41A4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5090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6CE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days</w:t>
            </w:r>
          </w:p>
        </w:tc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5A4D9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Stayed between one and three days.</w:t>
            </w:r>
          </w:p>
        </w:tc>
      </w:tr>
      <w:tr w:rsidR="00F51A0E" w:rsidRPr="00285406" w14:paraId="735C6687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661BB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427EAB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 days</w:t>
            </w:r>
          </w:p>
        </w:tc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0246A0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Stayed between three and five days</w:t>
            </w:r>
          </w:p>
        </w:tc>
      </w:tr>
      <w:tr w:rsidR="00F51A0E" w:rsidRPr="00285406" w14:paraId="63BDD083" w14:textId="77777777" w:rsidTr="00405F02">
        <w:trPr>
          <w:trHeight w:val="297"/>
        </w:trPr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D6335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7D6D66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5+ days</w:t>
            </w:r>
          </w:p>
        </w:tc>
        <w:tc>
          <w:tcPr>
            <w:tcW w:w="23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DAAA22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Stayed five or more days.</w:t>
            </w:r>
          </w:p>
        </w:tc>
      </w:tr>
      <w:tr w:rsidR="00F51A0E" w:rsidRPr="00285406" w14:paraId="55A24CBE" w14:textId="77777777" w:rsidTr="00405F02">
        <w:trPr>
          <w:trHeight w:val="297"/>
        </w:trPr>
        <w:tc>
          <w:tcPr>
            <w:tcW w:w="10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F51C9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Index</w:t>
            </w:r>
          </w:p>
        </w:tc>
        <w:tc>
          <w:tcPr>
            <w:tcW w:w="16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568F0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Poorest</w:t>
            </w:r>
          </w:p>
          <w:p w14:paraId="2CB9753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D2235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Households belonging to the lowest 20% of the wealth index distribution.</w:t>
            </w:r>
          </w:p>
        </w:tc>
      </w:tr>
      <w:tr w:rsidR="00F51A0E" w:rsidRPr="00285406" w14:paraId="338FA291" w14:textId="77777777" w:rsidTr="00405F02">
        <w:trPr>
          <w:trHeight w:val="297"/>
        </w:trPr>
        <w:tc>
          <w:tcPr>
            <w:tcW w:w="10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66FF32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5909C3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Poorer</w:t>
            </w:r>
          </w:p>
          <w:p w14:paraId="52D86D8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EFDA1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Households belonging to the second 20% of the wealth index distribution.</w:t>
            </w:r>
          </w:p>
        </w:tc>
      </w:tr>
      <w:tr w:rsidR="00F51A0E" w:rsidRPr="00285406" w14:paraId="3BA50DF8" w14:textId="77777777" w:rsidTr="00405F02">
        <w:trPr>
          <w:trHeight w:val="297"/>
        </w:trPr>
        <w:tc>
          <w:tcPr>
            <w:tcW w:w="10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5C5D3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708D7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  <w:p w14:paraId="4AF139C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42257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Households belonging to the third 20% of the wealth index distribution.</w:t>
            </w:r>
          </w:p>
        </w:tc>
      </w:tr>
      <w:tr w:rsidR="00F51A0E" w:rsidRPr="00285406" w14:paraId="665EA99E" w14:textId="77777777" w:rsidTr="00405F02">
        <w:trPr>
          <w:trHeight w:val="297"/>
        </w:trPr>
        <w:tc>
          <w:tcPr>
            <w:tcW w:w="10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15A99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184FDD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Richer</w:t>
            </w:r>
          </w:p>
          <w:p w14:paraId="67BC9FB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48CFF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Households belonging to the fourth 20% of the wealth index distribution.</w:t>
            </w:r>
          </w:p>
        </w:tc>
      </w:tr>
      <w:tr w:rsidR="00F51A0E" w:rsidRPr="00285406" w14:paraId="33EA6AB8" w14:textId="77777777" w:rsidTr="00405F02">
        <w:trPr>
          <w:trHeight w:val="297"/>
        </w:trPr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DF46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603BC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Richest</w:t>
            </w:r>
          </w:p>
          <w:p w14:paraId="67BA27D9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97A6E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Households belonging to the highest 20% of the wealth index distribution.</w:t>
            </w:r>
          </w:p>
        </w:tc>
      </w:tr>
      <w:tr w:rsidR="00F51A0E" w:rsidRPr="00285406" w14:paraId="4C72A6C0" w14:textId="77777777" w:rsidTr="00405F02">
        <w:trPr>
          <w:trHeight w:val="297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F24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7B09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020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Respondent's type of place of residence is rural.</w:t>
            </w:r>
          </w:p>
        </w:tc>
      </w:tr>
      <w:tr w:rsidR="00F51A0E" w:rsidRPr="00285406" w14:paraId="49182F12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3F64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BFC8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38EC0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Respondent's type of place of residence is urban.</w:t>
            </w:r>
          </w:p>
        </w:tc>
      </w:tr>
      <w:tr w:rsidR="00F51A0E" w:rsidRPr="00285406" w14:paraId="705E9EDF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9EC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Division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1EF3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Dhaka</w:t>
            </w: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FDE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Dhaka division</w:t>
            </w:r>
          </w:p>
        </w:tc>
      </w:tr>
      <w:tr w:rsidR="00F51A0E" w:rsidRPr="00285406" w14:paraId="64B211BD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B8E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A6A1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Barisal</w:t>
            </w: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476E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Barisal division</w:t>
            </w:r>
          </w:p>
        </w:tc>
      </w:tr>
      <w:tr w:rsidR="00F51A0E" w:rsidRPr="00285406" w14:paraId="04CA77E6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6424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82C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Chattogram</w:t>
            </w:r>
            <w:proofErr w:type="spellEnd"/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0ED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Respondent lives in the </w:t>
            </w:r>
            <w:proofErr w:type="spellStart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Chattogram</w:t>
            </w:r>
            <w:proofErr w:type="spellEnd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F51A0E" w:rsidRPr="00285406" w14:paraId="2712F010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569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ED3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Khulna</w:t>
            </w: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5BAD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Khulna division</w:t>
            </w:r>
          </w:p>
        </w:tc>
      </w:tr>
      <w:tr w:rsidR="00F51A0E" w:rsidRPr="00285406" w14:paraId="45D6B546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651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DD93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Mymensingh</w:t>
            </w: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2F6A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Mymensingh division.</w:t>
            </w:r>
          </w:p>
        </w:tc>
      </w:tr>
      <w:tr w:rsidR="00F51A0E" w:rsidRPr="00285406" w14:paraId="7F1BA0F2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0802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1CCD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Rajhshahi</w:t>
            </w:r>
            <w:proofErr w:type="spellEnd"/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C9C7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Respondent lives in the </w:t>
            </w:r>
            <w:proofErr w:type="spellStart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Rajshahi</w:t>
            </w:r>
            <w:proofErr w:type="spellEnd"/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F51A0E" w:rsidRPr="00285406" w14:paraId="344BB589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52F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6256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Rangpur</w:t>
            </w:r>
          </w:p>
        </w:tc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5535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Rangpur division.</w:t>
            </w:r>
          </w:p>
        </w:tc>
      </w:tr>
      <w:tr w:rsidR="00F51A0E" w:rsidRPr="00285406" w14:paraId="568376C9" w14:textId="77777777" w:rsidTr="00405F02">
        <w:trPr>
          <w:trHeight w:val="297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01618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C81F0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Sylhet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1D19F" w14:textId="77777777" w:rsidR="00F51A0E" w:rsidRPr="00285406" w:rsidRDefault="00F51A0E" w:rsidP="004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Respondent lives in the Sylhet division.</w:t>
            </w:r>
          </w:p>
        </w:tc>
      </w:tr>
    </w:tbl>
    <w:p w14:paraId="0C70D570" w14:textId="77777777" w:rsidR="00F51A0E" w:rsidRDefault="00F51A0E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4382596C" w14:textId="77777777" w:rsidR="00913560" w:rsidRDefault="00913560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653310C6" w14:textId="77777777" w:rsidR="00913560" w:rsidRDefault="00913560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6580C75A" w14:textId="77777777" w:rsidR="00913560" w:rsidRDefault="00913560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1CB13D19" w14:textId="77777777" w:rsidR="00913560" w:rsidRDefault="00913560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44D7D305" w14:textId="77777777" w:rsidR="00913560" w:rsidRDefault="00913560" w:rsidP="00F51A0E">
      <w:pPr>
        <w:rPr>
          <w:rFonts w:ascii="Times New Roman" w:hAnsi="Times New Roman" w:cs="Times New Roman"/>
          <w:b/>
          <w:sz w:val="24"/>
          <w:szCs w:val="24"/>
        </w:rPr>
      </w:pPr>
    </w:p>
    <w:p w14:paraId="5FB8EA0D" w14:textId="56819902" w:rsidR="00F51A0E" w:rsidRDefault="00F51A0E" w:rsidP="00F51A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54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2. </w:t>
      </w:r>
      <w:r w:rsidRPr="00285406">
        <w:rPr>
          <w:rFonts w:ascii="Times New Roman" w:hAnsi="Times New Roman" w:cs="Times New Roman"/>
          <w:sz w:val="24"/>
          <w:szCs w:val="24"/>
        </w:rPr>
        <w:t xml:space="preserve">Histogram of regression model residuals for total delivery cost, Bangladesh, BDHS 2022. </w:t>
      </w:r>
    </w:p>
    <w:p w14:paraId="709887C3" w14:textId="00AEA409" w:rsidR="00114652" w:rsidRPr="00D65624" w:rsidRDefault="00F51A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8D7774" wp14:editId="5F2C80CB">
            <wp:extent cx="5104765" cy="147129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652" w:rsidRPr="00D65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D1"/>
    <w:rsid w:val="00486B02"/>
    <w:rsid w:val="004C764E"/>
    <w:rsid w:val="00913560"/>
    <w:rsid w:val="009C7AD1"/>
    <w:rsid w:val="00D65624"/>
    <w:rsid w:val="00F5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DB110"/>
  <w15:chartTrackingRefBased/>
  <w15:docId w15:val="{AAEB71CA-D711-41B2-97BF-4891BA6C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1769</Characters>
  <Application>Microsoft Office Word</Application>
  <DocSecurity>0</DocSecurity>
  <Lines>58</Lines>
  <Paragraphs>38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Hridoy Patwary</dc:creator>
  <cp:keywords/>
  <dc:description/>
  <cp:lastModifiedBy>Mohammad Hridoy Patwary</cp:lastModifiedBy>
  <cp:revision>4</cp:revision>
  <dcterms:created xsi:type="dcterms:W3CDTF">2026-05-07T17:58:00Z</dcterms:created>
  <dcterms:modified xsi:type="dcterms:W3CDTF">2026-05-07T17:58:00Z</dcterms:modified>
</cp:coreProperties>
</file>