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44D1" w14:textId="77777777" w:rsidR="001154B2" w:rsidRPr="0073282F" w:rsidRDefault="001154B2" w:rsidP="00E645E0">
      <w:pPr>
        <w:spacing w:before="100" w:beforeAutospacing="1" w:after="100" w:afterAutospacing="1" w:line="480" w:lineRule="auto"/>
        <w:rPr>
          <w:rFonts w:ascii="Times New Roman" w:eastAsia="Calibri" w:hAnsi="Times New Roman" w:cs="Times New Roman"/>
          <w:bCs/>
          <w:color w:val="000000"/>
          <w:kern w:val="0"/>
          <w:lang w:val="en-GB"/>
          <w14:ligatures w14:val="none"/>
        </w:rPr>
      </w:pPr>
    </w:p>
    <w:p w14:paraId="726FD26D" w14:textId="77777777" w:rsidR="001154B2" w:rsidRPr="0073282F" w:rsidRDefault="001154B2" w:rsidP="00E645E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Calibri" w:hAnsi="Times New Roman" w:cs="Times New Roman"/>
          <w:b/>
          <w:noProof/>
          <w:color w:val="000000"/>
          <w:kern w:val="0"/>
          <w:lang w:val="en-GB"/>
          <w14:ligatures w14:val="none"/>
        </w:rPr>
      </w:pPr>
      <w:r w:rsidRPr="0073282F">
        <w:rPr>
          <w:rFonts w:ascii="Times New Roman" w:eastAsia="Calibri" w:hAnsi="Times New Roman" w:cs="Times New Roman"/>
          <w:b/>
          <w:noProof/>
          <w:color w:val="000000"/>
          <w:kern w:val="0"/>
          <w:lang w:val="en-GB"/>
          <w14:ligatures w14:val="none"/>
        </w:rPr>
        <mc:AlternateContent>
          <mc:Choice Requires="wps">
            <w:drawing>
              <wp:inline distT="0" distB="0" distL="0" distR="0" wp14:anchorId="61C2F68C" wp14:editId="0F7934A6">
                <wp:extent cx="216241" cy="230832"/>
                <wp:effectExtent l="0" t="0" r="0" b="5715"/>
                <wp:docPr id="283266898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41" cy="230832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"/>
                          </a:schemeClr>
                        </a:solidFill>
                      </wps:spPr>
                      <wps:txbx>
                        <w:txbxContent>
                          <w:p w14:paraId="175C7B51" w14:textId="77777777" w:rsidR="001154B2" w:rsidRDefault="001154B2" w:rsidP="00C60F7B">
                            <w:pPr>
                              <w:jc w:val="center"/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91440" tIns="45720" rIns="91440" bIns="4572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C2F68C" id="Rectangle 32" o:spid="_x0000_s1026" style="width:17.05pt;height:1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" fillcolor="#161616 [334]" stroked="f">
                <v:textbox style="mso-fit-shape-to-text:t">
                  <w:txbxContent>
                    <w:p w14:paraId="175C7B51" w14:textId="77777777" w:rsidR="001154B2" w:rsidRDefault="001154B2" w:rsidP="00C60F7B">
                      <w:pPr>
                        <w:jc w:val="center"/>
                      </w:pPr>
                      <w: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73282F">
        <w:rPr>
          <w:rFonts w:ascii="Times New Roman" w:eastAsia="Calibri" w:hAnsi="Times New Roman" w:cs="Times New Roman"/>
          <w:b/>
          <w:noProof/>
          <w:color w:val="000000"/>
          <w:kern w:val="0"/>
          <w:lang w:val="en-GB"/>
          <w14:ligatures w14:val="none"/>
        </w:rPr>
        <w:drawing>
          <wp:inline distT="0" distB="0" distL="0" distR="0" wp14:anchorId="37E58B56" wp14:editId="7C1F4392">
            <wp:extent cx="1686634" cy="1267552"/>
            <wp:effectExtent l="19050" t="19050" r="27866" b="27848"/>
            <wp:docPr id="2087086456" name="Picture 2087086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634" cy="126755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73282F">
        <w:rPr>
          <w:rFonts w:ascii="Times New Roman" w:eastAsia="Calibri" w:hAnsi="Times New Roman" w:cs="Times New Roman"/>
          <w:b/>
          <w:color w:val="000000"/>
          <w:kern w:val="0"/>
          <w:lang w:val="en-GB"/>
          <w14:ligatures w14:val="none"/>
        </w:rPr>
        <w:t xml:space="preserve">                       </w:t>
      </w:r>
      <w:r w:rsidRPr="0073282F">
        <w:rPr>
          <w:rFonts w:ascii="Times New Roman" w:eastAsia="Calibri" w:hAnsi="Times New Roman" w:cs="Times New Roman"/>
          <w:b/>
          <w:noProof/>
          <w:color w:val="000000"/>
          <w:kern w:val="0"/>
          <w:lang w:val="en-GB"/>
          <w14:ligatures w14:val="none"/>
        </w:rPr>
        <mc:AlternateContent>
          <mc:Choice Requires="wps">
            <w:drawing>
              <wp:inline distT="0" distB="0" distL="0" distR="0" wp14:anchorId="5670365E" wp14:editId="29E2976E">
                <wp:extent cx="216241" cy="230832"/>
                <wp:effectExtent l="0" t="0" r="0" b="5715"/>
                <wp:docPr id="715874795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41" cy="230832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"/>
                          </a:schemeClr>
                        </a:solidFill>
                      </wps:spPr>
                      <wps:txbx>
                        <w:txbxContent>
                          <w:p w14:paraId="05BE0818" w14:textId="77777777" w:rsidR="001154B2" w:rsidRDefault="001154B2" w:rsidP="00C60F7B">
                            <w:pPr>
                              <w:jc w:val="center"/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91440" tIns="45720" rIns="91440" bIns="4572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70365E" id="_x0000_s1027" style="width:17.05pt;height:1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" fillcolor="#161616 [334]" stroked="f">
                <v:textbox style="mso-fit-shape-to-text:t">
                  <w:txbxContent>
                    <w:p w14:paraId="05BE0818" w14:textId="77777777" w:rsidR="001154B2" w:rsidRDefault="001154B2" w:rsidP="00C60F7B">
                      <w:pPr>
                        <w:jc w:val="center"/>
                      </w:pPr>
                      <w: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B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73282F">
        <w:rPr>
          <w:rFonts w:ascii="Times New Roman" w:eastAsia="Calibri" w:hAnsi="Times New Roman" w:cs="Times New Roman"/>
          <w:b/>
          <w:noProof/>
          <w:color w:val="000000"/>
          <w:kern w:val="0"/>
          <w:lang w:val="en-GB"/>
          <w14:ligatures w14:val="none"/>
        </w:rPr>
        <w:drawing>
          <wp:inline distT="0" distB="0" distL="0" distR="0" wp14:anchorId="74D82449" wp14:editId="22F4EFBE">
            <wp:extent cx="1691835" cy="1269676"/>
            <wp:effectExtent l="19050" t="19050" r="22665" b="25724"/>
            <wp:docPr id="408199832" name="Picture 4081998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835" cy="126967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3282F">
        <w:rPr>
          <w:rFonts w:ascii="Times New Roman" w:eastAsia="Calibri" w:hAnsi="Times New Roman" w:cs="Times New Roman"/>
          <w:b/>
          <w:noProof/>
          <w:color w:val="000000"/>
          <w:kern w:val="0"/>
          <w:lang w:val="en-GB"/>
          <w14:ligatures w14:val="none"/>
        </w:rPr>
        <w:t xml:space="preserve"> </w:t>
      </w:r>
    </w:p>
    <w:p w14:paraId="46E88AE5" w14:textId="77777777" w:rsidR="001154B2" w:rsidRPr="0073282F" w:rsidRDefault="001154B2" w:rsidP="00E645E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Calibri" w:hAnsi="Times New Roman" w:cs="Times New Roman"/>
          <w:b/>
          <w:noProof/>
          <w:color w:val="000000"/>
          <w:kern w:val="0"/>
          <w:lang w:val="en-GB"/>
          <w14:ligatures w14:val="none"/>
        </w:rPr>
      </w:pPr>
      <w:r w:rsidRPr="0073282F">
        <w:rPr>
          <w:rFonts w:ascii="Times New Roman" w:eastAsia="Calibri" w:hAnsi="Times New Roman" w:cs="Times New Roman"/>
          <w:b/>
          <w:noProof/>
          <w:color w:val="000000"/>
          <w:kern w:val="0"/>
          <w:lang w:val="en-GB"/>
          <w14:ligatures w14:val="none"/>
        </w:rPr>
        <w:t xml:space="preserve">         </w:t>
      </w:r>
      <w:r w:rsidRPr="0073282F">
        <w:rPr>
          <w:rFonts w:ascii="Times New Roman" w:eastAsia="Calibri" w:hAnsi="Times New Roman" w:cs="Times New Roman"/>
          <w:b/>
          <w:color w:val="000000"/>
          <w:kern w:val="0"/>
          <w:lang w:val="en-GB"/>
          <w14:ligatures w14:val="none"/>
        </w:rPr>
        <w:t>Supplementary</w:t>
      </w:r>
      <w:r w:rsidRPr="0073282F">
        <w:rPr>
          <w:rFonts w:ascii="Times New Roman" w:eastAsia="Calibri" w:hAnsi="Times New Roman" w:cs="Times New Roman"/>
          <w:b/>
          <w:noProof/>
          <w:color w:val="000000"/>
          <w:kern w:val="0"/>
          <w:lang w:val="en-GB"/>
          <w14:ligatures w14:val="none"/>
        </w:rPr>
        <w:t xml:space="preserve"> Fig-A                                    </w:t>
      </w:r>
      <w:r w:rsidRPr="0073282F">
        <w:rPr>
          <w:rFonts w:ascii="Times New Roman" w:eastAsia="Calibri" w:hAnsi="Times New Roman" w:cs="Times New Roman"/>
          <w:b/>
          <w:color w:val="000000"/>
          <w:kern w:val="0"/>
          <w:lang w:val="en-GB"/>
          <w14:ligatures w14:val="none"/>
        </w:rPr>
        <w:t>Supplementary</w:t>
      </w:r>
      <w:r w:rsidRPr="0073282F">
        <w:rPr>
          <w:rFonts w:ascii="Times New Roman" w:eastAsia="Calibri" w:hAnsi="Times New Roman" w:cs="Times New Roman"/>
          <w:b/>
          <w:noProof/>
          <w:color w:val="000000"/>
          <w:kern w:val="0"/>
          <w:lang w:val="en-GB"/>
          <w14:ligatures w14:val="none"/>
        </w:rPr>
        <w:t xml:space="preserve"> Fig-B </w:t>
      </w:r>
    </w:p>
    <w:p w14:paraId="6225513A" w14:textId="77777777" w:rsidR="001154B2" w:rsidRPr="0073282F" w:rsidRDefault="001154B2" w:rsidP="00E645E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Calibri" w:hAnsi="Times New Roman" w:cs="Times New Roman"/>
          <w:b/>
          <w:color w:val="000000"/>
          <w:kern w:val="0"/>
          <w:lang w:val="en-GB"/>
          <w14:ligatures w14:val="none"/>
        </w:rPr>
      </w:pPr>
      <w:r w:rsidRPr="0073282F">
        <w:rPr>
          <w:rFonts w:ascii="Times New Roman" w:eastAsia="Calibri" w:hAnsi="Times New Roman" w:cs="Times New Roman"/>
          <w:b/>
          <w:noProof/>
          <w:color w:val="000000"/>
          <w:kern w:val="0"/>
          <w:lang w:val="en-GB"/>
          <w14:ligatures w14:val="none"/>
        </w:rPr>
        <mc:AlternateContent>
          <mc:Choice Requires="wps">
            <w:drawing>
              <wp:inline distT="0" distB="0" distL="0" distR="0" wp14:anchorId="299E232B" wp14:editId="32B7E59D">
                <wp:extent cx="216241" cy="230832"/>
                <wp:effectExtent l="0" t="0" r="0" b="5715"/>
                <wp:docPr id="646234602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41" cy="230832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"/>
                          </a:schemeClr>
                        </a:solidFill>
                      </wps:spPr>
                      <wps:txbx>
                        <w:txbxContent>
                          <w:p w14:paraId="22A6255B" w14:textId="77777777" w:rsidR="001154B2" w:rsidRDefault="001154B2" w:rsidP="00C60F7B">
                            <w:pPr>
                              <w:jc w:val="center"/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91440" tIns="45720" rIns="91440" bIns="4572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9E232B" id="Rectangle 33" o:spid="_x0000_s1028" style="width:17.05pt;height:1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" fillcolor="#161616 [334]" stroked="f">
                <v:textbox style="mso-fit-shape-to-text:t">
                  <w:txbxContent>
                    <w:p w14:paraId="22A6255B" w14:textId="77777777" w:rsidR="001154B2" w:rsidRDefault="001154B2" w:rsidP="00C60F7B">
                      <w:pPr>
                        <w:jc w:val="center"/>
                      </w:pPr>
                      <w: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73282F">
        <w:rPr>
          <w:rFonts w:ascii="Times New Roman" w:eastAsia="Calibri" w:hAnsi="Times New Roman" w:cs="Times New Roman"/>
          <w:b/>
          <w:noProof/>
          <w:color w:val="000000"/>
          <w:kern w:val="0"/>
          <w:lang w:val="en-GB"/>
          <w14:ligatures w14:val="none"/>
        </w:rPr>
        <w:drawing>
          <wp:inline distT="0" distB="0" distL="0" distR="0" wp14:anchorId="53F08C54" wp14:editId="4E44599E">
            <wp:extent cx="1682516" cy="1262859"/>
            <wp:effectExtent l="19050" t="19050" r="12934" b="13491"/>
            <wp:docPr id="1663740833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516" cy="126285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73282F">
        <w:rPr>
          <w:rFonts w:ascii="Times New Roman" w:eastAsia="Calibri" w:hAnsi="Times New Roman" w:cs="Times New Roman"/>
          <w:b/>
          <w:color w:val="000000"/>
          <w:kern w:val="0"/>
          <w:lang w:val="en-GB"/>
          <w14:ligatures w14:val="none"/>
        </w:rPr>
        <w:t xml:space="preserve">                        </w:t>
      </w:r>
      <w:r w:rsidRPr="0073282F">
        <w:rPr>
          <w:rFonts w:ascii="Times New Roman" w:eastAsia="Calibri" w:hAnsi="Times New Roman" w:cs="Times New Roman"/>
          <w:b/>
          <w:noProof/>
          <w:color w:val="000000"/>
          <w:kern w:val="0"/>
          <w:lang w:val="en-GB"/>
          <w14:ligatures w14:val="none"/>
        </w:rPr>
        <mc:AlternateContent>
          <mc:Choice Requires="wps">
            <w:drawing>
              <wp:inline distT="0" distB="0" distL="0" distR="0" wp14:anchorId="2F2ED9D7" wp14:editId="3367E5F9">
                <wp:extent cx="216241" cy="230832"/>
                <wp:effectExtent l="0" t="0" r="0" b="5715"/>
                <wp:docPr id="168840303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41" cy="230832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"/>
                          </a:schemeClr>
                        </a:solidFill>
                      </wps:spPr>
                      <wps:txbx>
                        <w:txbxContent>
                          <w:p w14:paraId="54FB6749" w14:textId="77777777" w:rsidR="001154B2" w:rsidRDefault="001154B2" w:rsidP="002F4670">
                            <w:pPr>
                              <w:jc w:val="center"/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91440" tIns="45720" rIns="91440" bIns="4572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2ED9D7" id="Rectangle 34" o:spid="_x0000_s1029" style="width:17.05pt;height:1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" fillcolor="#161616 [334]" stroked="f">
                <v:textbox style="mso-fit-shape-to-text:t">
                  <w:txbxContent>
                    <w:p w14:paraId="54FB6749" w14:textId="77777777" w:rsidR="001154B2" w:rsidRDefault="001154B2" w:rsidP="002F4670">
                      <w:pPr>
                        <w:jc w:val="center"/>
                      </w:pPr>
                      <w:r>
                        <w:rPr>
                          <w:rFonts w:hAnsi="Calibri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73282F">
        <w:rPr>
          <w:rFonts w:ascii="Times New Roman" w:eastAsia="Calibri" w:hAnsi="Times New Roman" w:cs="Times New Roman"/>
          <w:b/>
          <w:noProof/>
          <w:color w:val="000000"/>
          <w:kern w:val="0"/>
          <w:lang w:val="en-GB"/>
          <w14:ligatures w14:val="none"/>
        </w:rPr>
        <w:drawing>
          <wp:inline distT="0" distB="0" distL="0" distR="0" wp14:anchorId="33EE4545" wp14:editId="56E42A4D">
            <wp:extent cx="1691835" cy="1262859"/>
            <wp:effectExtent l="19050" t="19050" r="22665" b="13491"/>
            <wp:docPr id="306148372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835" cy="126285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alpha val="99000"/>
                        </a:schemeClr>
                      </a:solidFill>
                      <a:miter lim="800000"/>
                      <a:headEnd/>
                      <a:tailEnd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 w:rsidRPr="0073282F">
        <w:rPr>
          <w:rFonts w:ascii="Times New Roman" w:eastAsia="Calibri" w:hAnsi="Times New Roman" w:cs="Times New Roman"/>
          <w:b/>
          <w:color w:val="000000"/>
          <w:kern w:val="0"/>
          <w:lang w:val="en-GB"/>
          <w14:ligatures w14:val="none"/>
        </w:rPr>
        <w:t xml:space="preserve">              </w:t>
      </w:r>
    </w:p>
    <w:p w14:paraId="4CA9F656" w14:textId="77777777" w:rsidR="001154B2" w:rsidRPr="0073282F" w:rsidRDefault="001154B2" w:rsidP="00E645E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Calibri" w:hAnsi="Times New Roman" w:cs="Times New Roman"/>
          <w:b/>
          <w:color w:val="000000"/>
          <w:kern w:val="0"/>
          <w:lang w:val="en-GB"/>
          <w14:ligatures w14:val="none"/>
        </w:rPr>
      </w:pPr>
      <w:r w:rsidRPr="0073282F">
        <w:rPr>
          <w:rFonts w:ascii="Times New Roman" w:eastAsia="Calibri" w:hAnsi="Times New Roman" w:cs="Times New Roman"/>
          <w:b/>
          <w:color w:val="000000"/>
          <w:kern w:val="0"/>
          <w:lang w:val="en-GB"/>
          <w14:ligatures w14:val="none"/>
        </w:rPr>
        <w:t xml:space="preserve">          Supplementary Fig-C                                      Supplementary Fig-D</w:t>
      </w:r>
    </w:p>
    <w:p w14:paraId="2F5C1A09" w14:textId="77777777" w:rsidR="001154B2" w:rsidRPr="0073282F" w:rsidRDefault="001154B2" w:rsidP="00E645E0">
      <w:pPr>
        <w:pStyle w:val="p1"/>
        <w:spacing w:line="480" w:lineRule="auto"/>
        <w:rPr>
          <w:color w:val="000000" w:themeColor="text1"/>
          <w:kern w:val="24"/>
          <w:lang w:val="en-US"/>
          <w14:ligatures w14:val="standardContextual"/>
        </w:rPr>
      </w:pPr>
      <w:r w:rsidRPr="0073282F">
        <w:rPr>
          <w:color w:val="000000" w:themeColor="text1"/>
          <w:kern w:val="24"/>
          <w:lang w:val="en-US"/>
        </w:rPr>
        <w:t xml:space="preserve">Supplementary Figure-A: </w:t>
      </w:r>
      <w:r w:rsidRPr="00440CB8">
        <w:rPr>
          <w:b/>
          <w:bCs/>
          <w:color w:val="000000" w:themeColor="text1"/>
          <w:kern w:val="24"/>
          <w:lang w:val="en-US"/>
        </w:rPr>
        <w:t>H&amp;E staining on omental specimen</w:t>
      </w:r>
      <w:r w:rsidRPr="0073282F">
        <w:rPr>
          <w:color w:val="000000" w:themeColor="text1"/>
          <w:kern w:val="24"/>
          <w:lang w:val="en-US"/>
        </w:rPr>
        <w:t xml:space="preserve"> showing transmural</w:t>
      </w:r>
      <w:r w:rsidRPr="0073282F">
        <w:rPr>
          <w:color w:val="000000" w:themeColor="text1"/>
          <w:kern w:val="24"/>
          <w:lang w:val="en-US"/>
          <w14:ligatures w14:val="standardContextual"/>
        </w:rPr>
        <w:t xml:space="preserve"> inflammation with many oval fungal infections, some showing clear halos suggestive of Cryptococcus </w:t>
      </w:r>
    </w:p>
    <w:p w14:paraId="7B5F881C" w14:textId="768809E2" w:rsidR="001154B2" w:rsidRPr="0073282F" w:rsidRDefault="001154B2" w:rsidP="00E645E0">
      <w:pPr>
        <w:pStyle w:val="p1"/>
        <w:spacing w:line="480" w:lineRule="auto"/>
        <w:rPr>
          <w:color w:val="000000" w:themeColor="text1"/>
          <w:kern w:val="24"/>
          <w:lang w:val="en-US"/>
          <w14:ligatures w14:val="standardContextual"/>
        </w:rPr>
      </w:pPr>
      <w:r w:rsidRPr="0073282F">
        <w:rPr>
          <w:color w:val="000000" w:themeColor="text1"/>
          <w:kern w:val="24"/>
          <w:lang w:val="en-US"/>
        </w:rPr>
        <w:t xml:space="preserve">Supplementary Figure-B: </w:t>
      </w:r>
      <w:r w:rsidRPr="00440CB8">
        <w:rPr>
          <w:b/>
          <w:bCs/>
          <w:color w:val="000000" w:themeColor="text1"/>
          <w:kern w:val="24"/>
          <w:lang w:val="en-US"/>
        </w:rPr>
        <w:t xml:space="preserve">Special stain- </w:t>
      </w:r>
      <w:proofErr w:type="spellStart"/>
      <w:r w:rsidRPr="00440CB8">
        <w:rPr>
          <w:b/>
          <w:bCs/>
          <w:color w:val="000000" w:themeColor="text1"/>
          <w:kern w:val="24"/>
          <w:lang w:val="en-US"/>
        </w:rPr>
        <w:t>Grocott</w:t>
      </w:r>
      <w:proofErr w:type="spellEnd"/>
      <w:r w:rsidRPr="00440CB8">
        <w:rPr>
          <w:b/>
          <w:bCs/>
          <w:color w:val="000000" w:themeColor="text1"/>
          <w:kern w:val="24"/>
          <w:lang w:val="en-US"/>
        </w:rPr>
        <w:t xml:space="preserve"> </w:t>
      </w:r>
      <w:proofErr w:type="spellStart"/>
      <w:r w:rsidRPr="00440CB8">
        <w:rPr>
          <w:b/>
          <w:bCs/>
          <w:color w:val="000000" w:themeColor="text1"/>
          <w:kern w:val="24"/>
          <w:lang w:val="en-US"/>
        </w:rPr>
        <w:t>methenamine</w:t>
      </w:r>
      <w:proofErr w:type="spellEnd"/>
      <w:r w:rsidRPr="00440CB8">
        <w:rPr>
          <w:b/>
          <w:bCs/>
          <w:color w:val="000000" w:themeColor="text1"/>
          <w:kern w:val="24"/>
          <w:lang w:val="en-US"/>
        </w:rPr>
        <w:t xml:space="preserve"> silver </w:t>
      </w:r>
      <w:r w:rsidR="00440CB8">
        <w:rPr>
          <w:b/>
          <w:bCs/>
          <w:color w:val="000000" w:themeColor="text1"/>
          <w:kern w:val="24"/>
          <w:lang w:val="en-US"/>
        </w:rPr>
        <w:t>p</w:t>
      </w:r>
      <w:r w:rsidRPr="00440CB8">
        <w:rPr>
          <w:b/>
          <w:bCs/>
          <w:color w:val="000000" w:themeColor="text1"/>
          <w:kern w:val="24"/>
          <w:lang w:val="en-US"/>
        </w:rPr>
        <w:t>ositivity</w:t>
      </w:r>
      <w:r w:rsidRPr="0073282F">
        <w:rPr>
          <w:color w:val="000000" w:themeColor="text1"/>
          <w:kern w:val="24"/>
          <w:lang w:val="en-US"/>
        </w:rPr>
        <w:t xml:space="preserve">, showing </w:t>
      </w:r>
      <w:r w:rsidRPr="0073282F">
        <w:rPr>
          <w:color w:val="000000" w:themeColor="text1"/>
          <w:kern w:val="24"/>
          <w:lang w:val="en-US"/>
          <w14:ligatures w14:val="standardContextual"/>
        </w:rPr>
        <w:t>black-stained round-to-oval yeast cells with surrounding clear halos, suggestive of Cryptococcus.</w:t>
      </w:r>
    </w:p>
    <w:p w14:paraId="1AF586E5" w14:textId="77777777" w:rsidR="001154B2" w:rsidRPr="0073282F" w:rsidRDefault="001154B2" w:rsidP="00E645E0">
      <w:pPr>
        <w:pStyle w:val="p1"/>
        <w:spacing w:line="480" w:lineRule="auto"/>
        <w:rPr>
          <w:color w:val="000000" w:themeColor="text1"/>
          <w:kern w:val="24"/>
          <w:lang w:val="en-US"/>
          <w14:ligatures w14:val="standardContextual"/>
        </w:rPr>
      </w:pPr>
      <w:r w:rsidRPr="0073282F">
        <w:rPr>
          <w:color w:val="000000" w:themeColor="text1"/>
          <w:kern w:val="24"/>
          <w:lang w:val="en-US"/>
        </w:rPr>
        <w:t xml:space="preserve">Supplementary Figure-C: </w:t>
      </w:r>
      <w:r w:rsidRPr="00440CB8">
        <w:rPr>
          <w:b/>
          <w:bCs/>
          <w:color w:val="000000" w:themeColor="text1"/>
          <w:kern w:val="24"/>
          <w:lang w:val="en-US"/>
        </w:rPr>
        <w:t>Special stain- Periodic Acid-Schiff positivity</w:t>
      </w:r>
      <w:r w:rsidRPr="0073282F">
        <w:rPr>
          <w:color w:val="000000" w:themeColor="text1"/>
          <w:kern w:val="24"/>
          <w:lang w:val="en-US"/>
        </w:rPr>
        <w:t xml:space="preserve">, showing </w:t>
      </w:r>
      <w:r w:rsidRPr="0073282F">
        <w:rPr>
          <w:color w:val="000000" w:themeColor="text1"/>
          <w:kern w:val="24"/>
          <w:lang w:val="en-US"/>
          <w14:ligatures w14:val="standardContextual"/>
        </w:rPr>
        <w:t>magenta-colored yeast cells with prominent polysaccharide capsule(halo)</w:t>
      </w:r>
    </w:p>
    <w:p w14:paraId="5844C83F" w14:textId="077819C2" w:rsidR="001154B2" w:rsidRPr="0073282F" w:rsidRDefault="001154B2" w:rsidP="00E645E0">
      <w:pPr>
        <w:spacing w:line="480" w:lineRule="auto"/>
        <w:jc w:val="both"/>
        <w:rPr>
          <w:rFonts w:ascii="Times New Roman" w:hAnsi="Times New Roman" w:cs="Times New Roman"/>
        </w:rPr>
      </w:pPr>
      <w:r w:rsidRPr="0073282F">
        <w:rPr>
          <w:rFonts w:ascii="Times New Roman" w:hAnsi="Times New Roman" w:cs="Times New Roman"/>
          <w:color w:val="000000" w:themeColor="text1"/>
          <w:kern w:val="24"/>
          <w:lang w:val="en-US"/>
        </w:rPr>
        <w:t xml:space="preserve">Supplementary Figure-D: </w:t>
      </w:r>
      <w:r w:rsidR="00341953" w:rsidRPr="00341953">
        <w:rPr>
          <w:rFonts w:ascii="Times New Roman" w:hAnsi="Times New Roman" w:cs="Times New Roman"/>
          <w:b/>
          <w:bCs/>
          <w:color w:val="000000" w:themeColor="text1"/>
          <w:kern w:val="24"/>
          <w:lang w:val="en-US"/>
        </w:rPr>
        <w:t>Periodic Acid-Schiff</w:t>
      </w:r>
      <w:r w:rsidRPr="0073282F">
        <w:rPr>
          <w:rFonts w:ascii="Times New Roman" w:hAnsi="Times New Roman" w:cs="Times New Roman"/>
          <w:color w:val="000000" w:themeColor="text1"/>
          <w:kern w:val="24"/>
          <w:lang w:val="en-US"/>
        </w:rPr>
        <w:t xml:space="preserve"> </w:t>
      </w:r>
      <w:r w:rsidRPr="00341953">
        <w:rPr>
          <w:rFonts w:ascii="Times New Roman" w:hAnsi="Times New Roman" w:cs="Times New Roman"/>
          <w:b/>
          <w:bCs/>
          <w:color w:val="000000" w:themeColor="text1"/>
          <w:kern w:val="24"/>
          <w:lang w:val="en-US"/>
        </w:rPr>
        <w:t>stain positive in urine sample</w:t>
      </w:r>
      <w:r w:rsidRPr="0073282F">
        <w:rPr>
          <w:rFonts w:ascii="Times New Roman" w:hAnsi="Times New Roman" w:cs="Times New Roman"/>
          <w:color w:val="000000" w:themeColor="text1"/>
          <w:kern w:val="24"/>
          <w:lang w:val="en-US"/>
        </w:rPr>
        <w:t xml:space="preserve"> with prominent surrounding halos, suggesting </w:t>
      </w:r>
      <w:r w:rsidRPr="0073282F">
        <w:rPr>
          <w:rFonts w:ascii="Times New Roman" w:eastAsia="Calibri" w:hAnsi="Times New Roman" w:cs="Times New Roman"/>
          <w:bCs/>
          <w:color w:val="000000"/>
        </w:rPr>
        <w:t>cryptococcuria</w:t>
      </w:r>
    </w:p>
    <w:p w14:paraId="7E6AA820" w14:textId="77777777" w:rsidR="001154B2" w:rsidRDefault="001154B2"/>
    <w:sectPr w:rsidR="00115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4B2"/>
    <w:rsid w:val="001154B2"/>
    <w:rsid w:val="00341953"/>
    <w:rsid w:val="00440CB8"/>
    <w:rsid w:val="00A6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5D39D1"/>
  <w15:chartTrackingRefBased/>
  <w15:docId w15:val="{36F7A667-5158-5849-A3C5-FB2F215A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4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4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4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4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4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4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4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4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4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4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4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4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4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4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4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4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4B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1154B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SWARNAVA POREY - 220201154 - KMCMLR</dc:creator>
  <cp:keywords/>
  <dc:description/>
  <cp:lastModifiedBy>SWARNAVA POREY - 220201154 - KMCMLR</cp:lastModifiedBy>
  <cp:revision>4</cp:revision>
  <dcterms:created xsi:type="dcterms:W3CDTF">2026-05-19T07:29:00Z</dcterms:created>
  <dcterms:modified xsi:type="dcterms:W3CDTF">2026-05-19T07:31:00Z</dcterms:modified>
</cp:coreProperties>
</file>