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61890" w14:textId="77777777" w:rsidR="006F2ACE" w:rsidRDefault="006F2ACE" w:rsidP="006F2ACE">
      <w:pPr>
        <w:spacing w:after="0" w:line="480" w:lineRule="auto"/>
        <w:jc w:val="both"/>
        <w:rPr>
          <w:rFonts w:cstheme="minorHAnsi"/>
          <w:bCs/>
        </w:rPr>
      </w:pPr>
      <w:r>
        <w:rPr>
          <w:rFonts w:cstheme="minorHAnsi"/>
          <w:b/>
          <w:color w:val="000000"/>
        </w:rPr>
        <w:t xml:space="preserve">Supplementary </w:t>
      </w:r>
      <w:r w:rsidRPr="00F35C74">
        <w:rPr>
          <w:rFonts w:cstheme="minorHAnsi"/>
          <w:b/>
          <w:color w:val="000000"/>
        </w:rPr>
        <w:t xml:space="preserve">Table </w:t>
      </w:r>
      <w:r>
        <w:rPr>
          <w:rFonts w:cstheme="minorHAnsi"/>
          <w:b/>
          <w:color w:val="000000"/>
        </w:rPr>
        <w:t>1</w:t>
      </w:r>
      <w:r w:rsidRPr="002B53C4">
        <w:rPr>
          <w:rFonts w:cstheme="minorHAnsi"/>
          <w:bCs/>
          <w:color w:val="000000"/>
        </w:rPr>
        <w:t xml:space="preserve">: </w:t>
      </w:r>
      <w:r w:rsidRPr="002B53C4">
        <w:rPr>
          <w:rFonts w:cstheme="minorHAnsi"/>
          <w:bCs/>
        </w:rPr>
        <w:t>Search strategy of renal safety of bisphosphonates</w:t>
      </w:r>
      <w:r>
        <w:rPr>
          <w:rFonts w:cstheme="minorHAnsi"/>
          <w:bCs/>
        </w:rPr>
        <w:t xml:space="preserve"> </w:t>
      </w:r>
    </w:p>
    <w:p w14:paraId="48492FBE" w14:textId="77777777" w:rsidR="006F2ACE" w:rsidRPr="00CA69EE" w:rsidRDefault="006F2ACE" w:rsidP="006F2ACE">
      <w:pPr>
        <w:spacing w:after="0" w:line="480" w:lineRule="auto"/>
        <w:jc w:val="both"/>
        <w:rPr>
          <w:rFonts w:cstheme="minorHAnsi"/>
        </w:rPr>
      </w:pPr>
      <w:r w:rsidRPr="00CA69EE">
        <w:rPr>
          <w:rFonts w:cstheme="minorHAnsi"/>
        </w:rPr>
        <w:t>As there was minimum information was obtained on initial research, a broad search strategy was conducted to identify critical information on the research question</w:t>
      </w:r>
    </w:p>
    <w:p w14:paraId="3AB96749" w14:textId="77777777" w:rsidR="006F2ACE" w:rsidRPr="00CA69EE" w:rsidRDefault="006F2ACE" w:rsidP="006F2ACE">
      <w:pPr>
        <w:spacing w:after="0" w:line="480" w:lineRule="auto"/>
        <w:jc w:val="both"/>
        <w:rPr>
          <w:rFonts w:cstheme="minorHAnsi"/>
          <w:i/>
        </w:rPr>
      </w:pPr>
      <w:r w:rsidRPr="00CA69EE">
        <w:rPr>
          <w:rFonts w:cstheme="minorHAnsi"/>
          <w:i/>
        </w:rPr>
        <w:t>Tab 7(</w:t>
      </w:r>
      <w:proofErr w:type="spellStart"/>
      <w:r w:rsidRPr="00CA69EE">
        <w:rPr>
          <w:rFonts w:cstheme="minorHAnsi"/>
          <w:i/>
        </w:rPr>
        <w:t>i</w:t>
      </w:r>
      <w:proofErr w:type="spellEnd"/>
      <w:r w:rsidRPr="00CA69EE">
        <w:rPr>
          <w:rFonts w:cstheme="minorHAnsi"/>
          <w:i/>
        </w:rPr>
        <w:t>): PubMed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2ACE" w:rsidRPr="00CA69EE" w14:paraId="6331D4C4" w14:textId="77777777" w:rsidTr="00F040B7">
        <w:tc>
          <w:tcPr>
            <w:tcW w:w="4508" w:type="dxa"/>
          </w:tcPr>
          <w:p w14:paraId="75BC3E7F" w14:textId="77777777" w:rsidR="006F2ACE" w:rsidRPr="00CA69EE" w:rsidRDefault="006F2ACE" w:rsidP="00F040B7">
            <w:pPr>
              <w:rPr>
                <w:rFonts w:cstheme="minorHAnsi"/>
                <w:b/>
                <w:lang w:val="en-GB"/>
              </w:rPr>
            </w:pPr>
            <w:r w:rsidRPr="00CA69EE">
              <w:rPr>
                <w:rFonts w:cstheme="minorHAnsi"/>
                <w:b/>
                <w:lang w:val="en-GB"/>
              </w:rPr>
              <w:t>keywords</w:t>
            </w:r>
          </w:p>
        </w:tc>
        <w:tc>
          <w:tcPr>
            <w:tcW w:w="4508" w:type="dxa"/>
          </w:tcPr>
          <w:p w14:paraId="51B68C51" w14:textId="77777777" w:rsidR="006F2ACE" w:rsidRPr="00CA69EE" w:rsidRDefault="006F2ACE" w:rsidP="00F040B7">
            <w:pPr>
              <w:rPr>
                <w:rFonts w:cstheme="minorHAnsi"/>
                <w:b/>
                <w:lang w:val="en-GB"/>
              </w:rPr>
            </w:pPr>
            <w:r w:rsidRPr="00CA69EE">
              <w:rPr>
                <w:rFonts w:cstheme="minorHAnsi"/>
                <w:b/>
                <w:lang w:val="en-GB"/>
              </w:rPr>
              <w:t xml:space="preserve">RCT/CT identified </w:t>
            </w:r>
          </w:p>
        </w:tc>
      </w:tr>
      <w:tr w:rsidR="006F2ACE" w:rsidRPr="00CA69EE" w14:paraId="350CCDC3" w14:textId="77777777" w:rsidTr="00F040B7">
        <w:tc>
          <w:tcPr>
            <w:tcW w:w="4508" w:type="dxa"/>
          </w:tcPr>
          <w:p w14:paraId="09BC5F23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Bisphosphonates</w:t>
            </w:r>
          </w:p>
        </w:tc>
        <w:tc>
          <w:tcPr>
            <w:tcW w:w="4508" w:type="dxa"/>
          </w:tcPr>
          <w:p w14:paraId="1A9A85D4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1,848/2788</w:t>
            </w:r>
          </w:p>
        </w:tc>
      </w:tr>
      <w:tr w:rsidR="006F2ACE" w:rsidRPr="00CA69EE" w14:paraId="13AF769F" w14:textId="77777777" w:rsidTr="00F040B7">
        <w:tc>
          <w:tcPr>
            <w:tcW w:w="4508" w:type="dxa"/>
          </w:tcPr>
          <w:p w14:paraId="473E9113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Alendronate</w:t>
            </w:r>
          </w:p>
        </w:tc>
        <w:tc>
          <w:tcPr>
            <w:tcW w:w="4508" w:type="dxa"/>
          </w:tcPr>
          <w:p w14:paraId="46505A92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746</w:t>
            </w:r>
          </w:p>
        </w:tc>
      </w:tr>
      <w:tr w:rsidR="006F2ACE" w:rsidRPr="00CA69EE" w14:paraId="3BDDDE5B" w14:textId="77777777" w:rsidTr="00F040B7">
        <w:tc>
          <w:tcPr>
            <w:tcW w:w="4508" w:type="dxa"/>
          </w:tcPr>
          <w:p w14:paraId="4D667499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Risedronate</w:t>
            </w:r>
          </w:p>
        </w:tc>
        <w:tc>
          <w:tcPr>
            <w:tcW w:w="4508" w:type="dxa"/>
          </w:tcPr>
          <w:p w14:paraId="6E93EC51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301</w:t>
            </w:r>
          </w:p>
        </w:tc>
      </w:tr>
      <w:tr w:rsidR="006F2ACE" w:rsidRPr="00CA69EE" w14:paraId="5A66E214" w14:textId="77777777" w:rsidTr="00F040B7">
        <w:tc>
          <w:tcPr>
            <w:tcW w:w="4508" w:type="dxa"/>
          </w:tcPr>
          <w:p w14:paraId="49A81782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Ibandronate</w:t>
            </w:r>
          </w:p>
        </w:tc>
        <w:tc>
          <w:tcPr>
            <w:tcW w:w="4508" w:type="dxa"/>
          </w:tcPr>
          <w:p w14:paraId="509AB6E2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182</w:t>
            </w:r>
          </w:p>
        </w:tc>
      </w:tr>
      <w:tr w:rsidR="006F2ACE" w:rsidRPr="00CA69EE" w14:paraId="29417228" w14:textId="77777777" w:rsidTr="00F040B7">
        <w:tc>
          <w:tcPr>
            <w:tcW w:w="4508" w:type="dxa"/>
          </w:tcPr>
          <w:p w14:paraId="37FBFB46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Zoledronate</w:t>
            </w:r>
          </w:p>
        </w:tc>
        <w:tc>
          <w:tcPr>
            <w:tcW w:w="4508" w:type="dxa"/>
          </w:tcPr>
          <w:p w14:paraId="58E37662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560</w:t>
            </w:r>
          </w:p>
        </w:tc>
      </w:tr>
      <w:tr w:rsidR="006F2ACE" w:rsidRPr="00CA69EE" w14:paraId="230855CE" w14:textId="77777777" w:rsidTr="00F040B7">
        <w:tc>
          <w:tcPr>
            <w:tcW w:w="4508" w:type="dxa"/>
          </w:tcPr>
          <w:p w14:paraId="4EC5393A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Etidronate</w:t>
            </w:r>
          </w:p>
        </w:tc>
        <w:tc>
          <w:tcPr>
            <w:tcW w:w="4508" w:type="dxa"/>
          </w:tcPr>
          <w:p w14:paraId="7F3157F5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525</w:t>
            </w:r>
          </w:p>
        </w:tc>
      </w:tr>
    </w:tbl>
    <w:p w14:paraId="11D086CC" w14:textId="77777777" w:rsidR="006F2ACE" w:rsidRPr="00CA69EE" w:rsidRDefault="006F2ACE" w:rsidP="006F2ACE">
      <w:pPr>
        <w:rPr>
          <w:rFonts w:cstheme="minorHAnsi"/>
          <w:lang w:val="en-GB"/>
        </w:rPr>
      </w:pPr>
    </w:p>
    <w:p w14:paraId="07CFF41D" w14:textId="77777777" w:rsidR="006F2ACE" w:rsidRPr="00CA69EE" w:rsidRDefault="006F2ACE" w:rsidP="006F2ACE">
      <w:pPr>
        <w:rPr>
          <w:rFonts w:cstheme="minorHAnsi"/>
          <w:i/>
          <w:lang w:val="en-GB"/>
        </w:rPr>
      </w:pPr>
      <w:r w:rsidRPr="00CA69EE">
        <w:rPr>
          <w:rFonts w:cstheme="minorHAnsi"/>
          <w:i/>
          <w:lang w:val="en-GB"/>
        </w:rPr>
        <w:t>Tab 7((ii): Cochrane library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2ACE" w:rsidRPr="00CA69EE" w14:paraId="57425EF3" w14:textId="77777777" w:rsidTr="00F040B7">
        <w:tc>
          <w:tcPr>
            <w:tcW w:w="4508" w:type="dxa"/>
          </w:tcPr>
          <w:p w14:paraId="4FD4B242" w14:textId="77777777" w:rsidR="006F2ACE" w:rsidRPr="00CA69EE" w:rsidRDefault="006F2ACE" w:rsidP="00F040B7">
            <w:pPr>
              <w:rPr>
                <w:rFonts w:cstheme="minorHAnsi"/>
                <w:b/>
                <w:lang w:val="en-GB"/>
              </w:rPr>
            </w:pPr>
            <w:r w:rsidRPr="00CA69EE">
              <w:rPr>
                <w:rFonts w:cstheme="minorHAnsi"/>
                <w:b/>
                <w:lang w:val="en-GB"/>
              </w:rPr>
              <w:t>keywords</w:t>
            </w:r>
          </w:p>
        </w:tc>
        <w:tc>
          <w:tcPr>
            <w:tcW w:w="4508" w:type="dxa"/>
          </w:tcPr>
          <w:p w14:paraId="2DC770E2" w14:textId="77777777" w:rsidR="006F2ACE" w:rsidRPr="00CA69EE" w:rsidRDefault="006F2ACE" w:rsidP="00F040B7">
            <w:pPr>
              <w:rPr>
                <w:rFonts w:cstheme="minorHAnsi"/>
                <w:b/>
                <w:lang w:val="en-GB"/>
              </w:rPr>
            </w:pPr>
            <w:r w:rsidRPr="00CA69EE">
              <w:rPr>
                <w:rFonts w:cstheme="minorHAnsi"/>
                <w:b/>
                <w:lang w:val="en-GB"/>
              </w:rPr>
              <w:t>RCT/CT</w:t>
            </w:r>
          </w:p>
        </w:tc>
      </w:tr>
      <w:tr w:rsidR="006F2ACE" w:rsidRPr="00CA69EE" w14:paraId="578AF2F9" w14:textId="77777777" w:rsidTr="00F040B7">
        <w:tc>
          <w:tcPr>
            <w:tcW w:w="4508" w:type="dxa"/>
          </w:tcPr>
          <w:p w14:paraId="284169BE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Bisphosphonates</w:t>
            </w:r>
          </w:p>
        </w:tc>
        <w:tc>
          <w:tcPr>
            <w:tcW w:w="4508" w:type="dxa"/>
          </w:tcPr>
          <w:p w14:paraId="70827337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2331</w:t>
            </w:r>
          </w:p>
        </w:tc>
      </w:tr>
      <w:tr w:rsidR="006F2ACE" w:rsidRPr="00CA69EE" w14:paraId="003DEC40" w14:textId="77777777" w:rsidTr="00F040B7">
        <w:tc>
          <w:tcPr>
            <w:tcW w:w="4508" w:type="dxa"/>
          </w:tcPr>
          <w:p w14:paraId="08982D2D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Alendronate</w:t>
            </w:r>
          </w:p>
        </w:tc>
        <w:tc>
          <w:tcPr>
            <w:tcW w:w="4508" w:type="dxa"/>
          </w:tcPr>
          <w:p w14:paraId="5109CE58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1520</w:t>
            </w:r>
          </w:p>
        </w:tc>
      </w:tr>
      <w:tr w:rsidR="006F2ACE" w:rsidRPr="00CA69EE" w14:paraId="7D5562AF" w14:textId="77777777" w:rsidTr="00F040B7">
        <w:tc>
          <w:tcPr>
            <w:tcW w:w="4508" w:type="dxa"/>
          </w:tcPr>
          <w:p w14:paraId="629D0467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Risedronate</w:t>
            </w:r>
          </w:p>
        </w:tc>
        <w:tc>
          <w:tcPr>
            <w:tcW w:w="4508" w:type="dxa"/>
          </w:tcPr>
          <w:p w14:paraId="3CBEC341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708</w:t>
            </w:r>
          </w:p>
        </w:tc>
      </w:tr>
      <w:tr w:rsidR="006F2ACE" w:rsidRPr="00CA69EE" w14:paraId="7AF4B3E6" w14:textId="77777777" w:rsidTr="00F040B7">
        <w:tc>
          <w:tcPr>
            <w:tcW w:w="4508" w:type="dxa"/>
          </w:tcPr>
          <w:p w14:paraId="4FB7DE1E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lastRenderedPageBreak/>
              <w:t>Ibandronate</w:t>
            </w:r>
          </w:p>
        </w:tc>
        <w:tc>
          <w:tcPr>
            <w:tcW w:w="4508" w:type="dxa"/>
          </w:tcPr>
          <w:p w14:paraId="5BD0F931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457</w:t>
            </w:r>
          </w:p>
        </w:tc>
      </w:tr>
      <w:tr w:rsidR="006F2ACE" w:rsidRPr="00CA69EE" w14:paraId="3016F091" w14:textId="77777777" w:rsidTr="00F040B7">
        <w:tc>
          <w:tcPr>
            <w:tcW w:w="4508" w:type="dxa"/>
          </w:tcPr>
          <w:p w14:paraId="18A67C5D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Zoledronate</w:t>
            </w:r>
          </w:p>
        </w:tc>
        <w:tc>
          <w:tcPr>
            <w:tcW w:w="4508" w:type="dxa"/>
          </w:tcPr>
          <w:p w14:paraId="45FDAE5D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1565</w:t>
            </w:r>
          </w:p>
        </w:tc>
      </w:tr>
      <w:tr w:rsidR="006F2ACE" w:rsidRPr="00CA69EE" w14:paraId="584A40F8" w14:textId="77777777" w:rsidTr="00F040B7">
        <w:tc>
          <w:tcPr>
            <w:tcW w:w="4508" w:type="dxa"/>
          </w:tcPr>
          <w:p w14:paraId="7B17A8CA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Etidronate</w:t>
            </w:r>
          </w:p>
        </w:tc>
        <w:tc>
          <w:tcPr>
            <w:tcW w:w="4508" w:type="dxa"/>
          </w:tcPr>
          <w:p w14:paraId="55B33D79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622</w:t>
            </w:r>
          </w:p>
        </w:tc>
      </w:tr>
    </w:tbl>
    <w:p w14:paraId="33AB4728" w14:textId="77777777" w:rsidR="006F2ACE" w:rsidRPr="00CA69EE" w:rsidRDefault="006F2ACE" w:rsidP="006F2ACE">
      <w:pPr>
        <w:rPr>
          <w:rFonts w:cstheme="minorHAnsi"/>
          <w:lang w:val="en-GB"/>
        </w:rPr>
      </w:pPr>
    </w:p>
    <w:p w14:paraId="4CD593EF" w14:textId="77777777" w:rsidR="006F2ACE" w:rsidRPr="00CA69EE" w:rsidRDefault="006F2ACE" w:rsidP="006F2ACE">
      <w:pPr>
        <w:rPr>
          <w:rFonts w:cstheme="minorHAnsi"/>
          <w:i/>
          <w:lang w:val="en-GB"/>
        </w:rPr>
      </w:pPr>
      <w:r w:rsidRPr="00CA69EE">
        <w:rPr>
          <w:rFonts w:cstheme="minorHAnsi"/>
          <w:i/>
          <w:lang w:val="en-GB"/>
        </w:rPr>
        <w:t xml:space="preserve">Tab7(iii): Wiley online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2ACE" w:rsidRPr="00CA69EE" w14:paraId="31E01AB0" w14:textId="77777777" w:rsidTr="00F040B7">
        <w:tc>
          <w:tcPr>
            <w:tcW w:w="4508" w:type="dxa"/>
          </w:tcPr>
          <w:p w14:paraId="38991FD3" w14:textId="77777777" w:rsidR="006F2ACE" w:rsidRPr="00CA69EE" w:rsidRDefault="006F2ACE" w:rsidP="00F040B7">
            <w:pPr>
              <w:rPr>
                <w:rFonts w:cstheme="minorHAnsi"/>
                <w:b/>
                <w:lang w:val="en-GB"/>
              </w:rPr>
            </w:pPr>
            <w:r w:rsidRPr="00CA69EE">
              <w:rPr>
                <w:rFonts w:cstheme="minorHAnsi"/>
                <w:b/>
                <w:lang w:val="en-GB"/>
              </w:rPr>
              <w:t>keywords</w:t>
            </w:r>
          </w:p>
        </w:tc>
        <w:tc>
          <w:tcPr>
            <w:tcW w:w="4508" w:type="dxa"/>
          </w:tcPr>
          <w:p w14:paraId="6566BFFC" w14:textId="77777777" w:rsidR="006F2ACE" w:rsidRPr="00CA69EE" w:rsidRDefault="006F2ACE" w:rsidP="00F040B7">
            <w:pPr>
              <w:rPr>
                <w:rFonts w:cstheme="minorHAnsi"/>
                <w:b/>
                <w:lang w:val="en-GB"/>
              </w:rPr>
            </w:pPr>
            <w:r w:rsidRPr="00CA69EE">
              <w:rPr>
                <w:rFonts w:cstheme="minorHAnsi"/>
                <w:b/>
                <w:lang w:val="en-GB"/>
              </w:rPr>
              <w:t>RCT/CT</w:t>
            </w:r>
          </w:p>
        </w:tc>
      </w:tr>
      <w:tr w:rsidR="006F2ACE" w:rsidRPr="00CA69EE" w14:paraId="4B158CB4" w14:textId="77777777" w:rsidTr="00F040B7">
        <w:tc>
          <w:tcPr>
            <w:tcW w:w="4508" w:type="dxa"/>
          </w:tcPr>
          <w:p w14:paraId="7D6C9A3D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Bisphosphonates</w:t>
            </w:r>
          </w:p>
        </w:tc>
        <w:tc>
          <w:tcPr>
            <w:tcW w:w="4508" w:type="dxa"/>
          </w:tcPr>
          <w:p w14:paraId="4A66213A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12956</w:t>
            </w:r>
          </w:p>
        </w:tc>
      </w:tr>
      <w:tr w:rsidR="006F2ACE" w:rsidRPr="00CA69EE" w14:paraId="63E5F820" w14:textId="77777777" w:rsidTr="00F040B7">
        <w:tc>
          <w:tcPr>
            <w:tcW w:w="4508" w:type="dxa"/>
          </w:tcPr>
          <w:p w14:paraId="14C3BF0B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Alendronate</w:t>
            </w:r>
          </w:p>
        </w:tc>
        <w:tc>
          <w:tcPr>
            <w:tcW w:w="4508" w:type="dxa"/>
          </w:tcPr>
          <w:p w14:paraId="3484C0D2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4447</w:t>
            </w:r>
          </w:p>
        </w:tc>
      </w:tr>
      <w:tr w:rsidR="006F2ACE" w:rsidRPr="00CA69EE" w14:paraId="0C97A7E3" w14:textId="77777777" w:rsidTr="00F040B7">
        <w:tc>
          <w:tcPr>
            <w:tcW w:w="4508" w:type="dxa"/>
          </w:tcPr>
          <w:p w14:paraId="086CDA8A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Risedronate</w:t>
            </w:r>
          </w:p>
        </w:tc>
        <w:tc>
          <w:tcPr>
            <w:tcW w:w="4508" w:type="dxa"/>
          </w:tcPr>
          <w:p w14:paraId="53089DB9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2155</w:t>
            </w:r>
          </w:p>
        </w:tc>
      </w:tr>
      <w:tr w:rsidR="006F2ACE" w:rsidRPr="00CA69EE" w14:paraId="3E0A27DF" w14:textId="77777777" w:rsidTr="00F040B7">
        <w:tc>
          <w:tcPr>
            <w:tcW w:w="4508" w:type="dxa"/>
          </w:tcPr>
          <w:p w14:paraId="31107599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Ibandronate</w:t>
            </w:r>
          </w:p>
        </w:tc>
        <w:tc>
          <w:tcPr>
            <w:tcW w:w="4508" w:type="dxa"/>
          </w:tcPr>
          <w:p w14:paraId="5F7C4905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1202</w:t>
            </w:r>
          </w:p>
        </w:tc>
      </w:tr>
      <w:tr w:rsidR="006F2ACE" w:rsidRPr="00CA69EE" w14:paraId="2E759DD3" w14:textId="77777777" w:rsidTr="00F040B7">
        <w:tc>
          <w:tcPr>
            <w:tcW w:w="4508" w:type="dxa"/>
          </w:tcPr>
          <w:p w14:paraId="26A874CC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Zoledronate</w:t>
            </w:r>
          </w:p>
        </w:tc>
        <w:tc>
          <w:tcPr>
            <w:tcW w:w="4508" w:type="dxa"/>
          </w:tcPr>
          <w:p w14:paraId="27958755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1101</w:t>
            </w:r>
          </w:p>
        </w:tc>
      </w:tr>
      <w:tr w:rsidR="006F2ACE" w:rsidRPr="00CA69EE" w14:paraId="63F8D9B9" w14:textId="77777777" w:rsidTr="00F040B7">
        <w:tc>
          <w:tcPr>
            <w:tcW w:w="4508" w:type="dxa"/>
          </w:tcPr>
          <w:p w14:paraId="7134683D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Etidronate</w:t>
            </w:r>
          </w:p>
        </w:tc>
        <w:tc>
          <w:tcPr>
            <w:tcW w:w="4508" w:type="dxa"/>
          </w:tcPr>
          <w:p w14:paraId="028FDC08" w14:textId="77777777" w:rsidR="006F2ACE" w:rsidRPr="00CA69EE" w:rsidRDefault="006F2ACE" w:rsidP="00F040B7">
            <w:pPr>
              <w:rPr>
                <w:rFonts w:cstheme="minorHAnsi"/>
                <w:lang w:val="en-GB"/>
              </w:rPr>
            </w:pPr>
            <w:r w:rsidRPr="00CA69EE">
              <w:rPr>
                <w:rFonts w:cstheme="minorHAnsi"/>
                <w:lang w:val="en-GB"/>
              </w:rPr>
              <w:t>1577</w:t>
            </w:r>
          </w:p>
        </w:tc>
      </w:tr>
    </w:tbl>
    <w:p w14:paraId="5CC57E9A" w14:textId="77777777" w:rsidR="006F2ACE" w:rsidRDefault="006F2ACE" w:rsidP="006F2ACE">
      <w:pPr>
        <w:rPr>
          <w:rFonts w:cstheme="minorHAnsi"/>
          <w:lang w:val="en-GB"/>
        </w:rPr>
      </w:pPr>
      <w:r w:rsidRPr="00CA69EE">
        <w:rPr>
          <w:rFonts w:cstheme="minorHAnsi"/>
          <w:lang w:val="en-GB"/>
        </w:rPr>
        <w:t xml:space="preserve"> Google Scholars: Some of above results of three indexes were repeated in google scholar; no new article was identified </w:t>
      </w:r>
    </w:p>
    <w:p w14:paraId="1F96B61C" w14:textId="77777777" w:rsidR="006F2ACE" w:rsidRDefault="006F2ACE" w:rsidP="006F2ACE">
      <w:pPr>
        <w:rPr>
          <w:rFonts w:cstheme="minorHAnsi"/>
          <w:lang w:val="en-GB"/>
        </w:rPr>
      </w:pPr>
      <w:r w:rsidRPr="0045344C">
        <w:rPr>
          <w:rFonts w:cstheme="minorHAnsi"/>
          <w:b/>
          <w:bCs/>
          <w:lang w:val="en-GB"/>
        </w:rPr>
        <w:t>Supplementary Table 2</w:t>
      </w:r>
      <w:r>
        <w:rPr>
          <w:rFonts w:cstheme="minorHAnsi"/>
          <w:lang w:val="en-GB"/>
        </w:rPr>
        <w:t xml:space="preserve">: </w:t>
      </w:r>
      <w:proofErr w:type="spellStart"/>
      <w:r>
        <w:rPr>
          <w:rFonts w:cstheme="minorHAnsi"/>
          <w:lang w:val="en-GB"/>
        </w:rPr>
        <w:t>RoB</w:t>
      </w:r>
      <w:proofErr w:type="spellEnd"/>
      <w:r>
        <w:rPr>
          <w:rFonts w:cstheme="minorHAnsi"/>
          <w:lang w:val="en-GB"/>
        </w:rPr>
        <w:t xml:space="preserve"> 2 Tool of Assessment of Included trials </w:t>
      </w:r>
    </w:p>
    <w:tbl>
      <w:tblPr>
        <w:tblW w:w="11680" w:type="dxa"/>
        <w:tblLook w:val="04A0" w:firstRow="1" w:lastRow="0" w:firstColumn="1" w:lastColumn="0" w:noHBand="0" w:noVBand="1"/>
      </w:tblPr>
      <w:tblGrid>
        <w:gridCol w:w="1614"/>
        <w:gridCol w:w="1599"/>
        <w:gridCol w:w="1654"/>
        <w:gridCol w:w="1514"/>
        <w:gridCol w:w="1638"/>
        <w:gridCol w:w="1772"/>
        <w:gridCol w:w="1889"/>
      </w:tblGrid>
      <w:tr w:rsidR="006F2ACE" w:rsidRPr="00371823" w14:paraId="3EA44191" w14:textId="77777777" w:rsidTr="00F040B7">
        <w:trPr>
          <w:trHeight w:val="58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5F5F5"/>
            <w:hideMark/>
          </w:tcPr>
          <w:p w14:paraId="73D513AE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  <w:t>Included RCT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F5"/>
            <w:hideMark/>
          </w:tcPr>
          <w:p w14:paraId="5060ED4D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  <w:t>Randomization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F5"/>
            <w:hideMark/>
          </w:tcPr>
          <w:p w14:paraId="317C7CD0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  <w:t>Deviations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F5"/>
            <w:hideMark/>
          </w:tcPr>
          <w:p w14:paraId="0FCD093D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  <w:t>Missing Data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F5"/>
            <w:hideMark/>
          </w:tcPr>
          <w:p w14:paraId="47E81C30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  <w:t>Outcome Measurement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F5"/>
            <w:hideMark/>
          </w:tcPr>
          <w:p w14:paraId="2E8E2BAA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  <w:t>Reporting Bias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5F5F5"/>
            <w:hideMark/>
          </w:tcPr>
          <w:p w14:paraId="1F2DE483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b/>
                <w:bCs/>
                <w:color w:val="000000"/>
                <w:lang w:val="en-IN" w:eastAsia="en-IN"/>
              </w:rPr>
              <w:t>Overall Risk</w:t>
            </w:r>
          </w:p>
        </w:tc>
      </w:tr>
      <w:tr w:rsidR="006F2ACE" w:rsidRPr="00371823" w14:paraId="4A817801" w14:textId="77777777" w:rsidTr="00F040B7">
        <w:trPr>
          <w:trHeight w:val="58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388F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Smerud et al. 2012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A9A79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4C33D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2C63E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BEC2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F4D6A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9ACA8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</w:tr>
      <w:tr w:rsidR="006F2ACE" w:rsidRPr="00371823" w14:paraId="513255E1" w14:textId="77777777" w:rsidTr="00F040B7">
        <w:trPr>
          <w:trHeight w:val="2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5A96F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Jamal et al. 2007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1F6D0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6948D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FDE35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6DBF8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1736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499F1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 risk</w:t>
            </w:r>
          </w:p>
        </w:tc>
      </w:tr>
      <w:tr w:rsidR="006F2ACE" w:rsidRPr="00371823" w14:paraId="306674D0" w14:textId="77777777" w:rsidTr="00F040B7">
        <w:trPr>
          <w:trHeight w:val="58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781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lastRenderedPageBreak/>
              <w:t>Boonen et al. 2008 (ZA)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CC6E6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7366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EE6E3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C414B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1C83D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BBEDF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 risk</w:t>
            </w:r>
          </w:p>
        </w:tc>
      </w:tr>
      <w:tr w:rsidR="006F2ACE" w:rsidRPr="00371823" w14:paraId="2F9DE2FA" w14:textId="77777777" w:rsidTr="00F040B7">
        <w:trPr>
          <w:trHeight w:val="58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168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Marques et al. 2019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8C6AE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ADD4C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88F8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68BCC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E10F0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C9C8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</w:tr>
      <w:tr w:rsidR="006F2ACE" w:rsidRPr="00371823" w14:paraId="1AC7F8C9" w14:textId="77777777" w:rsidTr="00F040B7">
        <w:trPr>
          <w:trHeight w:val="2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4EE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Cruz et al. 2002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C0C93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B1C4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87E19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A7FBD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35CD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D5C3A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 risk</w:t>
            </w:r>
          </w:p>
        </w:tc>
      </w:tr>
      <w:tr w:rsidR="006F2ACE" w:rsidRPr="00371823" w14:paraId="6D3515E7" w14:textId="77777777" w:rsidTr="00F040B7">
        <w:trPr>
          <w:trHeight w:val="2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FF716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Body et al. 2006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6C616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9EB38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1AA2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92F60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B38DD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913898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 risk</w:t>
            </w:r>
          </w:p>
        </w:tc>
      </w:tr>
      <w:tr w:rsidR="006F2ACE" w:rsidRPr="00371823" w14:paraId="5481672D" w14:textId="77777777" w:rsidTr="00F040B7">
        <w:trPr>
          <w:trHeight w:val="58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6345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Torregrosa et al. 2011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26CA2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E4ED4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2FBE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67B13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C5D8B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D8EF0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</w:tr>
      <w:tr w:rsidR="006F2ACE" w:rsidRPr="00371823" w14:paraId="1D86234C" w14:textId="77777777" w:rsidTr="00F040B7">
        <w:trPr>
          <w:trHeight w:val="2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08F6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proofErr w:type="spellStart"/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Yanık</w:t>
            </w:r>
            <w:proofErr w:type="spellEnd"/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 xml:space="preserve"> et al. 2007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4702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F5724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EEB2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0004B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8483E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823E6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</w:tr>
      <w:tr w:rsidR="006F2ACE" w:rsidRPr="00371823" w14:paraId="7CEDDF48" w14:textId="77777777" w:rsidTr="00F040B7">
        <w:trPr>
          <w:trHeight w:val="58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4CE16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Spencer et al. 2008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2F3AA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A9A26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87208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B68A9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AE75E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B086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 risk</w:t>
            </w:r>
          </w:p>
        </w:tc>
      </w:tr>
      <w:tr w:rsidR="006F2ACE" w:rsidRPr="00371823" w14:paraId="7DA7B84F" w14:textId="77777777" w:rsidTr="00F040B7">
        <w:trPr>
          <w:trHeight w:val="2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BD021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Haas et al. 2003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8C6F50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7040F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3B5E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61B89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Low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B2E97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705D5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 risk</w:t>
            </w:r>
          </w:p>
        </w:tc>
      </w:tr>
      <w:tr w:rsidR="006F2ACE" w:rsidRPr="00371823" w14:paraId="3E6A7DF4" w14:textId="77777777" w:rsidTr="00F040B7">
        <w:trPr>
          <w:trHeight w:val="2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69953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Kim et al. 2005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4CAE9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92A9A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44D9C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21038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Some concerns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5172E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6FA3C" w14:textId="77777777" w:rsidR="006F2ACE" w:rsidRPr="00371823" w:rsidRDefault="006F2ACE" w:rsidP="00F040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IN" w:eastAsia="en-IN"/>
              </w:rPr>
            </w:pPr>
            <w:r w:rsidRPr="00371823">
              <w:rPr>
                <w:rFonts w:ascii="Calibri" w:eastAsia="Times New Roman" w:hAnsi="Calibri" w:cs="Calibri"/>
                <w:color w:val="000000"/>
                <w:lang w:val="en-IN" w:eastAsia="en-IN"/>
              </w:rPr>
              <w:t>High risk</w:t>
            </w:r>
          </w:p>
        </w:tc>
      </w:tr>
    </w:tbl>
    <w:p w14:paraId="166ECF49" w14:textId="77777777" w:rsidR="006F2ACE" w:rsidRPr="00CA69EE" w:rsidRDefault="006F2ACE" w:rsidP="006F2ACE">
      <w:pPr>
        <w:spacing w:after="0" w:line="480" w:lineRule="auto"/>
        <w:jc w:val="both"/>
        <w:rPr>
          <w:rFonts w:cstheme="minorHAnsi"/>
          <w:bCs/>
          <w:color w:val="000000"/>
          <w:lang w:val="en-GB"/>
        </w:rPr>
      </w:pPr>
    </w:p>
    <w:p w14:paraId="3412EE99" w14:textId="77777777" w:rsidR="006F2ACE" w:rsidRPr="00CA69EE" w:rsidRDefault="006F2ACE" w:rsidP="006F2ACE">
      <w:pPr>
        <w:tabs>
          <w:tab w:val="left" w:pos="903"/>
        </w:tabs>
        <w:rPr>
          <w:rFonts w:cstheme="minorHAnsi"/>
        </w:rPr>
      </w:pPr>
    </w:p>
    <w:p w14:paraId="593DDF90" w14:textId="77777777" w:rsidR="008B07A6" w:rsidRDefault="008B07A6"/>
    <w:sectPr w:rsidR="008B07A6" w:rsidSect="006F2AC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ACE"/>
    <w:rsid w:val="00066677"/>
    <w:rsid w:val="003A4E89"/>
    <w:rsid w:val="00556784"/>
    <w:rsid w:val="006F2ACE"/>
    <w:rsid w:val="008B07A6"/>
    <w:rsid w:val="00987B63"/>
    <w:rsid w:val="00BF40AA"/>
    <w:rsid w:val="00D3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2317F"/>
  <w15:chartTrackingRefBased/>
  <w15:docId w15:val="{9B7EFED8-B78B-4DC2-8111-6532F852A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CE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2AC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AC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AC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AC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AC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AC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AC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AC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AC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A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A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A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A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A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A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A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A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A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2A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F2A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AC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F2A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2ACE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F2A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2ACE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F2A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A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A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2AC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F2AC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Sachin Maharnur</dc:creator>
  <cp:keywords/>
  <dc:description/>
  <cp:lastModifiedBy>Sachin Maharnur</cp:lastModifiedBy>
  <cp:revision>1</cp:revision>
  <dcterms:created xsi:type="dcterms:W3CDTF">2026-05-18T05:07:00Z</dcterms:created>
  <dcterms:modified xsi:type="dcterms:W3CDTF">2026-05-18T05:08:00Z</dcterms:modified>
</cp:coreProperties>
</file>