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CBCCC" w14:textId="0EF083DF" w:rsidR="00BA094E" w:rsidRPr="00590585" w:rsidRDefault="00746641" w:rsidP="00590585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590585">
        <w:rPr>
          <w:rFonts w:ascii="Times New Roman" w:eastAsia="Arial" w:hAnsi="Times New Roman" w:cs="Times New Roman"/>
          <w:b/>
          <w:sz w:val="24"/>
          <w:szCs w:val="24"/>
        </w:rPr>
        <w:t>Supplementary Table S1. Detailed subgroup results</w:t>
      </w:r>
    </w:p>
    <w:tbl>
      <w:tblPr>
        <w:tblStyle w:val="aff1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519"/>
        <w:gridCol w:w="1657"/>
        <w:gridCol w:w="1961"/>
        <w:gridCol w:w="2359"/>
      </w:tblGrid>
      <w:tr w:rsidR="00BA094E" w:rsidRPr="00590585" w14:paraId="6DF73ECB" w14:textId="77777777" w:rsidTr="00590585">
        <w:trPr>
          <w:jc w:val="center"/>
        </w:trPr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14:paraId="467398DA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Subgroup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</w:tcPr>
          <w:p w14:paraId="5BBBCC9E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Category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</w:tcPr>
          <w:p w14:paraId="4EA5B90B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</w:tcPr>
          <w:p w14:paraId="46B8A733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C-index</w:t>
            </w:r>
          </w:p>
        </w:tc>
        <w:tc>
          <w:tcPr>
            <w:tcW w:w="1093" w:type="pct"/>
            <w:tcBorders>
              <w:top w:val="single" w:sz="4" w:space="0" w:color="auto"/>
              <w:bottom w:val="single" w:sz="4" w:space="0" w:color="auto"/>
            </w:tcBorders>
          </w:tcPr>
          <w:p w14:paraId="34F31EF4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HR (95% CI)</w:t>
            </w:r>
          </w:p>
        </w:tc>
      </w:tr>
      <w:tr w:rsidR="00BA094E" w:rsidRPr="00590585" w14:paraId="44655E8B" w14:textId="77777777" w:rsidTr="00590585">
        <w:trPr>
          <w:jc w:val="center"/>
        </w:trPr>
        <w:tc>
          <w:tcPr>
            <w:tcW w:w="1067" w:type="pct"/>
            <w:tcBorders>
              <w:top w:val="single" w:sz="4" w:space="0" w:color="auto"/>
            </w:tcBorders>
          </w:tcPr>
          <w:p w14:paraId="4130EEE0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Age at diagnosis</w:t>
            </w:r>
          </w:p>
        </w:tc>
        <w:tc>
          <w:tcPr>
            <w:tcW w:w="1166" w:type="pct"/>
            <w:tcBorders>
              <w:top w:val="single" w:sz="4" w:space="0" w:color="auto"/>
            </w:tcBorders>
          </w:tcPr>
          <w:p w14:paraId="0D48EE68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&lt; 40 years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14:paraId="41EEB5E4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908" w:type="pct"/>
            <w:tcBorders>
              <w:top w:val="single" w:sz="4" w:space="0" w:color="auto"/>
            </w:tcBorders>
          </w:tcPr>
          <w:p w14:paraId="7DC4C8D0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0.741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14:paraId="0158BD5E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1.00 (reference)</w:t>
            </w:r>
          </w:p>
        </w:tc>
      </w:tr>
      <w:tr w:rsidR="00BA094E" w:rsidRPr="00590585" w14:paraId="77032814" w14:textId="77777777" w:rsidTr="00590585">
        <w:trPr>
          <w:jc w:val="center"/>
        </w:trPr>
        <w:tc>
          <w:tcPr>
            <w:tcW w:w="1067" w:type="pct"/>
          </w:tcPr>
          <w:p w14:paraId="7FE8D874" w14:textId="77777777" w:rsidR="00BA094E" w:rsidRPr="00590585" w:rsidRDefault="00BA094E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22C4DD44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40-50 years</w:t>
            </w:r>
          </w:p>
        </w:tc>
        <w:tc>
          <w:tcPr>
            <w:tcW w:w="767" w:type="pct"/>
          </w:tcPr>
          <w:p w14:paraId="75694EBE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2,697</w:t>
            </w:r>
          </w:p>
        </w:tc>
        <w:tc>
          <w:tcPr>
            <w:tcW w:w="908" w:type="pct"/>
          </w:tcPr>
          <w:p w14:paraId="63FED571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0.756</w:t>
            </w:r>
          </w:p>
        </w:tc>
        <w:tc>
          <w:tcPr>
            <w:tcW w:w="1093" w:type="pct"/>
          </w:tcPr>
          <w:p w14:paraId="424F4B28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1.18 (1.06-1.31)**</w:t>
            </w:r>
          </w:p>
        </w:tc>
      </w:tr>
      <w:tr w:rsidR="00BA094E" w:rsidRPr="00590585" w14:paraId="642CBA55" w14:textId="77777777" w:rsidTr="00590585">
        <w:trPr>
          <w:jc w:val="center"/>
        </w:trPr>
        <w:tc>
          <w:tcPr>
            <w:tcW w:w="1067" w:type="pct"/>
          </w:tcPr>
          <w:p w14:paraId="4F256C58" w14:textId="77777777" w:rsidR="00BA094E" w:rsidRPr="00590585" w:rsidRDefault="00BA094E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69BA4727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P for interaction</w:t>
            </w:r>
          </w:p>
        </w:tc>
        <w:tc>
          <w:tcPr>
            <w:tcW w:w="767" w:type="pct"/>
          </w:tcPr>
          <w:p w14:paraId="2A48A58B" w14:textId="77777777" w:rsidR="00BA094E" w:rsidRPr="00590585" w:rsidRDefault="00BA094E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14:paraId="4003A16F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0.312</w:t>
            </w:r>
          </w:p>
        </w:tc>
        <w:tc>
          <w:tcPr>
            <w:tcW w:w="1093" w:type="pct"/>
          </w:tcPr>
          <w:p w14:paraId="6654F44A" w14:textId="77777777" w:rsidR="00BA094E" w:rsidRPr="00590585" w:rsidRDefault="00BA094E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94E" w:rsidRPr="00590585" w14:paraId="37D1ABDA" w14:textId="77777777" w:rsidTr="00590585">
        <w:trPr>
          <w:jc w:val="center"/>
        </w:trPr>
        <w:tc>
          <w:tcPr>
            <w:tcW w:w="1067" w:type="pct"/>
          </w:tcPr>
          <w:p w14:paraId="22F54DF6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166" w:type="pct"/>
          </w:tcPr>
          <w:p w14:paraId="37BC8C3E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767" w:type="pct"/>
          </w:tcPr>
          <w:p w14:paraId="575CF100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1,895</w:t>
            </w:r>
          </w:p>
        </w:tc>
        <w:tc>
          <w:tcPr>
            <w:tcW w:w="908" w:type="pct"/>
          </w:tcPr>
          <w:p w14:paraId="23967BF9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0.748</w:t>
            </w:r>
          </w:p>
        </w:tc>
        <w:tc>
          <w:tcPr>
            <w:tcW w:w="1093" w:type="pct"/>
          </w:tcPr>
          <w:p w14:paraId="5F1EB34E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1.00 (reference)</w:t>
            </w:r>
          </w:p>
        </w:tc>
      </w:tr>
      <w:tr w:rsidR="00BA094E" w:rsidRPr="00590585" w14:paraId="03326E75" w14:textId="77777777" w:rsidTr="00590585">
        <w:trPr>
          <w:jc w:val="center"/>
        </w:trPr>
        <w:tc>
          <w:tcPr>
            <w:tcW w:w="1067" w:type="pct"/>
          </w:tcPr>
          <w:p w14:paraId="01BA8EFC" w14:textId="77777777" w:rsidR="00BA094E" w:rsidRPr="00590585" w:rsidRDefault="00BA094E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6D0C0348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767" w:type="pct"/>
          </w:tcPr>
          <w:p w14:paraId="00E6C1AC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1,631</w:t>
            </w:r>
          </w:p>
        </w:tc>
        <w:tc>
          <w:tcPr>
            <w:tcW w:w="908" w:type="pct"/>
          </w:tcPr>
          <w:p w14:paraId="2FA085E1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0.757</w:t>
            </w:r>
          </w:p>
        </w:tc>
        <w:tc>
          <w:tcPr>
            <w:tcW w:w="1093" w:type="pct"/>
          </w:tcPr>
          <w:p w14:paraId="3C3CCA87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0.92 (0.85-1.00)</w:t>
            </w:r>
          </w:p>
        </w:tc>
      </w:tr>
      <w:tr w:rsidR="00BA094E" w:rsidRPr="00590585" w14:paraId="59DB22A4" w14:textId="77777777" w:rsidTr="00590585">
        <w:trPr>
          <w:jc w:val="center"/>
        </w:trPr>
        <w:tc>
          <w:tcPr>
            <w:tcW w:w="1067" w:type="pct"/>
          </w:tcPr>
          <w:p w14:paraId="40C42C5C" w14:textId="77777777" w:rsidR="00BA094E" w:rsidRPr="00590585" w:rsidRDefault="00BA094E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40E6A58F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P for interaction</w:t>
            </w:r>
          </w:p>
        </w:tc>
        <w:tc>
          <w:tcPr>
            <w:tcW w:w="767" w:type="pct"/>
          </w:tcPr>
          <w:p w14:paraId="6B6A2B26" w14:textId="77777777" w:rsidR="00BA094E" w:rsidRPr="00590585" w:rsidRDefault="00BA094E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14:paraId="63064697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0.548</w:t>
            </w:r>
          </w:p>
        </w:tc>
        <w:tc>
          <w:tcPr>
            <w:tcW w:w="1093" w:type="pct"/>
          </w:tcPr>
          <w:p w14:paraId="02CEFD61" w14:textId="77777777" w:rsidR="00BA094E" w:rsidRPr="00590585" w:rsidRDefault="00BA094E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94E" w:rsidRPr="00590585" w14:paraId="2983C6F0" w14:textId="77777777" w:rsidTr="00590585">
        <w:trPr>
          <w:jc w:val="center"/>
        </w:trPr>
        <w:tc>
          <w:tcPr>
            <w:tcW w:w="1067" w:type="pct"/>
          </w:tcPr>
          <w:p w14:paraId="46CCD475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Race/Ethnicity</w:t>
            </w:r>
          </w:p>
        </w:tc>
        <w:tc>
          <w:tcPr>
            <w:tcW w:w="1166" w:type="pct"/>
          </w:tcPr>
          <w:p w14:paraId="3AFF660B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767" w:type="pct"/>
          </w:tcPr>
          <w:p w14:paraId="72FA9028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2,624</w:t>
            </w:r>
          </w:p>
        </w:tc>
        <w:tc>
          <w:tcPr>
            <w:tcW w:w="908" w:type="pct"/>
          </w:tcPr>
          <w:p w14:paraId="11793868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1093" w:type="pct"/>
          </w:tcPr>
          <w:p w14:paraId="7275BA94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1.00 (reference)</w:t>
            </w:r>
          </w:p>
        </w:tc>
      </w:tr>
      <w:tr w:rsidR="00BA094E" w:rsidRPr="00590585" w14:paraId="580C15D4" w14:textId="77777777" w:rsidTr="00590585">
        <w:trPr>
          <w:jc w:val="center"/>
        </w:trPr>
        <w:tc>
          <w:tcPr>
            <w:tcW w:w="1067" w:type="pct"/>
          </w:tcPr>
          <w:p w14:paraId="3F73B2BD" w14:textId="77777777" w:rsidR="00BA094E" w:rsidRPr="00590585" w:rsidRDefault="00BA094E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549CD66C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767" w:type="pct"/>
          </w:tcPr>
          <w:p w14:paraId="1FDADE4E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908" w:type="pct"/>
          </w:tcPr>
          <w:p w14:paraId="2A8F0D7C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0.761</w:t>
            </w:r>
          </w:p>
        </w:tc>
        <w:tc>
          <w:tcPr>
            <w:tcW w:w="1093" w:type="pct"/>
          </w:tcPr>
          <w:p w14:paraId="4D051BE6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1.15 (1.02-1.29)*</w:t>
            </w:r>
          </w:p>
        </w:tc>
      </w:tr>
      <w:tr w:rsidR="00BA094E" w:rsidRPr="00590585" w14:paraId="255F6C68" w14:textId="77777777" w:rsidTr="00590585">
        <w:trPr>
          <w:jc w:val="center"/>
        </w:trPr>
        <w:tc>
          <w:tcPr>
            <w:tcW w:w="1067" w:type="pct"/>
          </w:tcPr>
          <w:p w14:paraId="62AE4699" w14:textId="77777777" w:rsidR="00BA094E" w:rsidRPr="00590585" w:rsidRDefault="00BA094E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52D73A97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Asian/Pacific Islander</w:t>
            </w:r>
          </w:p>
        </w:tc>
        <w:tc>
          <w:tcPr>
            <w:tcW w:w="767" w:type="pct"/>
          </w:tcPr>
          <w:p w14:paraId="25EF98FC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908" w:type="pct"/>
          </w:tcPr>
          <w:p w14:paraId="73CCC520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0.745</w:t>
            </w:r>
          </w:p>
        </w:tc>
        <w:tc>
          <w:tcPr>
            <w:tcW w:w="1093" w:type="pct"/>
          </w:tcPr>
          <w:p w14:paraId="11B344B4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0.98 (0.84-1.14)</w:t>
            </w:r>
          </w:p>
        </w:tc>
      </w:tr>
      <w:tr w:rsidR="00BA094E" w:rsidRPr="00590585" w14:paraId="16A975B7" w14:textId="77777777" w:rsidTr="00590585">
        <w:trPr>
          <w:jc w:val="center"/>
        </w:trPr>
        <w:tc>
          <w:tcPr>
            <w:tcW w:w="1067" w:type="pct"/>
          </w:tcPr>
          <w:p w14:paraId="58CEA267" w14:textId="77777777" w:rsidR="00BA094E" w:rsidRPr="00590585" w:rsidRDefault="00BA094E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0A393458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P for interaction</w:t>
            </w:r>
          </w:p>
        </w:tc>
        <w:tc>
          <w:tcPr>
            <w:tcW w:w="767" w:type="pct"/>
          </w:tcPr>
          <w:p w14:paraId="4F99CF29" w14:textId="77777777" w:rsidR="00BA094E" w:rsidRPr="00590585" w:rsidRDefault="00BA094E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14:paraId="5AAD44C4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0.423</w:t>
            </w:r>
          </w:p>
        </w:tc>
        <w:tc>
          <w:tcPr>
            <w:tcW w:w="1093" w:type="pct"/>
          </w:tcPr>
          <w:p w14:paraId="4433EA1F" w14:textId="77777777" w:rsidR="00BA094E" w:rsidRPr="00590585" w:rsidRDefault="00BA094E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94E" w:rsidRPr="00590585" w14:paraId="54C1FC82" w14:textId="77777777" w:rsidTr="00590585">
        <w:trPr>
          <w:jc w:val="center"/>
        </w:trPr>
        <w:tc>
          <w:tcPr>
            <w:tcW w:w="1067" w:type="pct"/>
          </w:tcPr>
          <w:p w14:paraId="7E15A7C5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Tumor location</w:t>
            </w:r>
          </w:p>
        </w:tc>
        <w:tc>
          <w:tcPr>
            <w:tcW w:w="1166" w:type="pct"/>
          </w:tcPr>
          <w:p w14:paraId="1FD23CE9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Pancreatic head</w:t>
            </w:r>
          </w:p>
        </w:tc>
        <w:tc>
          <w:tcPr>
            <w:tcW w:w="767" w:type="pct"/>
          </w:tcPr>
          <w:p w14:paraId="5F77725C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1,610</w:t>
            </w:r>
          </w:p>
        </w:tc>
        <w:tc>
          <w:tcPr>
            <w:tcW w:w="908" w:type="pct"/>
          </w:tcPr>
          <w:p w14:paraId="046B2AB6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0.755</w:t>
            </w:r>
          </w:p>
        </w:tc>
        <w:tc>
          <w:tcPr>
            <w:tcW w:w="1093" w:type="pct"/>
          </w:tcPr>
          <w:p w14:paraId="1E524230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1.00 (reference)</w:t>
            </w:r>
          </w:p>
        </w:tc>
      </w:tr>
      <w:tr w:rsidR="00BA094E" w:rsidRPr="00590585" w14:paraId="28766A1C" w14:textId="77777777" w:rsidTr="00590585">
        <w:trPr>
          <w:jc w:val="center"/>
        </w:trPr>
        <w:tc>
          <w:tcPr>
            <w:tcW w:w="1067" w:type="pct"/>
          </w:tcPr>
          <w:p w14:paraId="3100F599" w14:textId="77777777" w:rsidR="00BA094E" w:rsidRPr="00590585" w:rsidRDefault="00BA094E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0CDAB76A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Pancreatic body</w:t>
            </w:r>
          </w:p>
        </w:tc>
        <w:tc>
          <w:tcPr>
            <w:tcW w:w="767" w:type="pct"/>
          </w:tcPr>
          <w:p w14:paraId="3DBB2643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908" w:type="pct"/>
          </w:tcPr>
          <w:p w14:paraId="4FB7C07D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0.748</w:t>
            </w:r>
          </w:p>
        </w:tc>
        <w:tc>
          <w:tcPr>
            <w:tcW w:w="1093" w:type="pct"/>
          </w:tcPr>
          <w:p w14:paraId="576067AE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1.08 (0.95-1.23)</w:t>
            </w:r>
          </w:p>
        </w:tc>
      </w:tr>
      <w:tr w:rsidR="00BA094E" w:rsidRPr="00590585" w14:paraId="403616BD" w14:textId="77777777" w:rsidTr="00590585">
        <w:trPr>
          <w:jc w:val="center"/>
        </w:trPr>
        <w:tc>
          <w:tcPr>
            <w:tcW w:w="1067" w:type="pct"/>
          </w:tcPr>
          <w:p w14:paraId="61D17D3A" w14:textId="77777777" w:rsidR="00BA094E" w:rsidRPr="00590585" w:rsidRDefault="00BA094E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3CBDF7BB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Pancreatic tail</w:t>
            </w:r>
          </w:p>
        </w:tc>
        <w:tc>
          <w:tcPr>
            <w:tcW w:w="767" w:type="pct"/>
          </w:tcPr>
          <w:p w14:paraId="5ED59CB8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908" w:type="pct"/>
          </w:tcPr>
          <w:p w14:paraId="43EA2C3D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0.749</w:t>
            </w:r>
          </w:p>
        </w:tc>
        <w:tc>
          <w:tcPr>
            <w:tcW w:w="1093" w:type="pct"/>
          </w:tcPr>
          <w:p w14:paraId="09B0017F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0.95 (0.85-1.06)</w:t>
            </w:r>
          </w:p>
        </w:tc>
      </w:tr>
      <w:tr w:rsidR="00BA094E" w:rsidRPr="00590585" w14:paraId="45A53BB7" w14:textId="77777777" w:rsidTr="00590585">
        <w:trPr>
          <w:jc w:val="center"/>
        </w:trPr>
        <w:tc>
          <w:tcPr>
            <w:tcW w:w="1067" w:type="pct"/>
          </w:tcPr>
          <w:p w14:paraId="761333F0" w14:textId="77777777" w:rsidR="00BA094E" w:rsidRPr="00590585" w:rsidRDefault="00BA094E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59BC71E0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P for interaction</w:t>
            </w:r>
          </w:p>
        </w:tc>
        <w:tc>
          <w:tcPr>
            <w:tcW w:w="767" w:type="pct"/>
          </w:tcPr>
          <w:p w14:paraId="2D698999" w14:textId="77777777" w:rsidR="00BA094E" w:rsidRPr="00590585" w:rsidRDefault="00BA094E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14:paraId="44D089A6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0.687</w:t>
            </w:r>
          </w:p>
        </w:tc>
        <w:tc>
          <w:tcPr>
            <w:tcW w:w="1093" w:type="pct"/>
          </w:tcPr>
          <w:p w14:paraId="0F3D81B2" w14:textId="77777777" w:rsidR="00BA094E" w:rsidRPr="00590585" w:rsidRDefault="00BA094E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574638" w14:textId="77777777" w:rsidR="00BA094E" w:rsidRPr="00590585" w:rsidRDefault="00746641" w:rsidP="005905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58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Note. </w:t>
      </w:r>
      <w:r w:rsidRPr="00590585">
        <w:rPr>
          <w:rFonts w:ascii="Times New Roman" w:eastAsia="Arial" w:hAnsi="Times New Roman" w:cs="Times New Roman"/>
          <w:sz w:val="24"/>
          <w:szCs w:val="24"/>
        </w:rPr>
        <w:t>Subgroup analyses were performed using stratified Cox proportional hazards regression models. C-index was calculated within each subgroup to assess model discrimination performance. Interaction P-values were derived from likelihood ratio tests comparing models with and without the respective interaction term. All interaction P-values &gt; 0.05 indicate consistent prognostic performance across subgroups. *P &lt; 0.05, **P &lt; 0.01, ***P &lt; 0.001. HR = hazard ratio; CI = confidence interval.</w:t>
      </w:r>
    </w:p>
    <w:p w14:paraId="202D999A" w14:textId="77777777" w:rsidR="00BA094E" w:rsidRPr="00590585" w:rsidRDefault="00746641" w:rsidP="005905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0585">
        <w:rPr>
          <w:rFonts w:ascii="Times New Roman" w:hAnsi="Times New Roman" w:cs="Times New Roman"/>
          <w:sz w:val="24"/>
          <w:szCs w:val="24"/>
        </w:rPr>
        <w:br w:type="page"/>
      </w:r>
    </w:p>
    <w:p w14:paraId="5FA9DBE4" w14:textId="70470F4F" w:rsidR="00BA094E" w:rsidRPr="00590585" w:rsidRDefault="00746641" w:rsidP="00590585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590585">
        <w:rPr>
          <w:rFonts w:ascii="Times New Roman" w:eastAsia="Arial" w:hAnsi="Times New Roman" w:cs="Times New Roman"/>
          <w:b/>
          <w:sz w:val="24"/>
          <w:szCs w:val="24"/>
        </w:rPr>
        <w:lastRenderedPageBreak/>
        <w:t>Supplementary Table S2. Bootstrap-corrected model performance</w:t>
      </w:r>
    </w:p>
    <w:tbl>
      <w:tblPr>
        <w:tblStyle w:val="aff1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  <w:gridCol w:w="2160"/>
        <w:gridCol w:w="2160"/>
        <w:gridCol w:w="2592"/>
      </w:tblGrid>
      <w:tr w:rsidR="00BA094E" w:rsidRPr="00590585" w14:paraId="7D224954" w14:textId="77777777" w:rsidTr="00590585">
        <w:trPr>
          <w:jc w:val="center"/>
        </w:trPr>
        <w:tc>
          <w:tcPr>
            <w:tcW w:w="1800" w:type="pct"/>
            <w:tcBorders>
              <w:top w:val="single" w:sz="4" w:space="0" w:color="auto"/>
              <w:bottom w:val="single" w:sz="4" w:space="0" w:color="auto"/>
            </w:tcBorders>
          </w:tcPr>
          <w:p w14:paraId="12659E3C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Performance Metric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5F74268E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Original estimate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5F80FB9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Bootstrap-corrected estimate</w:t>
            </w:r>
          </w:p>
        </w:tc>
        <w:tc>
          <w:tcPr>
            <w:tcW w:w="1200" w:type="pct"/>
            <w:tcBorders>
              <w:top w:val="single" w:sz="4" w:space="0" w:color="auto"/>
              <w:bottom w:val="single" w:sz="4" w:space="0" w:color="auto"/>
            </w:tcBorders>
          </w:tcPr>
          <w:p w14:paraId="187FE288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Optimism</w:t>
            </w:r>
          </w:p>
        </w:tc>
      </w:tr>
      <w:tr w:rsidR="00BA094E" w:rsidRPr="00590585" w14:paraId="6859E668" w14:textId="77777777" w:rsidTr="00590585">
        <w:trPr>
          <w:jc w:val="center"/>
        </w:trPr>
        <w:tc>
          <w:tcPr>
            <w:tcW w:w="1800" w:type="pct"/>
            <w:tcBorders>
              <w:top w:val="single" w:sz="4" w:space="0" w:color="auto"/>
            </w:tcBorders>
          </w:tcPr>
          <w:p w14:paraId="27641820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C-index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45FE39CC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0.752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44FC2D76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0.748</w:t>
            </w:r>
          </w:p>
        </w:tc>
        <w:tc>
          <w:tcPr>
            <w:tcW w:w="1200" w:type="pct"/>
            <w:tcBorders>
              <w:top w:val="single" w:sz="4" w:space="0" w:color="auto"/>
            </w:tcBorders>
          </w:tcPr>
          <w:p w14:paraId="1968E65B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0.004</w:t>
            </w:r>
          </w:p>
        </w:tc>
      </w:tr>
      <w:tr w:rsidR="00BA094E" w:rsidRPr="00590585" w14:paraId="2C83AC80" w14:textId="77777777" w:rsidTr="00590585">
        <w:trPr>
          <w:jc w:val="center"/>
        </w:trPr>
        <w:tc>
          <w:tcPr>
            <w:tcW w:w="1800" w:type="pct"/>
          </w:tcPr>
          <w:p w14:paraId="5BE90A35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1-year AUC</w:t>
            </w:r>
          </w:p>
        </w:tc>
        <w:tc>
          <w:tcPr>
            <w:tcW w:w="1000" w:type="pct"/>
          </w:tcPr>
          <w:p w14:paraId="163978B6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1000" w:type="pct"/>
          </w:tcPr>
          <w:p w14:paraId="35D88F59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0.762</w:t>
            </w:r>
          </w:p>
        </w:tc>
        <w:tc>
          <w:tcPr>
            <w:tcW w:w="1200" w:type="pct"/>
          </w:tcPr>
          <w:p w14:paraId="500009C5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0.006</w:t>
            </w:r>
          </w:p>
        </w:tc>
      </w:tr>
      <w:tr w:rsidR="00BA094E" w:rsidRPr="00590585" w14:paraId="71CBC32E" w14:textId="77777777" w:rsidTr="00590585">
        <w:trPr>
          <w:jc w:val="center"/>
        </w:trPr>
        <w:tc>
          <w:tcPr>
            <w:tcW w:w="1800" w:type="pct"/>
          </w:tcPr>
          <w:p w14:paraId="527D6D7C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3-year AUC</w:t>
            </w:r>
          </w:p>
        </w:tc>
        <w:tc>
          <w:tcPr>
            <w:tcW w:w="1000" w:type="pct"/>
          </w:tcPr>
          <w:p w14:paraId="30DE16B9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0.753</w:t>
            </w:r>
          </w:p>
        </w:tc>
        <w:tc>
          <w:tcPr>
            <w:tcW w:w="1000" w:type="pct"/>
          </w:tcPr>
          <w:p w14:paraId="531A8788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0.747</w:t>
            </w:r>
          </w:p>
        </w:tc>
        <w:tc>
          <w:tcPr>
            <w:tcW w:w="1200" w:type="pct"/>
          </w:tcPr>
          <w:p w14:paraId="3BCE3B75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0.006</w:t>
            </w:r>
          </w:p>
        </w:tc>
      </w:tr>
      <w:tr w:rsidR="00BA094E" w:rsidRPr="00590585" w14:paraId="16664E5D" w14:textId="77777777" w:rsidTr="00590585">
        <w:trPr>
          <w:jc w:val="center"/>
        </w:trPr>
        <w:tc>
          <w:tcPr>
            <w:tcW w:w="1800" w:type="pct"/>
          </w:tcPr>
          <w:p w14:paraId="310BA716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5-year AUC</w:t>
            </w:r>
          </w:p>
        </w:tc>
        <w:tc>
          <w:tcPr>
            <w:tcW w:w="1000" w:type="pct"/>
          </w:tcPr>
          <w:p w14:paraId="2715B5B6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0.741</w:t>
            </w:r>
          </w:p>
        </w:tc>
        <w:tc>
          <w:tcPr>
            <w:tcW w:w="1000" w:type="pct"/>
          </w:tcPr>
          <w:p w14:paraId="06E8BBDF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0.735</w:t>
            </w:r>
          </w:p>
        </w:tc>
        <w:tc>
          <w:tcPr>
            <w:tcW w:w="1200" w:type="pct"/>
          </w:tcPr>
          <w:p w14:paraId="297C08B2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0.006</w:t>
            </w:r>
          </w:p>
        </w:tc>
      </w:tr>
      <w:tr w:rsidR="00BA094E" w:rsidRPr="00590585" w14:paraId="5CA6DF91" w14:textId="77777777" w:rsidTr="00590585">
        <w:trPr>
          <w:jc w:val="center"/>
        </w:trPr>
        <w:tc>
          <w:tcPr>
            <w:tcW w:w="1800" w:type="pct"/>
          </w:tcPr>
          <w:p w14:paraId="6DD8F403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Calibration slope</w:t>
            </w:r>
          </w:p>
        </w:tc>
        <w:tc>
          <w:tcPr>
            <w:tcW w:w="1000" w:type="pct"/>
          </w:tcPr>
          <w:p w14:paraId="37161A11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0.987</w:t>
            </w:r>
          </w:p>
        </w:tc>
        <w:tc>
          <w:tcPr>
            <w:tcW w:w="1000" w:type="pct"/>
          </w:tcPr>
          <w:p w14:paraId="65F2C522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0.978</w:t>
            </w:r>
          </w:p>
        </w:tc>
        <w:tc>
          <w:tcPr>
            <w:tcW w:w="1200" w:type="pct"/>
          </w:tcPr>
          <w:p w14:paraId="2D8183B7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0.009</w:t>
            </w:r>
          </w:p>
        </w:tc>
      </w:tr>
    </w:tbl>
    <w:p w14:paraId="6CAC44F9" w14:textId="77777777" w:rsidR="00BA094E" w:rsidRPr="00590585" w:rsidRDefault="00746641" w:rsidP="005905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585">
        <w:rPr>
          <w:rFonts w:ascii="Times New Roman" w:eastAsia="Arial" w:hAnsi="Times New Roman" w:cs="Times New Roman"/>
          <w:b/>
          <w:bCs/>
          <w:sz w:val="24"/>
          <w:szCs w:val="24"/>
        </w:rPr>
        <w:t>Note.</w:t>
      </w:r>
      <w:r w:rsidRPr="00590585">
        <w:rPr>
          <w:rFonts w:ascii="Times New Roman" w:eastAsia="Arial" w:hAnsi="Times New Roman" w:cs="Times New Roman"/>
          <w:sz w:val="24"/>
          <w:szCs w:val="24"/>
        </w:rPr>
        <w:t xml:space="preserve"> Internal validation was performed using 1,000 bootstrap resamples with replacement from the original training cohort. "Optimism" represents the difference between the original and bootstrap-corrected performance estimates, quantifying the degree of model overfitting. All optimism values &lt; 0.01 indicate minimal overfitting and excellent model robustness. AUC = area under the receiver operating characteristic curve.</w:t>
      </w:r>
    </w:p>
    <w:p w14:paraId="27DF0449" w14:textId="77777777" w:rsidR="00BA094E" w:rsidRPr="00590585" w:rsidRDefault="00746641" w:rsidP="005905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0585">
        <w:rPr>
          <w:rFonts w:ascii="Times New Roman" w:hAnsi="Times New Roman" w:cs="Times New Roman"/>
          <w:sz w:val="24"/>
          <w:szCs w:val="24"/>
        </w:rPr>
        <w:br w:type="page"/>
      </w:r>
    </w:p>
    <w:p w14:paraId="6A1CA8DA" w14:textId="71233D03" w:rsidR="00BA094E" w:rsidRPr="00590585" w:rsidRDefault="00746641" w:rsidP="00590585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590585">
        <w:rPr>
          <w:rFonts w:ascii="Times New Roman" w:eastAsia="Arial" w:hAnsi="Times New Roman" w:cs="Times New Roman"/>
          <w:b/>
          <w:sz w:val="24"/>
          <w:szCs w:val="24"/>
        </w:rPr>
        <w:lastRenderedPageBreak/>
        <w:t>Supplementary Table S3. Sensitivity analyses</w:t>
      </w:r>
    </w:p>
    <w:tbl>
      <w:tblPr>
        <w:tblStyle w:val="aff1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6"/>
        <w:gridCol w:w="1074"/>
        <w:gridCol w:w="2300"/>
        <w:gridCol w:w="2236"/>
        <w:gridCol w:w="2154"/>
      </w:tblGrid>
      <w:tr w:rsidR="00BA094E" w:rsidRPr="00590585" w14:paraId="5F4B2791" w14:textId="77777777" w:rsidTr="00590585">
        <w:trPr>
          <w:jc w:val="center"/>
        </w:trPr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</w:tcPr>
          <w:p w14:paraId="68869DAB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Analysis Scenario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</w:tcPr>
          <w:p w14:paraId="0F5B873C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C-index</w:t>
            </w:r>
          </w:p>
        </w:tc>
        <w:tc>
          <w:tcPr>
            <w:tcW w:w="1065" w:type="pct"/>
            <w:tcBorders>
              <w:top w:val="single" w:sz="4" w:space="0" w:color="auto"/>
              <w:bottom w:val="single" w:sz="4" w:space="0" w:color="auto"/>
            </w:tcBorders>
          </w:tcPr>
          <w:p w14:paraId="455FC1AB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Age HR (95% CI)†</w:t>
            </w:r>
          </w:p>
        </w:tc>
        <w:tc>
          <w:tcPr>
            <w:tcW w:w="1035" w:type="pct"/>
            <w:tcBorders>
              <w:top w:val="single" w:sz="4" w:space="0" w:color="auto"/>
              <w:bottom w:val="single" w:sz="4" w:space="0" w:color="auto"/>
            </w:tcBorders>
          </w:tcPr>
          <w:p w14:paraId="059591CB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Stage IV HR (95% CI)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</w:tcPr>
          <w:p w14:paraId="5606D5F6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Surgery HR (95% CI)</w:t>
            </w:r>
          </w:p>
        </w:tc>
      </w:tr>
      <w:tr w:rsidR="00BA094E" w:rsidRPr="00590585" w14:paraId="4B439ED9" w14:textId="77777777" w:rsidTr="00590585">
        <w:trPr>
          <w:jc w:val="center"/>
        </w:trPr>
        <w:tc>
          <w:tcPr>
            <w:tcW w:w="1406" w:type="pct"/>
            <w:tcBorders>
              <w:top w:val="single" w:sz="4" w:space="0" w:color="auto"/>
            </w:tcBorders>
          </w:tcPr>
          <w:p w14:paraId="6139C06A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Original model (N = 3,526)</w:t>
            </w:r>
          </w:p>
        </w:tc>
        <w:tc>
          <w:tcPr>
            <w:tcW w:w="497" w:type="pct"/>
            <w:tcBorders>
              <w:top w:val="single" w:sz="4" w:space="0" w:color="auto"/>
            </w:tcBorders>
          </w:tcPr>
          <w:p w14:paraId="7F977B12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0.752</w:t>
            </w:r>
          </w:p>
        </w:tc>
        <w:tc>
          <w:tcPr>
            <w:tcW w:w="1065" w:type="pct"/>
            <w:tcBorders>
              <w:top w:val="single" w:sz="4" w:space="0" w:color="auto"/>
            </w:tcBorders>
          </w:tcPr>
          <w:p w14:paraId="71595633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1.12 (1.08-1.16)***</w:t>
            </w:r>
          </w:p>
        </w:tc>
        <w:tc>
          <w:tcPr>
            <w:tcW w:w="1035" w:type="pct"/>
            <w:tcBorders>
              <w:top w:val="single" w:sz="4" w:space="0" w:color="auto"/>
            </w:tcBorders>
          </w:tcPr>
          <w:p w14:paraId="0B4CDBB1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3.24 (2.85-3.69)***</w:t>
            </w:r>
          </w:p>
        </w:tc>
        <w:tc>
          <w:tcPr>
            <w:tcW w:w="997" w:type="pct"/>
            <w:tcBorders>
              <w:top w:val="single" w:sz="4" w:space="0" w:color="auto"/>
            </w:tcBorders>
          </w:tcPr>
          <w:p w14:paraId="1E94BDD7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0.42 (0.38-0.47)***</w:t>
            </w:r>
          </w:p>
        </w:tc>
      </w:tr>
      <w:tr w:rsidR="00BA094E" w:rsidRPr="00590585" w14:paraId="4042105D" w14:textId="77777777" w:rsidTr="00590585">
        <w:trPr>
          <w:jc w:val="center"/>
        </w:trPr>
        <w:tc>
          <w:tcPr>
            <w:tcW w:w="1406" w:type="pct"/>
          </w:tcPr>
          <w:p w14:paraId="7C31B814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Scenario 1: Exclude unknown stage (N = 3,510)</w:t>
            </w:r>
          </w:p>
        </w:tc>
        <w:tc>
          <w:tcPr>
            <w:tcW w:w="497" w:type="pct"/>
          </w:tcPr>
          <w:p w14:paraId="1A6FE1E3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1065" w:type="pct"/>
          </w:tcPr>
          <w:p w14:paraId="51397670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1.12 (1.08-1.16)***</w:t>
            </w:r>
          </w:p>
        </w:tc>
        <w:tc>
          <w:tcPr>
            <w:tcW w:w="1035" w:type="pct"/>
          </w:tcPr>
          <w:p w14:paraId="248190A3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3.25 (2.86-3.70)***</w:t>
            </w:r>
          </w:p>
        </w:tc>
        <w:tc>
          <w:tcPr>
            <w:tcW w:w="997" w:type="pct"/>
          </w:tcPr>
          <w:p w14:paraId="199690EA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0.42 (0.38-0.47)***</w:t>
            </w:r>
          </w:p>
        </w:tc>
      </w:tr>
      <w:tr w:rsidR="00BA094E" w:rsidRPr="00590585" w14:paraId="25E27FDD" w14:textId="77777777" w:rsidTr="00590585">
        <w:trPr>
          <w:jc w:val="center"/>
        </w:trPr>
        <w:tc>
          <w:tcPr>
            <w:tcW w:w="1406" w:type="pct"/>
          </w:tcPr>
          <w:p w14:paraId="417A91D5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Scenario 2: Exclude rare histologies (N = 2,914)</w:t>
            </w:r>
          </w:p>
        </w:tc>
        <w:tc>
          <w:tcPr>
            <w:tcW w:w="497" w:type="pct"/>
          </w:tcPr>
          <w:p w14:paraId="16396E40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0.755</w:t>
            </w:r>
          </w:p>
        </w:tc>
        <w:tc>
          <w:tcPr>
            <w:tcW w:w="1065" w:type="pct"/>
          </w:tcPr>
          <w:p w14:paraId="344746DF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1.13 (1.09-1.17)***</w:t>
            </w:r>
          </w:p>
        </w:tc>
        <w:tc>
          <w:tcPr>
            <w:tcW w:w="1035" w:type="pct"/>
          </w:tcPr>
          <w:p w14:paraId="2D76A6A4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3.31 (2.89-3.79)***</w:t>
            </w:r>
          </w:p>
        </w:tc>
        <w:tc>
          <w:tcPr>
            <w:tcW w:w="997" w:type="pct"/>
          </w:tcPr>
          <w:p w14:paraId="3BE39BF3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0.41 (0.37-0.46)***</w:t>
            </w:r>
          </w:p>
        </w:tc>
      </w:tr>
      <w:tr w:rsidR="00BA094E" w:rsidRPr="00590585" w14:paraId="3F4DC6AF" w14:textId="77777777" w:rsidTr="00590585">
        <w:trPr>
          <w:jc w:val="center"/>
        </w:trPr>
        <w:tc>
          <w:tcPr>
            <w:tcW w:w="1406" w:type="pct"/>
          </w:tcPr>
          <w:p w14:paraId="7D4FF8CE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Scenario 3: Surgery only (N = 2,356)</w:t>
            </w:r>
          </w:p>
        </w:tc>
        <w:tc>
          <w:tcPr>
            <w:tcW w:w="497" w:type="pct"/>
          </w:tcPr>
          <w:p w14:paraId="0008E788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0.738</w:t>
            </w:r>
          </w:p>
        </w:tc>
        <w:tc>
          <w:tcPr>
            <w:tcW w:w="1065" w:type="pct"/>
          </w:tcPr>
          <w:p w14:paraId="70A70713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1.10 (1.05-1.15)***</w:t>
            </w:r>
          </w:p>
        </w:tc>
        <w:tc>
          <w:tcPr>
            <w:tcW w:w="1035" w:type="pct"/>
          </w:tcPr>
          <w:p w14:paraId="52C7465C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2.98 (2.54-3.50)***</w:t>
            </w:r>
          </w:p>
        </w:tc>
        <w:tc>
          <w:tcPr>
            <w:tcW w:w="997" w:type="pct"/>
          </w:tcPr>
          <w:p w14:paraId="41E3129C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—</w:t>
            </w:r>
          </w:p>
        </w:tc>
      </w:tr>
      <w:tr w:rsidR="00BA094E" w:rsidRPr="00590585" w14:paraId="777E6D97" w14:textId="77777777" w:rsidTr="00590585">
        <w:trPr>
          <w:jc w:val="center"/>
        </w:trPr>
        <w:tc>
          <w:tcPr>
            <w:tcW w:w="1406" w:type="pct"/>
          </w:tcPr>
          <w:p w14:paraId="25CC0383" w14:textId="77777777" w:rsidR="00BA094E" w:rsidRPr="00590585" w:rsidRDefault="00746641" w:rsidP="005905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Scenario 4: Chemotherapy only (N = 2,284)</w:t>
            </w:r>
          </w:p>
        </w:tc>
        <w:tc>
          <w:tcPr>
            <w:tcW w:w="497" w:type="pct"/>
          </w:tcPr>
          <w:p w14:paraId="1EAF8D90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0.745</w:t>
            </w:r>
          </w:p>
        </w:tc>
        <w:tc>
          <w:tcPr>
            <w:tcW w:w="1065" w:type="pct"/>
          </w:tcPr>
          <w:p w14:paraId="4FD6800A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1.11 (1.06-1.16)***</w:t>
            </w:r>
          </w:p>
        </w:tc>
        <w:tc>
          <w:tcPr>
            <w:tcW w:w="1035" w:type="pct"/>
          </w:tcPr>
          <w:p w14:paraId="72FAD858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3.12 (2.68-3.63)***</w:t>
            </w:r>
          </w:p>
        </w:tc>
        <w:tc>
          <w:tcPr>
            <w:tcW w:w="997" w:type="pct"/>
          </w:tcPr>
          <w:p w14:paraId="1C4AAA92" w14:textId="77777777" w:rsidR="00BA094E" w:rsidRPr="00590585" w:rsidRDefault="00746641" w:rsidP="0059058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585">
              <w:rPr>
                <w:rFonts w:ascii="Times New Roman" w:eastAsia="Arial" w:hAnsi="Times New Roman" w:cs="Times New Roman"/>
                <w:sz w:val="24"/>
                <w:szCs w:val="24"/>
              </w:rPr>
              <w:t>0.45 (0.40-0.51)***</w:t>
            </w:r>
          </w:p>
        </w:tc>
      </w:tr>
    </w:tbl>
    <w:p w14:paraId="3B1954FD" w14:textId="77777777" w:rsidR="00BA094E" w:rsidRPr="00590585" w:rsidRDefault="00746641" w:rsidP="005905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585">
        <w:rPr>
          <w:rFonts w:ascii="Times New Roman" w:eastAsia="Arial" w:hAnsi="Times New Roman" w:cs="Times New Roman"/>
          <w:b/>
          <w:bCs/>
          <w:sz w:val="24"/>
          <w:szCs w:val="24"/>
        </w:rPr>
        <w:t>Note</w:t>
      </w:r>
      <w:r w:rsidRPr="00590585">
        <w:rPr>
          <w:rFonts w:ascii="Times New Roman" w:eastAsia="Arial" w:hAnsi="Times New Roman" w:cs="Times New Roman"/>
          <w:sz w:val="24"/>
          <w:szCs w:val="24"/>
        </w:rPr>
        <w:t>. Sensitivity analyses were conducted under four scenarios to evaluate model robustness. Scenario 1: Excluded 16 patients with unknown AJCC 8th edition stage; Scenario 2: Excluded 612 patients with rare histologic subtypes (each representing &lt; 1% of cohort); Scenario 3: Restricted to 2,356 patients who received surgical resection; Scenario 4: Restricted to 2,284 patients who received systemic chemotherapy. †Per 5-year increase in age at diagnosis. ***P &lt; 0.001. Highly consistent hazard ratios and C-index va</w:t>
      </w:r>
      <w:r w:rsidRPr="00590585">
        <w:rPr>
          <w:rFonts w:ascii="Times New Roman" w:eastAsia="Arial" w:hAnsi="Times New Roman" w:cs="Times New Roman"/>
          <w:sz w:val="24"/>
          <w:szCs w:val="24"/>
        </w:rPr>
        <w:t>lues across all scenarios confirm the stability of the prognostic nomogram.</w:t>
      </w:r>
    </w:p>
    <w:p w14:paraId="55DE4A5F" w14:textId="77777777" w:rsidR="00BA094E" w:rsidRPr="00590585" w:rsidRDefault="00746641" w:rsidP="005905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0585">
        <w:rPr>
          <w:rFonts w:ascii="Times New Roman" w:hAnsi="Times New Roman" w:cs="Times New Roman"/>
          <w:sz w:val="24"/>
          <w:szCs w:val="24"/>
        </w:rPr>
        <w:br w:type="page"/>
      </w:r>
    </w:p>
    <w:sectPr w:rsidR="00BA094E" w:rsidRPr="00590585" w:rsidSect="005905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3052370">
    <w:abstractNumId w:val="8"/>
  </w:num>
  <w:num w:numId="2" w16cid:durableId="2015835856">
    <w:abstractNumId w:val="6"/>
  </w:num>
  <w:num w:numId="3" w16cid:durableId="379793331">
    <w:abstractNumId w:val="5"/>
  </w:num>
  <w:num w:numId="4" w16cid:durableId="2005430531">
    <w:abstractNumId w:val="4"/>
  </w:num>
  <w:num w:numId="5" w16cid:durableId="458573108">
    <w:abstractNumId w:val="7"/>
  </w:num>
  <w:num w:numId="6" w16cid:durableId="1714765218">
    <w:abstractNumId w:val="3"/>
  </w:num>
  <w:num w:numId="7" w16cid:durableId="2117628817">
    <w:abstractNumId w:val="2"/>
  </w:num>
  <w:num w:numId="8" w16cid:durableId="2126921848">
    <w:abstractNumId w:val="1"/>
  </w:num>
  <w:num w:numId="9" w16cid:durableId="108687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18FE"/>
    <w:rsid w:val="0029639D"/>
    <w:rsid w:val="00326F90"/>
    <w:rsid w:val="00590585"/>
    <w:rsid w:val="00746641"/>
    <w:rsid w:val="00934321"/>
    <w:rsid w:val="00AA1D8D"/>
    <w:rsid w:val="00B47730"/>
    <w:rsid w:val="00BA094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A8945C"/>
  <w14:defaultImageDpi w14:val="300"/>
  <w15:docId w15:val="{4A9D7E39-1DBD-47E1-9E11-4149B263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blocking smith</cp:lastModifiedBy>
  <cp:revision>3</cp:revision>
  <dcterms:created xsi:type="dcterms:W3CDTF">2026-05-14T13:39:00Z</dcterms:created>
  <dcterms:modified xsi:type="dcterms:W3CDTF">2026-05-14T13:43:00Z</dcterms:modified>
  <cp:category/>
</cp:coreProperties>
</file>