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03CA" w14:textId="77777777" w:rsidR="00C92037" w:rsidRPr="00FB0560" w:rsidRDefault="00543886" w:rsidP="00FB056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b/>
          <w:sz w:val="24"/>
          <w:szCs w:val="24"/>
        </w:rPr>
        <w:t>Table 1. Baseline characteristics of the training and validation cohorts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7"/>
        <w:gridCol w:w="1843"/>
        <w:gridCol w:w="1877"/>
        <w:gridCol w:w="1925"/>
        <w:gridCol w:w="150"/>
        <w:gridCol w:w="1138"/>
      </w:tblGrid>
      <w:tr w:rsidR="00C92037" w:rsidRPr="00FB0560" w14:paraId="7FB67DF5" w14:textId="77777777" w:rsidTr="00FB0560">
        <w:trPr>
          <w:jc w:val="center"/>
        </w:trPr>
        <w:tc>
          <w:tcPr>
            <w:tcW w:w="2427" w:type="dxa"/>
            <w:vAlign w:val="center"/>
          </w:tcPr>
          <w:p w14:paraId="0D59361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vAlign w:val="center"/>
          </w:tcPr>
          <w:p w14:paraId="327C3AA4" w14:textId="28B17E8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Overall cohort</w:t>
            </w:r>
            <w:r w:rsidR="00FB0560"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(N = 3,526)</w:t>
            </w:r>
          </w:p>
        </w:tc>
        <w:tc>
          <w:tcPr>
            <w:tcW w:w="1877" w:type="dxa"/>
            <w:vAlign w:val="center"/>
          </w:tcPr>
          <w:p w14:paraId="62E260D8" w14:textId="4065F8D1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Training cohort</w:t>
            </w:r>
            <w:r w:rsidR="00FB0560"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(n = 2,469)</w:t>
            </w:r>
          </w:p>
        </w:tc>
        <w:tc>
          <w:tcPr>
            <w:tcW w:w="2075" w:type="dxa"/>
            <w:gridSpan w:val="2"/>
            <w:vAlign w:val="center"/>
          </w:tcPr>
          <w:p w14:paraId="21AA324F" w14:textId="611B17AB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Validation cohort</w:t>
            </w:r>
            <w:r w:rsidR="00FB0560"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(n = 1,057)</w:t>
            </w:r>
          </w:p>
        </w:tc>
        <w:tc>
          <w:tcPr>
            <w:tcW w:w="1138" w:type="dxa"/>
            <w:vAlign w:val="center"/>
          </w:tcPr>
          <w:p w14:paraId="1958D37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P-value*</w:t>
            </w:r>
          </w:p>
        </w:tc>
      </w:tr>
      <w:tr w:rsidR="00C92037" w:rsidRPr="00FB0560" w14:paraId="2F8A0953" w14:textId="77777777" w:rsidTr="00FB0560">
        <w:trPr>
          <w:jc w:val="center"/>
        </w:trPr>
        <w:tc>
          <w:tcPr>
            <w:tcW w:w="2427" w:type="dxa"/>
            <w:vAlign w:val="center"/>
          </w:tcPr>
          <w:p w14:paraId="170B238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Age at diagnosis</w:t>
            </w:r>
          </w:p>
        </w:tc>
        <w:tc>
          <w:tcPr>
            <w:tcW w:w="1843" w:type="dxa"/>
            <w:vAlign w:val="center"/>
          </w:tcPr>
          <w:p w14:paraId="215DDD5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9000A8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01A1777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2A70416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</w:tr>
      <w:tr w:rsidR="00C92037" w:rsidRPr="00FB0560" w14:paraId="4090B338" w14:textId="77777777" w:rsidTr="00FB0560">
        <w:trPr>
          <w:jc w:val="center"/>
        </w:trPr>
        <w:tc>
          <w:tcPr>
            <w:tcW w:w="2427" w:type="dxa"/>
            <w:vAlign w:val="center"/>
          </w:tcPr>
          <w:p w14:paraId="5D9492A0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Mean ± SD years</w:t>
            </w:r>
          </w:p>
        </w:tc>
        <w:tc>
          <w:tcPr>
            <w:tcW w:w="1843" w:type="dxa"/>
            <w:vAlign w:val="center"/>
          </w:tcPr>
          <w:p w14:paraId="27C9E1A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44.2 ± 6.6</w:t>
            </w:r>
          </w:p>
        </w:tc>
        <w:tc>
          <w:tcPr>
            <w:tcW w:w="1877" w:type="dxa"/>
            <w:vAlign w:val="center"/>
          </w:tcPr>
          <w:p w14:paraId="06E3680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44.2 ± 6.7</w:t>
            </w:r>
          </w:p>
        </w:tc>
        <w:tc>
          <w:tcPr>
            <w:tcW w:w="1925" w:type="dxa"/>
            <w:vAlign w:val="center"/>
          </w:tcPr>
          <w:p w14:paraId="5D1B185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44.2 ± 6.2</w:t>
            </w:r>
          </w:p>
        </w:tc>
        <w:tc>
          <w:tcPr>
            <w:tcW w:w="1288" w:type="dxa"/>
            <w:gridSpan w:val="2"/>
            <w:vAlign w:val="center"/>
          </w:tcPr>
          <w:p w14:paraId="7381406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68AA92B" w14:textId="77777777" w:rsidTr="00FB0560">
        <w:trPr>
          <w:jc w:val="center"/>
        </w:trPr>
        <w:tc>
          <w:tcPr>
            <w:tcW w:w="2427" w:type="dxa"/>
            <w:vAlign w:val="center"/>
          </w:tcPr>
          <w:p w14:paraId="0A38324E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 40 years</w:t>
            </w:r>
          </w:p>
        </w:tc>
        <w:tc>
          <w:tcPr>
            <w:tcW w:w="1843" w:type="dxa"/>
            <w:vAlign w:val="center"/>
          </w:tcPr>
          <w:p w14:paraId="28EE8E5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829 (23.5%)</w:t>
            </w:r>
          </w:p>
        </w:tc>
        <w:tc>
          <w:tcPr>
            <w:tcW w:w="1877" w:type="dxa"/>
            <w:vAlign w:val="center"/>
          </w:tcPr>
          <w:p w14:paraId="62D7555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580 (23.5%)</w:t>
            </w:r>
          </w:p>
        </w:tc>
        <w:tc>
          <w:tcPr>
            <w:tcW w:w="1925" w:type="dxa"/>
            <w:vAlign w:val="center"/>
          </w:tcPr>
          <w:p w14:paraId="79F15A6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249 (23.6%)</w:t>
            </w:r>
          </w:p>
        </w:tc>
        <w:tc>
          <w:tcPr>
            <w:tcW w:w="1288" w:type="dxa"/>
            <w:gridSpan w:val="2"/>
            <w:vAlign w:val="center"/>
          </w:tcPr>
          <w:p w14:paraId="3B26B21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814145A" w14:textId="77777777" w:rsidTr="00FB0560">
        <w:trPr>
          <w:jc w:val="center"/>
        </w:trPr>
        <w:tc>
          <w:tcPr>
            <w:tcW w:w="2427" w:type="dxa"/>
            <w:vAlign w:val="center"/>
          </w:tcPr>
          <w:p w14:paraId="2088B2C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40-50 years</w:t>
            </w:r>
          </w:p>
        </w:tc>
        <w:tc>
          <w:tcPr>
            <w:tcW w:w="1843" w:type="dxa"/>
            <w:vAlign w:val="center"/>
          </w:tcPr>
          <w:p w14:paraId="373F8C8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2,697 (76.5%)</w:t>
            </w:r>
          </w:p>
        </w:tc>
        <w:tc>
          <w:tcPr>
            <w:tcW w:w="1877" w:type="dxa"/>
            <w:vAlign w:val="center"/>
          </w:tcPr>
          <w:p w14:paraId="1BFF0A2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1,889 (76.5%)</w:t>
            </w:r>
          </w:p>
        </w:tc>
        <w:tc>
          <w:tcPr>
            <w:tcW w:w="1925" w:type="dxa"/>
            <w:vAlign w:val="center"/>
          </w:tcPr>
          <w:p w14:paraId="2234943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808 (76.4%)</w:t>
            </w:r>
          </w:p>
        </w:tc>
        <w:tc>
          <w:tcPr>
            <w:tcW w:w="1288" w:type="dxa"/>
            <w:gridSpan w:val="2"/>
            <w:vAlign w:val="center"/>
          </w:tcPr>
          <w:p w14:paraId="5625ED7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EBB2306" w14:textId="77777777" w:rsidTr="00FB0560">
        <w:trPr>
          <w:jc w:val="center"/>
        </w:trPr>
        <w:tc>
          <w:tcPr>
            <w:tcW w:w="2427" w:type="dxa"/>
            <w:vAlign w:val="center"/>
          </w:tcPr>
          <w:p w14:paraId="055D6890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843" w:type="dxa"/>
            <w:vAlign w:val="center"/>
          </w:tcPr>
          <w:p w14:paraId="6B8101B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F2B225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44D2512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381342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C92037" w:rsidRPr="00FB0560" w14:paraId="2383F122" w14:textId="77777777" w:rsidTr="00FB0560">
        <w:trPr>
          <w:jc w:val="center"/>
        </w:trPr>
        <w:tc>
          <w:tcPr>
            <w:tcW w:w="2427" w:type="dxa"/>
            <w:vAlign w:val="center"/>
          </w:tcPr>
          <w:p w14:paraId="0C3B690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  <w:vAlign w:val="center"/>
          </w:tcPr>
          <w:p w14:paraId="5E3844A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1,895 (53.7%)</w:t>
            </w:r>
          </w:p>
        </w:tc>
        <w:tc>
          <w:tcPr>
            <w:tcW w:w="1877" w:type="dxa"/>
            <w:vAlign w:val="center"/>
          </w:tcPr>
          <w:p w14:paraId="2FAF573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1,331 (53.9%)</w:t>
            </w:r>
          </w:p>
        </w:tc>
        <w:tc>
          <w:tcPr>
            <w:tcW w:w="1925" w:type="dxa"/>
            <w:vAlign w:val="center"/>
          </w:tcPr>
          <w:p w14:paraId="74B2E0C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564 (53.4%)</w:t>
            </w:r>
          </w:p>
        </w:tc>
        <w:tc>
          <w:tcPr>
            <w:tcW w:w="1288" w:type="dxa"/>
            <w:gridSpan w:val="2"/>
            <w:vAlign w:val="center"/>
          </w:tcPr>
          <w:p w14:paraId="0D662AC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01BCF9D" w14:textId="77777777" w:rsidTr="00FB0560">
        <w:trPr>
          <w:jc w:val="center"/>
        </w:trPr>
        <w:tc>
          <w:tcPr>
            <w:tcW w:w="2427" w:type="dxa"/>
            <w:vAlign w:val="center"/>
          </w:tcPr>
          <w:p w14:paraId="17C65ADA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vAlign w:val="center"/>
          </w:tcPr>
          <w:p w14:paraId="2F982B3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1,631 (46.3%)</w:t>
            </w:r>
          </w:p>
        </w:tc>
        <w:tc>
          <w:tcPr>
            <w:tcW w:w="1877" w:type="dxa"/>
            <w:vAlign w:val="center"/>
          </w:tcPr>
          <w:p w14:paraId="7BBDFA5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1,138 (46.1%)</w:t>
            </w:r>
          </w:p>
        </w:tc>
        <w:tc>
          <w:tcPr>
            <w:tcW w:w="1925" w:type="dxa"/>
            <w:vAlign w:val="center"/>
          </w:tcPr>
          <w:p w14:paraId="423B0D3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493 (46.6%)</w:t>
            </w:r>
          </w:p>
        </w:tc>
        <w:tc>
          <w:tcPr>
            <w:tcW w:w="1288" w:type="dxa"/>
            <w:gridSpan w:val="2"/>
            <w:vAlign w:val="center"/>
          </w:tcPr>
          <w:p w14:paraId="6E76D6D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4D2AC4C" w14:textId="77777777" w:rsidTr="00FB0560">
        <w:trPr>
          <w:jc w:val="center"/>
        </w:trPr>
        <w:tc>
          <w:tcPr>
            <w:tcW w:w="2427" w:type="dxa"/>
            <w:vAlign w:val="center"/>
          </w:tcPr>
          <w:p w14:paraId="25F8A32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1843" w:type="dxa"/>
            <w:vAlign w:val="center"/>
          </w:tcPr>
          <w:p w14:paraId="4E982FAA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3F69697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49FF085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7EFC7D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</w:tr>
      <w:tr w:rsidR="00C92037" w:rsidRPr="00FB0560" w14:paraId="78795F30" w14:textId="77777777" w:rsidTr="00FB0560">
        <w:trPr>
          <w:jc w:val="center"/>
        </w:trPr>
        <w:tc>
          <w:tcPr>
            <w:tcW w:w="2427" w:type="dxa"/>
            <w:vAlign w:val="center"/>
          </w:tcPr>
          <w:p w14:paraId="412898A1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843" w:type="dxa"/>
            <w:vAlign w:val="center"/>
          </w:tcPr>
          <w:p w14:paraId="4D743B1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2,624 (74.4%)</w:t>
            </w:r>
          </w:p>
        </w:tc>
        <w:tc>
          <w:tcPr>
            <w:tcW w:w="1877" w:type="dxa"/>
            <w:vAlign w:val="center"/>
          </w:tcPr>
          <w:p w14:paraId="7F0BE30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1,839 (74.5%)</w:t>
            </w:r>
          </w:p>
        </w:tc>
        <w:tc>
          <w:tcPr>
            <w:tcW w:w="1925" w:type="dxa"/>
            <w:vAlign w:val="center"/>
          </w:tcPr>
          <w:p w14:paraId="06127A0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785 (74.3%)</w:t>
            </w:r>
          </w:p>
        </w:tc>
        <w:tc>
          <w:tcPr>
            <w:tcW w:w="1288" w:type="dxa"/>
            <w:gridSpan w:val="2"/>
            <w:vAlign w:val="center"/>
          </w:tcPr>
          <w:p w14:paraId="0DE07F1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59BA695" w14:textId="77777777" w:rsidTr="00FB0560">
        <w:trPr>
          <w:jc w:val="center"/>
        </w:trPr>
        <w:tc>
          <w:tcPr>
            <w:tcW w:w="2427" w:type="dxa"/>
            <w:vAlign w:val="center"/>
          </w:tcPr>
          <w:p w14:paraId="6345A49A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1843" w:type="dxa"/>
            <w:vAlign w:val="center"/>
          </w:tcPr>
          <w:p w14:paraId="01C8A50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533 (15.1%)</w:t>
            </w:r>
          </w:p>
        </w:tc>
        <w:tc>
          <w:tcPr>
            <w:tcW w:w="1877" w:type="dxa"/>
            <w:vAlign w:val="center"/>
          </w:tcPr>
          <w:p w14:paraId="096ED0E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374 (15.1%)</w:t>
            </w:r>
          </w:p>
        </w:tc>
        <w:tc>
          <w:tcPr>
            <w:tcW w:w="1925" w:type="dxa"/>
            <w:vAlign w:val="center"/>
          </w:tcPr>
          <w:p w14:paraId="7B51414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159 (15.0%)</w:t>
            </w:r>
          </w:p>
        </w:tc>
        <w:tc>
          <w:tcPr>
            <w:tcW w:w="1288" w:type="dxa"/>
            <w:gridSpan w:val="2"/>
            <w:vAlign w:val="center"/>
          </w:tcPr>
          <w:p w14:paraId="774322D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16D5F06" w14:textId="77777777" w:rsidTr="00FB0560">
        <w:trPr>
          <w:jc w:val="center"/>
        </w:trPr>
        <w:tc>
          <w:tcPr>
            <w:tcW w:w="2427" w:type="dxa"/>
            <w:vAlign w:val="center"/>
          </w:tcPr>
          <w:p w14:paraId="1F52894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Asian/Pacific Islander</w:t>
            </w:r>
          </w:p>
        </w:tc>
        <w:tc>
          <w:tcPr>
            <w:tcW w:w="1843" w:type="dxa"/>
            <w:vAlign w:val="center"/>
          </w:tcPr>
          <w:p w14:paraId="3C6A53B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317 (9.0%)</w:t>
            </w:r>
          </w:p>
        </w:tc>
        <w:tc>
          <w:tcPr>
            <w:tcW w:w="1877" w:type="dxa"/>
            <w:vAlign w:val="center"/>
          </w:tcPr>
          <w:p w14:paraId="561B9B2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216 (8.7%)</w:t>
            </w:r>
          </w:p>
        </w:tc>
        <w:tc>
          <w:tcPr>
            <w:tcW w:w="1925" w:type="dxa"/>
            <w:vAlign w:val="center"/>
          </w:tcPr>
          <w:p w14:paraId="7C1B2B8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101 (9.6%)</w:t>
            </w:r>
          </w:p>
        </w:tc>
        <w:tc>
          <w:tcPr>
            <w:tcW w:w="1288" w:type="dxa"/>
            <w:gridSpan w:val="2"/>
            <w:vAlign w:val="center"/>
          </w:tcPr>
          <w:p w14:paraId="39620BD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60A5FED" w14:textId="77777777" w:rsidTr="00FB0560">
        <w:trPr>
          <w:jc w:val="center"/>
        </w:trPr>
        <w:tc>
          <w:tcPr>
            <w:tcW w:w="2427" w:type="dxa"/>
            <w:vAlign w:val="center"/>
          </w:tcPr>
          <w:p w14:paraId="5BE31ED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Other/Unknown</w:t>
            </w:r>
          </w:p>
        </w:tc>
        <w:tc>
          <w:tcPr>
            <w:tcW w:w="1843" w:type="dxa"/>
            <w:vAlign w:val="center"/>
          </w:tcPr>
          <w:p w14:paraId="332286F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52 (1.5%)</w:t>
            </w:r>
          </w:p>
        </w:tc>
        <w:tc>
          <w:tcPr>
            <w:tcW w:w="1877" w:type="dxa"/>
            <w:vAlign w:val="center"/>
          </w:tcPr>
          <w:p w14:paraId="4EA01F1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40 (1.6%)</w:t>
            </w:r>
          </w:p>
        </w:tc>
        <w:tc>
          <w:tcPr>
            <w:tcW w:w="1925" w:type="dxa"/>
            <w:vAlign w:val="center"/>
          </w:tcPr>
          <w:p w14:paraId="6FD4ECF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12 (1.1%)</w:t>
            </w:r>
          </w:p>
        </w:tc>
        <w:tc>
          <w:tcPr>
            <w:tcW w:w="1288" w:type="dxa"/>
            <w:gridSpan w:val="2"/>
            <w:vAlign w:val="center"/>
          </w:tcPr>
          <w:p w14:paraId="5693FAD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3C023AAC" w14:textId="77777777" w:rsidTr="00FB0560">
        <w:trPr>
          <w:jc w:val="center"/>
        </w:trPr>
        <w:tc>
          <w:tcPr>
            <w:tcW w:w="2427" w:type="dxa"/>
            <w:vAlign w:val="center"/>
          </w:tcPr>
          <w:p w14:paraId="570EB075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Tumor site</w:t>
            </w:r>
          </w:p>
        </w:tc>
        <w:tc>
          <w:tcPr>
            <w:tcW w:w="1843" w:type="dxa"/>
            <w:vAlign w:val="center"/>
          </w:tcPr>
          <w:p w14:paraId="69945C8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BAEBA0D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79246D1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057A32F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</w:tr>
      <w:tr w:rsidR="00C92037" w:rsidRPr="00FB0560" w14:paraId="5A512EB7" w14:textId="77777777" w:rsidTr="00FB0560">
        <w:trPr>
          <w:jc w:val="center"/>
        </w:trPr>
        <w:tc>
          <w:tcPr>
            <w:tcW w:w="2427" w:type="dxa"/>
            <w:vAlign w:val="center"/>
          </w:tcPr>
          <w:p w14:paraId="3C91A58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Pancreatic head</w:t>
            </w:r>
          </w:p>
        </w:tc>
        <w:tc>
          <w:tcPr>
            <w:tcW w:w="1843" w:type="dxa"/>
            <w:vAlign w:val="center"/>
          </w:tcPr>
          <w:p w14:paraId="3A8761F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1,610 (45.7%)</w:t>
            </w:r>
          </w:p>
        </w:tc>
        <w:tc>
          <w:tcPr>
            <w:tcW w:w="1877" w:type="dxa"/>
            <w:vAlign w:val="center"/>
          </w:tcPr>
          <w:p w14:paraId="76C51BB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1,117 (45.3%)</w:t>
            </w:r>
          </w:p>
        </w:tc>
        <w:tc>
          <w:tcPr>
            <w:tcW w:w="1925" w:type="dxa"/>
            <w:vAlign w:val="center"/>
          </w:tcPr>
          <w:p w14:paraId="02C5FC8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493 (46.6%)</w:t>
            </w:r>
          </w:p>
        </w:tc>
        <w:tc>
          <w:tcPr>
            <w:tcW w:w="1288" w:type="dxa"/>
            <w:gridSpan w:val="2"/>
            <w:vAlign w:val="center"/>
          </w:tcPr>
          <w:p w14:paraId="00766D7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45C1866C" w14:textId="77777777" w:rsidTr="00FB0560">
        <w:trPr>
          <w:jc w:val="center"/>
        </w:trPr>
        <w:tc>
          <w:tcPr>
            <w:tcW w:w="2427" w:type="dxa"/>
            <w:vAlign w:val="center"/>
          </w:tcPr>
          <w:p w14:paraId="777A08D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Pancreatic body</w:t>
            </w:r>
          </w:p>
        </w:tc>
        <w:tc>
          <w:tcPr>
            <w:tcW w:w="1843" w:type="dxa"/>
            <w:vAlign w:val="center"/>
          </w:tcPr>
          <w:p w14:paraId="1FB1786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453 (12.8%)</w:t>
            </w:r>
          </w:p>
        </w:tc>
        <w:tc>
          <w:tcPr>
            <w:tcW w:w="1877" w:type="dxa"/>
            <w:vAlign w:val="center"/>
          </w:tcPr>
          <w:p w14:paraId="76648A5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322 (13.0%)</w:t>
            </w:r>
          </w:p>
        </w:tc>
        <w:tc>
          <w:tcPr>
            <w:tcW w:w="1925" w:type="dxa"/>
            <w:vAlign w:val="center"/>
          </w:tcPr>
          <w:p w14:paraId="0A1C08A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131 (12.4%)</w:t>
            </w:r>
          </w:p>
        </w:tc>
        <w:tc>
          <w:tcPr>
            <w:tcW w:w="1288" w:type="dxa"/>
            <w:gridSpan w:val="2"/>
            <w:vAlign w:val="center"/>
          </w:tcPr>
          <w:p w14:paraId="708552A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F6ADA15" w14:textId="77777777" w:rsidTr="00FB0560">
        <w:trPr>
          <w:jc w:val="center"/>
        </w:trPr>
        <w:tc>
          <w:tcPr>
            <w:tcW w:w="2427" w:type="dxa"/>
            <w:vAlign w:val="center"/>
          </w:tcPr>
          <w:p w14:paraId="2C4EB37A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Pancreatic tail</w:t>
            </w:r>
          </w:p>
        </w:tc>
        <w:tc>
          <w:tcPr>
            <w:tcW w:w="1843" w:type="dxa"/>
            <w:vAlign w:val="center"/>
          </w:tcPr>
          <w:p w14:paraId="62482BC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640 (18.2%)</w:t>
            </w:r>
          </w:p>
        </w:tc>
        <w:tc>
          <w:tcPr>
            <w:tcW w:w="1877" w:type="dxa"/>
            <w:vAlign w:val="center"/>
          </w:tcPr>
          <w:p w14:paraId="05C4770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452 (18.3%)</w:t>
            </w:r>
          </w:p>
        </w:tc>
        <w:tc>
          <w:tcPr>
            <w:tcW w:w="1925" w:type="dxa"/>
            <w:vAlign w:val="center"/>
          </w:tcPr>
          <w:p w14:paraId="5D179D3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188 (17.8%)</w:t>
            </w:r>
          </w:p>
        </w:tc>
        <w:tc>
          <w:tcPr>
            <w:tcW w:w="1288" w:type="dxa"/>
            <w:gridSpan w:val="2"/>
            <w:vAlign w:val="center"/>
          </w:tcPr>
          <w:p w14:paraId="6DF8087F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777C8AE" w14:textId="77777777" w:rsidTr="00FB0560">
        <w:trPr>
          <w:jc w:val="center"/>
        </w:trPr>
        <w:tc>
          <w:tcPr>
            <w:tcW w:w="2427" w:type="dxa"/>
            <w:vAlign w:val="center"/>
          </w:tcPr>
          <w:p w14:paraId="213D51D7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Other/Unspecified</w:t>
            </w:r>
          </w:p>
        </w:tc>
        <w:tc>
          <w:tcPr>
            <w:tcW w:w="1843" w:type="dxa"/>
            <w:vAlign w:val="center"/>
          </w:tcPr>
          <w:p w14:paraId="4879626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823 (23.3%)</w:t>
            </w:r>
          </w:p>
        </w:tc>
        <w:tc>
          <w:tcPr>
            <w:tcW w:w="1877" w:type="dxa"/>
            <w:vAlign w:val="center"/>
          </w:tcPr>
          <w:p w14:paraId="73C0ACD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578 (23.4%)</w:t>
            </w:r>
          </w:p>
        </w:tc>
        <w:tc>
          <w:tcPr>
            <w:tcW w:w="1925" w:type="dxa"/>
            <w:vAlign w:val="center"/>
          </w:tcPr>
          <w:p w14:paraId="41B44A8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245 (23.2%)</w:t>
            </w:r>
          </w:p>
        </w:tc>
        <w:tc>
          <w:tcPr>
            <w:tcW w:w="1288" w:type="dxa"/>
            <w:gridSpan w:val="2"/>
            <w:vAlign w:val="center"/>
          </w:tcPr>
          <w:p w14:paraId="3C9C691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703C9AC0" w14:textId="77777777" w:rsidTr="00FB0560">
        <w:trPr>
          <w:jc w:val="center"/>
        </w:trPr>
        <w:tc>
          <w:tcPr>
            <w:tcW w:w="2427" w:type="dxa"/>
            <w:vAlign w:val="center"/>
          </w:tcPr>
          <w:p w14:paraId="295A9FB1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pT (Tumor stage)</w:t>
            </w:r>
          </w:p>
        </w:tc>
        <w:tc>
          <w:tcPr>
            <w:tcW w:w="1843" w:type="dxa"/>
            <w:vAlign w:val="center"/>
          </w:tcPr>
          <w:p w14:paraId="14AD130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EBFE98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336FC9A6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6297AFB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C92037" w:rsidRPr="00FB0560" w14:paraId="406FCB6F" w14:textId="77777777" w:rsidTr="00FB0560">
        <w:trPr>
          <w:jc w:val="center"/>
        </w:trPr>
        <w:tc>
          <w:tcPr>
            <w:tcW w:w="2427" w:type="dxa"/>
            <w:vAlign w:val="center"/>
          </w:tcPr>
          <w:p w14:paraId="6009BC7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pT1/T2</w:t>
            </w:r>
          </w:p>
        </w:tc>
        <w:tc>
          <w:tcPr>
            <w:tcW w:w="1843" w:type="dxa"/>
            <w:vAlign w:val="center"/>
          </w:tcPr>
          <w:p w14:paraId="708F55A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1,294 (36.7%)</w:t>
            </w:r>
          </w:p>
        </w:tc>
        <w:tc>
          <w:tcPr>
            <w:tcW w:w="1877" w:type="dxa"/>
            <w:vAlign w:val="center"/>
          </w:tcPr>
          <w:p w14:paraId="45D4D0C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921 (37.3%)</w:t>
            </w:r>
          </w:p>
        </w:tc>
        <w:tc>
          <w:tcPr>
            <w:tcW w:w="1925" w:type="dxa"/>
            <w:vAlign w:val="center"/>
          </w:tcPr>
          <w:p w14:paraId="1059A99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373 (35.3%)</w:t>
            </w:r>
          </w:p>
        </w:tc>
        <w:tc>
          <w:tcPr>
            <w:tcW w:w="1288" w:type="dxa"/>
            <w:gridSpan w:val="2"/>
            <w:vAlign w:val="center"/>
          </w:tcPr>
          <w:p w14:paraId="5ACB32F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398D7942" w14:textId="77777777" w:rsidTr="00FB0560">
        <w:trPr>
          <w:jc w:val="center"/>
        </w:trPr>
        <w:tc>
          <w:tcPr>
            <w:tcW w:w="2427" w:type="dxa"/>
            <w:vAlign w:val="center"/>
          </w:tcPr>
          <w:p w14:paraId="1BDC2BA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pT3/T4</w:t>
            </w:r>
          </w:p>
        </w:tc>
        <w:tc>
          <w:tcPr>
            <w:tcW w:w="1843" w:type="dxa"/>
            <w:vAlign w:val="center"/>
          </w:tcPr>
          <w:p w14:paraId="688386B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2,216 (62.8%)</w:t>
            </w:r>
          </w:p>
        </w:tc>
        <w:tc>
          <w:tcPr>
            <w:tcW w:w="1877" w:type="dxa"/>
            <w:vAlign w:val="center"/>
          </w:tcPr>
          <w:p w14:paraId="18D3637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1,539 (62.3%)</w:t>
            </w:r>
          </w:p>
        </w:tc>
        <w:tc>
          <w:tcPr>
            <w:tcW w:w="1925" w:type="dxa"/>
            <w:vAlign w:val="center"/>
          </w:tcPr>
          <w:p w14:paraId="009C597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677 (64.0%)</w:t>
            </w:r>
          </w:p>
        </w:tc>
        <w:tc>
          <w:tcPr>
            <w:tcW w:w="1288" w:type="dxa"/>
            <w:gridSpan w:val="2"/>
            <w:vAlign w:val="center"/>
          </w:tcPr>
          <w:p w14:paraId="09205C9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490D1033" w14:textId="77777777" w:rsidTr="00FB0560">
        <w:trPr>
          <w:jc w:val="center"/>
        </w:trPr>
        <w:tc>
          <w:tcPr>
            <w:tcW w:w="2427" w:type="dxa"/>
            <w:vAlign w:val="center"/>
          </w:tcPr>
          <w:p w14:paraId="03719AE1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pN (Lymph node)</w:t>
            </w:r>
          </w:p>
        </w:tc>
        <w:tc>
          <w:tcPr>
            <w:tcW w:w="1843" w:type="dxa"/>
            <w:vAlign w:val="center"/>
          </w:tcPr>
          <w:p w14:paraId="384F66E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92AA7F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547AB3F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02566FD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</w:tr>
      <w:tr w:rsidR="00C92037" w:rsidRPr="00FB0560" w14:paraId="2815DB79" w14:textId="77777777" w:rsidTr="00FB0560">
        <w:trPr>
          <w:jc w:val="center"/>
        </w:trPr>
        <w:tc>
          <w:tcPr>
            <w:tcW w:w="2427" w:type="dxa"/>
            <w:vAlign w:val="center"/>
          </w:tcPr>
          <w:p w14:paraId="15335BD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pN0</w:t>
            </w:r>
          </w:p>
        </w:tc>
        <w:tc>
          <w:tcPr>
            <w:tcW w:w="1843" w:type="dxa"/>
            <w:vAlign w:val="center"/>
          </w:tcPr>
          <w:p w14:paraId="6E57BD8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888 (25.2%)</w:t>
            </w:r>
          </w:p>
        </w:tc>
        <w:tc>
          <w:tcPr>
            <w:tcW w:w="1877" w:type="dxa"/>
            <w:vAlign w:val="center"/>
          </w:tcPr>
          <w:p w14:paraId="370F674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632 (25.6%)</w:t>
            </w:r>
          </w:p>
        </w:tc>
        <w:tc>
          <w:tcPr>
            <w:tcW w:w="1925" w:type="dxa"/>
            <w:vAlign w:val="center"/>
          </w:tcPr>
          <w:p w14:paraId="64FA945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256 (24.2%)</w:t>
            </w:r>
          </w:p>
        </w:tc>
        <w:tc>
          <w:tcPr>
            <w:tcW w:w="1288" w:type="dxa"/>
            <w:gridSpan w:val="2"/>
            <w:vAlign w:val="center"/>
          </w:tcPr>
          <w:p w14:paraId="7C1AB81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31F06DD7" w14:textId="77777777" w:rsidTr="00FB0560">
        <w:trPr>
          <w:jc w:val="center"/>
        </w:trPr>
        <w:tc>
          <w:tcPr>
            <w:tcW w:w="2427" w:type="dxa"/>
            <w:vAlign w:val="center"/>
          </w:tcPr>
          <w:p w14:paraId="6991679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pN1/N2</w:t>
            </w:r>
          </w:p>
        </w:tc>
        <w:tc>
          <w:tcPr>
            <w:tcW w:w="1843" w:type="dxa"/>
            <w:vAlign w:val="center"/>
          </w:tcPr>
          <w:p w14:paraId="0A3F829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2,638 (74.8%)</w:t>
            </w:r>
          </w:p>
        </w:tc>
        <w:tc>
          <w:tcPr>
            <w:tcW w:w="1877" w:type="dxa"/>
            <w:vAlign w:val="center"/>
          </w:tcPr>
          <w:p w14:paraId="4180BA6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1,837 (74.4%)</w:t>
            </w:r>
          </w:p>
        </w:tc>
        <w:tc>
          <w:tcPr>
            <w:tcW w:w="1925" w:type="dxa"/>
            <w:vAlign w:val="center"/>
          </w:tcPr>
          <w:p w14:paraId="027D124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801 (75.8%)</w:t>
            </w:r>
          </w:p>
        </w:tc>
        <w:tc>
          <w:tcPr>
            <w:tcW w:w="1288" w:type="dxa"/>
            <w:gridSpan w:val="2"/>
            <w:vAlign w:val="center"/>
          </w:tcPr>
          <w:p w14:paraId="13334BD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7220834" w14:textId="77777777" w:rsidTr="00FB0560">
        <w:trPr>
          <w:jc w:val="center"/>
        </w:trPr>
        <w:tc>
          <w:tcPr>
            <w:tcW w:w="2427" w:type="dxa"/>
            <w:vAlign w:val="center"/>
          </w:tcPr>
          <w:p w14:paraId="6FB2A49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AJCC 8th Stage</w:t>
            </w:r>
          </w:p>
        </w:tc>
        <w:tc>
          <w:tcPr>
            <w:tcW w:w="1843" w:type="dxa"/>
            <w:vAlign w:val="center"/>
          </w:tcPr>
          <w:p w14:paraId="3360829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87E464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3F59E0F6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761823C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</w:tr>
      <w:tr w:rsidR="00C92037" w:rsidRPr="00FB0560" w14:paraId="63A970A5" w14:textId="77777777" w:rsidTr="00FB0560">
        <w:trPr>
          <w:jc w:val="center"/>
        </w:trPr>
        <w:tc>
          <w:tcPr>
            <w:tcW w:w="2427" w:type="dxa"/>
            <w:vAlign w:val="center"/>
          </w:tcPr>
          <w:p w14:paraId="0FA16446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</w:t>
            </w:r>
          </w:p>
        </w:tc>
        <w:tc>
          <w:tcPr>
            <w:tcW w:w="1843" w:type="dxa"/>
            <w:vAlign w:val="center"/>
          </w:tcPr>
          <w:p w14:paraId="3D90797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395 (11.2%)</w:t>
            </w:r>
          </w:p>
        </w:tc>
        <w:tc>
          <w:tcPr>
            <w:tcW w:w="1877" w:type="dxa"/>
            <w:vAlign w:val="center"/>
          </w:tcPr>
          <w:p w14:paraId="6A8FBDB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287 (11.6%)</w:t>
            </w:r>
          </w:p>
        </w:tc>
        <w:tc>
          <w:tcPr>
            <w:tcW w:w="1925" w:type="dxa"/>
            <w:vAlign w:val="center"/>
          </w:tcPr>
          <w:p w14:paraId="276EE5C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108 (10.2%)</w:t>
            </w:r>
          </w:p>
        </w:tc>
        <w:tc>
          <w:tcPr>
            <w:tcW w:w="1288" w:type="dxa"/>
            <w:gridSpan w:val="2"/>
            <w:vAlign w:val="center"/>
          </w:tcPr>
          <w:p w14:paraId="6471251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D683DF2" w14:textId="77777777" w:rsidTr="00FB0560">
        <w:trPr>
          <w:jc w:val="center"/>
        </w:trPr>
        <w:tc>
          <w:tcPr>
            <w:tcW w:w="2427" w:type="dxa"/>
            <w:vAlign w:val="center"/>
          </w:tcPr>
          <w:p w14:paraId="7653631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II</w:t>
            </w:r>
          </w:p>
        </w:tc>
        <w:tc>
          <w:tcPr>
            <w:tcW w:w="1843" w:type="dxa"/>
            <w:vAlign w:val="center"/>
          </w:tcPr>
          <w:p w14:paraId="780DAB4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899 (25.5%)</w:t>
            </w:r>
          </w:p>
        </w:tc>
        <w:tc>
          <w:tcPr>
            <w:tcW w:w="1877" w:type="dxa"/>
            <w:vAlign w:val="center"/>
          </w:tcPr>
          <w:p w14:paraId="3F70533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634 (25.7%)</w:t>
            </w:r>
          </w:p>
        </w:tc>
        <w:tc>
          <w:tcPr>
            <w:tcW w:w="1925" w:type="dxa"/>
            <w:vAlign w:val="center"/>
          </w:tcPr>
          <w:p w14:paraId="5334C35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265 (25.1%)</w:t>
            </w:r>
          </w:p>
        </w:tc>
        <w:tc>
          <w:tcPr>
            <w:tcW w:w="1288" w:type="dxa"/>
            <w:gridSpan w:val="2"/>
            <w:vAlign w:val="center"/>
          </w:tcPr>
          <w:p w14:paraId="2A36A51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1D5339F" w14:textId="77777777" w:rsidTr="00FB0560">
        <w:trPr>
          <w:jc w:val="center"/>
        </w:trPr>
        <w:tc>
          <w:tcPr>
            <w:tcW w:w="2427" w:type="dxa"/>
            <w:vAlign w:val="center"/>
          </w:tcPr>
          <w:p w14:paraId="731D378A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III</w:t>
            </w:r>
          </w:p>
        </w:tc>
        <w:tc>
          <w:tcPr>
            <w:tcW w:w="1843" w:type="dxa"/>
            <w:vAlign w:val="center"/>
          </w:tcPr>
          <w:p w14:paraId="42E8A60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311 (8.8%)</w:t>
            </w:r>
          </w:p>
        </w:tc>
        <w:tc>
          <w:tcPr>
            <w:tcW w:w="1877" w:type="dxa"/>
            <w:vAlign w:val="center"/>
          </w:tcPr>
          <w:p w14:paraId="72369FA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212 (8.6%)</w:t>
            </w:r>
          </w:p>
        </w:tc>
        <w:tc>
          <w:tcPr>
            <w:tcW w:w="1925" w:type="dxa"/>
            <w:vAlign w:val="center"/>
          </w:tcPr>
          <w:p w14:paraId="3498AC1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99 (9.4%)</w:t>
            </w:r>
          </w:p>
        </w:tc>
        <w:tc>
          <w:tcPr>
            <w:tcW w:w="1288" w:type="dxa"/>
            <w:gridSpan w:val="2"/>
            <w:vAlign w:val="center"/>
          </w:tcPr>
          <w:p w14:paraId="600E5B66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9053B2A" w14:textId="77777777" w:rsidTr="00FB0560">
        <w:trPr>
          <w:jc w:val="center"/>
        </w:trPr>
        <w:tc>
          <w:tcPr>
            <w:tcW w:w="2427" w:type="dxa"/>
            <w:vAlign w:val="center"/>
          </w:tcPr>
          <w:p w14:paraId="0B2A0CE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Stage IV</w:t>
            </w:r>
          </w:p>
        </w:tc>
        <w:tc>
          <w:tcPr>
            <w:tcW w:w="1843" w:type="dxa"/>
            <w:vAlign w:val="center"/>
          </w:tcPr>
          <w:p w14:paraId="673D4E2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1,905 (54.0%)</w:t>
            </w:r>
          </w:p>
        </w:tc>
        <w:tc>
          <w:tcPr>
            <w:tcW w:w="1877" w:type="dxa"/>
            <w:vAlign w:val="center"/>
          </w:tcPr>
          <w:p w14:paraId="35EC51B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1,327 (53.7%)</w:t>
            </w:r>
          </w:p>
        </w:tc>
        <w:tc>
          <w:tcPr>
            <w:tcW w:w="1925" w:type="dxa"/>
            <w:vAlign w:val="center"/>
          </w:tcPr>
          <w:p w14:paraId="4608872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578 (54.7%)</w:t>
            </w:r>
          </w:p>
        </w:tc>
        <w:tc>
          <w:tcPr>
            <w:tcW w:w="1288" w:type="dxa"/>
            <w:gridSpan w:val="2"/>
            <w:vAlign w:val="center"/>
          </w:tcPr>
          <w:p w14:paraId="503554D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478F6188" w14:textId="77777777" w:rsidTr="00FB0560">
        <w:trPr>
          <w:jc w:val="center"/>
        </w:trPr>
        <w:tc>
          <w:tcPr>
            <w:tcW w:w="2427" w:type="dxa"/>
            <w:vAlign w:val="center"/>
          </w:tcPr>
          <w:p w14:paraId="48BB796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843" w:type="dxa"/>
            <w:vAlign w:val="center"/>
          </w:tcPr>
          <w:p w14:paraId="5B2E02C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F2E086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74061FE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2A02C6B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</w:tr>
      <w:tr w:rsidR="00C92037" w:rsidRPr="00FB0560" w14:paraId="7BAC312B" w14:textId="77777777" w:rsidTr="00FB0560">
        <w:trPr>
          <w:jc w:val="center"/>
        </w:trPr>
        <w:tc>
          <w:tcPr>
            <w:tcW w:w="2427" w:type="dxa"/>
            <w:vAlign w:val="center"/>
          </w:tcPr>
          <w:p w14:paraId="629D779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vAlign w:val="center"/>
          </w:tcPr>
          <w:p w14:paraId="4E00FBB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2,356 (66.8%)</w:t>
            </w:r>
          </w:p>
        </w:tc>
        <w:tc>
          <w:tcPr>
            <w:tcW w:w="1877" w:type="dxa"/>
            <w:vAlign w:val="center"/>
          </w:tcPr>
          <w:p w14:paraId="16C5C05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1,699 (68.8%)</w:t>
            </w:r>
          </w:p>
        </w:tc>
        <w:tc>
          <w:tcPr>
            <w:tcW w:w="1925" w:type="dxa"/>
            <w:vAlign w:val="center"/>
          </w:tcPr>
          <w:p w14:paraId="3B6FFB0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657 (69.0%)</w:t>
            </w:r>
          </w:p>
        </w:tc>
        <w:tc>
          <w:tcPr>
            <w:tcW w:w="1288" w:type="dxa"/>
            <w:gridSpan w:val="2"/>
            <w:vAlign w:val="center"/>
          </w:tcPr>
          <w:p w14:paraId="51FD40CF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AA9D59B" w14:textId="77777777" w:rsidTr="00FB0560">
        <w:trPr>
          <w:jc w:val="center"/>
        </w:trPr>
        <w:tc>
          <w:tcPr>
            <w:tcW w:w="2427" w:type="dxa"/>
            <w:vAlign w:val="center"/>
          </w:tcPr>
          <w:p w14:paraId="17E7350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1BE9674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1,170 (33.2%)</w:t>
            </w:r>
          </w:p>
        </w:tc>
        <w:tc>
          <w:tcPr>
            <w:tcW w:w="1877" w:type="dxa"/>
            <w:vAlign w:val="center"/>
          </w:tcPr>
          <w:p w14:paraId="642B77D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770 (31.2%)</w:t>
            </w:r>
          </w:p>
        </w:tc>
        <w:tc>
          <w:tcPr>
            <w:tcW w:w="1925" w:type="dxa"/>
            <w:vAlign w:val="center"/>
          </w:tcPr>
          <w:p w14:paraId="72A2432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328 (31.0%)</w:t>
            </w:r>
          </w:p>
        </w:tc>
        <w:tc>
          <w:tcPr>
            <w:tcW w:w="1288" w:type="dxa"/>
            <w:gridSpan w:val="2"/>
            <w:vAlign w:val="center"/>
          </w:tcPr>
          <w:p w14:paraId="55F7489F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4F812A6" w14:textId="77777777" w:rsidTr="00FB0560">
        <w:trPr>
          <w:jc w:val="center"/>
        </w:trPr>
        <w:tc>
          <w:tcPr>
            <w:tcW w:w="2427" w:type="dxa"/>
            <w:vAlign w:val="center"/>
          </w:tcPr>
          <w:p w14:paraId="3074469E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1843" w:type="dxa"/>
            <w:vAlign w:val="center"/>
          </w:tcPr>
          <w:p w14:paraId="77C5F4C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04CB79D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1A2CA76D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E1FCC9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C92037" w:rsidRPr="00FB0560" w14:paraId="21CC9A0E" w14:textId="77777777" w:rsidTr="00FB0560">
        <w:trPr>
          <w:jc w:val="center"/>
        </w:trPr>
        <w:tc>
          <w:tcPr>
            <w:tcW w:w="2427" w:type="dxa"/>
            <w:vAlign w:val="center"/>
          </w:tcPr>
          <w:p w14:paraId="1BF0684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vAlign w:val="center"/>
          </w:tcPr>
          <w:p w14:paraId="70DC92C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2,284 (64.8%)</w:t>
            </w:r>
          </w:p>
        </w:tc>
        <w:tc>
          <w:tcPr>
            <w:tcW w:w="1877" w:type="dxa"/>
            <w:vAlign w:val="center"/>
          </w:tcPr>
          <w:p w14:paraId="58F7BE3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1,584 (64.2%)</w:t>
            </w:r>
          </w:p>
        </w:tc>
        <w:tc>
          <w:tcPr>
            <w:tcW w:w="1925" w:type="dxa"/>
            <w:vAlign w:val="center"/>
          </w:tcPr>
          <w:p w14:paraId="33497A2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700 (66.2%)</w:t>
            </w:r>
          </w:p>
        </w:tc>
        <w:tc>
          <w:tcPr>
            <w:tcW w:w="1288" w:type="dxa"/>
            <w:gridSpan w:val="2"/>
            <w:vAlign w:val="center"/>
          </w:tcPr>
          <w:p w14:paraId="24DF33A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B439C6B" w14:textId="77777777" w:rsidTr="00FB0560">
        <w:trPr>
          <w:jc w:val="center"/>
        </w:trPr>
        <w:tc>
          <w:tcPr>
            <w:tcW w:w="2427" w:type="dxa"/>
            <w:vAlign w:val="center"/>
          </w:tcPr>
          <w:p w14:paraId="413EDA8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23519BB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1,242 (35.2%)</w:t>
            </w:r>
          </w:p>
        </w:tc>
        <w:tc>
          <w:tcPr>
            <w:tcW w:w="1877" w:type="dxa"/>
            <w:vAlign w:val="center"/>
          </w:tcPr>
          <w:p w14:paraId="0CD0C52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885 (35.8%)</w:t>
            </w:r>
          </w:p>
        </w:tc>
        <w:tc>
          <w:tcPr>
            <w:tcW w:w="1925" w:type="dxa"/>
            <w:vAlign w:val="center"/>
          </w:tcPr>
          <w:p w14:paraId="4028500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357 (33.8%)</w:t>
            </w:r>
          </w:p>
        </w:tc>
        <w:tc>
          <w:tcPr>
            <w:tcW w:w="1288" w:type="dxa"/>
            <w:gridSpan w:val="2"/>
            <w:vAlign w:val="center"/>
          </w:tcPr>
          <w:p w14:paraId="65939EE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5FE783E" w14:textId="77777777" w:rsidTr="00FB0560">
        <w:trPr>
          <w:jc w:val="center"/>
        </w:trPr>
        <w:tc>
          <w:tcPr>
            <w:tcW w:w="2427" w:type="dxa"/>
            <w:vAlign w:val="center"/>
          </w:tcPr>
          <w:p w14:paraId="1BD49DE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1843" w:type="dxa"/>
            <w:vAlign w:val="center"/>
          </w:tcPr>
          <w:p w14:paraId="46BB33B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6BAAF5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12E4A21A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682B739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C92037" w:rsidRPr="00FB0560" w14:paraId="36D0D347" w14:textId="77777777" w:rsidTr="00FB0560">
        <w:trPr>
          <w:jc w:val="center"/>
        </w:trPr>
        <w:tc>
          <w:tcPr>
            <w:tcW w:w="2427" w:type="dxa"/>
            <w:vAlign w:val="center"/>
          </w:tcPr>
          <w:p w14:paraId="6E57BD2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vAlign w:val="center"/>
          </w:tcPr>
          <w:p w14:paraId="3701AC0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604 (17.1%)</w:t>
            </w:r>
          </w:p>
        </w:tc>
        <w:tc>
          <w:tcPr>
            <w:tcW w:w="1877" w:type="dxa"/>
            <w:vAlign w:val="center"/>
          </w:tcPr>
          <w:p w14:paraId="5631A7C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412 (16.7%)</w:t>
            </w:r>
          </w:p>
        </w:tc>
        <w:tc>
          <w:tcPr>
            <w:tcW w:w="1925" w:type="dxa"/>
            <w:vAlign w:val="center"/>
          </w:tcPr>
          <w:p w14:paraId="49FDE38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192 (18.2%)</w:t>
            </w:r>
          </w:p>
        </w:tc>
        <w:tc>
          <w:tcPr>
            <w:tcW w:w="1288" w:type="dxa"/>
            <w:gridSpan w:val="2"/>
            <w:vAlign w:val="center"/>
          </w:tcPr>
          <w:p w14:paraId="2C0E2C9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1692EC2" w14:textId="77777777" w:rsidTr="00FB0560">
        <w:trPr>
          <w:jc w:val="center"/>
        </w:trPr>
        <w:tc>
          <w:tcPr>
            <w:tcW w:w="2427" w:type="dxa"/>
            <w:vAlign w:val="center"/>
          </w:tcPr>
          <w:p w14:paraId="04461666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0FD6051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2,922 (82.9%)</w:t>
            </w:r>
          </w:p>
        </w:tc>
        <w:tc>
          <w:tcPr>
            <w:tcW w:w="1877" w:type="dxa"/>
            <w:vAlign w:val="center"/>
          </w:tcPr>
          <w:p w14:paraId="208E52D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2,057 (83.3%)</w:t>
            </w:r>
          </w:p>
        </w:tc>
        <w:tc>
          <w:tcPr>
            <w:tcW w:w="1925" w:type="dxa"/>
            <w:vAlign w:val="center"/>
          </w:tcPr>
          <w:p w14:paraId="0F0CFC3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865 (81.8%)</w:t>
            </w:r>
          </w:p>
        </w:tc>
        <w:tc>
          <w:tcPr>
            <w:tcW w:w="1288" w:type="dxa"/>
            <w:gridSpan w:val="2"/>
            <w:vAlign w:val="center"/>
          </w:tcPr>
          <w:p w14:paraId="00358CDA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0DFB156" w14:textId="77777777" w:rsidTr="00FB0560">
        <w:trPr>
          <w:jc w:val="center"/>
        </w:trPr>
        <w:tc>
          <w:tcPr>
            <w:tcW w:w="2427" w:type="dxa"/>
            <w:vAlign w:val="center"/>
          </w:tcPr>
          <w:p w14:paraId="5B339EB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Rare histology</w:t>
            </w:r>
          </w:p>
        </w:tc>
        <w:tc>
          <w:tcPr>
            <w:tcW w:w="1843" w:type="dxa"/>
            <w:vAlign w:val="center"/>
          </w:tcPr>
          <w:p w14:paraId="665CE3B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497D7E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2042107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217E2F0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</w:tr>
      <w:tr w:rsidR="00C92037" w:rsidRPr="00FB0560" w14:paraId="22626533" w14:textId="77777777" w:rsidTr="00FB0560">
        <w:trPr>
          <w:jc w:val="center"/>
        </w:trPr>
        <w:tc>
          <w:tcPr>
            <w:tcW w:w="2427" w:type="dxa"/>
            <w:vAlign w:val="center"/>
          </w:tcPr>
          <w:p w14:paraId="20A2D8C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vAlign w:val="center"/>
          </w:tcPr>
          <w:p w14:paraId="22632E6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612 (17.4%)</w:t>
            </w:r>
          </w:p>
        </w:tc>
        <w:tc>
          <w:tcPr>
            <w:tcW w:w="1877" w:type="dxa"/>
            <w:vAlign w:val="center"/>
          </w:tcPr>
          <w:p w14:paraId="51F7D7C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431 (17.5%)</w:t>
            </w:r>
          </w:p>
        </w:tc>
        <w:tc>
          <w:tcPr>
            <w:tcW w:w="1925" w:type="dxa"/>
            <w:vAlign w:val="center"/>
          </w:tcPr>
          <w:p w14:paraId="2C1EECB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181 (17.1%)</w:t>
            </w:r>
          </w:p>
        </w:tc>
        <w:tc>
          <w:tcPr>
            <w:tcW w:w="1288" w:type="dxa"/>
            <w:gridSpan w:val="2"/>
            <w:vAlign w:val="center"/>
          </w:tcPr>
          <w:p w14:paraId="396CEA3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6941CEC" w14:textId="77777777" w:rsidTr="00FB0560">
        <w:trPr>
          <w:jc w:val="center"/>
        </w:trPr>
        <w:tc>
          <w:tcPr>
            <w:tcW w:w="2427" w:type="dxa"/>
            <w:vAlign w:val="center"/>
          </w:tcPr>
          <w:p w14:paraId="33D11CD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vAlign w:val="center"/>
          </w:tcPr>
          <w:p w14:paraId="784CFAC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2,914 (82.6%)</w:t>
            </w:r>
          </w:p>
        </w:tc>
        <w:tc>
          <w:tcPr>
            <w:tcW w:w="1877" w:type="dxa"/>
            <w:vAlign w:val="center"/>
          </w:tcPr>
          <w:p w14:paraId="3C3CF8A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2,038 (82.5%)</w:t>
            </w:r>
          </w:p>
        </w:tc>
        <w:tc>
          <w:tcPr>
            <w:tcW w:w="1925" w:type="dxa"/>
            <w:vAlign w:val="center"/>
          </w:tcPr>
          <w:p w14:paraId="0A1D368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876 (82.9%)</w:t>
            </w:r>
          </w:p>
        </w:tc>
        <w:tc>
          <w:tcPr>
            <w:tcW w:w="1288" w:type="dxa"/>
            <w:gridSpan w:val="2"/>
            <w:vAlign w:val="center"/>
          </w:tcPr>
          <w:p w14:paraId="1DC0C00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DE56C1C" w14:textId="77777777" w:rsidTr="00FB0560">
        <w:trPr>
          <w:jc w:val="center"/>
        </w:trPr>
        <w:tc>
          <w:tcPr>
            <w:tcW w:w="2427" w:type="dxa"/>
            <w:vAlign w:val="center"/>
          </w:tcPr>
          <w:p w14:paraId="7B2642AD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Lymph nodes examined</w:t>
            </w:r>
          </w:p>
        </w:tc>
        <w:tc>
          <w:tcPr>
            <w:tcW w:w="1843" w:type="dxa"/>
            <w:vAlign w:val="center"/>
          </w:tcPr>
          <w:p w14:paraId="05D8E8DA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D69AC5D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0A065C5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110D5C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</w:tr>
      <w:tr w:rsidR="00C92037" w:rsidRPr="00FB0560" w14:paraId="0E129BE1" w14:textId="77777777" w:rsidTr="00FB0560">
        <w:trPr>
          <w:jc w:val="center"/>
        </w:trPr>
        <w:tc>
          <w:tcPr>
            <w:tcW w:w="2427" w:type="dxa"/>
            <w:vAlign w:val="center"/>
          </w:tcPr>
          <w:p w14:paraId="157158F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≥ 4 lymph nodes</w:t>
            </w:r>
          </w:p>
        </w:tc>
        <w:tc>
          <w:tcPr>
            <w:tcW w:w="1843" w:type="dxa"/>
            <w:vAlign w:val="center"/>
          </w:tcPr>
          <w:p w14:paraId="386E0F9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888 (25.2%)</w:t>
            </w:r>
          </w:p>
        </w:tc>
        <w:tc>
          <w:tcPr>
            <w:tcW w:w="1877" w:type="dxa"/>
            <w:vAlign w:val="center"/>
          </w:tcPr>
          <w:p w14:paraId="7159A96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632 (25.6%)</w:t>
            </w:r>
          </w:p>
        </w:tc>
        <w:tc>
          <w:tcPr>
            <w:tcW w:w="1925" w:type="dxa"/>
            <w:vAlign w:val="center"/>
          </w:tcPr>
          <w:p w14:paraId="17C4336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256 (24.2%)</w:t>
            </w:r>
          </w:p>
        </w:tc>
        <w:tc>
          <w:tcPr>
            <w:tcW w:w="1288" w:type="dxa"/>
            <w:gridSpan w:val="2"/>
            <w:vAlign w:val="center"/>
          </w:tcPr>
          <w:p w14:paraId="5CF3BFD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EA5946B" w14:textId="77777777" w:rsidTr="00FB0560">
        <w:trPr>
          <w:jc w:val="center"/>
        </w:trPr>
        <w:tc>
          <w:tcPr>
            <w:tcW w:w="2427" w:type="dxa"/>
            <w:vAlign w:val="center"/>
          </w:tcPr>
          <w:p w14:paraId="7AF2D03D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 4 lymph nodes</w:t>
            </w:r>
          </w:p>
        </w:tc>
        <w:tc>
          <w:tcPr>
            <w:tcW w:w="1843" w:type="dxa"/>
            <w:vAlign w:val="center"/>
          </w:tcPr>
          <w:p w14:paraId="502BBBA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2,638 (74.8%)</w:t>
            </w:r>
          </w:p>
        </w:tc>
        <w:tc>
          <w:tcPr>
            <w:tcW w:w="1877" w:type="dxa"/>
            <w:vAlign w:val="center"/>
          </w:tcPr>
          <w:p w14:paraId="38C9F8E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1,837 (74.4%)</w:t>
            </w:r>
          </w:p>
        </w:tc>
        <w:tc>
          <w:tcPr>
            <w:tcW w:w="1925" w:type="dxa"/>
            <w:vAlign w:val="center"/>
          </w:tcPr>
          <w:p w14:paraId="375EF24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801 (75.8%)</w:t>
            </w:r>
          </w:p>
        </w:tc>
        <w:tc>
          <w:tcPr>
            <w:tcW w:w="1288" w:type="dxa"/>
            <w:gridSpan w:val="2"/>
            <w:vAlign w:val="center"/>
          </w:tcPr>
          <w:p w14:paraId="5081CD16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1044F" w14:textId="40846652" w:rsidR="00C92037" w:rsidRPr="00FB0560" w:rsidRDefault="00543886" w:rsidP="00FB0560">
      <w:pPr>
        <w:spacing w:after="240" w:line="360" w:lineRule="auto"/>
        <w:rPr>
          <w:rFonts w:ascii="Times New Roman" w:eastAsia="宋体" w:hAnsi="Times New Roman" w:cs="Times New Roman" w:hint="eastAsia"/>
          <w:sz w:val="24"/>
          <w:szCs w:val="24"/>
          <w:lang w:eastAsia="zh-CN"/>
        </w:rPr>
      </w:pPr>
      <w:r w:rsidRPr="00FB0560">
        <w:rPr>
          <w:rFonts w:ascii="Times New Roman" w:hAnsi="Times New Roman" w:cs="Times New Roman"/>
          <w:sz w:val="24"/>
          <w:szCs w:val="24"/>
        </w:rPr>
        <w:t>*P-values calculated using chi-square test for categorical variables and Student's t-test for continuous variables. All P-values &gt; 0.05, indicating balanced distribution between cohorts.</w:t>
      </w:r>
    </w:p>
    <w:p w14:paraId="6E9F3193" w14:textId="77777777" w:rsidR="00C92037" w:rsidRPr="00FB0560" w:rsidRDefault="00543886" w:rsidP="00FB056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b/>
          <w:sz w:val="24"/>
          <w:szCs w:val="24"/>
        </w:rPr>
        <w:t>Table 2. Univariate and multivariable Cox regression analyses for overall survival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176"/>
        <w:gridCol w:w="1177"/>
        <w:gridCol w:w="1177"/>
        <w:gridCol w:w="117"/>
        <w:gridCol w:w="1341"/>
        <w:gridCol w:w="1458"/>
        <w:gridCol w:w="1458"/>
      </w:tblGrid>
      <w:tr w:rsidR="00C92037" w:rsidRPr="00FB0560" w14:paraId="4E9E1005" w14:textId="77777777" w:rsidTr="00FB0560">
        <w:trPr>
          <w:jc w:val="center"/>
        </w:trPr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DBD6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F82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Univariate HR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A8F6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Univariate 95% CI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CA58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Univariate P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72BF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Multivariable HR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BF1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Multivariable 95% CI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825C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Multivariable P</w:t>
            </w:r>
          </w:p>
        </w:tc>
      </w:tr>
      <w:tr w:rsidR="00C92037" w:rsidRPr="00FB0560" w14:paraId="5F60B02F" w14:textId="77777777" w:rsidTr="00FB0560">
        <w:trPr>
          <w:jc w:val="center"/>
        </w:trPr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20D969A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Age (per 5-year increase)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4FB723B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3FE189C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(1.11-1.19)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  <w:vAlign w:val="center"/>
          </w:tcPr>
          <w:p w14:paraId="4A6F8BE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vAlign w:val="center"/>
          </w:tcPr>
          <w:p w14:paraId="345628D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vAlign w:val="center"/>
          </w:tcPr>
          <w:p w14:paraId="686A258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(1.08-1.16)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vAlign w:val="center"/>
          </w:tcPr>
          <w:p w14:paraId="4B2ED9A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201496C7" w14:textId="77777777" w:rsidTr="00FB0560">
        <w:trPr>
          <w:jc w:val="center"/>
        </w:trPr>
        <w:tc>
          <w:tcPr>
            <w:tcW w:w="1456" w:type="dxa"/>
            <w:vAlign w:val="center"/>
          </w:tcPr>
          <w:p w14:paraId="1B53F715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Sex (Female vs Male)</w:t>
            </w:r>
          </w:p>
        </w:tc>
        <w:tc>
          <w:tcPr>
            <w:tcW w:w="1176" w:type="dxa"/>
            <w:vAlign w:val="center"/>
          </w:tcPr>
          <w:p w14:paraId="7F3AABB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177" w:type="dxa"/>
            <w:vAlign w:val="center"/>
          </w:tcPr>
          <w:p w14:paraId="08DA18B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(0.88-1.03)</w:t>
            </w:r>
          </w:p>
        </w:tc>
        <w:tc>
          <w:tcPr>
            <w:tcW w:w="1294" w:type="dxa"/>
            <w:gridSpan w:val="2"/>
            <w:vAlign w:val="center"/>
          </w:tcPr>
          <w:p w14:paraId="31F410B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1341" w:type="dxa"/>
            <w:vAlign w:val="center"/>
          </w:tcPr>
          <w:p w14:paraId="7B31C7D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3FCD80D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49D589C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037" w:rsidRPr="00FB0560" w14:paraId="736E0412" w14:textId="77777777" w:rsidTr="00FB0560">
        <w:trPr>
          <w:jc w:val="center"/>
        </w:trPr>
        <w:tc>
          <w:tcPr>
            <w:tcW w:w="1456" w:type="dxa"/>
            <w:vAlign w:val="center"/>
          </w:tcPr>
          <w:p w14:paraId="50E91C3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Race (Black vs White)</w:t>
            </w:r>
          </w:p>
        </w:tc>
        <w:tc>
          <w:tcPr>
            <w:tcW w:w="1176" w:type="dxa"/>
            <w:vAlign w:val="center"/>
          </w:tcPr>
          <w:p w14:paraId="19EB841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77" w:type="dxa"/>
            <w:vAlign w:val="center"/>
          </w:tcPr>
          <w:p w14:paraId="7B36CBE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(1.01-1.24)</w:t>
            </w:r>
          </w:p>
        </w:tc>
        <w:tc>
          <w:tcPr>
            <w:tcW w:w="1294" w:type="dxa"/>
            <w:gridSpan w:val="2"/>
            <w:vAlign w:val="center"/>
          </w:tcPr>
          <w:p w14:paraId="0039588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0.032*</w:t>
            </w:r>
          </w:p>
        </w:tc>
        <w:tc>
          <w:tcPr>
            <w:tcW w:w="1341" w:type="dxa"/>
            <w:vAlign w:val="center"/>
          </w:tcPr>
          <w:p w14:paraId="3306E7F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2AFE11A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6FF70B0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92037" w:rsidRPr="00FB0560" w14:paraId="054B3D25" w14:textId="77777777" w:rsidTr="00FB0560">
        <w:trPr>
          <w:jc w:val="center"/>
        </w:trPr>
        <w:tc>
          <w:tcPr>
            <w:tcW w:w="1456" w:type="dxa"/>
            <w:vAlign w:val="center"/>
          </w:tcPr>
          <w:p w14:paraId="5E9F172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pT (T3/T4 vs T1/T2)</w:t>
            </w:r>
          </w:p>
        </w:tc>
        <w:tc>
          <w:tcPr>
            <w:tcW w:w="1176" w:type="dxa"/>
            <w:vAlign w:val="center"/>
          </w:tcPr>
          <w:p w14:paraId="184833A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177" w:type="dxa"/>
            <w:vAlign w:val="center"/>
          </w:tcPr>
          <w:p w14:paraId="24F314A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(1.70-2.01)</w:t>
            </w:r>
          </w:p>
        </w:tc>
        <w:tc>
          <w:tcPr>
            <w:tcW w:w="1177" w:type="dxa"/>
            <w:vAlign w:val="center"/>
          </w:tcPr>
          <w:p w14:paraId="1C6CAD0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1036B54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1DD4D5B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0918539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037" w:rsidRPr="00FB0560" w14:paraId="20EF00B0" w14:textId="77777777" w:rsidTr="00FB0560">
        <w:trPr>
          <w:jc w:val="center"/>
        </w:trPr>
        <w:tc>
          <w:tcPr>
            <w:tcW w:w="1456" w:type="dxa"/>
            <w:vAlign w:val="center"/>
          </w:tcPr>
          <w:p w14:paraId="327568E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pN (N1/N2 vs N0)</w:t>
            </w:r>
          </w:p>
        </w:tc>
        <w:tc>
          <w:tcPr>
            <w:tcW w:w="1176" w:type="dxa"/>
            <w:vAlign w:val="center"/>
          </w:tcPr>
          <w:p w14:paraId="5D45D25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77" w:type="dxa"/>
            <w:vAlign w:val="center"/>
          </w:tcPr>
          <w:p w14:paraId="5AA403F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(1.95-2.30)</w:t>
            </w:r>
          </w:p>
        </w:tc>
        <w:tc>
          <w:tcPr>
            <w:tcW w:w="1177" w:type="dxa"/>
            <w:vAlign w:val="center"/>
          </w:tcPr>
          <w:p w14:paraId="6138EDD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6008A25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4649235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7EDDE03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037" w:rsidRPr="00FB0560" w14:paraId="41D4B9DF" w14:textId="77777777" w:rsidTr="00FB0560">
        <w:trPr>
          <w:jc w:val="center"/>
        </w:trPr>
        <w:tc>
          <w:tcPr>
            <w:tcW w:w="1456" w:type="dxa"/>
            <w:vAlign w:val="center"/>
          </w:tcPr>
          <w:p w14:paraId="0BFA12AB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II vs I</w:t>
            </w:r>
          </w:p>
        </w:tc>
        <w:tc>
          <w:tcPr>
            <w:tcW w:w="1176" w:type="dxa"/>
            <w:vAlign w:val="center"/>
          </w:tcPr>
          <w:p w14:paraId="13AADC7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177" w:type="dxa"/>
            <w:vAlign w:val="center"/>
          </w:tcPr>
          <w:p w14:paraId="1CD8EA3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(1.26-1.67)</w:t>
            </w:r>
          </w:p>
        </w:tc>
        <w:tc>
          <w:tcPr>
            <w:tcW w:w="1177" w:type="dxa"/>
            <w:vAlign w:val="center"/>
          </w:tcPr>
          <w:p w14:paraId="489D4AA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5545648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458" w:type="dxa"/>
            <w:vAlign w:val="center"/>
          </w:tcPr>
          <w:p w14:paraId="622F291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(1.15-1.52)</w:t>
            </w:r>
          </w:p>
        </w:tc>
        <w:tc>
          <w:tcPr>
            <w:tcW w:w="1458" w:type="dxa"/>
            <w:vAlign w:val="center"/>
          </w:tcPr>
          <w:p w14:paraId="46478C0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4F84026E" w14:textId="77777777" w:rsidTr="00FB0560">
        <w:trPr>
          <w:jc w:val="center"/>
        </w:trPr>
        <w:tc>
          <w:tcPr>
            <w:tcW w:w="1456" w:type="dxa"/>
            <w:vAlign w:val="center"/>
          </w:tcPr>
          <w:p w14:paraId="18EB701D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III vs I</w:t>
            </w:r>
          </w:p>
        </w:tc>
        <w:tc>
          <w:tcPr>
            <w:tcW w:w="1176" w:type="dxa"/>
            <w:vAlign w:val="center"/>
          </w:tcPr>
          <w:p w14:paraId="1B38C2A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177" w:type="dxa"/>
            <w:vAlign w:val="center"/>
          </w:tcPr>
          <w:p w14:paraId="6B91654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(1.70-2.31)</w:t>
            </w:r>
          </w:p>
        </w:tc>
        <w:tc>
          <w:tcPr>
            <w:tcW w:w="1177" w:type="dxa"/>
            <w:vAlign w:val="center"/>
          </w:tcPr>
          <w:p w14:paraId="43E6328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712C21D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458" w:type="dxa"/>
            <w:vAlign w:val="center"/>
          </w:tcPr>
          <w:p w14:paraId="451BA1B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(1.52-2.08)</w:t>
            </w:r>
          </w:p>
        </w:tc>
        <w:tc>
          <w:tcPr>
            <w:tcW w:w="1458" w:type="dxa"/>
            <w:vAlign w:val="center"/>
          </w:tcPr>
          <w:p w14:paraId="50184E6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18B1FD6" w14:textId="77777777" w:rsidTr="00FB0560">
        <w:trPr>
          <w:jc w:val="center"/>
        </w:trPr>
        <w:tc>
          <w:tcPr>
            <w:tcW w:w="1456" w:type="dxa"/>
            <w:vAlign w:val="center"/>
          </w:tcPr>
          <w:p w14:paraId="165E2755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IV vs I</w:t>
            </w:r>
          </w:p>
        </w:tc>
        <w:tc>
          <w:tcPr>
            <w:tcW w:w="1176" w:type="dxa"/>
            <w:vAlign w:val="center"/>
          </w:tcPr>
          <w:p w14:paraId="3517948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177" w:type="dxa"/>
            <w:vAlign w:val="center"/>
          </w:tcPr>
          <w:p w14:paraId="64AA2F7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(3.39-4.37)</w:t>
            </w:r>
          </w:p>
        </w:tc>
        <w:tc>
          <w:tcPr>
            <w:tcW w:w="1177" w:type="dxa"/>
            <w:vAlign w:val="center"/>
          </w:tcPr>
          <w:p w14:paraId="6FED124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74E2D9E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458" w:type="dxa"/>
            <w:vAlign w:val="center"/>
          </w:tcPr>
          <w:p w14:paraId="3DCF327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(2.85-3.69)</w:t>
            </w:r>
          </w:p>
        </w:tc>
        <w:tc>
          <w:tcPr>
            <w:tcW w:w="1458" w:type="dxa"/>
            <w:vAlign w:val="center"/>
          </w:tcPr>
          <w:p w14:paraId="50D0B3B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5FA6AFF9" w14:textId="77777777" w:rsidTr="00FB0560">
        <w:trPr>
          <w:jc w:val="center"/>
        </w:trPr>
        <w:tc>
          <w:tcPr>
            <w:tcW w:w="1456" w:type="dxa"/>
            <w:vAlign w:val="center"/>
          </w:tcPr>
          <w:p w14:paraId="015142F7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Surgery (Yes vs No)</w:t>
            </w:r>
          </w:p>
        </w:tc>
        <w:tc>
          <w:tcPr>
            <w:tcW w:w="1176" w:type="dxa"/>
            <w:vAlign w:val="center"/>
          </w:tcPr>
          <w:p w14:paraId="2582B8B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177" w:type="dxa"/>
            <w:vAlign w:val="center"/>
          </w:tcPr>
          <w:p w14:paraId="22F482F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(0.35-0.42)</w:t>
            </w:r>
          </w:p>
        </w:tc>
        <w:tc>
          <w:tcPr>
            <w:tcW w:w="1177" w:type="dxa"/>
            <w:vAlign w:val="center"/>
          </w:tcPr>
          <w:p w14:paraId="1952390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0263AA1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58" w:type="dxa"/>
            <w:vAlign w:val="center"/>
          </w:tcPr>
          <w:p w14:paraId="447FED1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(0.38-0.47)</w:t>
            </w:r>
          </w:p>
        </w:tc>
        <w:tc>
          <w:tcPr>
            <w:tcW w:w="1458" w:type="dxa"/>
            <w:vAlign w:val="center"/>
          </w:tcPr>
          <w:p w14:paraId="7AB728D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40975B1B" w14:textId="77777777" w:rsidTr="00FB0560">
        <w:trPr>
          <w:jc w:val="center"/>
        </w:trPr>
        <w:tc>
          <w:tcPr>
            <w:tcW w:w="1456" w:type="dxa"/>
            <w:vAlign w:val="center"/>
          </w:tcPr>
          <w:p w14:paraId="18B9C4A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Chemotherapy (Yes vs No)</w:t>
            </w:r>
          </w:p>
        </w:tc>
        <w:tc>
          <w:tcPr>
            <w:tcW w:w="1176" w:type="dxa"/>
            <w:vAlign w:val="center"/>
          </w:tcPr>
          <w:p w14:paraId="29B9919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177" w:type="dxa"/>
            <w:vAlign w:val="center"/>
          </w:tcPr>
          <w:p w14:paraId="4F13D2D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(0.48-0.56)</w:t>
            </w:r>
          </w:p>
        </w:tc>
        <w:tc>
          <w:tcPr>
            <w:tcW w:w="1177" w:type="dxa"/>
            <w:vAlign w:val="center"/>
          </w:tcPr>
          <w:p w14:paraId="468C01F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0433DFE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458" w:type="dxa"/>
            <w:vAlign w:val="center"/>
          </w:tcPr>
          <w:p w14:paraId="5521A13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(0.53-0.63)</w:t>
            </w:r>
          </w:p>
        </w:tc>
        <w:tc>
          <w:tcPr>
            <w:tcW w:w="1458" w:type="dxa"/>
            <w:vAlign w:val="center"/>
          </w:tcPr>
          <w:p w14:paraId="0631D3C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2DFA268F" w14:textId="77777777" w:rsidTr="00FB0560">
        <w:trPr>
          <w:jc w:val="center"/>
        </w:trPr>
        <w:tc>
          <w:tcPr>
            <w:tcW w:w="1456" w:type="dxa"/>
            <w:vAlign w:val="center"/>
          </w:tcPr>
          <w:p w14:paraId="098EE96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Radiotherapy (Yes vs No)</w:t>
            </w:r>
          </w:p>
        </w:tc>
        <w:tc>
          <w:tcPr>
            <w:tcW w:w="1176" w:type="dxa"/>
            <w:vAlign w:val="center"/>
          </w:tcPr>
          <w:p w14:paraId="4A9D296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177" w:type="dxa"/>
            <w:vAlign w:val="center"/>
          </w:tcPr>
          <w:p w14:paraId="0A49259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(0.65-0.80)</w:t>
            </w:r>
          </w:p>
        </w:tc>
        <w:tc>
          <w:tcPr>
            <w:tcW w:w="1177" w:type="dxa"/>
            <w:vAlign w:val="center"/>
          </w:tcPr>
          <w:p w14:paraId="3334B46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07FAA2E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458" w:type="dxa"/>
            <w:vAlign w:val="center"/>
          </w:tcPr>
          <w:p w14:paraId="354726B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(0.70-0.87)</w:t>
            </w:r>
          </w:p>
        </w:tc>
        <w:tc>
          <w:tcPr>
            <w:tcW w:w="1458" w:type="dxa"/>
            <w:vAlign w:val="center"/>
          </w:tcPr>
          <w:p w14:paraId="05A5354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B30024C" w14:textId="77777777" w:rsidTr="00FB0560">
        <w:trPr>
          <w:jc w:val="center"/>
        </w:trPr>
        <w:tc>
          <w:tcPr>
            <w:tcW w:w="1456" w:type="dxa"/>
            <w:vAlign w:val="center"/>
          </w:tcPr>
          <w:p w14:paraId="70A60B25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Tumor grade (Poor vs Well)</w:t>
            </w:r>
          </w:p>
        </w:tc>
        <w:tc>
          <w:tcPr>
            <w:tcW w:w="1176" w:type="dxa"/>
            <w:vAlign w:val="center"/>
          </w:tcPr>
          <w:p w14:paraId="2D068A6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177" w:type="dxa"/>
            <w:vAlign w:val="center"/>
          </w:tcPr>
          <w:p w14:paraId="6EF90E0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(1.44-1.73)</w:t>
            </w:r>
          </w:p>
        </w:tc>
        <w:tc>
          <w:tcPr>
            <w:tcW w:w="1177" w:type="dxa"/>
            <w:vAlign w:val="center"/>
          </w:tcPr>
          <w:p w14:paraId="639AFBC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4BB8E85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458" w:type="dxa"/>
            <w:vAlign w:val="center"/>
          </w:tcPr>
          <w:p w14:paraId="0FB71C0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(1.32-1.59)</w:t>
            </w:r>
          </w:p>
        </w:tc>
        <w:tc>
          <w:tcPr>
            <w:tcW w:w="1458" w:type="dxa"/>
            <w:vAlign w:val="center"/>
          </w:tcPr>
          <w:p w14:paraId="7EBB86D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7D0BC60" w14:textId="77777777" w:rsidTr="00FB0560">
        <w:trPr>
          <w:jc w:val="center"/>
        </w:trPr>
        <w:tc>
          <w:tcPr>
            <w:tcW w:w="1456" w:type="dxa"/>
            <w:vAlign w:val="center"/>
          </w:tcPr>
          <w:p w14:paraId="7BD51FE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Rare histology (Yes vs No)</w:t>
            </w:r>
          </w:p>
        </w:tc>
        <w:tc>
          <w:tcPr>
            <w:tcW w:w="1176" w:type="dxa"/>
            <w:vAlign w:val="center"/>
          </w:tcPr>
          <w:p w14:paraId="3A3602B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77" w:type="dxa"/>
            <w:vAlign w:val="center"/>
          </w:tcPr>
          <w:p w14:paraId="4511FA1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(0.79-0.98)</w:t>
            </w:r>
          </w:p>
        </w:tc>
        <w:tc>
          <w:tcPr>
            <w:tcW w:w="1177" w:type="dxa"/>
            <w:vAlign w:val="center"/>
          </w:tcPr>
          <w:p w14:paraId="5DB3601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0.021*</w:t>
            </w:r>
          </w:p>
        </w:tc>
        <w:tc>
          <w:tcPr>
            <w:tcW w:w="1458" w:type="dxa"/>
            <w:gridSpan w:val="2"/>
            <w:vAlign w:val="center"/>
          </w:tcPr>
          <w:p w14:paraId="457A9DF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0C09C78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vAlign w:val="center"/>
          </w:tcPr>
          <w:p w14:paraId="6E38102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C92037" w:rsidRPr="00FB0560" w14:paraId="67B544ED" w14:textId="77777777" w:rsidTr="00FB0560">
        <w:trPr>
          <w:jc w:val="center"/>
        </w:trPr>
        <w:tc>
          <w:tcPr>
            <w:tcW w:w="1456" w:type="dxa"/>
            <w:vAlign w:val="center"/>
          </w:tcPr>
          <w:p w14:paraId="1DD793CE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Married (Yes vs No)</w:t>
            </w:r>
          </w:p>
        </w:tc>
        <w:tc>
          <w:tcPr>
            <w:tcW w:w="1176" w:type="dxa"/>
            <w:vAlign w:val="center"/>
          </w:tcPr>
          <w:p w14:paraId="724E131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177" w:type="dxa"/>
            <w:vAlign w:val="center"/>
          </w:tcPr>
          <w:p w14:paraId="383F173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(0.72-0.85)</w:t>
            </w:r>
          </w:p>
        </w:tc>
        <w:tc>
          <w:tcPr>
            <w:tcW w:w="1177" w:type="dxa"/>
            <w:vAlign w:val="center"/>
          </w:tcPr>
          <w:p w14:paraId="676BA73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458" w:type="dxa"/>
            <w:gridSpan w:val="2"/>
            <w:vAlign w:val="center"/>
          </w:tcPr>
          <w:p w14:paraId="27FB1FA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58" w:type="dxa"/>
            <w:vAlign w:val="center"/>
          </w:tcPr>
          <w:p w14:paraId="67FA43B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(0.76-0.89)</w:t>
            </w:r>
          </w:p>
        </w:tc>
        <w:tc>
          <w:tcPr>
            <w:tcW w:w="1458" w:type="dxa"/>
            <w:vAlign w:val="center"/>
          </w:tcPr>
          <w:p w14:paraId="07050C4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</w:tbl>
    <w:p w14:paraId="2B3E5A80" w14:textId="719BDBF4" w:rsidR="00C92037" w:rsidRPr="00FB0560" w:rsidRDefault="00543886" w:rsidP="00FB0560">
      <w:pPr>
        <w:spacing w:after="240"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FB0560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r w:rsidRPr="00FB0560">
        <w:rPr>
          <w:rFonts w:ascii="Times New Roman" w:hAnsi="Times New Roman" w:cs="Times New Roman"/>
          <w:sz w:val="24"/>
          <w:szCs w:val="24"/>
        </w:rPr>
        <w:t xml:space="preserve"> HR, hazard ratio; CI, confidence interval; ns, not significant. *P &lt; 0.05, **P &lt; 0.01, ***P &lt; 0.001. Variables with P &lt; 0.05 in univariate analysis were entered into the multivariable Cox regression model using backward stepwise selection.</w:t>
      </w:r>
    </w:p>
    <w:p w14:paraId="1222AE21" w14:textId="77777777" w:rsidR="00C92037" w:rsidRPr="00FB0560" w:rsidRDefault="00543886" w:rsidP="00FB056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b/>
          <w:sz w:val="24"/>
          <w:szCs w:val="24"/>
        </w:rPr>
        <w:t>Table 3. Prognostic performance comparison between models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7"/>
        <w:gridCol w:w="2252"/>
        <w:gridCol w:w="1607"/>
        <w:gridCol w:w="1607"/>
        <w:gridCol w:w="1607"/>
      </w:tblGrid>
      <w:tr w:rsidR="00C92037" w:rsidRPr="00FB0560" w14:paraId="6D9A9190" w14:textId="77777777" w:rsidTr="00FB0560">
        <w:trPr>
          <w:jc w:val="center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EE25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Model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EAA0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C-index (95% CI)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CC63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1-year AUC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E4F9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3-year AUC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FC1C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5-year AUC</w:t>
            </w:r>
          </w:p>
        </w:tc>
      </w:tr>
      <w:tr w:rsidR="00C92037" w:rsidRPr="00FB0560" w14:paraId="0A64E0FB" w14:textId="77777777" w:rsidTr="00FB0560">
        <w:trPr>
          <w:jc w:val="center"/>
        </w:trPr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5DCF351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Nomogram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71340C2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0.752 (0.735-0.769)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74C3A78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0FF0B6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365907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C92037" w:rsidRPr="00FB0560" w14:paraId="5C92A2B1" w14:textId="77777777" w:rsidTr="00FB0560">
        <w:trPr>
          <w:jc w:val="center"/>
        </w:trPr>
        <w:tc>
          <w:tcPr>
            <w:tcW w:w="2592" w:type="dxa"/>
            <w:vAlign w:val="center"/>
          </w:tcPr>
          <w:p w14:paraId="5B17C14B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AJCC 8th Edition</w:t>
            </w:r>
          </w:p>
        </w:tc>
        <w:tc>
          <w:tcPr>
            <w:tcW w:w="2592" w:type="dxa"/>
            <w:vAlign w:val="center"/>
          </w:tcPr>
          <w:p w14:paraId="395F385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0.645 (0.626-0.664)</w:t>
            </w:r>
          </w:p>
        </w:tc>
        <w:tc>
          <w:tcPr>
            <w:tcW w:w="1728" w:type="dxa"/>
            <w:vAlign w:val="center"/>
          </w:tcPr>
          <w:p w14:paraId="1501DA4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1728" w:type="dxa"/>
            <w:vAlign w:val="center"/>
          </w:tcPr>
          <w:p w14:paraId="032043E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  <w:tc>
          <w:tcPr>
            <w:tcW w:w="1728" w:type="dxa"/>
            <w:vAlign w:val="center"/>
          </w:tcPr>
          <w:p w14:paraId="07DA4B9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C92037" w:rsidRPr="00FB0560" w14:paraId="4AF26C83" w14:textId="77777777" w:rsidTr="00FB0560">
        <w:trPr>
          <w:jc w:val="center"/>
        </w:trPr>
        <w:tc>
          <w:tcPr>
            <w:tcW w:w="2592" w:type="dxa"/>
            <w:vAlign w:val="center"/>
          </w:tcPr>
          <w:p w14:paraId="0078520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TNM 8th Edition</w:t>
            </w:r>
          </w:p>
        </w:tc>
        <w:tc>
          <w:tcPr>
            <w:tcW w:w="2592" w:type="dxa"/>
            <w:vAlign w:val="center"/>
          </w:tcPr>
          <w:p w14:paraId="22EFE37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0.628 (0.609-0.647)</w:t>
            </w:r>
          </w:p>
        </w:tc>
        <w:tc>
          <w:tcPr>
            <w:tcW w:w="1728" w:type="dxa"/>
            <w:vAlign w:val="center"/>
          </w:tcPr>
          <w:p w14:paraId="67F6D91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  <w:tc>
          <w:tcPr>
            <w:tcW w:w="1728" w:type="dxa"/>
            <w:vAlign w:val="center"/>
          </w:tcPr>
          <w:p w14:paraId="03F288C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728" w:type="dxa"/>
            <w:vAlign w:val="center"/>
          </w:tcPr>
          <w:p w14:paraId="0A7523F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0.618</w:t>
            </w:r>
          </w:p>
        </w:tc>
      </w:tr>
      <w:tr w:rsidR="00C92037" w:rsidRPr="00FB0560" w14:paraId="6D994784" w14:textId="77777777" w:rsidTr="00FB0560">
        <w:trPr>
          <w:jc w:val="center"/>
        </w:trPr>
        <w:tc>
          <w:tcPr>
            <w:tcW w:w="2592" w:type="dxa"/>
            <w:vAlign w:val="center"/>
          </w:tcPr>
          <w:p w14:paraId="5139C1FE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 value (Nomogram vs TNM)</w:t>
            </w:r>
          </w:p>
        </w:tc>
        <w:tc>
          <w:tcPr>
            <w:tcW w:w="2592" w:type="dxa"/>
            <w:vAlign w:val="center"/>
          </w:tcPr>
          <w:p w14:paraId="2FD4166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728" w:type="dxa"/>
            <w:vAlign w:val="center"/>
          </w:tcPr>
          <w:p w14:paraId="766C1AD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728" w:type="dxa"/>
            <w:vAlign w:val="center"/>
          </w:tcPr>
          <w:p w14:paraId="2C4DED5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  <w:tc>
          <w:tcPr>
            <w:tcW w:w="1728" w:type="dxa"/>
            <w:vAlign w:val="center"/>
          </w:tcPr>
          <w:p w14:paraId="4496F09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</w:tbl>
    <w:p w14:paraId="0335B9DE" w14:textId="035202DA" w:rsidR="00C92037" w:rsidRPr="00FB0560" w:rsidRDefault="00543886" w:rsidP="00FB0560">
      <w:pPr>
        <w:spacing w:after="240"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FB0560"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r w:rsidRPr="00FB0560">
        <w:rPr>
          <w:rFonts w:ascii="Times New Roman" w:hAnsi="Times New Roman" w:cs="Times New Roman"/>
          <w:sz w:val="24"/>
          <w:szCs w:val="24"/>
        </w:rPr>
        <w:t>AUC, area under the receiver operating characteristic curve; CI, confidence interval. ***P &lt; 0.001. C-index comparison performed using Harrell's C-statistic with bootstrapped 95% confidence intervals. AUC values represent time-dependent receiver operating characteristic curve analysis.</w:t>
      </w:r>
    </w:p>
    <w:p w14:paraId="3F283956" w14:textId="77777777" w:rsidR="00C92037" w:rsidRPr="00FB0560" w:rsidRDefault="00543886" w:rsidP="00FB056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b/>
          <w:sz w:val="24"/>
          <w:szCs w:val="24"/>
        </w:rPr>
        <w:t>Table 4. Clinical utility summary at different threshold probabilities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488"/>
        <w:gridCol w:w="1578"/>
        <w:gridCol w:w="1446"/>
        <w:gridCol w:w="1838"/>
        <w:gridCol w:w="1591"/>
      </w:tblGrid>
      <w:tr w:rsidR="00C92037" w:rsidRPr="00FB0560" w14:paraId="3BC617C6" w14:textId="77777777" w:rsidTr="00FB0560">
        <w:trPr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C813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Threshold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Probability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61E2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0A69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High-risk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patients n (%)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3236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Net benefit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per 1000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203A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Avoided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overtreatments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20FD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Number Needed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to Treat</w:t>
            </w:r>
          </w:p>
        </w:tc>
      </w:tr>
      <w:tr w:rsidR="00C92037" w:rsidRPr="00FB0560" w14:paraId="0B08964D" w14:textId="77777777" w:rsidTr="00FB0560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98AE60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20A6EE3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Nomogram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3F0C6CE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2,461 (69.8%)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5ABA75A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3E3FF65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36DB02D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C92037" w:rsidRPr="00FB0560" w14:paraId="43C0F151" w14:textId="77777777" w:rsidTr="00FB0560">
        <w:trPr>
          <w:jc w:val="center"/>
        </w:trPr>
        <w:tc>
          <w:tcPr>
            <w:tcW w:w="1440" w:type="dxa"/>
            <w:vAlign w:val="center"/>
          </w:tcPr>
          <w:p w14:paraId="637AB12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584" w:type="dxa"/>
            <w:vAlign w:val="center"/>
          </w:tcPr>
          <w:p w14:paraId="74EC2E2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TNM 8th</w:t>
            </w:r>
          </w:p>
        </w:tc>
        <w:tc>
          <w:tcPr>
            <w:tcW w:w="1872" w:type="dxa"/>
            <w:vAlign w:val="center"/>
          </w:tcPr>
          <w:p w14:paraId="23B3F62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2,891 (82.0%)</w:t>
            </w:r>
          </w:p>
        </w:tc>
        <w:tc>
          <w:tcPr>
            <w:tcW w:w="1728" w:type="dxa"/>
            <w:vAlign w:val="center"/>
          </w:tcPr>
          <w:p w14:paraId="49F6D11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72" w:type="dxa"/>
            <w:vAlign w:val="center"/>
          </w:tcPr>
          <w:p w14:paraId="1CBF5B0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2" w:type="dxa"/>
            <w:vAlign w:val="center"/>
          </w:tcPr>
          <w:p w14:paraId="7414244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C92037" w:rsidRPr="00FB0560" w14:paraId="05DEB480" w14:textId="77777777" w:rsidTr="00FB0560">
        <w:trPr>
          <w:jc w:val="center"/>
        </w:trPr>
        <w:tc>
          <w:tcPr>
            <w:tcW w:w="1440" w:type="dxa"/>
            <w:vAlign w:val="center"/>
          </w:tcPr>
          <w:p w14:paraId="5BF6805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vAlign w:val="center"/>
          </w:tcPr>
          <w:p w14:paraId="1AA7B57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Nomogram</w:t>
            </w:r>
          </w:p>
        </w:tc>
        <w:tc>
          <w:tcPr>
            <w:tcW w:w="1872" w:type="dxa"/>
            <w:vAlign w:val="center"/>
          </w:tcPr>
          <w:p w14:paraId="2EE8B6B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1,616 (45.8%)</w:t>
            </w:r>
          </w:p>
        </w:tc>
        <w:tc>
          <w:tcPr>
            <w:tcW w:w="1728" w:type="dxa"/>
            <w:vAlign w:val="center"/>
          </w:tcPr>
          <w:p w14:paraId="30B5B42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72" w:type="dxa"/>
            <w:vAlign w:val="center"/>
          </w:tcPr>
          <w:p w14:paraId="45CD7F8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72" w:type="dxa"/>
            <w:vAlign w:val="center"/>
          </w:tcPr>
          <w:p w14:paraId="77A1664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C92037" w:rsidRPr="00FB0560" w14:paraId="21E2A130" w14:textId="77777777" w:rsidTr="00FB0560">
        <w:trPr>
          <w:jc w:val="center"/>
        </w:trPr>
        <w:tc>
          <w:tcPr>
            <w:tcW w:w="1440" w:type="dxa"/>
            <w:vAlign w:val="center"/>
          </w:tcPr>
          <w:p w14:paraId="4BBF573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vAlign w:val="center"/>
          </w:tcPr>
          <w:p w14:paraId="06817BC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TNM 8th</w:t>
            </w:r>
          </w:p>
        </w:tc>
        <w:tc>
          <w:tcPr>
            <w:tcW w:w="1872" w:type="dxa"/>
            <w:vAlign w:val="center"/>
          </w:tcPr>
          <w:p w14:paraId="3075330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2,116 (60.0%)</w:t>
            </w:r>
          </w:p>
        </w:tc>
        <w:tc>
          <w:tcPr>
            <w:tcW w:w="1728" w:type="dxa"/>
            <w:vAlign w:val="center"/>
          </w:tcPr>
          <w:p w14:paraId="1B32F81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72" w:type="dxa"/>
            <w:vAlign w:val="center"/>
          </w:tcPr>
          <w:p w14:paraId="0D6584A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72" w:type="dxa"/>
            <w:vAlign w:val="center"/>
          </w:tcPr>
          <w:p w14:paraId="0A9F71E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C92037" w:rsidRPr="00FB0560" w14:paraId="30DDCF2A" w14:textId="77777777" w:rsidTr="00FB0560">
        <w:trPr>
          <w:jc w:val="center"/>
        </w:trPr>
        <w:tc>
          <w:tcPr>
            <w:tcW w:w="1440" w:type="dxa"/>
            <w:vAlign w:val="center"/>
          </w:tcPr>
          <w:p w14:paraId="0E4E6D3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584" w:type="dxa"/>
            <w:vAlign w:val="center"/>
          </w:tcPr>
          <w:p w14:paraId="71C12C2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Nomogram</w:t>
            </w:r>
          </w:p>
        </w:tc>
        <w:tc>
          <w:tcPr>
            <w:tcW w:w="1872" w:type="dxa"/>
            <w:vAlign w:val="center"/>
          </w:tcPr>
          <w:p w14:paraId="1AC7A51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846 (24.0%)</w:t>
            </w:r>
          </w:p>
        </w:tc>
        <w:tc>
          <w:tcPr>
            <w:tcW w:w="1728" w:type="dxa"/>
            <w:vAlign w:val="center"/>
          </w:tcPr>
          <w:p w14:paraId="781543C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72" w:type="dxa"/>
            <w:vAlign w:val="center"/>
          </w:tcPr>
          <w:p w14:paraId="62D66D7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72" w:type="dxa"/>
            <w:vAlign w:val="center"/>
          </w:tcPr>
          <w:p w14:paraId="5731E9A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C92037" w:rsidRPr="00FB0560" w14:paraId="04803E7C" w14:textId="77777777" w:rsidTr="00FB0560">
        <w:trPr>
          <w:jc w:val="center"/>
        </w:trPr>
        <w:tc>
          <w:tcPr>
            <w:tcW w:w="1440" w:type="dxa"/>
            <w:vAlign w:val="center"/>
          </w:tcPr>
          <w:p w14:paraId="48613EC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584" w:type="dxa"/>
            <w:vAlign w:val="center"/>
          </w:tcPr>
          <w:p w14:paraId="55B1F47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TNM 8th</w:t>
            </w:r>
          </w:p>
        </w:tc>
        <w:tc>
          <w:tcPr>
            <w:tcW w:w="1872" w:type="dxa"/>
            <w:vAlign w:val="center"/>
          </w:tcPr>
          <w:p w14:paraId="26FC5E7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1,234 (35.0%)</w:t>
            </w:r>
          </w:p>
        </w:tc>
        <w:tc>
          <w:tcPr>
            <w:tcW w:w="1728" w:type="dxa"/>
            <w:vAlign w:val="center"/>
          </w:tcPr>
          <w:p w14:paraId="3AC0978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2" w:type="dxa"/>
            <w:vAlign w:val="center"/>
          </w:tcPr>
          <w:p w14:paraId="0982EF6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72" w:type="dxa"/>
            <w:vAlign w:val="center"/>
          </w:tcPr>
          <w:p w14:paraId="7F2689C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C92037" w:rsidRPr="00FB0560" w14:paraId="24131355" w14:textId="77777777" w:rsidTr="00FB0560">
        <w:trPr>
          <w:jc w:val="center"/>
        </w:trPr>
        <w:tc>
          <w:tcPr>
            <w:tcW w:w="1440" w:type="dxa"/>
            <w:vAlign w:val="center"/>
          </w:tcPr>
          <w:p w14:paraId="46E9CE8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584" w:type="dxa"/>
            <w:vAlign w:val="center"/>
          </w:tcPr>
          <w:p w14:paraId="12A4BC5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Nomogram</w:t>
            </w:r>
          </w:p>
        </w:tc>
        <w:tc>
          <w:tcPr>
            <w:tcW w:w="1872" w:type="dxa"/>
            <w:vAlign w:val="center"/>
          </w:tcPr>
          <w:p w14:paraId="54DAA21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462 (13.1%)</w:t>
            </w:r>
          </w:p>
        </w:tc>
        <w:tc>
          <w:tcPr>
            <w:tcW w:w="1728" w:type="dxa"/>
            <w:vAlign w:val="center"/>
          </w:tcPr>
          <w:p w14:paraId="6288F43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72" w:type="dxa"/>
            <w:vAlign w:val="center"/>
          </w:tcPr>
          <w:p w14:paraId="3B0DD41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872" w:type="dxa"/>
            <w:vAlign w:val="center"/>
          </w:tcPr>
          <w:p w14:paraId="1C8E8F1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C92037" w:rsidRPr="00FB0560" w14:paraId="3F0C8453" w14:textId="77777777" w:rsidTr="00FB0560">
        <w:trPr>
          <w:jc w:val="center"/>
        </w:trPr>
        <w:tc>
          <w:tcPr>
            <w:tcW w:w="1440" w:type="dxa"/>
            <w:vAlign w:val="center"/>
          </w:tcPr>
          <w:p w14:paraId="0AD9786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584" w:type="dxa"/>
            <w:vAlign w:val="center"/>
          </w:tcPr>
          <w:p w14:paraId="53ECB6B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TNM 8th</w:t>
            </w:r>
          </w:p>
        </w:tc>
        <w:tc>
          <w:tcPr>
            <w:tcW w:w="1872" w:type="dxa"/>
            <w:vAlign w:val="center"/>
          </w:tcPr>
          <w:p w14:paraId="3B29BC1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705 (20.0%)</w:t>
            </w:r>
          </w:p>
        </w:tc>
        <w:tc>
          <w:tcPr>
            <w:tcW w:w="1728" w:type="dxa"/>
            <w:vAlign w:val="center"/>
          </w:tcPr>
          <w:p w14:paraId="4B2231C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72" w:type="dxa"/>
            <w:vAlign w:val="center"/>
          </w:tcPr>
          <w:p w14:paraId="79DD3EB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72" w:type="dxa"/>
            <w:vAlign w:val="center"/>
          </w:tcPr>
          <w:p w14:paraId="37BBE9F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</w:tbl>
    <w:p w14:paraId="6C60C363" w14:textId="7C440530" w:rsidR="00C92037" w:rsidRPr="00FB0560" w:rsidRDefault="00543886" w:rsidP="00FB0560">
      <w:pPr>
        <w:spacing w:after="240"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FB0560">
        <w:rPr>
          <w:rFonts w:ascii="Times New Roman" w:hAnsi="Times New Roman" w:cs="Times New Roman"/>
          <w:sz w:val="24"/>
          <w:szCs w:val="24"/>
        </w:rPr>
        <w:t xml:space="preserve">Threshold probability represents the minimum predicted mortality risk at which a clinician would recommend intensive intervention. Net benefit is calculated from decision curve analysis. Number Needed to Treat (NNT) is derived from the absolute risk difference between high-risk </w:t>
      </w:r>
      <w:r w:rsidRPr="00FB0560">
        <w:rPr>
          <w:rFonts w:ascii="Times New Roman" w:hAnsi="Times New Roman" w:cs="Times New Roman"/>
          <w:sz w:val="24"/>
          <w:szCs w:val="24"/>
        </w:rPr>
        <w:lastRenderedPageBreak/>
        <w:t>and low-risk groups. The nomogram consistently demonstrates superior clinical utility across all threshold probabilities compared to the TNM staging system.</w:t>
      </w:r>
    </w:p>
    <w:p w14:paraId="573491F8" w14:textId="77777777" w:rsidR="00C92037" w:rsidRPr="00FB0560" w:rsidRDefault="00543886" w:rsidP="00FB056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b/>
          <w:sz w:val="24"/>
          <w:szCs w:val="24"/>
        </w:rPr>
        <w:t>Table 5. Baseline characteristics by nomogram risk group</w:t>
      </w:r>
    </w:p>
    <w:tbl>
      <w:tblPr>
        <w:tblStyle w:val="af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450"/>
        <w:gridCol w:w="2450"/>
        <w:gridCol w:w="1686"/>
      </w:tblGrid>
      <w:tr w:rsidR="00C92037" w:rsidRPr="00FB0560" w14:paraId="3D84FAC7" w14:textId="77777777" w:rsidTr="00FB0560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0AB3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61C53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Low-risk group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 = 1,763)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97BD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High-risk group</w:t>
            </w: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 = 1,763)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098D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C92037" w:rsidRPr="00FB0560" w14:paraId="1A56ED3F" w14:textId="77777777" w:rsidTr="00FB0560">
        <w:trPr>
          <w:jc w:val="center"/>
        </w:trPr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31956961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Age at diagnosis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4BF873D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15811BD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15167A1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125BB75" w14:textId="77777777" w:rsidTr="00FB0560">
        <w:trPr>
          <w:jc w:val="center"/>
        </w:trPr>
        <w:tc>
          <w:tcPr>
            <w:tcW w:w="2880" w:type="dxa"/>
            <w:vAlign w:val="center"/>
          </w:tcPr>
          <w:p w14:paraId="13D84D66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Mean ± SD years</w:t>
            </w:r>
          </w:p>
        </w:tc>
        <w:tc>
          <w:tcPr>
            <w:tcW w:w="2592" w:type="dxa"/>
            <w:vAlign w:val="center"/>
          </w:tcPr>
          <w:p w14:paraId="6C1E0EC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42.8 ± 6.9</w:t>
            </w:r>
          </w:p>
        </w:tc>
        <w:tc>
          <w:tcPr>
            <w:tcW w:w="2592" w:type="dxa"/>
            <w:vAlign w:val="center"/>
          </w:tcPr>
          <w:p w14:paraId="5829E87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45.6 ± 6.1</w:t>
            </w:r>
          </w:p>
        </w:tc>
        <w:tc>
          <w:tcPr>
            <w:tcW w:w="1728" w:type="dxa"/>
            <w:vAlign w:val="center"/>
          </w:tcPr>
          <w:p w14:paraId="5AC921E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900812F" w14:textId="77777777" w:rsidTr="00FB0560">
        <w:trPr>
          <w:jc w:val="center"/>
        </w:trPr>
        <w:tc>
          <w:tcPr>
            <w:tcW w:w="2880" w:type="dxa"/>
            <w:vAlign w:val="center"/>
          </w:tcPr>
          <w:p w14:paraId="4F9567F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≥ 45 years</w:t>
            </w:r>
          </w:p>
        </w:tc>
        <w:tc>
          <w:tcPr>
            <w:tcW w:w="2592" w:type="dxa"/>
            <w:vAlign w:val="center"/>
          </w:tcPr>
          <w:p w14:paraId="31C287A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682 (38.7%)</w:t>
            </w:r>
          </w:p>
        </w:tc>
        <w:tc>
          <w:tcPr>
            <w:tcW w:w="2592" w:type="dxa"/>
            <w:vAlign w:val="center"/>
          </w:tcPr>
          <w:p w14:paraId="0EDB2DD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1,024 (58.1%)</w:t>
            </w:r>
          </w:p>
        </w:tc>
        <w:tc>
          <w:tcPr>
            <w:tcW w:w="1728" w:type="dxa"/>
            <w:vAlign w:val="center"/>
          </w:tcPr>
          <w:p w14:paraId="0979997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30C36A05" w14:textId="77777777" w:rsidTr="00FB0560">
        <w:trPr>
          <w:jc w:val="center"/>
        </w:trPr>
        <w:tc>
          <w:tcPr>
            <w:tcW w:w="2880" w:type="dxa"/>
            <w:vAlign w:val="center"/>
          </w:tcPr>
          <w:p w14:paraId="4368A896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592" w:type="dxa"/>
            <w:vAlign w:val="center"/>
          </w:tcPr>
          <w:p w14:paraId="21186B6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40DCC08E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FD3F0A2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0.032*</w:t>
            </w:r>
          </w:p>
        </w:tc>
      </w:tr>
      <w:tr w:rsidR="00C92037" w:rsidRPr="00FB0560" w14:paraId="5862D2C3" w14:textId="77777777" w:rsidTr="00FB0560">
        <w:trPr>
          <w:jc w:val="center"/>
        </w:trPr>
        <w:tc>
          <w:tcPr>
            <w:tcW w:w="2880" w:type="dxa"/>
            <w:vAlign w:val="center"/>
          </w:tcPr>
          <w:p w14:paraId="53C6FC56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592" w:type="dxa"/>
            <w:vAlign w:val="center"/>
          </w:tcPr>
          <w:p w14:paraId="13CB43C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887 (50.3%)</w:t>
            </w:r>
          </w:p>
        </w:tc>
        <w:tc>
          <w:tcPr>
            <w:tcW w:w="2592" w:type="dxa"/>
            <w:vAlign w:val="center"/>
          </w:tcPr>
          <w:p w14:paraId="77F3657B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1,008 (57.2%)</w:t>
            </w:r>
          </w:p>
        </w:tc>
        <w:tc>
          <w:tcPr>
            <w:tcW w:w="1728" w:type="dxa"/>
            <w:vAlign w:val="center"/>
          </w:tcPr>
          <w:p w14:paraId="4F89112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8E33CCD" w14:textId="77777777" w:rsidTr="00FB0560">
        <w:trPr>
          <w:jc w:val="center"/>
        </w:trPr>
        <w:tc>
          <w:tcPr>
            <w:tcW w:w="2880" w:type="dxa"/>
            <w:vAlign w:val="center"/>
          </w:tcPr>
          <w:p w14:paraId="623C706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592" w:type="dxa"/>
            <w:vAlign w:val="center"/>
          </w:tcPr>
          <w:p w14:paraId="43B04ED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876 (49.7%)</w:t>
            </w:r>
          </w:p>
        </w:tc>
        <w:tc>
          <w:tcPr>
            <w:tcW w:w="2592" w:type="dxa"/>
            <w:vAlign w:val="center"/>
          </w:tcPr>
          <w:p w14:paraId="5DCE90B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755 (42.8%)</w:t>
            </w:r>
          </w:p>
        </w:tc>
        <w:tc>
          <w:tcPr>
            <w:tcW w:w="1728" w:type="dxa"/>
            <w:vAlign w:val="center"/>
          </w:tcPr>
          <w:p w14:paraId="5893605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F67F6AC" w14:textId="77777777" w:rsidTr="00FB0560">
        <w:trPr>
          <w:jc w:val="center"/>
        </w:trPr>
        <w:tc>
          <w:tcPr>
            <w:tcW w:w="2880" w:type="dxa"/>
            <w:vAlign w:val="center"/>
          </w:tcPr>
          <w:p w14:paraId="30A0467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AJCC 8th Stage</w:t>
            </w:r>
          </w:p>
        </w:tc>
        <w:tc>
          <w:tcPr>
            <w:tcW w:w="2592" w:type="dxa"/>
            <w:vAlign w:val="center"/>
          </w:tcPr>
          <w:p w14:paraId="0FBCDDDD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5B98207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21F2A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3974BA14" w14:textId="77777777" w:rsidTr="00FB0560">
        <w:trPr>
          <w:jc w:val="center"/>
        </w:trPr>
        <w:tc>
          <w:tcPr>
            <w:tcW w:w="2880" w:type="dxa"/>
            <w:vAlign w:val="center"/>
          </w:tcPr>
          <w:p w14:paraId="226EE8E5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I/II</w:t>
            </w:r>
          </w:p>
        </w:tc>
        <w:tc>
          <w:tcPr>
            <w:tcW w:w="2592" w:type="dxa"/>
            <w:vAlign w:val="center"/>
          </w:tcPr>
          <w:p w14:paraId="13E96CD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987 (56.0%)</w:t>
            </w:r>
          </w:p>
        </w:tc>
        <w:tc>
          <w:tcPr>
            <w:tcW w:w="2592" w:type="dxa"/>
            <w:vAlign w:val="center"/>
          </w:tcPr>
          <w:p w14:paraId="7D00364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307 (17.4%)</w:t>
            </w:r>
          </w:p>
        </w:tc>
        <w:tc>
          <w:tcPr>
            <w:tcW w:w="1728" w:type="dxa"/>
            <w:vAlign w:val="center"/>
          </w:tcPr>
          <w:p w14:paraId="0C30713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D60E10D" w14:textId="77777777" w:rsidTr="00FB0560">
        <w:trPr>
          <w:jc w:val="center"/>
        </w:trPr>
        <w:tc>
          <w:tcPr>
            <w:tcW w:w="2880" w:type="dxa"/>
            <w:vAlign w:val="center"/>
          </w:tcPr>
          <w:p w14:paraId="4E135C5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Stage III/IV</w:t>
            </w:r>
          </w:p>
        </w:tc>
        <w:tc>
          <w:tcPr>
            <w:tcW w:w="2592" w:type="dxa"/>
            <w:vAlign w:val="center"/>
          </w:tcPr>
          <w:p w14:paraId="57CA75F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776 (44.0%)</w:t>
            </w:r>
          </w:p>
        </w:tc>
        <w:tc>
          <w:tcPr>
            <w:tcW w:w="2592" w:type="dxa"/>
            <w:vAlign w:val="center"/>
          </w:tcPr>
          <w:p w14:paraId="0D1C179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1,456 (82.6%)</w:t>
            </w:r>
          </w:p>
        </w:tc>
        <w:tc>
          <w:tcPr>
            <w:tcW w:w="1728" w:type="dxa"/>
            <w:vAlign w:val="center"/>
          </w:tcPr>
          <w:p w14:paraId="09C2B33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2E764F34" w14:textId="77777777" w:rsidTr="00FB0560">
        <w:trPr>
          <w:jc w:val="center"/>
        </w:trPr>
        <w:tc>
          <w:tcPr>
            <w:tcW w:w="2880" w:type="dxa"/>
            <w:vAlign w:val="center"/>
          </w:tcPr>
          <w:p w14:paraId="58A6746E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2592" w:type="dxa"/>
            <w:vAlign w:val="center"/>
          </w:tcPr>
          <w:p w14:paraId="04CD8F7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5D0539C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2C86123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E2DC1EB" w14:textId="77777777" w:rsidTr="00FB0560">
        <w:trPr>
          <w:jc w:val="center"/>
        </w:trPr>
        <w:tc>
          <w:tcPr>
            <w:tcW w:w="2880" w:type="dxa"/>
            <w:vAlign w:val="center"/>
          </w:tcPr>
          <w:p w14:paraId="0BC95BB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92" w:type="dxa"/>
            <w:vAlign w:val="center"/>
          </w:tcPr>
          <w:p w14:paraId="46CFCBC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1,452 (82.4%)</w:t>
            </w:r>
          </w:p>
        </w:tc>
        <w:tc>
          <w:tcPr>
            <w:tcW w:w="2592" w:type="dxa"/>
            <w:vAlign w:val="center"/>
          </w:tcPr>
          <w:p w14:paraId="2CC869E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904 (51.3%)</w:t>
            </w:r>
          </w:p>
        </w:tc>
        <w:tc>
          <w:tcPr>
            <w:tcW w:w="1728" w:type="dxa"/>
            <w:vAlign w:val="center"/>
          </w:tcPr>
          <w:p w14:paraId="1F93A50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FA19821" w14:textId="77777777" w:rsidTr="00FB0560">
        <w:trPr>
          <w:jc w:val="center"/>
        </w:trPr>
        <w:tc>
          <w:tcPr>
            <w:tcW w:w="2880" w:type="dxa"/>
            <w:vAlign w:val="center"/>
          </w:tcPr>
          <w:p w14:paraId="3C755B2B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92" w:type="dxa"/>
            <w:vAlign w:val="center"/>
          </w:tcPr>
          <w:p w14:paraId="7D3751C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311 (17.6%)</w:t>
            </w:r>
          </w:p>
        </w:tc>
        <w:tc>
          <w:tcPr>
            <w:tcW w:w="2592" w:type="dxa"/>
            <w:vAlign w:val="center"/>
          </w:tcPr>
          <w:p w14:paraId="4E48C18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859 (48.7%)</w:t>
            </w:r>
          </w:p>
        </w:tc>
        <w:tc>
          <w:tcPr>
            <w:tcW w:w="1728" w:type="dxa"/>
            <w:vAlign w:val="center"/>
          </w:tcPr>
          <w:p w14:paraId="5835B65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B459866" w14:textId="77777777" w:rsidTr="00FB0560">
        <w:trPr>
          <w:jc w:val="center"/>
        </w:trPr>
        <w:tc>
          <w:tcPr>
            <w:tcW w:w="2880" w:type="dxa"/>
            <w:vAlign w:val="center"/>
          </w:tcPr>
          <w:p w14:paraId="1555E004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2592" w:type="dxa"/>
            <w:vAlign w:val="center"/>
          </w:tcPr>
          <w:p w14:paraId="1A7FAB82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2EE35A9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3172DD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41847F1" w14:textId="77777777" w:rsidTr="00FB0560">
        <w:trPr>
          <w:jc w:val="center"/>
        </w:trPr>
        <w:tc>
          <w:tcPr>
            <w:tcW w:w="2880" w:type="dxa"/>
            <w:vAlign w:val="center"/>
          </w:tcPr>
          <w:p w14:paraId="07F442F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92" w:type="dxa"/>
            <w:vAlign w:val="center"/>
          </w:tcPr>
          <w:p w14:paraId="40BADE1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1,322 (75.0%)</w:t>
            </w:r>
          </w:p>
        </w:tc>
        <w:tc>
          <w:tcPr>
            <w:tcW w:w="2592" w:type="dxa"/>
            <w:vAlign w:val="center"/>
          </w:tcPr>
          <w:p w14:paraId="5BE8088D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962 (54.6%)</w:t>
            </w:r>
          </w:p>
        </w:tc>
        <w:tc>
          <w:tcPr>
            <w:tcW w:w="1728" w:type="dxa"/>
            <w:vAlign w:val="center"/>
          </w:tcPr>
          <w:p w14:paraId="6F9CF963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0B66330B" w14:textId="77777777" w:rsidTr="00FB0560">
        <w:trPr>
          <w:jc w:val="center"/>
        </w:trPr>
        <w:tc>
          <w:tcPr>
            <w:tcW w:w="2880" w:type="dxa"/>
            <w:vAlign w:val="center"/>
          </w:tcPr>
          <w:p w14:paraId="628CE7DA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92" w:type="dxa"/>
            <w:vAlign w:val="center"/>
          </w:tcPr>
          <w:p w14:paraId="52A7876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441 (25.0%)</w:t>
            </w:r>
          </w:p>
        </w:tc>
        <w:tc>
          <w:tcPr>
            <w:tcW w:w="2592" w:type="dxa"/>
            <w:vAlign w:val="center"/>
          </w:tcPr>
          <w:p w14:paraId="0002B29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801 (45.4%)</w:t>
            </w:r>
          </w:p>
        </w:tc>
        <w:tc>
          <w:tcPr>
            <w:tcW w:w="1728" w:type="dxa"/>
            <w:vAlign w:val="center"/>
          </w:tcPr>
          <w:p w14:paraId="028A36D5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3712D9BC" w14:textId="77777777" w:rsidTr="00FB0560">
        <w:trPr>
          <w:jc w:val="center"/>
        </w:trPr>
        <w:tc>
          <w:tcPr>
            <w:tcW w:w="2880" w:type="dxa"/>
            <w:vAlign w:val="center"/>
          </w:tcPr>
          <w:p w14:paraId="6AC0EE01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Radiotherapy</w:t>
            </w:r>
          </w:p>
        </w:tc>
        <w:tc>
          <w:tcPr>
            <w:tcW w:w="2592" w:type="dxa"/>
            <w:vAlign w:val="center"/>
          </w:tcPr>
          <w:p w14:paraId="06779F4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3625B3B1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F6B6BC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55D7E456" w14:textId="77777777" w:rsidTr="00FB0560">
        <w:trPr>
          <w:jc w:val="center"/>
        </w:trPr>
        <w:tc>
          <w:tcPr>
            <w:tcW w:w="2880" w:type="dxa"/>
            <w:vAlign w:val="center"/>
          </w:tcPr>
          <w:p w14:paraId="6937C15C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92" w:type="dxa"/>
            <w:vAlign w:val="center"/>
          </w:tcPr>
          <w:p w14:paraId="1B01CBE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388 (22.0%)</w:t>
            </w:r>
          </w:p>
        </w:tc>
        <w:tc>
          <w:tcPr>
            <w:tcW w:w="2592" w:type="dxa"/>
            <w:vAlign w:val="center"/>
          </w:tcPr>
          <w:p w14:paraId="2EF727F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216 (12.2%)</w:t>
            </w:r>
          </w:p>
        </w:tc>
        <w:tc>
          <w:tcPr>
            <w:tcW w:w="1728" w:type="dxa"/>
            <w:vAlign w:val="center"/>
          </w:tcPr>
          <w:p w14:paraId="5AC51588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8E7593A" w14:textId="77777777" w:rsidTr="00FB0560">
        <w:trPr>
          <w:jc w:val="center"/>
        </w:trPr>
        <w:tc>
          <w:tcPr>
            <w:tcW w:w="2880" w:type="dxa"/>
            <w:vAlign w:val="center"/>
          </w:tcPr>
          <w:p w14:paraId="565FA097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92" w:type="dxa"/>
            <w:vAlign w:val="center"/>
          </w:tcPr>
          <w:p w14:paraId="2DA0A988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1,375 (78.0%)</w:t>
            </w:r>
          </w:p>
        </w:tc>
        <w:tc>
          <w:tcPr>
            <w:tcW w:w="2592" w:type="dxa"/>
            <w:vAlign w:val="center"/>
          </w:tcPr>
          <w:p w14:paraId="079496BC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1,547 (87.8%)</w:t>
            </w:r>
          </w:p>
        </w:tc>
        <w:tc>
          <w:tcPr>
            <w:tcW w:w="1728" w:type="dxa"/>
            <w:vAlign w:val="center"/>
          </w:tcPr>
          <w:p w14:paraId="6A6752F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04DFA57" w14:textId="77777777" w:rsidTr="00FB0560">
        <w:trPr>
          <w:jc w:val="center"/>
        </w:trPr>
        <w:tc>
          <w:tcPr>
            <w:tcW w:w="2880" w:type="dxa"/>
            <w:vAlign w:val="center"/>
          </w:tcPr>
          <w:p w14:paraId="7E56CB1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Tumor grade</w:t>
            </w:r>
          </w:p>
        </w:tc>
        <w:tc>
          <w:tcPr>
            <w:tcW w:w="2592" w:type="dxa"/>
            <w:vAlign w:val="center"/>
          </w:tcPr>
          <w:p w14:paraId="62B9A344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06B96237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0F98AC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7194B505" w14:textId="77777777" w:rsidTr="00FB0560">
        <w:trPr>
          <w:jc w:val="center"/>
        </w:trPr>
        <w:tc>
          <w:tcPr>
            <w:tcW w:w="2880" w:type="dxa"/>
            <w:vAlign w:val="center"/>
          </w:tcPr>
          <w:p w14:paraId="5A89B3B8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Poorly differentiated</w:t>
            </w:r>
          </w:p>
        </w:tc>
        <w:tc>
          <w:tcPr>
            <w:tcW w:w="2592" w:type="dxa"/>
            <w:vAlign w:val="center"/>
          </w:tcPr>
          <w:p w14:paraId="6FC08B0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185 (10.5%)</w:t>
            </w:r>
          </w:p>
        </w:tc>
        <w:tc>
          <w:tcPr>
            <w:tcW w:w="2592" w:type="dxa"/>
            <w:vAlign w:val="center"/>
          </w:tcPr>
          <w:p w14:paraId="48A3A9E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309 (17.5%)</w:t>
            </w:r>
          </w:p>
        </w:tc>
        <w:tc>
          <w:tcPr>
            <w:tcW w:w="1728" w:type="dxa"/>
            <w:vAlign w:val="center"/>
          </w:tcPr>
          <w:p w14:paraId="49B9A250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197D58AE" w14:textId="77777777" w:rsidTr="00FB0560">
        <w:trPr>
          <w:jc w:val="center"/>
        </w:trPr>
        <w:tc>
          <w:tcPr>
            <w:tcW w:w="2880" w:type="dxa"/>
            <w:vAlign w:val="center"/>
          </w:tcPr>
          <w:p w14:paraId="70F17879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  <w:proofErr w:type="gramEnd"/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/Moderate</w:t>
            </w:r>
          </w:p>
        </w:tc>
        <w:tc>
          <w:tcPr>
            <w:tcW w:w="2592" w:type="dxa"/>
            <w:vAlign w:val="center"/>
          </w:tcPr>
          <w:p w14:paraId="7AA7BD4E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523 (29.7%)</w:t>
            </w:r>
          </w:p>
        </w:tc>
        <w:tc>
          <w:tcPr>
            <w:tcW w:w="2592" w:type="dxa"/>
            <w:vAlign w:val="center"/>
          </w:tcPr>
          <w:p w14:paraId="1016433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387 (21.9%)</w:t>
            </w:r>
          </w:p>
        </w:tc>
        <w:tc>
          <w:tcPr>
            <w:tcW w:w="1728" w:type="dxa"/>
            <w:vAlign w:val="center"/>
          </w:tcPr>
          <w:p w14:paraId="411D3B6B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67CC4472" w14:textId="77777777" w:rsidTr="00FB0560">
        <w:trPr>
          <w:jc w:val="center"/>
        </w:trPr>
        <w:tc>
          <w:tcPr>
            <w:tcW w:w="2880" w:type="dxa"/>
            <w:vAlign w:val="center"/>
          </w:tcPr>
          <w:p w14:paraId="78BFD8C2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Lymph nodes ≥ 4 examined</w:t>
            </w:r>
          </w:p>
        </w:tc>
        <w:tc>
          <w:tcPr>
            <w:tcW w:w="2592" w:type="dxa"/>
            <w:vAlign w:val="center"/>
          </w:tcPr>
          <w:p w14:paraId="72EB8A9A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14:paraId="51312729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65B83B6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3287DFEE" w14:textId="77777777" w:rsidTr="00FB0560">
        <w:trPr>
          <w:jc w:val="center"/>
        </w:trPr>
        <w:tc>
          <w:tcPr>
            <w:tcW w:w="2880" w:type="dxa"/>
            <w:vAlign w:val="center"/>
          </w:tcPr>
          <w:p w14:paraId="226ABBA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92" w:type="dxa"/>
            <w:vAlign w:val="center"/>
          </w:tcPr>
          <w:p w14:paraId="73AEDC1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564 (32.0%)</w:t>
            </w:r>
          </w:p>
        </w:tc>
        <w:tc>
          <w:tcPr>
            <w:tcW w:w="2592" w:type="dxa"/>
            <w:vAlign w:val="center"/>
          </w:tcPr>
          <w:p w14:paraId="163F9045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324 (18.4%)</w:t>
            </w:r>
          </w:p>
        </w:tc>
        <w:tc>
          <w:tcPr>
            <w:tcW w:w="1728" w:type="dxa"/>
            <w:vAlign w:val="center"/>
          </w:tcPr>
          <w:p w14:paraId="1F8E560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FA4C68D" w14:textId="77777777" w:rsidTr="00FB0560">
        <w:trPr>
          <w:jc w:val="center"/>
        </w:trPr>
        <w:tc>
          <w:tcPr>
            <w:tcW w:w="2880" w:type="dxa"/>
            <w:vAlign w:val="center"/>
          </w:tcPr>
          <w:p w14:paraId="21A67193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92" w:type="dxa"/>
            <w:vAlign w:val="center"/>
          </w:tcPr>
          <w:p w14:paraId="095FCC2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1,199 (68.0%)</w:t>
            </w:r>
          </w:p>
        </w:tc>
        <w:tc>
          <w:tcPr>
            <w:tcW w:w="2592" w:type="dxa"/>
            <w:vAlign w:val="center"/>
          </w:tcPr>
          <w:p w14:paraId="3B27AD0A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1,439 (81.6%)</w:t>
            </w:r>
          </w:p>
        </w:tc>
        <w:tc>
          <w:tcPr>
            <w:tcW w:w="1728" w:type="dxa"/>
            <w:vAlign w:val="center"/>
          </w:tcPr>
          <w:p w14:paraId="7C262D4C" w14:textId="77777777" w:rsidR="00C92037" w:rsidRPr="00FB0560" w:rsidRDefault="00C92037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037" w:rsidRPr="00FB0560" w14:paraId="537932A5" w14:textId="77777777" w:rsidTr="00FB0560">
        <w:trPr>
          <w:jc w:val="center"/>
        </w:trPr>
        <w:tc>
          <w:tcPr>
            <w:tcW w:w="2880" w:type="dxa"/>
            <w:vAlign w:val="center"/>
          </w:tcPr>
          <w:p w14:paraId="4F61F87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Median OS (months)</w:t>
            </w:r>
          </w:p>
        </w:tc>
        <w:tc>
          <w:tcPr>
            <w:tcW w:w="2592" w:type="dxa"/>
            <w:vAlign w:val="center"/>
          </w:tcPr>
          <w:p w14:paraId="7C8701D7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48.2 (95% CI: 45.1-51.3)</w:t>
            </w:r>
          </w:p>
        </w:tc>
        <w:tc>
          <w:tcPr>
            <w:tcW w:w="2592" w:type="dxa"/>
            <w:vAlign w:val="center"/>
          </w:tcPr>
          <w:p w14:paraId="625E8FE9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8.6 (95% CI: 7.9-9.3)</w:t>
            </w:r>
          </w:p>
        </w:tc>
        <w:tc>
          <w:tcPr>
            <w:tcW w:w="1728" w:type="dxa"/>
            <w:vAlign w:val="center"/>
          </w:tcPr>
          <w:p w14:paraId="60C3D2C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48F1EB94" w14:textId="77777777" w:rsidTr="00FB0560">
        <w:trPr>
          <w:jc w:val="center"/>
        </w:trPr>
        <w:tc>
          <w:tcPr>
            <w:tcW w:w="2880" w:type="dxa"/>
            <w:vAlign w:val="center"/>
          </w:tcPr>
          <w:p w14:paraId="6B98B96F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3-year OS rate</w:t>
            </w:r>
          </w:p>
        </w:tc>
        <w:tc>
          <w:tcPr>
            <w:tcW w:w="2592" w:type="dxa"/>
            <w:vAlign w:val="center"/>
          </w:tcPr>
          <w:p w14:paraId="5D0EBAD4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62.4%</w:t>
            </w:r>
          </w:p>
        </w:tc>
        <w:tc>
          <w:tcPr>
            <w:tcW w:w="2592" w:type="dxa"/>
            <w:vAlign w:val="center"/>
          </w:tcPr>
          <w:p w14:paraId="19223940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15.8%</w:t>
            </w:r>
          </w:p>
        </w:tc>
        <w:tc>
          <w:tcPr>
            <w:tcW w:w="1728" w:type="dxa"/>
            <w:vAlign w:val="center"/>
          </w:tcPr>
          <w:p w14:paraId="50FB04B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  <w:tr w:rsidR="00C92037" w:rsidRPr="00FB0560" w14:paraId="4E2D6BC2" w14:textId="77777777" w:rsidTr="00FB0560">
        <w:trPr>
          <w:jc w:val="center"/>
        </w:trPr>
        <w:tc>
          <w:tcPr>
            <w:tcW w:w="2880" w:type="dxa"/>
            <w:vAlign w:val="center"/>
          </w:tcPr>
          <w:p w14:paraId="03E75E97" w14:textId="77777777" w:rsidR="00C92037" w:rsidRPr="00FB0560" w:rsidRDefault="00543886" w:rsidP="00FB05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5-year OS rate</w:t>
            </w:r>
          </w:p>
        </w:tc>
        <w:tc>
          <w:tcPr>
            <w:tcW w:w="2592" w:type="dxa"/>
            <w:vAlign w:val="center"/>
          </w:tcPr>
          <w:p w14:paraId="5E2487D1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45.2%</w:t>
            </w:r>
          </w:p>
        </w:tc>
        <w:tc>
          <w:tcPr>
            <w:tcW w:w="2592" w:type="dxa"/>
            <w:vAlign w:val="center"/>
          </w:tcPr>
          <w:p w14:paraId="3A7B4946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7.3%</w:t>
            </w:r>
          </w:p>
        </w:tc>
        <w:tc>
          <w:tcPr>
            <w:tcW w:w="1728" w:type="dxa"/>
            <w:vAlign w:val="center"/>
          </w:tcPr>
          <w:p w14:paraId="26B6CEEF" w14:textId="77777777" w:rsidR="00C92037" w:rsidRPr="00FB0560" w:rsidRDefault="00543886" w:rsidP="00FB0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60">
              <w:rPr>
                <w:rFonts w:ascii="Times New Roman" w:hAnsi="Times New Roman" w:cs="Times New Roman"/>
                <w:sz w:val="24"/>
                <w:szCs w:val="24"/>
              </w:rPr>
              <w:t>&lt;0.001***</w:t>
            </w:r>
          </w:p>
        </w:tc>
      </w:tr>
    </w:tbl>
    <w:p w14:paraId="3F8BCF83" w14:textId="77777777" w:rsidR="00C92037" w:rsidRPr="00FB0560" w:rsidRDefault="00543886" w:rsidP="00FB0560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B0560">
        <w:rPr>
          <w:rFonts w:ascii="Times New Roman" w:hAnsi="Times New Roman" w:cs="Times New Roman"/>
          <w:sz w:val="24"/>
          <w:szCs w:val="24"/>
        </w:rPr>
        <w:t>*P &lt; 0.05, ***P &lt; 0.001. Risk groups were stratified using the median nomogram score as the cutoff. High-risk patients were significantly more likely to present with advanced stage, receive no surgery/chemotherapy, and have poorly differentiated tumors. OS, overall survival; CI, confidence interval.</w:t>
      </w:r>
    </w:p>
    <w:sectPr w:rsidR="00C92037" w:rsidRPr="00FB056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5057517">
    <w:abstractNumId w:val="8"/>
  </w:num>
  <w:num w:numId="2" w16cid:durableId="977800892">
    <w:abstractNumId w:val="6"/>
  </w:num>
  <w:num w:numId="3" w16cid:durableId="1534153959">
    <w:abstractNumId w:val="5"/>
  </w:num>
  <w:num w:numId="4" w16cid:durableId="666791152">
    <w:abstractNumId w:val="4"/>
  </w:num>
  <w:num w:numId="5" w16cid:durableId="713848401">
    <w:abstractNumId w:val="7"/>
  </w:num>
  <w:num w:numId="6" w16cid:durableId="420688162">
    <w:abstractNumId w:val="3"/>
  </w:num>
  <w:num w:numId="7" w16cid:durableId="987129042">
    <w:abstractNumId w:val="2"/>
  </w:num>
  <w:num w:numId="8" w16cid:durableId="461505897">
    <w:abstractNumId w:val="1"/>
  </w:num>
  <w:num w:numId="9" w16cid:durableId="29402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3886"/>
    <w:rsid w:val="00AA1D8D"/>
    <w:rsid w:val="00B47730"/>
    <w:rsid w:val="00C92037"/>
    <w:rsid w:val="00CB0664"/>
    <w:rsid w:val="00E8283A"/>
    <w:rsid w:val="00E926E9"/>
    <w:rsid w:val="00FB05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14DF5C"/>
  <w14:defaultImageDpi w14:val="300"/>
  <w15:docId w15:val="{860BB8BF-F223-4EB6-A0C8-5BD069CF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blocking smith</cp:lastModifiedBy>
  <cp:revision>3</cp:revision>
  <dcterms:created xsi:type="dcterms:W3CDTF">2026-05-14T13:24:00Z</dcterms:created>
  <dcterms:modified xsi:type="dcterms:W3CDTF">2026-05-14T13:28:00Z</dcterms:modified>
  <cp:category/>
</cp:coreProperties>
</file>