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6E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color w:val="auto"/>
          <w:sz w:val="36"/>
          <w:szCs w:val="36"/>
        </w:rPr>
        <w:t>Graphical Abstract</w:t>
      </w:r>
    </w:p>
    <w:p w14:paraId="47D74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99710" cy="2602865"/>
            <wp:effectExtent l="0" t="0" r="0" b="6985"/>
            <wp:docPr id="7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9710" cy="260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A75F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C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2025-12-05T08:09:21Z</dcterms:created>
  <dc:creator>HUAWEI</dc:creator>
  <cp:lastModifiedBy>齐童</cp:lastModifiedBy>
  <dcterms:modified xsi:type="dcterms:W3CDTF">2025-12-05T08:09:40Z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eyJoZGlkIjoiOWRmOTc0MWZhMzQyYjY3ZWM5ZTUzYTk3OTk2OGU0YzgiLCJ1c2VySWQiOiI1MDkxNTMwNzMifQ==</vt:lpwstr>
  </property>
  <property fmtid="{D5CDD505-2E9C-101B-9397-08002B2CF9AE}" pid="4" name="ICV">
    <vt:lpwstr>FA974A0C6FD54D709A019471076A9145_12</vt:lpwstr>
  </property>
</Properties>
</file>