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4D61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楷体" w:cs="Times New Roman"/>
          <w:color w:val="auto"/>
          <w:sz w:val="36"/>
          <w:szCs w:val="36"/>
          <w:lang w:val="en-US" w:eastAsia="zh-CN"/>
        </w:rPr>
      </w:pPr>
      <w:r>
        <w:rPr>
          <w:rFonts w:hint="default" w:ascii="Times New Roman" w:hAnsi="Times New Roman" w:eastAsia="楷体" w:cs="Times New Roman"/>
          <w:color w:val="auto"/>
          <w:sz w:val="36"/>
          <w:szCs w:val="36"/>
          <w:lang w:val="en-US" w:eastAsia="zh-CN"/>
        </w:rPr>
        <w:t>Supplementary material</w:t>
      </w:r>
    </w:p>
    <w:p w14:paraId="5091F605">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left"/>
        <w:textAlignment w:val="auto"/>
        <w:rPr>
          <w:rFonts w:hint="default" w:ascii="Times New Roman" w:hAnsi="Times New Roman" w:eastAsia="楷体" w:cs="Times New Roman"/>
          <w:b w:val="0"/>
          <w:bCs w:val="0"/>
          <w:color w:val="000000" w:themeColor="text1"/>
          <w:sz w:val="28"/>
          <w:szCs w:val="28"/>
          <w:lang w:val="en-US" w:eastAsia="zh-CN"/>
          <w14:textFill>
            <w14:solidFill>
              <w14:schemeClr w14:val="tx1"/>
            </w14:solidFill>
          </w14:textFill>
        </w:rPr>
      </w:pPr>
      <w:bookmarkStart w:id="0" w:name="OLE_LINK5"/>
      <w:bookmarkStart w:id="1" w:name="OLE_LINK83"/>
      <w:r>
        <w:rPr>
          <w:rFonts w:hint="eastAsia" w:ascii="Times New Roman" w:hAnsi="Times New Roman" w:eastAsia="楷体" w:cs="Times New Roman"/>
          <w:b w:val="0"/>
          <w:bCs w:val="0"/>
          <w:color w:val="000000" w:themeColor="text1"/>
          <w:sz w:val="28"/>
          <w:szCs w:val="28"/>
          <w:lang w:val="en-US" w:eastAsia="zh-CN"/>
          <w14:textFill>
            <w14:solidFill>
              <w14:schemeClr w14:val="tx1"/>
            </w14:solidFill>
          </w14:textFill>
        </w:rPr>
        <w:t>FT-IR fitted parameter</w:t>
      </w:r>
    </w:p>
    <w:bookmarkEnd w:id="0"/>
    <w:p w14:paraId="44F60F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Based on the positions of peaks 1-24 in the F</w:t>
      </w:r>
      <w:r>
        <w:rPr>
          <w:rFonts w:hint="eastAsia" w:ascii="Times New Roman" w:hAnsi="Times New Roman" w:eastAsia="宋体" w:cs="Times New Roman"/>
          <w:sz w:val="24"/>
          <w:szCs w:val="24"/>
          <w:lang w:val="en-US" w:eastAsia="zh-CN"/>
        </w:rPr>
        <w:t>T</w:t>
      </w:r>
      <w:r>
        <w:rPr>
          <w:rFonts w:hint="default" w:ascii="Times New Roman" w:hAnsi="Times New Roman" w:eastAsia="宋体" w:cs="Times New Roman"/>
          <w:sz w:val="24"/>
          <w:szCs w:val="24"/>
        </w:rPr>
        <w:t>-I</w:t>
      </w:r>
      <w:r>
        <w:rPr>
          <w:rFonts w:hint="eastAsia" w:ascii="Times New Roman" w:hAnsi="Times New Roman" w:eastAsia="宋体" w:cs="Times New Roman"/>
          <w:sz w:val="24"/>
          <w:szCs w:val="24"/>
          <w:lang w:val="en-US" w:eastAsia="zh-CN"/>
        </w:rPr>
        <w:t>R</w:t>
      </w:r>
      <w:bookmarkStart w:id="7" w:name="_GoBack"/>
      <w:bookmarkEnd w:id="7"/>
      <w:r>
        <w:rPr>
          <w:rFonts w:hint="default" w:ascii="Times New Roman" w:hAnsi="Times New Roman" w:eastAsia="宋体" w:cs="Times New Roman"/>
          <w:sz w:val="24"/>
          <w:szCs w:val="24"/>
        </w:rPr>
        <w:t xml:space="preserve"> fit profile of Fig. </w:t>
      </w:r>
      <w:r>
        <w:rPr>
          <w:rFonts w:hint="eastAsia"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 Table S1 lists their wavelengths, and their corresponding functional groups were determined.</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
        <w:gridCol w:w="1214"/>
        <w:gridCol w:w="1936"/>
        <w:gridCol w:w="222"/>
        <w:gridCol w:w="905"/>
        <w:gridCol w:w="1214"/>
        <w:gridCol w:w="2180"/>
      </w:tblGrid>
      <w:tr w14:paraId="237D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gridSpan w:val="7"/>
            <w:tcBorders>
              <w:top w:val="nil"/>
              <w:left w:val="nil"/>
              <w:bottom w:val="single" w:color="auto" w:sz="8" w:space="0"/>
              <w:right w:val="nil"/>
              <w:tl2br w:val="nil"/>
              <w:tr2bl w:val="nil"/>
            </w:tcBorders>
            <w:noWrap w:val="0"/>
            <w:vAlign w:val="center"/>
          </w:tcPr>
          <w:p w14:paraId="22A68AF4">
            <w:pPr>
              <w:widowControl/>
              <w:spacing w:beforeLines="0" w:afterLines="0"/>
              <w:jc w:val="center"/>
              <w:rPr>
                <w:rFonts w:hint="default" w:ascii="Times New Roman" w:hAnsi="Times New Roman" w:eastAsiaTheme="minorEastAsia"/>
                <w:sz w:val="21"/>
                <w:szCs w:val="21"/>
                <w:lang w:val="en-US" w:eastAsia="zh-CN" w:bidi="ar"/>
              </w:rPr>
            </w:pPr>
            <w:r>
              <w:rPr>
                <w:rFonts w:hint="default" w:ascii="Times New Roman" w:hAnsi="Times New Roman"/>
                <w:sz w:val="21"/>
                <w:szCs w:val="21"/>
                <w:lang w:bidi="ar"/>
              </w:rPr>
              <w:t xml:space="preserve">Table </w:t>
            </w:r>
            <w:r>
              <w:rPr>
                <w:rFonts w:hint="eastAsia" w:ascii="Times New Roman" w:hAnsi="Times New Roman"/>
                <w:sz w:val="21"/>
                <w:szCs w:val="21"/>
                <w:lang w:val="en-US" w:eastAsia="zh-CN" w:bidi="ar"/>
              </w:rPr>
              <w:t>S1</w:t>
            </w:r>
            <w:r>
              <w:rPr>
                <w:rFonts w:hint="default" w:ascii="Times New Roman" w:hAnsi="Times New Roman"/>
                <w:sz w:val="21"/>
                <w:szCs w:val="21"/>
                <w:lang w:bidi="ar"/>
              </w:rPr>
              <w:t xml:space="preserve"> Fitting parameters of cow </w:t>
            </w:r>
            <w:r>
              <w:rPr>
                <w:rFonts w:hint="eastAsia" w:ascii="Times New Roman" w:hAnsi="Times New Roman"/>
                <w:sz w:val="21"/>
                <w:szCs w:val="21"/>
                <w:lang w:val="en-US" w:eastAsia="zh-CN" w:bidi="ar"/>
              </w:rPr>
              <w:t>dung</w:t>
            </w:r>
          </w:p>
        </w:tc>
      </w:tr>
      <w:tr w14:paraId="1300F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tcBorders>
              <w:top w:val="single" w:color="auto" w:sz="8" w:space="0"/>
              <w:left w:val="nil"/>
              <w:bottom w:val="single" w:color="auto" w:sz="4" w:space="0"/>
              <w:right w:val="nil"/>
              <w:tl2br w:val="nil"/>
              <w:tr2bl w:val="nil"/>
            </w:tcBorders>
            <w:noWrap w:val="0"/>
            <w:vAlign w:val="center"/>
          </w:tcPr>
          <w:p w14:paraId="064276DC">
            <w:pPr>
              <w:widowControl/>
              <w:spacing w:beforeLines="0" w:afterLines="0"/>
              <w:jc w:val="center"/>
              <w:rPr>
                <w:rFonts w:hint="default" w:ascii="Times New Roman" w:hAnsi="Times New Roman"/>
                <w:sz w:val="21"/>
                <w:szCs w:val="21"/>
              </w:rPr>
            </w:pPr>
            <w:r>
              <w:rPr>
                <w:rFonts w:hint="eastAsia" w:ascii="Times New Roman" w:hAnsi="Times New Roman"/>
                <w:sz w:val="21"/>
                <w:szCs w:val="21"/>
                <w:lang w:bidi="ar"/>
              </w:rPr>
              <w:t>Number</w:t>
            </w:r>
          </w:p>
        </w:tc>
        <w:tc>
          <w:tcPr>
            <w:tcW w:w="0" w:type="auto"/>
            <w:tcBorders>
              <w:top w:val="single" w:color="auto" w:sz="8" w:space="0"/>
              <w:left w:val="nil"/>
              <w:bottom w:val="single" w:color="auto" w:sz="4" w:space="0"/>
              <w:right w:val="nil"/>
              <w:tl2br w:val="nil"/>
              <w:tr2bl w:val="nil"/>
            </w:tcBorders>
            <w:noWrap w:val="0"/>
            <w:vAlign w:val="center"/>
          </w:tcPr>
          <w:p w14:paraId="4987EF62">
            <w:pPr>
              <w:widowControl/>
              <w:spacing w:beforeLines="0" w:afterLines="0"/>
              <w:jc w:val="center"/>
              <w:rPr>
                <w:rFonts w:hint="eastAsia" w:ascii="Times New Roman" w:hAnsi="Times New Roman"/>
                <w:sz w:val="21"/>
                <w:szCs w:val="21"/>
                <w:lang w:bidi="ar"/>
              </w:rPr>
            </w:pPr>
            <w:r>
              <w:rPr>
                <w:rFonts w:hint="eastAsia" w:ascii="Times New Roman" w:hAnsi="Times New Roman"/>
                <w:sz w:val="21"/>
                <w:szCs w:val="21"/>
                <w:lang w:bidi="ar"/>
              </w:rPr>
              <w:t>Wavelength</w:t>
            </w:r>
          </w:p>
          <w:p w14:paraId="3FCB82E4">
            <w:pPr>
              <w:widowControl/>
              <w:spacing w:beforeLines="0" w:afterLines="0"/>
              <w:jc w:val="center"/>
              <w:rPr>
                <w:rFonts w:hint="default" w:ascii="Times New Roman" w:hAnsi="Times New Roman"/>
                <w:sz w:val="21"/>
                <w:szCs w:val="21"/>
              </w:rPr>
            </w:pPr>
            <w:r>
              <w:rPr>
                <w:rFonts w:hint="eastAsia" w:ascii="Times New Roman" w:hAnsi="Times New Roman"/>
                <w:sz w:val="21"/>
                <w:szCs w:val="21"/>
                <w:lang w:bidi="ar"/>
              </w:rPr>
              <w:t>/cm</w:t>
            </w:r>
            <w:r>
              <w:rPr>
                <w:rFonts w:hint="eastAsia" w:ascii="Times New Roman" w:hAnsi="Times New Roman"/>
                <w:sz w:val="21"/>
                <w:szCs w:val="21"/>
                <w:vertAlign w:val="superscript"/>
                <w:lang w:bidi="ar"/>
              </w:rPr>
              <w:t>-1</w:t>
            </w:r>
          </w:p>
        </w:tc>
        <w:tc>
          <w:tcPr>
            <w:tcW w:w="0" w:type="auto"/>
            <w:tcBorders>
              <w:top w:val="single" w:color="auto" w:sz="8" w:space="0"/>
              <w:left w:val="nil"/>
              <w:bottom w:val="single" w:color="auto" w:sz="4" w:space="0"/>
              <w:right w:val="nil"/>
              <w:tl2br w:val="nil"/>
              <w:tr2bl w:val="nil"/>
            </w:tcBorders>
            <w:noWrap w:val="0"/>
            <w:vAlign w:val="center"/>
          </w:tcPr>
          <w:p w14:paraId="15174696">
            <w:pPr>
              <w:widowControl/>
              <w:spacing w:beforeLines="0" w:afterLines="0"/>
              <w:jc w:val="center"/>
              <w:rPr>
                <w:rFonts w:hint="default" w:ascii="Times New Roman" w:hAnsi="Times New Roman"/>
                <w:sz w:val="21"/>
                <w:szCs w:val="21"/>
              </w:rPr>
            </w:pPr>
            <w:r>
              <w:rPr>
                <w:rFonts w:hint="eastAsia" w:ascii="Times New Roman" w:hAnsi="Times New Roman"/>
                <w:sz w:val="21"/>
                <w:szCs w:val="21"/>
                <w:lang w:bidi="ar"/>
              </w:rPr>
              <w:t>Identify</w:t>
            </w:r>
          </w:p>
        </w:tc>
        <w:tc>
          <w:tcPr>
            <w:tcW w:w="0" w:type="auto"/>
            <w:tcBorders>
              <w:top w:val="single" w:color="auto" w:sz="8" w:space="0"/>
              <w:left w:val="nil"/>
              <w:bottom w:val="single" w:color="auto" w:sz="4" w:space="0"/>
              <w:right w:val="nil"/>
              <w:tl2br w:val="nil"/>
              <w:tr2bl w:val="nil"/>
            </w:tcBorders>
            <w:noWrap w:val="0"/>
            <w:vAlign w:val="center"/>
          </w:tcPr>
          <w:p w14:paraId="7B9ED08E">
            <w:pPr>
              <w:widowControl/>
              <w:spacing w:beforeLines="0" w:afterLines="0"/>
              <w:jc w:val="center"/>
              <w:rPr>
                <w:rFonts w:hint="default" w:ascii="Times New Roman" w:hAnsi="Times New Roman"/>
                <w:sz w:val="21"/>
                <w:szCs w:val="21"/>
              </w:rPr>
            </w:pPr>
          </w:p>
        </w:tc>
        <w:tc>
          <w:tcPr>
            <w:tcW w:w="0" w:type="auto"/>
            <w:tcBorders>
              <w:top w:val="single" w:color="auto" w:sz="8" w:space="0"/>
              <w:left w:val="nil"/>
              <w:bottom w:val="single" w:color="auto" w:sz="4" w:space="0"/>
              <w:right w:val="nil"/>
              <w:tl2br w:val="nil"/>
              <w:tr2bl w:val="nil"/>
            </w:tcBorders>
            <w:noWrap w:val="0"/>
            <w:vAlign w:val="center"/>
          </w:tcPr>
          <w:p w14:paraId="7C525A31">
            <w:pPr>
              <w:widowControl/>
              <w:spacing w:beforeLines="0" w:afterLines="0"/>
              <w:jc w:val="center"/>
              <w:rPr>
                <w:rFonts w:hint="default" w:ascii="Times New Roman" w:hAnsi="Times New Roman"/>
                <w:sz w:val="21"/>
                <w:szCs w:val="21"/>
              </w:rPr>
            </w:pPr>
            <w:r>
              <w:rPr>
                <w:rFonts w:hint="eastAsia" w:ascii="Times New Roman" w:hAnsi="Times New Roman"/>
                <w:sz w:val="21"/>
                <w:szCs w:val="21"/>
                <w:lang w:bidi="ar"/>
              </w:rPr>
              <w:t>Number</w:t>
            </w:r>
          </w:p>
        </w:tc>
        <w:tc>
          <w:tcPr>
            <w:tcW w:w="0" w:type="auto"/>
            <w:tcBorders>
              <w:top w:val="single" w:color="auto" w:sz="8" w:space="0"/>
              <w:left w:val="nil"/>
              <w:bottom w:val="single" w:color="auto" w:sz="4" w:space="0"/>
              <w:right w:val="nil"/>
              <w:tl2br w:val="nil"/>
              <w:tr2bl w:val="nil"/>
            </w:tcBorders>
            <w:noWrap w:val="0"/>
            <w:vAlign w:val="center"/>
          </w:tcPr>
          <w:p w14:paraId="3ACCC3E3">
            <w:pPr>
              <w:widowControl/>
              <w:spacing w:beforeLines="0" w:afterLines="0"/>
              <w:jc w:val="center"/>
              <w:rPr>
                <w:rFonts w:hint="eastAsia" w:ascii="Times New Roman" w:hAnsi="Times New Roman"/>
                <w:sz w:val="21"/>
                <w:szCs w:val="21"/>
                <w:lang w:bidi="ar"/>
              </w:rPr>
            </w:pPr>
            <w:r>
              <w:rPr>
                <w:rFonts w:hint="eastAsia" w:ascii="Times New Roman" w:hAnsi="Times New Roman"/>
                <w:sz w:val="21"/>
                <w:szCs w:val="21"/>
                <w:lang w:bidi="ar"/>
              </w:rPr>
              <w:t>Wavelength</w:t>
            </w:r>
          </w:p>
          <w:p w14:paraId="2A85D957">
            <w:pPr>
              <w:widowControl/>
              <w:spacing w:beforeLines="0" w:afterLines="0"/>
              <w:jc w:val="center"/>
              <w:rPr>
                <w:rFonts w:hint="default" w:ascii="Times New Roman" w:hAnsi="Times New Roman"/>
                <w:sz w:val="21"/>
                <w:szCs w:val="21"/>
              </w:rPr>
            </w:pPr>
            <w:r>
              <w:rPr>
                <w:rFonts w:hint="eastAsia" w:ascii="Times New Roman" w:hAnsi="Times New Roman"/>
                <w:sz w:val="21"/>
                <w:szCs w:val="21"/>
                <w:lang w:bidi="ar"/>
              </w:rPr>
              <w:t>/cm</w:t>
            </w:r>
            <w:r>
              <w:rPr>
                <w:rFonts w:hint="eastAsia" w:ascii="Times New Roman" w:hAnsi="Times New Roman"/>
                <w:sz w:val="21"/>
                <w:szCs w:val="21"/>
                <w:vertAlign w:val="superscript"/>
                <w:lang w:bidi="ar"/>
              </w:rPr>
              <w:t>-1</w:t>
            </w:r>
          </w:p>
        </w:tc>
        <w:tc>
          <w:tcPr>
            <w:tcW w:w="0" w:type="auto"/>
            <w:tcBorders>
              <w:top w:val="single" w:color="auto" w:sz="8" w:space="0"/>
              <w:left w:val="nil"/>
              <w:bottom w:val="single" w:color="auto" w:sz="4" w:space="0"/>
              <w:right w:val="nil"/>
              <w:tl2br w:val="nil"/>
              <w:tr2bl w:val="nil"/>
            </w:tcBorders>
            <w:noWrap w:val="0"/>
            <w:vAlign w:val="center"/>
          </w:tcPr>
          <w:p w14:paraId="1389E7EB">
            <w:pPr>
              <w:widowControl/>
              <w:spacing w:beforeLines="0" w:afterLines="0"/>
              <w:jc w:val="center"/>
              <w:rPr>
                <w:rFonts w:hint="default" w:ascii="Times New Roman" w:hAnsi="Times New Roman"/>
                <w:sz w:val="21"/>
                <w:szCs w:val="21"/>
              </w:rPr>
            </w:pPr>
            <w:r>
              <w:rPr>
                <w:rFonts w:hint="eastAsia" w:ascii="Times New Roman" w:hAnsi="Times New Roman"/>
                <w:sz w:val="21"/>
                <w:szCs w:val="21"/>
                <w:lang w:bidi="ar"/>
              </w:rPr>
              <w:t>Identify</w:t>
            </w:r>
          </w:p>
        </w:tc>
      </w:tr>
      <w:tr w14:paraId="29B18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tcBorders>
              <w:top w:val="single" w:color="auto" w:sz="4" w:space="0"/>
              <w:left w:val="nil"/>
              <w:bottom w:val="nil"/>
              <w:right w:val="nil"/>
              <w:tl2br w:val="nil"/>
              <w:tr2bl w:val="nil"/>
            </w:tcBorders>
            <w:noWrap w:val="0"/>
            <w:vAlign w:val="center"/>
          </w:tcPr>
          <w:p w14:paraId="2AE29C6E">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1</w:t>
            </w:r>
          </w:p>
        </w:tc>
        <w:tc>
          <w:tcPr>
            <w:tcW w:w="0" w:type="auto"/>
            <w:tcBorders>
              <w:top w:val="single" w:color="auto" w:sz="4" w:space="0"/>
              <w:left w:val="nil"/>
              <w:bottom w:val="nil"/>
              <w:right w:val="nil"/>
              <w:tl2br w:val="nil"/>
              <w:tr2bl w:val="nil"/>
            </w:tcBorders>
            <w:noWrap w:val="0"/>
            <w:vAlign w:val="center"/>
          </w:tcPr>
          <w:p w14:paraId="3EC70874">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3600.0</w:t>
            </w:r>
          </w:p>
        </w:tc>
        <w:tc>
          <w:tcPr>
            <w:tcW w:w="0" w:type="auto"/>
            <w:tcBorders>
              <w:top w:val="single" w:color="auto" w:sz="4" w:space="0"/>
              <w:left w:val="nil"/>
              <w:bottom w:val="nil"/>
              <w:right w:val="nil"/>
              <w:tl2br w:val="nil"/>
              <w:tr2bl w:val="nil"/>
            </w:tcBorders>
            <w:noWrap w:val="0"/>
            <w:vAlign w:val="center"/>
          </w:tcPr>
          <w:p w14:paraId="058F6BEB">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Free hydroxyl</w:t>
            </w:r>
          </w:p>
        </w:tc>
        <w:tc>
          <w:tcPr>
            <w:tcW w:w="0" w:type="auto"/>
            <w:tcBorders>
              <w:top w:val="single" w:color="auto" w:sz="4" w:space="0"/>
              <w:left w:val="nil"/>
              <w:bottom w:val="nil"/>
              <w:right w:val="nil"/>
              <w:tl2br w:val="nil"/>
              <w:tr2bl w:val="nil"/>
            </w:tcBorders>
            <w:noWrap w:val="0"/>
            <w:vAlign w:val="center"/>
          </w:tcPr>
          <w:p w14:paraId="71886CFC">
            <w:pPr>
              <w:widowControl/>
              <w:spacing w:beforeLines="0" w:afterLines="0"/>
              <w:jc w:val="center"/>
              <w:rPr>
                <w:rFonts w:hint="default" w:ascii="Times New Roman" w:hAnsi="Times New Roman"/>
                <w:sz w:val="21"/>
                <w:szCs w:val="21"/>
              </w:rPr>
            </w:pPr>
          </w:p>
        </w:tc>
        <w:tc>
          <w:tcPr>
            <w:tcW w:w="0" w:type="auto"/>
            <w:tcBorders>
              <w:top w:val="single" w:color="auto" w:sz="4" w:space="0"/>
              <w:left w:val="nil"/>
              <w:bottom w:val="nil"/>
              <w:right w:val="nil"/>
              <w:tl2br w:val="nil"/>
              <w:tr2bl w:val="nil"/>
            </w:tcBorders>
            <w:noWrap w:val="0"/>
            <w:vAlign w:val="center"/>
          </w:tcPr>
          <w:p w14:paraId="3D48F643">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13</w:t>
            </w:r>
          </w:p>
        </w:tc>
        <w:tc>
          <w:tcPr>
            <w:tcW w:w="0" w:type="auto"/>
            <w:tcBorders>
              <w:top w:val="single" w:color="auto" w:sz="4" w:space="0"/>
              <w:left w:val="nil"/>
              <w:bottom w:val="nil"/>
              <w:right w:val="nil"/>
              <w:tl2br w:val="nil"/>
              <w:tr2bl w:val="nil"/>
            </w:tcBorders>
            <w:noWrap w:val="0"/>
            <w:vAlign w:val="center"/>
          </w:tcPr>
          <w:p w14:paraId="22D008D9">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1561.4</w:t>
            </w:r>
          </w:p>
        </w:tc>
        <w:tc>
          <w:tcPr>
            <w:tcW w:w="0" w:type="auto"/>
            <w:tcBorders>
              <w:top w:val="single" w:color="auto" w:sz="4" w:space="0"/>
              <w:left w:val="nil"/>
              <w:bottom w:val="nil"/>
              <w:right w:val="nil"/>
              <w:tl2br w:val="nil"/>
              <w:tr2bl w:val="nil"/>
            </w:tcBorders>
            <w:noWrap w:val="0"/>
            <w:vAlign w:val="center"/>
          </w:tcPr>
          <w:p w14:paraId="3C6ABB85">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Aromatic nucleus C=C</w:t>
            </w:r>
          </w:p>
        </w:tc>
      </w:tr>
      <w:tr w14:paraId="2F64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tcBorders>
              <w:top w:val="nil"/>
              <w:left w:val="nil"/>
              <w:bottom w:val="nil"/>
              <w:right w:val="nil"/>
              <w:tl2br w:val="nil"/>
              <w:tr2bl w:val="nil"/>
            </w:tcBorders>
            <w:noWrap w:val="0"/>
            <w:vAlign w:val="center"/>
          </w:tcPr>
          <w:p w14:paraId="7ECEC486">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2</w:t>
            </w:r>
          </w:p>
        </w:tc>
        <w:tc>
          <w:tcPr>
            <w:tcW w:w="0" w:type="auto"/>
            <w:tcBorders>
              <w:top w:val="nil"/>
              <w:left w:val="nil"/>
              <w:bottom w:val="nil"/>
              <w:right w:val="nil"/>
              <w:tl2br w:val="nil"/>
              <w:tr2bl w:val="nil"/>
            </w:tcBorders>
            <w:noWrap w:val="0"/>
            <w:vAlign w:val="center"/>
          </w:tcPr>
          <w:p w14:paraId="1BA55CAA">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3559.3</w:t>
            </w:r>
          </w:p>
        </w:tc>
        <w:tc>
          <w:tcPr>
            <w:tcW w:w="0" w:type="auto"/>
            <w:tcBorders>
              <w:top w:val="nil"/>
              <w:left w:val="nil"/>
              <w:bottom w:val="nil"/>
              <w:right w:val="nil"/>
              <w:tl2br w:val="nil"/>
              <w:tr2bl w:val="nil"/>
            </w:tcBorders>
            <w:noWrap w:val="0"/>
            <w:vAlign w:val="center"/>
          </w:tcPr>
          <w:p w14:paraId="5ADC560E">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Hydroxyl-π</w:t>
            </w:r>
          </w:p>
        </w:tc>
        <w:tc>
          <w:tcPr>
            <w:tcW w:w="0" w:type="auto"/>
            <w:tcBorders>
              <w:top w:val="nil"/>
              <w:left w:val="nil"/>
              <w:bottom w:val="nil"/>
              <w:right w:val="nil"/>
              <w:tl2br w:val="nil"/>
              <w:tr2bl w:val="nil"/>
            </w:tcBorders>
            <w:noWrap w:val="0"/>
            <w:vAlign w:val="center"/>
          </w:tcPr>
          <w:p w14:paraId="38DDBC9E">
            <w:pPr>
              <w:widowControl/>
              <w:spacing w:beforeLines="0" w:afterLines="0"/>
              <w:jc w:val="center"/>
              <w:rPr>
                <w:rFonts w:hint="default" w:ascii="Times New Roman" w:hAnsi="Times New Roman"/>
                <w:sz w:val="21"/>
                <w:szCs w:val="21"/>
              </w:rPr>
            </w:pPr>
          </w:p>
        </w:tc>
        <w:tc>
          <w:tcPr>
            <w:tcW w:w="0" w:type="auto"/>
            <w:tcBorders>
              <w:top w:val="nil"/>
              <w:left w:val="nil"/>
              <w:bottom w:val="nil"/>
              <w:right w:val="nil"/>
              <w:tl2br w:val="nil"/>
              <w:tr2bl w:val="nil"/>
            </w:tcBorders>
            <w:noWrap w:val="0"/>
            <w:vAlign w:val="center"/>
          </w:tcPr>
          <w:p w14:paraId="5C1F5BC4">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14</w:t>
            </w:r>
          </w:p>
        </w:tc>
        <w:tc>
          <w:tcPr>
            <w:tcW w:w="0" w:type="auto"/>
            <w:tcBorders>
              <w:top w:val="nil"/>
              <w:left w:val="nil"/>
              <w:bottom w:val="nil"/>
              <w:right w:val="nil"/>
              <w:tl2br w:val="nil"/>
              <w:tr2bl w:val="nil"/>
            </w:tcBorders>
            <w:noWrap w:val="0"/>
            <w:vAlign w:val="center"/>
          </w:tcPr>
          <w:p w14:paraId="37F7EC7E">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1518.9</w:t>
            </w:r>
          </w:p>
        </w:tc>
        <w:tc>
          <w:tcPr>
            <w:tcW w:w="0" w:type="auto"/>
            <w:vMerge w:val="restart"/>
            <w:tcBorders>
              <w:top w:val="nil"/>
              <w:left w:val="nil"/>
              <w:bottom w:val="single" w:color="auto" w:sz="4" w:space="0"/>
              <w:right w:val="nil"/>
              <w:tl2br w:val="nil"/>
              <w:tr2bl w:val="nil"/>
            </w:tcBorders>
            <w:noWrap w:val="0"/>
            <w:vAlign w:val="center"/>
          </w:tcPr>
          <w:p w14:paraId="5D43E8AA">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-CH</w:t>
            </w:r>
            <w:r>
              <w:rPr>
                <w:rFonts w:hint="default" w:ascii="Times New Roman" w:hAnsi="Times New Roman"/>
                <w:color w:val="000000"/>
                <w:sz w:val="21"/>
                <w:szCs w:val="21"/>
                <w:vertAlign w:val="subscript"/>
              </w:rPr>
              <w:t>3</w:t>
            </w:r>
            <w:r>
              <w:rPr>
                <w:rFonts w:hint="default" w:ascii="Times New Roman" w:hAnsi="Times New Roman"/>
                <w:color w:val="000000"/>
                <w:sz w:val="21"/>
                <w:szCs w:val="21"/>
              </w:rPr>
              <w:t xml:space="preserve"> and -CH</w:t>
            </w:r>
            <w:r>
              <w:rPr>
                <w:rFonts w:hint="default" w:ascii="Times New Roman" w:hAnsi="Times New Roman"/>
                <w:color w:val="000000"/>
                <w:sz w:val="21"/>
                <w:szCs w:val="21"/>
                <w:vertAlign w:val="subscript"/>
              </w:rPr>
              <w:t>2</w:t>
            </w:r>
            <w:r>
              <w:rPr>
                <w:rFonts w:hint="default" w:ascii="Times New Roman" w:hAnsi="Times New Roman"/>
                <w:color w:val="000000"/>
                <w:sz w:val="21"/>
                <w:szCs w:val="21"/>
              </w:rPr>
              <w:t xml:space="preserve"> asymmetric deformation vibration</w:t>
            </w:r>
          </w:p>
        </w:tc>
      </w:tr>
      <w:tr w14:paraId="5F23F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tcBorders>
              <w:top w:val="nil"/>
              <w:left w:val="nil"/>
              <w:bottom w:val="nil"/>
              <w:right w:val="nil"/>
              <w:tl2br w:val="nil"/>
              <w:tr2bl w:val="nil"/>
            </w:tcBorders>
            <w:noWrap w:val="0"/>
            <w:vAlign w:val="center"/>
          </w:tcPr>
          <w:p w14:paraId="5A82E62A">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3</w:t>
            </w:r>
          </w:p>
        </w:tc>
        <w:tc>
          <w:tcPr>
            <w:tcW w:w="0" w:type="auto"/>
            <w:tcBorders>
              <w:top w:val="nil"/>
              <w:left w:val="nil"/>
              <w:bottom w:val="nil"/>
              <w:right w:val="nil"/>
              <w:tl2br w:val="nil"/>
              <w:tr2bl w:val="nil"/>
            </w:tcBorders>
            <w:noWrap w:val="0"/>
            <w:vAlign w:val="center"/>
          </w:tcPr>
          <w:p w14:paraId="58B06E0F">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3450.0</w:t>
            </w:r>
          </w:p>
        </w:tc>
        <w:tc>
          <w:tcPr>
            <w:tcW w:w="0" w:type="auto"/>
            <w:tcBorders>
              <w:top w:val="nil"/>
              <w:left w:val="nil"/>
              <w:bottom w:val="nil"/>
              <w:right w:val="nil"/>
              <w:tl2br w:val="nil"/>
              <w:tr2bl w:val="nil"/>
            </w:tcBorders>
            <w:noWrap w:val="0"/>
            <w:vAlign w:val="center"/>
          </w:tcPr>
          <w:p w14:paraId="45591B82">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Self-associated hydroxyl group</w:t>
            </w:r>
          </w:p>
        </w:tc>
        <w:tc>
          <w:tcPr>
            <w:tcW w:w="0" w:type="auto"/>
            <w:tcBorders>
              <w:top w:val="nil"/>
              <w:left w:val="nil"/>
              <w:bottom w:val="nil"/>
              <w:right w:val="nil"/>
              <w:tl2br w:val="nil"/>
              <w:tr2bl w:val="nil"/>
            </w:tcBorders>
            <w:noWrap w:val="0"/>
            <w:vAlign w:val="center"/>
          </w:tcPr>
          <w:p w14:paraId="328A8CAB">
            <w:pPr>
              <w:widowControl/>
              <w:spacing w:beforeLines="0" w:afterLines="0"/>
              <w:jc w:val="center"/>
              <w:rPr>
                <w:rFonts w:hint="default" w:ascii="Times New Roman" w:hAnsi="Times New Roman"/>
                <w:sz w:val="21"/>
                <w:szCs w:val="21"/>
              </w:rPr>
            </w:pPr>
          </w:p>
        </w:tc>
        <w:tc>
          <w:tcPr>
            <w:tcW w:w="0" w:type="auto"/>
            <w:tcBorders>
              <w:top w:val="nil"/>
              <w:left w:val="nil"/>
              <w:bottom w:val="nil"/>
              <w:right w:val="nil"/>
              <w:tl2br w:val="nil"/>
              <w:tr2bl w:val="nil"/>
            </w:tcBorders>
            <w:noWrap w:val="0"/>
            <w:vAlign w:val="center"/>
          </w:tcPr>
          <w:p w14:paraId="7C88D559">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15</w:t>
            </w:r>
          </w:p>
        </w:tc>
        <w:tc>
          <w:tcPr>
            <w:tcW w:w="0" w:type="auto"/>
            <w:tcBorders>
              <w:top w:val="nil"/>
              <w:left w:val="nil"/>
              <w:bottom w:val="nil"/>
              <w:right w:val="nil"/>
              <w:tl2br w:val="nil"/>
              <w:tr2bl w:val="nil"/>
            </w:tcBorders>
            <w:noWrap w:val="0"/>
            <w:vAlign w:val="center"/>
          </w:tcPr>
          <w:p w14:paraId="19613938">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1460.5</w:t>
            </w:r>
          </w:p>
        </w:tc>
        <w:tc>
          <w:tcPr>
            <w:tcW w:w="0" w:type="auto"/>
            <w:vMerge w:val="continue"/>
            <w:tcBorders>
              <w:top w:val="single" w:color="auto" w:sz="4" w:space="0"/>
              <w:left w:val="nil"/>
              <w:bottom w:val="nil"/>
              <w:right w:val="nil"/>
              <w:tl2br w:val="nil"/>
              <w:tr2bl w:val="nil"/>
            </w:tcBorders>
            <w:noWrap w:val="0"/>
            <w:vAlign w:val="center"/>
          </w:tcPr>
          <w:p w14:paraId="7D97B474">
            <w:pPr>
              <w:widowControl/>
              <w:spacing w:beforeLines="0" w:afterLines="0"/>
              <w:jc w:val="center"/>
              <w:rPr>
                <w:rFonts w:hint="default" w:ascii="Times New Roman" w:hAnsi="Times New Roman"/>
                <w:sz w:val="21"/>
                <w:szCs w:val="21"/>
              </w:rPr>
            </w:pPr>
          </w:p>
        </w:tc>
      </w:tr>
      <w:tr w14:paraId="4792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tcBorders>
              <w:top w:val="nil"/>
              <w:left w:val="nil"/>
              <w:bottom w:val="nil"/>
              <w:right w:val="nil"/>
              <w:tl2br w:val="nil"/>
              <w:tr2bl w:val="nil"/>
            </w:tcBorders>
            <w:noWrap w:val="0"/>
            <w:vAlign w:val="center"/>
          </w:tcPr>
          <w:p w14:paraId="22F0FE78">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4</w:t>
            </w:r>
          </w:p>
        </w:tc>
        <w:tc>
          <w:tcPr>
            <w:tcW w:w="0" w:type="auto"/>
            <w:tcBorders>
              <w:top w:val="nil"/>
              <w:left w:val="nil"/>
              <w:bottom w:val="nil"/>
              <w:right w:val="nil"/>
              <w:tl2br w:val="nil"/>
              <w:tr2bl w:val="nil"/>
            </w:tcBorders>
            <w:noWrap w:val="0"/>
            <w:vAlign w:val="center"/>
          </w:tcPr>
          <w:p w14:paraId="386C4762">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3376.1</w:t>
            </w:r>
          </w:p>
        </w:tc>
        <w:tc>
          <w:tcPr>
            <w:tcW w:w="0" w:type="auto"/>
            <w:tcBorders>
              <w:top w:val="nil"/>
              <w:left w:val="nil"/>
              <w:bottom w:val="nil"/>
              <w:right w:val="nil"/>
              <w:tl2br w:val="nil"/>
              <w:tr2bl w:val="nil"/>
            </w:tcBorders>
            <w:noWrap w:val="0"/>
            <w:vAlign w:val="center"/>
          </w:tcPr>
          <w:p w14:paraId="42D78405">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hydroxyl ether oxygen bond</w:t>
            </w:r>
          </w:p>
        </w:tc>
        <w:tc>
          <w:tcPr>
            <w:tcW w:w="0" w:type="auto"/>
            <w:tcBorders>
              <w:top w:val="nil"/>
              <w:left w:val="nil"/>
              <w:bottom w:val="nil"/>
              <w:right w:val="nil"/>
              <w:tl2br w:val="nil"/>
              <w:tr2bl w:val="nil"/>
            </w:tcBorders>
            <w:noWrap w:val="0"/>
            <w:vAlign w:val="center"/>
          </w:tcPr>
          <w:p w14:paraId="3C456649">
            <w:pPr>
              <w:widowControl/>
              <w:spacing w:beforeLines="0" w:afterLines="0"/>
              <w:jc w:val="center"/>
              <w:rPr>
                <w:rFonts w:hint="default" w:ascii="Times New Roman" w:hAnsi="Times New Roman"/>
                <w:sz w:val="21"/>
                <w:szCs w:val="21"/>
              </w:rPr>
            </w:pPr>
          </w:p>
        </w:tc>
        <w:tc>
          <w:tcPr>
            <w:tcW w:w="0" w:type="auto"/>
            <w:tcBorders>
              <w:top w:val="nil"/>
              <w:left w:val="nil"/>
              <w:bottom w:val="nil"/>
              <w:right w:val="nil"/>
              <w:tl2br w:val="nil"/>
              <w:tr2bl w:val="nil"/>
            </w:tcBorders>
            <w:noWrap w:val="0"/>
            <w:vAlign w:val="center"/>
          </w:tcPr>
          <w:p w14:paraId="26E0FDB5">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16</w:t>
            </w:r>
          </w:p>
        </w:tc>
        <w:tc>
          <w:tcPr>
            <w:tcW w:w="0" w:type="auto"/>
            <w:tcBorders>
              <w:top w:val="nil"/>
              <w:left w:val="nil"/>
              <w:bottom w:val="nil"/>
              <w:right w:val="nil"/>
              <w:tl2br w:val="nil"/>
              <w:tr2bl w:val="nil"/>
            </w:tcBorders>
            <w:noWrap w:val="0"/>
            <w:vAlign w:val="center"/>
          </w:tcPr>
          <w:p w14:paraId="74535EA4">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1423.7</w:t>
            </w:r>
          </w:p>
        </w:tc>
        <w:tc>
          <w:tcPr>
            <w:tcW w:w="0" w:type="auto"/>
            <w:vMerge w:val="restart"/>
            <w:tcBorders>
              <w:top w:val="nil"/>
              <w:left w:val="nil"/>
              <w:bottom w:val="nil"/>
              <w:right w:val="nil"/>
              <w:tl2br w:val="nil"/>
              <w:tr2bl w:val="nil"/>
            </w:tcBorders>
            <w:noWrap w:val="0"/>
            <w:vAlign w:val="center"/>
          </w:tcPr>
          <w:p w14:paraId="33516623">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-CH</w:t>
            </w:r>
            <w:r>
              <w:rPr>
                <w:rFonts w:hint="default" w:ascii="Times New Roman" w:hAnsi="Times New Roman"/>
                <w:color w:val="000000"/>
                <w:sz w:val="21"/>
                <w:szCs w:val="21"/>
                <w:vertAlign w:val="subscript"/>
              </w:rPr>
              <w:t>3</w:t>
            </w:r>
            <w:r>
              <w:rPr>
                <w:rFonts w:hint="default" w:ascii="Times New Roman" w:hAnsi="Times New Roman"/>
                <w:color w:val="000000"/>
                <w:sz w:val="21"/>
                <w:szCs w:val="21"/>
              </w:rPr>
              <w:t xml:space="preserve"> symmetric deformation vibration</w:t>
            </w:r>
          </w:p>
        </w:tc>
      </w:tr>
      <w:tr w14:paraId="53DC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tcBorders>
              <w:top w:val="nil"/>
              <w:left w:val="nil"/>
              <w:bottom w:val="nil"/>
              <w:right w:val="nil"/>
              <w:tl2br w:val="nil"/>
              <w:tr2bl w:val="nil"/>
            </w:tcBorders>
            <w:noWrap w:val="0"/>
            <w:vAlign w:val="center"/>
          </w:tcPr>
          <w:p w14:paraId="5993EA88">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5</w:t>
            </w:r>
          </w:p>
        </w:tc>
        <w:tc>
          <w:tcPr>
            <w:tcW w:w="0" w:type="auto"/>
            <w:tcBorders>
              <w:top w:val="nil"/>
              <w:left w:val="nil"/>
              <w:bottom w:val="nil"/>
              <w:right w:val="nil"/>
              <w:tl2br w:val="nil"/>
              <w:tr2bl w:val="nil"/>
            </w:tcBorders>
            <w:noWrap w:val="0"/>
            <w:vAlign w:val="center"/>
          </w:tcPr>
          <w:p w14:paraId="3B53EA12">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3271.7</w:t>
            </w:r>
          </w:p>
        </w:tc>
        <w:tc>
          <w:tcPr>
            <w:tcW w:w="0" w:type="auto"/>
            <w:tcBorders>
              <w:top w:val="nil"/>
              <w:left w:val="nil"/>
              <w:bottom w:val="nil"/>
              <w:right w:val="nil"/>
              <w:tl2br w:val="nil"/>
              <w:tr2bl w:val="nil"/>
            </w:tcBorders>
            <w:noWrap w:val="0"/>
            <w:vAlign w:val="center"/>
          </w:tcPr>
          <w:p w14:paraId="497C75B0">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Ring hydrogen bond</w:t>
            </w:r>
          </w:p>
        </w:tc>
        <w:tc>
          <w:tcPr>
            <w:tcW w:w="0" w:type="auto"/>
            <w:tcBorders>
              <w:top w:val="nil"/>
              <w:left w:val="nil"/>
              <w:bottom w:val="nil"/>
              <w:right w:val="nil"/>
              <w:tl2br w:val="nil"/>
              <w:tr2bl w:val="nil"/>
            </w:tcBorders>
            <w:noWrap w:val="0"/>
            <w:vAlign w:val="center"/>
          </w:tcPr>
          <w:p w14:paraId="2910764E">
            <w:pPr>
              <w:widowControl/>
              <w:spacing w:beforeLines="0" w:afterLines="0"/>
              <w:jc w:val="center"/>
              <w:rPr>
                <w:rFonts w:hint="default" w:ascii="Times New Roman" w:hAnsi="Times New Roman"/>
                <w:sz w:val="21"/>
                <w:szCs w:val="21"/>
              </w:rPr>
            </w:pPr>
          </w:p>
        </w:tc>
        <w:tc>
          <w:tcPr>
            <w:tcW w:w="0" w:type="auto"/>
            <w:tcBorders>
              <w:top w:val="nil"/>
              <w:left w:val="nil"/>
              <w:bottom w:val="nil"/>
              <w:right w:val="nil"/>
              <w:tl2br w:val="nil"/>
              <w:tr2bl w:val="nil"/>
            </w:tcBorders>
            <w:noWrap w:val="0"/>
            <w:vAlign w:val="center"/>
          </w:tcPr>
          <w:p w14:paraId="6DDD15F0">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17</w:t>
            </w:r>
          </w:p>
        </w:tc>
        <w:tc>
          <w:tcPr>
            <w:tcW w:w="0" w:type="auto"/>
            <w:tcBorders>
              <w:top w:val="nil"/>
              <w:left w:val="nil"/>
              <w:bottom w:val="nil"/>
              <w:right w:val="nil"/>
              <w:tl2br w:val="nil"/>
              <w:tr2bl w:val="nil"/>
            </w:tcBorders>
            <w:noWrap w:val="0"/>
            <w:vAlign w:val="center"/>
          </w:tcPr>
          <w:p w14:paraId="39E2B103">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1382.9</w:t>
            </w:r>
          </w:p>
        </w:tc>
        <w:tc>
          <w:tcPr>
            <w:tcW w:w="0" w:type="auto"/>
            <w:vMerge w:val="continue"/>
            <w:tcBorders>
              <w:top w:val="nil"/>
              <w:left w:val="nil"/>
              <w:bottom w:val="nil"/>
              <w:right w:val="nil"/>
              <w:tl2br w:val="nil"/>
              <w:tr2bl w:val="nil"/>
            </w:tcBorders>
            <w:noWrap w:val="0"/>
            <w:vAlign w:val="center"/>
          </w:tcPr>
          <w:p w14:paraId="5EB4691F">
            <w:pPr>
              <w:widowControl/>
              <w:spacing w:beforeLines="0" w:afterLines="0"/>
              <w:jc w:val="center"/>
              <w:rPr>
                <w:rFonts w:hint="default" w:ascii="Times New Roman" w:hAnsi="Times New Roman"/>
                <w:sz w:val="21"/>
                <w:szCs w:val="21"/>
              </w:rPr>
            </w:pPr>
          </w:p>
        </w:tc>
      </w:tr>
      <w:tr w14:paraId="3B006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tcBorders>
              <w:top w:val="nil"/>
              <w:left w:val="nil"/>
              <w:bottom w:val="nil"/>
              <w:right w:val="nil"/>
              <w:tl2br w:val="nil"/>
              <w:tr2bl w:val="nil"/>
            </w:tcBorders>
            <w:noWrap w:val="0"/>
            <w:vAlign w:val="center"/>
          </w:tcPr>
          <w:p w14:paraId="74F934B0">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6</w:t>
            </w:r>
          </w:p>
        </w:tc>
        <w:tc>
          <w:tcPr>
            <w:tcW w:w="0" w:type="auto"/>
            <w:tcBorders>
              <w:top w:val="nil"/>
              <w:left w:val="nil"/>
              <w:bottom w:val="nil"/>
              <w:right w:val="nil"/>
              <w:tl2br w:val="nil"/>
              <w:tr2bl w:val="nil"/>
            </w:tcBorders>
            <w:noWrap w:val="0"/>
            <w:vAlign w:val="center"/>
          </w:tcPr>
          <w:p w14:paraId="055E82D1">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3109.6</w:t>
            </w:r>
          </w:p>
        </w:tc>
        <w:tc>
          <w:tcPr>
            <w:tcW w:w="0" w:type="auto"/>
            <w:tcBorders>
              <w:top w:val="nil"/>
              <w:left w:val="nil"/>
              <w:bottom w:val="nil"/>
              <w:right w:val="nil"/>
              <w:tl2br w:val="nil"/>
              <w:tr2bl w:val="nil"/>
            </w:tcBorders>
            <w:noWrap w:val="0"/>
            <w:vAlign w:val="center"/>
          </w:tcPr>
          <w:p w14:paraId="1848A332">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Hydroxyl-N</w:t>
            </w:r>
          </w:p>
        </w:tc>
        <w:tc>
          <w:tcPr>
            <w:tcW w:w="0" w:type="auto"/>
            <w:tcBorders>
              <w:top w:val="nil"/>
              <w:left w:val="nil"/>
              <w:bottom w:val="nil"/>
              <w:right w:val="nil"/>
              <w:tl2br w:val="nil"/>
              <w:tr2bl w:val="nil"/>
            </w:tcBorders>
            <w:noWrap w:val="0"/>
            <w:vAlign w:val="center"/>
          </w:tcPr>
          <w:p w14:paraId="0C703D5E">
            <w:pPr>
              <w:widowControl/>
              <w:spacing w:beforeLines="0" w:afterLines="0"/>
              <w:jc w:val="center"/>
              <w:rPr>
                <w:rFonts w:hint="default" w:ascii="Times New Roman" w:hAnsi="Times New Roman"/>
                <w:sz w:val="21"/>
                <w:szCs w:val="21"/>
              </w:rPr>
            </w:pPr>
          </w:p>
        </w:tc>
        <w:tc>
          <w:tcPr>
            <w:tcW w:w="0" w:type="auto"/>
            <w:tcBorders>
              <w:top w:val="nil"/>
              <w:left w:val="nil"/>
              <w:bottom w:val="nil"/>
              <w:right w:val="nil"/>
              <w:tl2br w:val="nil"/>
              <w:tr2bl w:val="nil"/>
            </w:tcBorders>
            <w:noWrap w:val="0"/>
            <w:vAlign w:val="center"/>
          </w:tcPr>
          <w:p w14:paraId="290A4662">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18</w:t>
            </w:r>
          </w:p>
        </w:tc>
        <w:tc>
          <w:tcPr>
            <w:tcW w:w="0" w:type="auto"/>
            <w:tcBorders>
              <w:top w:val="nil"/>
              <w:left w:val="nil"/>
              <w:bottom w:val="nil"/>
              <w:right w:val="nil"/>
              <w:tl2br w:val="nil"/>
              <w:tr2bl w:val="nil"/>
            </w:tcBorders>
            <w:noWrap w:val="0"/>
            <w:vAlign w:val="center"/>
          </w:tcPr>
          <w:p w14:paraId="660AD51E">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1328.6</w:t>
            </w:r>
          </w:p>
        </w:tc>
        <w:tc>
          <w:tcPr>
            <w:tcW w:w="0" w:type="auto"/>
            <w:vMerge w:val="restart"/>
            <w:tcBorders>
              <w:top w:val="nil"/>
              <w:left w:val="nil"/>
              <w:bottom w:val="nil"/>
              <w:right w:val="nil"/>
              <w:tl2br w:val="nil"/>
              <w:tr2bl w:val="nil"/>
            </w:tcBorders>
            <w:noWrap w:val="0"/>
            <w:vAlign w:val="center"/>
          </w:tcPr>
          <w:p w14:paraId="30437CE4">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C-O stretching vibration of phenol, alcohol, ether and ester</w:t>
            </w:r>
          </w:p>
        </w:tc>
      </w:tr>
      <w:tr w14:paraId="1D4A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tcBorders>
              <w:top w:val="nil"/>
              <w:left w:val="nil"/>
              <w:bottom w:val="nil"/>
              <w:right w:val="nil"/>
              <w:tl2br w:val="nil"/>
              <w:tr2bl w:val="nil"/>
            </w:tcBorders>
            <w:noWrap w:val="0"/>
            <w:vAlign w:val="center"/>
          </w:tcPr>
          <w:p w14:paraId="3DCE16F1">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7</w:t>
            </w:r>
          </w:p>
        </w:tc>
        <w:tc>
          <w:tcPr>
            <w:tcW w:w="0" w:type="auto"/>
            <w:tcBorders>
              <w:top w:val="nil"/>
              <w:left w:val="nil"/>
              <w:bottom w:val="nil"/>
              <w:right w:val="nil"/>
              <w:tl2br w:val="nil"/>
              <w:tr2bl w:val="nil"/>
            </w:tcBorders>
            <w:noWrap w:val="0"/>
            <w:vAlign w:val="center"/>
          </w:tcPr>
          <w:p w14:paraId="21DEC0BE">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2990.0</w:t>
            </w:r>
          </w:p>
        </w:tc>
        <w:tc>
          <w:tcPr>
            <w:tcW w:w="0" w:type="auto"/>
            <w:tcBorders>
              <w:top w:val="nil"/>
              <w:left w:val="nil"/>
              <w:bottom w:val="nil"/>
              <w:right w:val="nil"/>
              <w:tl2br w:val="nil"/>
              <w:tr2bl w:val="nil"/>
            </w:tcBorders>
            <w:noWrap w:val="0"/>
            <w:vAlign w:val="center"/>
          </w:tcPr>
          <w:p w14:paraId="048A3A00">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-CH</w:t>
            </w:r>
            <w:r>
              <w:rPr>
                <w:rFonts w:hint="default" w:ascii="Times New Roman" w:hAnsi="Times New Roman"/>
                <w:color w:val="000000"/>
                <w:sz w:val="21"/>
                <w:szCs w:val="21"/>
                <w:vertAlign w:val="subscript"/>
              </w:rPr>
              <w:t>3</w:t>
            </w:r>
            <w:r>
              <w:rPr>
                <w:rFonts w:hint="default" w:ascii="Times New Roman" w:hAnsi="Times New Roman"/>
                <w:color w:val="000000"/>
                <w:sz w:val="21"/>
                <w:szCs w:val="21"/>
              </w:rPr>
              <w:t xml:space="preserve"> asymmetric stretching vibration</w:t>
            </w:r>
          </w:p>
        </w:tc>
        <w:tc>
          <w:tcPr>
            <w:tcW w:w="0" w:type="auto"/>
            <w:tcBorders>
              <w:top w:val="nil"/>
              <w:left w:val="nil"/>
              <w:bottom w:val="nil"/>
              <w:right w:val="nil"/>
              <w:tl2br w:val="nil"/>
              <w:tr2bl w:val="nil"/>
            </w:tcBorders>
            <w:noWrap w:val="0"/>
            <w:vAlign w:val="center"/>
          </w:tcPr>
          <w:p w14:paraId="58CF9CEA">
            <w:pPr>
              <w:widowControl/>
              <w:spacing w:beforeLines="0" w:afterLines="0"/>
              <w:jc w:val="center"/>
              <w:rPr>
                <w:rFonts w:hint="default" w:ascii="Times New Roman" w:hAnsi="Times New Roman"/>
                <w:sz w:val="21"/>
                <w:szCs w:val="21"/>
              </w:rPr>
            </w:pPr>
          </w:p>
        </w:tc>
        <w:tc>
          <w:tcPr>
            <w:tcW w:w="0" w:type="auto"/>
            <w:tcBorders>
              <w:top w:val="nil"/>
              <w:left w:val="nil"/>
              <w:bottom w:val="nil"/>
              <w:right w:val="nil"/>
              <w:tl2br w:val="nil"/>
              <w:tr2bl w:val="nil"/>
            </w:tcBorders>
            <w:noWrap w:val="0"/>
            <w:vAlign w:val="center"/>
          </w:tcPr>
          <w:p w14:paraId="165D9761">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19</w:t>
            </w:r>
          </w:p>
        </w:tc>
        <w:tc>
          <w:tcPr>
            <w:tcW w:w="0" w:type="auto"/>
            <w:tcBorders>
              <w:top w:val="nil"/>
              <w:left w:val="nil"/>
              <w:bottom w:val="nil"/>
              <w:right w:val="nil"/>
              <w:tl2br w:val="nil"/>
              <w:tr2bl w:val="nil"/>
            </w:tcBorders>
            <w:noWrap w:val="0"/>
            <w:vAlign w:val="center"/>
          </w:tcPr>
          <w:p w14:paraId="7610E94E">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1254.3</w:t>
            </w:r>
          </w:p>
        </w:tc>
        <w:tc>
          <w:tcPr>
            <w:tcW w:w="0" w:type="auto"/>
            <w:vMerge w:val="continue"/>
            <w:tcBorders>
              <w:top w:val="nil"/>
              <w:left w:val="nil"/>
              <w:bottom w:val="nil"/>
              <w:right w:val="nil"/>
              <w:tl2br w:val="nil"/>
              <w:tr2bl w:val="nil"/>
            </w:tcBorders>
            <w:noWrap w:val="0"/>
            <w:vAlign w:val="center"/>
          </w:tcPr>
          <w:p w14:paraId="690A9607">
            <w:pPr>
              <w:widowControl/>
              <w:spacing w:beforeLines="0" w:afterLines="0"/>
              <w:jc w:val="center"/>
              <w:rPr>
                <w:rFonts w:hint="default" w:ascii="Times New Roman" w:hAnsi="Times New Roman"/>
                <w:sz w:val="21"/>
                <w:szCs w:val="21"/>
              </w:rPr>
            </w:pPr>
          </w:p>
        </w:tc>
      </w:tr>
      <w:tr w14:paraId="32EC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tcBorders>
              <w:top w:val="nil"/>
              <w:left w:val="nil"/>
              <w:bottom w:val="nil"/>
              <w:right w:val="nil"/>
              <w:tl2br w:val="nil"/>
              <w:tr2bl w:val="nil"/>
            </w:tcBorders>
            <w:noWrap w:val="0"/>
            <w:vAlign w:val="center"/>
          </w:tcPr>
          <w:p w14:paraId="4578084F">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8</w:t>
            </w:r>
          </w:p>
        </w:tc>
        <w:tc>
          <w:tcPr>
            <w:tcW w:w="0" w:type="auto"/>
            <w:tcBorders>
              <w:top w:val="nil"/>
              <w:left w:val="nil"/>
              <w:bottom w:val="nil"/>
              <w:right w:val="nil"/>
              <w:tl2br w:val="nil"/>
              <w:tr2bl w:val="nil"/>
            </w:tcBorders>
            <w:noWrap w:val="0"/>
            <w:vAlign w:val="center"/>
          </w:tcPr>
          <w:p w14:paraId="1B0B029D">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2962.3</w:t>
            </w:r>
          </w:p>
        </w:tc>
        <w:tc>
          <w:tcPr>
            <w:tcW w:w="0" w:type="auto"/>
            <w:tcBorders>
              <w:top w:val="nil"/>
              <w:left w:val="nil"/>
              <w:bottom w:val="nil"/>
              <w:right w:val="nil"/>
              <w:tl2br w:val="nil"/>
              <w:tr2bl w:val="nil"/>
            </w:tcBorders>
            <w:noWrap w:val="0"/>
            <w:vAlign w:val="center"/>
          </w:tcPr>
          <w:p w14:paraId="13D04478">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-CH</w:t>
            </w:r>
            <w:r>
              <w:rPr>
                <w:rFonts w:hint="default" w:ascii="Times New Roman" w:hAnsi="Times New Roman"/>
                <w:color w:val="000000"/>
                <w:sz w:val="21"/>
                <w:szCs w:val="21"/>
                <w:vertAlign w:val="subscript"/>
              </w:rPr>
              <w:t>2</w:t>
            </w:r>
            <w:r>
              <w:rPr>
                <w:rFonts w:hint="default" w:ascii="Times New Roman" w:hAnsi="Times New Roman"/>
                <w:color w:val="000000"/>
                <w:sz w:val="21"/>
                <w:szCs w:val="21"/>
              </w:rPr>
              <w:t xml:space="preserve"> asymmetric stretching vibration</w:t>
            </w:r>
          </w:p>
        </w:tc>
        <w:tc>
          <w:tcPr>
            <w:tcW w:w="0" w:type="auto"/>
            <w:tcBorders>
              <w:top w:val="nil"/>
              <w:left w:val="nil"/>
              <w:bottom w:val="nil"/>
              <w:right w:val="nil"/>
              <w:tl2br w:val="nil"/>
              <w:tr2bl w:val="nil"/>
            </w:tcBorders>
            <w:noWrap w:val="0"/>
            <w:vAlign w:val="center"/>
          </w:tcPr>
          <w:p w14:paraId="170F866D">
            <w:pPr>
              <w:widowControl/>
              <w:spacing w:beforeLines="0" w:afterLines="0"/>
              <w:jc w:val="center"/>
              <w:rPr>
                <w:rFonts w:hint="default" w:ascii="Times New Roman" w:hAnsi="Times New Roman"/>
                <w:sz w:val="21"/>
                <w:szCs w:val="21"/>
              </w:rPr>
            </w:pPr>
          </w:p>
        </w:tc>
        <w:tc>
          <w:tcPr>
            <w:tcW w:w="0" w:type="auto"/>
            <w:tcBorders>
              <w:top w:val="nil"/>
              <w:left w:val="nil"/>
              <w:bottom w:val="nil"/>
              <w:right w:val="nil"/>
              <w:tl2br w:val="nil"/>
              <w:tr2bl w:val="nil"/>
            </w:tcBorders>
            <w:noWrap w:val="0"/>
            <w:vAlign w:val="center"/>
          </w:tcPr>
          <w:p w14:paraId="7F44A297">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20</w:t>
            </w:r>
          </w:p>
        </w:tc>
        <w:tc>
          <w:tcPr>
            <w:tcW w:w="0" w:type="auto"/>
            <w:tcBorders>
              <w:top w:val="nil"/>
              <w:left w:val="nil"/>
              <w:bottom w:val="nil"/>
              <w:right w:val="nil"/>
              <w:tl2br w:val="nil"/>
              <w:tr2bl w:val="nil"/>
            </w:tcBorders>
            <w:noWrap w:val="0"/>
            <w:vAlign w:val="center"/>
          </w:tcPr>
          <w:p w14:paraId="36894D98">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1173.2</w:t>
            </w:r>
          </w:p>
        </w:tc>
        <w:tc>
          <w:tcPr>
            <w:tcW w:w="0" w:type="auto"/>
            <w:vMerge w:val="continue"/>
            <w:tcBorders>
              <w:top w:val="nil"/>
              <w:left w:val="nil"/>
              <w:bottom w:val="nil"/>
              <w:right w:val="nil"/>
              <w:tl2br w:val="nil"/>
              <w:tr2bl w:val="nil"/>
            </w:tcBorders>
            <w:noWrap w:val="0"/>
            <w:vAlign w:val="center"/>
          </w:tcPr>
          <w:p w14:paraId="6F7DC3A5">
            <w:pPr>
              <w:widowControl/>
              <w:spacing w:beforeLines="0" w:afterLines="0"/>
              <w:jc w:val="center"/>
              <w:rPr>
                <w:rFonts w:hint="default" w:ascii="Times New Roman" w:hAnsi="Times New Roman"/>
                <w:sz w:val="21"/>
                <w:szCs w:val="21"/>
              </w:rPr>
            </w:pPr>
          </w:p>
        </w:tc>
      </w:tr>
      <w:tr w14:paraId="7505F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tcBorders>
              <w:top w:val="nil"/>
              <w:left w:val="nil"/>
              <w:bottom w:val="nil"/>
              <w:right w:val="nil"/>
              <w:tl2br w:val="nil"/>
              <w:tr2bl w:val="nil"/>
            </w:tcBorders>
            <w:noWrap w:val="0"/>
            <w:vAlign w:val="center"/>
          </w:tcPr>
          <w:p w14:paraId="13ECAEE2">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9</w:t>
            </w:r>
          </w:p>
        </w:tc>
        <w:tc>
          <w:tcPr>
            <w:tcW w:w="0" w:type="auto"/>
            <w:tcBorders>
              <w:top w:val="nil"/>
              <w:left w:val="nil"/>
              <w:bottom w:val="nil"/>
              <w:right w:val="nil"/>
              <w:tl2br w:val="nil"/>
              <w:tr2bl w:val="nil"/>
            </w:tcBorders>
            <w:noWrap w:val="0"/>
            <w:vAlign w:val="center"/>
          </w:tcPr>
          <w:p w14:paraId="68C8D60F">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2922.5</w:t>
            </w:r>
          </w:p>
        </w:tc>
        <w:tc>
          <w:tcPr>
            <w:tcW w:w="0" w:type="auto"/>
            <w:tcBorders>
              <w:top w:val="nil"/>
              <w:left w:val="nil"/>
              <w:bottom w:val="nil"/>
              <w:right w:val="nil"/>
              <w:tl2br w:val="nil"/>
              <w:tr2bl w:val="nil"/>
            </w:tcBorders>
            <w:noWrap w:val="0"/>
            <w:vAlign w:val="center"/>
          </w:tcPr>
          <w:p w14:paraId="78C4B279">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-CH</w:t>
            </w:r>
            <w:r>
              <w:rPr>
                <w:rFonts w:hint="default" w:ascii="Times New Roman" w:hAnsi="Times New Roman"/>
                <w:color w:val="000000"/>
                <w:sz w:val="21"/>
                <w:szCs w:val="21"/>
                <w:vertAlign w:val="subscript"/>
              </w:rPr>
              <w:t>3</w:t>
            </w:r>
            <w:r>
              <w:rPr>
                <w:rFonts w:hint="default" w:ascii="Times New Roman" w:hAnsi="Times New Roman"/>
                <w:color w:val="000000"/>
                <w:sz w:val="21"/>
                <w:szCs w:val="21"/>
              </w:rPr>
              <w:t xml:space="preserve"> symmetric stretching vibration</w:t>
            </w:r>
          </w:p>
        </w:tc>
        <w:tc>
          <w:tcPr>
            <w:tcW w:w="0" w:type="auto"/>
            <w:tcBorders>
              <w:top w:val="nil"/>
              <w:left w:val="nil"/>
              <w:bottom w:val="nil"/>
              <w:right w:val="nil"/>
              <w:tl2br w:val="nil"/>
              <w:tr2bl w:val="nil"/>
            </w:tcBorders>
            <w:noWrap w:val="0"/>
            <w:vAlign w:val="center"/>
          </w:tcPr>
          <w:p w14:paraId="2A223745">
            <w:pPr>
              <w:widowControl/>
              <w:spacing w:beforeLines="0" w:afterLines="0"/>
              <w:jc w:val="center"/>
              <w:rPr>
                <w:rFonts w:hint="default" w:ascii="Times New Roman" w:hAnsi="Times New Roman"/>
                <w:sz w:val="21"/>
                <w:szCs w:val="21"/>
              </w:rPr>
            </w:pPr>
          </w:p>
        </w:tc>
        <w:tc>
          <w:tcPr>
            <w:tcW w:w="0" w:type="auto"/>
            <w:tcBorders>
              <w:top w:val="nil"/>
              <w:left w:val="nil"/>
              <w:bottom w:val="nil"/>
              <w:right w:val="nil"/>
              <w:tl2br w:val="nil"/>
              <w:tr2bl w:val="nil"/>
            </w:tcBorders>
            <w:noWrap w:val="0"/>
            <w:vAlign w:val="center"/>
          </w:tcPr>
          <w:p w14:paraId="145C7B48">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21</w:t>
            </w:r>
          </w:p>
        </w:tc>
        <w:tc>
          <w:tcPr>
            <w:tcW w:w="0" w:type="auto"/>
            <w:tcBorders>
              <w:top w:val="nil"/>
              <w:left w:val="nil"/>
              <w:bottom w:val="nil"/>
              <w:right w:val="nil"/>
              <w:tl2br w:val="nil"/>
              <w:tr2bl w:val="nil"/>
            </w:tcBorders>
            <w:noWrap w:val="0"/>
            <w:vAlign w:val="center"/>
          </w:tcPr>
          <w:p w14:paraId="359B424D">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1137.3</w:t>
            </w:r>
          </w:p>
        </w:tc>
        <w:tc>
          <w:tcPr>
            <w:tcW w:w="0" w:type="auto"/>
            <w:vMerge w:val="continue"/>
            <w:tcBorders>
              <w:top w:val="nil"/>
              <w:left w:val="nil"/>
              <w:bottom w:val="nil"/>
              <w:right w:val="nil"/>
              <w:tl2br w:val="nil"/>
              <w:tr2bl w:val="nil"/>
            </w:tcBorders>
            <w:noWrap w:val="0"/>
            <w:vAlign w:val="center"/>
          </w:tcPr>
          <w:p w14:paraId="074911E6">
            <w:pPr>
              <w:widowControl/>
              <w:spacing w:beforeLines="0" w:afterLines="0"/>
              <w:jc w:val="center"/>
              <w:rPr>
                <w:rFonts w:hint="default" w:ascii="Times New Roman" w:hAnsi="Times New Roman"/>
                <w:sz w:val="21"/>
                <w:szCs w:val="21"/>
              </w:rPr>
            </w:pPr>
          </w:p>
        </w:tc>
      </w:tr>
      <w:tr w14:paraId="2B039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tcBorders>
              <w:top w:val="nil"/>
              <w:left w:val="nil"/>
              <w:bottom w:val="nil"/>
              <w:right w:val="nil"/>
              <w:tl2br w:val="nil"/>
              <w:tr2bl w:val="nil"/>
            </w:tcBorders>
            <w:noWrap w:val="0"/>
            <w:vAlign w:val="center"/>
          </w:tcPr>
          <w:p w14:paraId="3274D3E3">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10</w:t>
            </w:r>
          </w:p>
        </w:tc>
        <w:tc>
          <w:tcPr>
            <w:tcW w:w="0" w:type="auto"/>
            <w:tcBorders>
              <w:top w:val="nil"/>
              <w:left w:val="nil"/>
              <w:bottom w:val="nil"/>
              <w:right w:val="nil"/>
              <w:tl2br w:val="nil"/>
              <w:tr2bl w:val="nil"/>
            </w:tcBorders>
            <w:noWrap w:val="0"/>
            <w:vAlign w:val="center"/>
          </w:tcPr>
          <w:p w14:paraId="047907CE">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2886.9</w:t>
            </w:r>
          </w:p>
        </w:tc>
        <w:tc>
          <w:tcPr>
            <w:tcW w:w="0" w:type="auto"/>
            <w:tcBorders>
              <w:top w:val="nil"/>
              <w:left w:val="nil"/>
              <w:bottom w:val="nil"/>
              <w:right w:val="nil"/>
              <w:tl2br w:val="nil"/>
              <w:tr2bl w:val="nil"/>
            </w:tcBorders>
            <w:noWrap w:val="0"/>
            <w:vAlign w:val="center"/>
          </w:tcPr>
          <w:p w14:paraId="7B0818DE">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-CH</w:t>
            </w:r>
            <w:r>
              <w:rPr>
                <w:rFonts w:hint="default" w:ascii="Times New Roman" w:hAnsi="Times New Roman"/>
                <w:color w:val="000000"/>
                <w:sz w:val="21"/>
                <w:szCs w:val="21"/>
                <w:vertAlign w:val="subscript"/>
              </w:rPr>
              <w:t>2</w:t>
            </w:r>
            <w:r>
              <w:rPr>
                <w:rFonts w:hint="default" w:ascii="Times New Roman" w:hAnsi="Times New Roman"/>
                <w:color w:val="000000"/>
                <w:sz w:val="21"/>
                <w:szCs w:val="21"/>
              </w:rPr>
              <w:t xml:space="preserve"> symmetric stretching vibration</w:t>
            </w:r>
          </w:p>
        </w:tc>
        <w:tc>
          <w:tcPr>
            <w:tcW w:w="0" w:type="auto"/>
            <w:tcBorders>
              <w:top w:val="nil"/>
              <w:left w:val="nil"/>
              <w:bottom w:val="nil"/>
              <w:right w:val="nil"/>
              <w:tl2br w:val="nil"/>
              <w:tr2bl w:val="nil"/>
            </w:tcBorders>
            <w:noWrap w:val="0"/>
            <w:vAlign w:val="center"/>
          </w:tcPr>
          <w:p w14:paraId="1B2D315D">
            <w:pPr>
              <w:widowControl/>
              <w:spacing w:beforeLines="0" w:afterLines="0"/>
              <w:jc w:val="center"/>
              <w:rPr>
                <w:rFonts w:hint="default" w:ascii="Times New Roman" w:hAnsi="Times New Roman"/>
                <w:sz w:val="21"/>
                <w:szCs w:val="21"/>
              </w:rPr>
            </w:pPr>
          </w:p>
        </w:tc>
        <w:tc>
          <w:tcPr>
            <w:tcW w:w="0" w:type="auto"/>
            <w:tcBorders>
              <w:top w:val="nil"/>
              <w:left w:val="nil"/>
              <w:bottom w:val="nil"/>
              <w:right w:val="nil"/>
              <w:tl2br w:val="nil"/>
              <w:tr2bl w:val="nil"/>
            </w:tcBorders>
            <w:noWrap w:val="0"/>
            <w:vAlign w:val="center"/>
          </w:tcPr>
          <w:p w14:paraId="34845711">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22</w:t>
            </w:r>
          </w:p>
        </w:tc>
        <w:tc>
          <w:tcPr>
            <w:tcW w:w="0" w:type="auto"/>
            <w:tcBorders>
              <w:top w:val="nil"/>
              <w:left w:val="nil"/>
              <w:bottom w:val="nil"/>
              <w:right w:val="nil"/>
              <w:tl2br w:val="nil"/>
              <w:tr2bl w:val="nil"/>
            </w:tcBorders>
            <w:noWrap w:val="0"/>
            <w:vAlign w:val="center"/>
          </w:tcPr>
          <w:p w14:paraId="3B68F94C">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1098.3</w:t>
            </w:r>
          </w:p>
        </w:tc>
        <w:tc>
          <w:tcPr>
            <w:tcW w:w="0" w:type="auto"/>
            <w:vMerge w:val="continue"/>
            <w:tcBorders>
              <w:top w:val="nil"/>
              <w:left w:val="nil"/>
              <w:bottom w:val="nil"/>
              <w:right w:val="nil"/>
              <w:tl2br w:val="nil"/>
              <w:tr2bl w:val="nil"/>
            </w:tcBorders>
            <w:noWrap w:val="0"/>
            <w:vAlign w:val="center"/>
          </w:tcPr>
          <w:p w14:paraId="31673801">
            <w:pPr>
              <w:widowControl/>
              <w:spacing w:beforeLines="0" w:afterLines="0"/>
              <w:jc w:val="center"/>
              <w:rPr>
                <w:rFonts w:hint="default" w:ascii="Times New Roman" w:hAnsi="Times New Roman"/>
                <w:sz w:val="21"/>
                <w:szCs w:val="21"/>
              </w:rPr>
            </w:pPr>
          </w:p>
        </w:tc>
      </w:tr>
      <w:tr w14:paraId="64D6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trPr>
        <w:tc>
          <w:tcPr>
            <w:tcW w:w="0" w:type="auto"/>
            <w:tcBorders>
              <w:top w:val="nil"/>
              <w:left w:val="nil"/>
              <w:bottom w:val="nil"/>
              <w:right w:val="nil"/>
              <w:tl2br w:val="nil"/>
              <w:tr2bl w:val="nil"/>
            </w:tcBorders>
            <w:noWrap w:val="0"/>
            <w:vAlign w:val="center"/>
          </w:tcPr>
          <w:p w14:paraId="3392D782">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11</w:t>
            </w:r>
          </w:p>
        </w:tc>
        <w:tc>
          <w:tcPr>
            <w:tcW w:w="0" w:type="auto"/>
            <w:tcBorders>
              <w:top w:val="nil"/>
              <w:left w:val="nil"/>
              <w:bottom w:val="nil"/>
              <w:right w:val="nil"/>
              <w:tl2br w:val="nil"/>
              <w:tr2bl w:val="nil"/>
            </w:tcBorders>
            <w:noWrap w:val="0"/>
            <w:vAlign w:val="center"/>
          </w:tcPr>
          <w:p w14:paraId="281B2951">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1698.6</w:t>
            </w:r>
          </w:p>
        </w:tc>
        <w:tc>
          <w:tcPr>
            <w:tcW w:w="0" w:type="auto"/>
            <w:tcBorders>
              <w:top w:val="nil"/>
              <w:left w:val="nil"/>
              <w:bottom w:val="nil"/>
              <w:right w:val="nil"/>
              <w:tl2br w:val="nil"/>
              <w:tr2bl w:val="nil"/>
            </w:tcBorders>
            <w:noWrap w:val="0"/>
            <w:vAlign w:val="center"/>
          </w:tcPr>
          <w:p w14:paraId="14638954">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Carboxyl C = O</w:t>
            </w:r>
          </w:p>
        </w:tc>
        <w:tc>
          <w:tcPr>
            <w:tcW w:w="0" w:type="auto"/>
            <w:tcBorders>
              <w:top w:val="nil"/>
              <w:left w:val="nil"/>
              <w:bottom w:val="nil"/>
              <w:right w:val="nil"/>
              <w:tl2br w:val="nil"/>
              <w:tr2bl w:val="nil"/>
            </w:tcBorders>
            <w:noWrap w:val="0"/>
            <w:vAlign w:val="center"/>
          </w:tcPr>
          <w:p w14:paraId="58FF2332">
            <w:pPr>
              <w:widowControl/>
              <w:spacing w:beforeLines="0" w:afterLines="0"/>
              <w:jc w:val="center"/>
              <w:rPr>
                <w:rFonts w:hint="default" w:ascii="Times New Roman" w:hAnsi="Times New Roman"/>
                <w:sz w:val="21"/>
                <w:szCs w:val="21"/>
              </w:rPr>
            </w:pPr>
          </w:p>
        </w:tc>
        <w:tc>
          <w:tcPr>
            <w:tcW w:w="0" w:type="auto"/>
            <w:tcBorders>
              <w:top w:val="nil"/>
              <w:left w:val="nil"/>
              <w:bottom w:val="nil"/>
              <w:right w:val="nil"/>
              <w:tl2br w:val="nil"/>
              <w:tr2bl w:val="nil"/>
            </w:tcBorders>
            <w:noWrap w:val="0"/>
            <w:vAlign w:val="center"/>
          </w:tcPr>
          <w:p w14:paraId="4D3B7E80">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23</w:t>
            </w:r>
          </w:p>
        </w:tc>
        <w:tc>
          <w:tcPr>
            <w:tcW w:w="0" w:type="auto"/>
            <w:tcBorders>
              <w:top w:val="nil"/>
              <w:left w:val="nil"/>
              <w:bottom w:val="nil"/>
              <w:right w:val="nil"/>
              <w:tl2br w:val="nil"/>
              <w:tr2bl w:val="nil"/>
            </w:tcBorders>
            <w:noWrap w:val="0"/>
            <w:vAlign w:val="center"/>
          </w:tcPr>
          <w:p w14:paraId="32BF46F8">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1054.3</w:t>
            </w:r>
          </w:p>
        </w:tc>
        <w:tc>
          <w:tcPr>
            <w:tcW w:w="0" w:type="auto"/>
            <w:tcBorders>
              <w:top w:val="nil"/>
              <w:left w:val="nil"/>
              <w:bottom w:val="nil"/>
              <w:right w:val="nil"/>
              <w:tl2br w:val="nil"/>
              <w:tr2bl w:val="nil"/>
            </w:tcBorders>
            <w:noWrap w:val="0"/>
            <w:vAlign w:val="center"/>
          </w:tcPr>
          <w:p w14:paraId="57461BD9">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aryl ethers</w:t>
            </w:r>
          </w:p>
        </w:tc>
      </w:tr>
      <w:tr w14:paraId="3BCEB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0" w:type="auto"/>
            <w:tcBorders>
              <w:top w:val="nil"/>
              <w:left w:val="nil"/>
              <w:bottom w:val="single" w:color="auto" w:sz="8" w:space="0"/>
              <w:right w:val="nil"/>
              <w:tl2br w:val="nil"/>
              <w:tr2bl w:val="nil"/>
            </w:tcBorders>
            <w:noWrap w:val="0"/>
            <w:vAlign w:val="center"/>
          </w:tcPr>
          <w:p w14:paraId="4EF83EE0">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12</w:t>
            </w:r>
          </w:p>
        </w:tc>
        <w:tc>
          <w:tcPr>
            <w:tcW w:w="0" w:type="auto"/>
            <w:tcBorders>
              <w:top w:val="nil"/>
              <w:left w:val="nil"/>
              <w:bottom w:val="single" w:color="auto" w:sz="8" w:space="0"/>
              <w:right w:val="nil"/>
              <w:tl2br w:val="nil"/>
              <w:tr2bl w:val="nil"/>
            </w:tcBorders>
            <w:noWrap w:val="0"/>
            <w:vAlign w:val="center"/>
          </w:tcPr>
          <w:p w14:paraId="0593A997">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1632.5</w:t>
            </w:r>
          </w:p>
        </w:tc>
        <w:tc>
          <w:tcPr>
            <w:tcW w:w="0" w:type="auto"/>
            <w:tcBorders>
              <w:top w:val="nil"/>
              <w:left w:val="nil"/>
              <w:bottom w:val="single" w:color="auto" w:sz="8" w:space="0"/>
              <w:right w:val="nil"/>
              <w:tl2br w:val="nil"/>
              <w:tr2bl w:val="nil"/>
            </w:tcBorders>
            <w:noWrap w:val="0"/>
            <w:vAlign w:val="center"/>
          </w:tcPr>
          <w:p w14:paraId="52C5D925">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Conjugate C = O</w:t>
            </w:r>
          </w:p>
        </w:tc>
        <w:tc>
          <w:tcPr>
            <w:tcW w:w="0" w:type="auto"/>
            <w:tcBorders>
              <w:top w:val="nil"/>
              <w:left w:val="nil"/>
              <w:bottom w:val="nil"/>
              <w:right w:val="nil"/>
              <w:tl2br w:val="nil"/>
              <w:tr2bl w:val="nil"/>
            </w:tcBorders>
            <w:noWrap w:val="0"/>
            <w:vAlign w:val="center"/>
          </w:tcPr>
          <w:p w14:paraId="5F10D61B">
            <w:pPr>
              <w:widowControl/>
              <w:spacing w:beforeLines="0" w:afterLines="0"/>
              <w:jc w:val="center"/>
              <w:rPr>
                <w:rFonts w:hint="default" w:ascii="Times New Roman" w:hAnsi="Times New Roman"/>
                <w:sz w:val="21"/>
                <w:szCs w:val="21"/>
              </w:rPr>
            </w:pPr>
          </w:p>
        </w:tc>
        <w:tc>
          <w:tcPr>
            <w:tcW w:w="0" w:type="auto"/>
            <w:tcBorders>
              <w:top w:val="nil"/>
              <w:left w:val="nil"/>
              <w:bottom w:val="single" w:color="auto" w:sz="8" w:space="0"/>
              <w:right w:val="nil"/>
              <w:tl2br w:val="nil"/>
              <w:tr2bl w:val="nil"/>
            </w:tcBorders>
            <w:noWrap w:val="0"/>
            <w:vAlign w:val="center"/>
          </w:tcPr>
          <w:p w14:paraId="2F96BCC2">
            <w:pPr>
              <w:widowControl/>
              <w:spacing w:beforeLines="0" w:afterLines="0"/>
              <w:jc w:val="center"/>
              <w:rPr>
                <w:rFonts w:hint="default" w:ascii="Times New Roman" w:hAnsi="Times New Roman"/>
                <w:sz w:val="21"/>
                <w:szCs w:val="21"/>
              </w:rPr>
            </w:pPr>
            <w:r>
              <w:rPr>
                <w:rFonts w:hint="default" w:ascii="Times New Roman" w:hAnsi="Times New Roman"/>
                <w:sz w:val="21"/>
                <w:szCs w:val="21"/>
                <w:lang w:bidi="ar"/>
              </w:rPr>
              <w:t>24</w:t>
            </w:r>
          </w:p>
        </w:tc>
        <w:tc>
          <w:tcPr>
            <w:tcW w:w="0" w:type="auto"/>
            <w:tcBorders>
              <w:top w:val="nil"/>
              <w:left w:val="nil"/>
              <w:bottom w:val="single" w:color="auto" w:sz="8" w:space="0"/>
              <w:right w:val="nil"/>
              <w:tl2br w:val="nil"/>
              <w:tr2bl w:val="nil"/>
            </w:tcBorders>
            <w:noWrap w:val="0"/>
            <w:vAlign w:val="center"/>
          </w:tcPr>
          <w:p w14:paraId="75C1C3C1">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1024.8</w:t>
            </w:r>
          </w:p>
        </w:tc>
        <w:tc>
          <w:tcPr>
            <w:tcW w:w="0" w:type="auto"/>
            <w:tcBorders>
              <w:top w:val="nil"/>
              <w:left w:val="nil"/>
              <w:bottom w:val="single" w:color="auto" w:sz="8" w:space="0"/>
              <w:right w:val="nil"/>
              <w:tl2br w:val="nil"/>
              <w:tr2bl w:val="nil"/>
            </w:tcBorders>
            <w:noWrap w:val="0"/>
            <w:vAlign w:val="center"/>
          </w:tcPr>
          <w:p w14:paraId="6C25263B">
            <w:pPr>
              <w:widowControl/>
              <w:spacing w:beforeLines="0" w:afterLines="0"/>
              <w:jc w:val="center"/>
              <w:rPr>
                <w:rFonts w:hint="default" w:ascii="Times New Roman" w:hAnsi="Times New Roman"/>
                <w:sz w:val="21"/>
                <w:szCs w:val="21"/>
              </w:rPr>
            </w:pPr>
            <w:r>
              <w:rPr>
                <w:rFonts w:hint="default" w:ascii="Times New Roman" w:hAnsi="Times New Roman"/>
                <w:color w:val="000000"/>
                <w:sz w:val="21"/>
                <w:szCs w:val="21"/>
              </w:rPr>
              <w:t>alkyl ether</w:t>
            </w:r>
          </w:p>
        </w:tc>
      </w:tr>
    </w:tbl>
    <w:p w14:paraId="0D28635D">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left"/>
        <w:textAlignment w:val="auto"/>
        <w:rPr>
          <w:rFonts w:hint="default" w:ascii="Times New Roman" w:hAnsi="Times New Roman" w:eastAsia="楷体" w:cs="Times New Roman"/>
          <w:b w:val="0"/>
          <w:bCs w:val="0"/>
          <w:color w:val="000000" w:themeColor="text1"/>
          <w:sz w:val="28"/>
          <w:szCs w:val="28"/>
          <w:lang w:val="en-US" w:eastAsia="zh-CN"/>
          <w14:textFill>
            <w14:solidFill>
              <w14:schemeClr w14:val="tx1"/>
            </w14:solidFill>
          </w14:textFill>
        </w:rPr>
      </w:pPr>
      <w:r>
        <w:rPr>
          <w:rFonts w:hint="eastAsia" w:ascii="Times New Roman" w:hAnsi="Times New Roman" w:eastAsia="楷体" w:cs="Times New Roman"/>
          <w:b w:val="0"/>
          <w:bCs w:val="0"/>
          <w:color w:val="000000" w:themeColor="text1"/>
          <w:sz w:val="28"/>
          <w:szCs w:val="28"/>
          <w:lang w:val="en-US" w:eastAsia="zh-CN"/>
          <w14:textFill>
            <w14:solidFill>
              <w14:schemeClr w14:val="tx1"/>
            </w14:solidFill>
          </w14:textFill>
        </w:rPr>
        <w:t>P</w:t>
      </w:r>
      <w:r>
        <w:rPr>
          <w:rFonts w:hint="default" w:ascii="Times New Roman" w:hAnsi="Times New Roman" w:eastAsia="楷体" w:cs="Times New Roman"/>
          <w:b w:val="0"/>
          <w:bCs w:val="0"/>
          <w:color w:val="000000" w:themeColor="text1"/>
          <w:sz w:val="28"/>
          <w:szCs w:val="28"/>
          <w:lang w:val="en-US" w:eastAsia="zh-CN"/>
          <w14:textFill>
            <w14:solidFill>
              <w14:schemeClr w14:val="tx1"/>
            </w14:solidFill>
          </w14:textFill>
        </w:rPr>
        <w:t>yrolysis kinetics</w:t>
      </w:r>
    </w:p>
    <w:bookmarkEnd w:id="1"/>
    <w:p w14:paraId="254F1CF0">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bCs/>
          <w:snapToGrid w:val="0"/>
          <w:color w:val="000000"/>
          <w:kern w:val="0"/>
          <w:sz w:val="24"/>
          <w:szCs w:val="24"/>
          <w:lang w:val="en-US" w:eastAsia="zh-CN" w:bidi="ar"/>
        </w:rPr>
      </w:pPr>
      <w:bookmarkStart w:id="2" w:name="OLE_LINK1"/>
      <w:bookmarkStart w:id="3" w:name="OLE_LINK64"/>
      <w:r>
        <w:rPr>
          <w:rFonts w:hint="default" w:ascii="Times New Roman" w:hAnsi="Times New Roman" w:eastAsia="宋体" w:cs="Times New Roman"/>
          <w:bCs/>
          <w:snapToGrid w:val="0"/>
          <w:color w:val="000000"/>
          <w:kern w:val="0"/>
          <w:sz w:val="24"/>
          <w:szCs w:val="24"/>
          <w:lang w:val="en-US" w:eastAsia="zh-CN" w:bidi="ar"/>
        </w:rPr>
        <w:t>The kinetic equation for biomass pyrolysis can be expressed as:</w:t>
      </w:r>
    </w:p>
    <w:p w14:paraId="1D798B68">
      <w:pPr>
        <w:pageBreakBefore w:val="0"/>
        <w:widowControl/>
        <w:tabs>
          <w:tab w:val="center" w:pos="4150"/>
          <w:tab w:val="right" w:pos="8301"/>
        </w:tabs>
        <w:kinsoku w:val="0"/>
        <w:wordWrap/>
        <w:overflowPunct/>
        <w:topLinePunct w:val="0"/>
        <w:autoSpaceDE w:val="0"/>
        <w:autoSpaceDN w:val="0"/>
        <w:bidi w:val="0"/>
        <w:adjustRightInd w:val="0"/>
        <w:snapToGrid w:val="0"/>
        <w:spacing w:line="360" w:lineRule="auto"/>
        <w:jc w:val="right"/>
        <w:textAlignment w:val="center"/>
        <w:rPr>
          <w:rFonts w:ascii="Times New Roman" w:hAnsi="Times New Roman" w:eastAsia="宋体"/>
          <w:bCs/>
          <w:color w:val="000000" w:themeColor="text1"/>
          <w:sz w:val="24"/>
          <w:szCs w:val="24"/>
          <w14:textFill>
            <w14:solidFill>
              <w14:schemeClr w14:val="tx1"/>
            </w14:solidFill>
          </w14:textFill>
        </w:rPr>
      </w:pPr>
      <w:r>
        <w:rPr>
          <w:rFonts w:ascii="Times New Roman" w:hAnsi="Times New Roman" w:eastAsia="宋体" w:cs="Times New Roman"/>
          <w:bCs/>
          <w:color w:val="000000" w:themeColor="text1"/>
          <w:sz w:val="24"/>
          <w:szCs w:val="24"/>
          <w14:textFill>
            <w14:solidFill>
              <w14:schemeClr w14:val="tx1"/>
            </w14:solidFill>
          </w14:textFill>
        </w:rPr>
        <w:tab/>
      </w:r>
      <m:oMath>
        <m:r>
          <m:rPr/>
          <w:rPr>
            <w:rFonts w:ascii="Cambria Math" w:hAnsi="Cambria Math" w:cs="Times New Roman"/>
            <w:color w:val="000000" w:themeColor="text1"/>
            <w14:textFill>
              <w14:solidFill>
                <w14:schemeClr w14:val="tx1"/>
              </w14:solidFill>
            </w14:textFill>
          </w:rPr>
          <m:t>d</m:t>
        </m:r>
        <m:r>
          <m:rPr>
            <m:sty m:val="p"/>
          </m:rPr>
          <w:rPr>
            <w:rFonts w:ascii="Cambria Math" w:hAnsi="Cambria Math" w:cs="Times New Roman"/>
            <w:color w:val="000000" w:themeColor="text1"/>
            <w14:textFill>
              <w14:solidFill>
                <w14:schemeClr w14:val="tx1"/>
              </w14:solidFill>
            </w14:textFill>
          </w:rPr>
          <m:t>α</m:t>
        </m:r>
        <m:r>
          <m:rPr/>
          <w:rPr>
            <w:rFonts w:ascii="Cambria Math" w:hAnsi="Cambria Math" w:cs="Times New Roman"/>
            <w:color w:val="000000" w:themeColor="text1"/>
            <w14:textFill>
              <w14:solidFill>
                <w14:schemeClr w14:val="tx1"/>
              </w14:solidFill>
            </w14:textFill>
          </w:rPr>
          <m:t>/dt=k(T)f(α)=Aexp(−E/RT)f(α)</m:t>
        </m:r>
      </m:oMath>
      <w:r>
        <w:rPr>
          <w:rFonts w:ascii="Times New Roman" w:hAnsi="Times New Roman" w:eastAsia="宋体" w:cs="Times New Roman"/>
          <w:bCs/>
          <w:color w:val="000000" w:themeColor="text1"/>
          <w:sz w:val="24"/>
          <w:szCs w:val="24"/>
          <w14:textFill>
            <w14:solidFill>
              <w14:schemeClr w14:val="tx1"/>
            </w14:solidFill>
          </w14:textFill>
        </w:rPr>
        <w:tab/>
      </w:r>
      <w:r>
        <w:rPr>
          <w:rFonts w:hint="eastAsia" w:ascii="Times New Roman" w:hAnsi="Times New Roman" w:eastAsia="宋体"/>
          <w:bCs/>
          <w:color w:val="000000" w:themeColor="text1"/>
          <w:sz w:val="24"/>
          <w:szCs w:val="24"/>
          <w14:textFill>
            <w14:solidFill>
              <w14:schemeClr w14:val="tx1"/>
            </w14:solidFill>
          </w14:textFill>
        </w:rPr>
        <w:t>(</w:t>
      </w:r>
      <w:r>
        <w:rPr>
          <w:rFonts w:hint="eastAsia" w:ascii="Times New Roman" w:hAnsi="Times New Roman" w:eastAsia="宋体"/>
          <w:bCs/>
          <w:color w:val="000000" w:themeColor="text1"/>
          <w:sz w:val="24"/>
          <w:szCs w:val="24"/>
          <w:lang w:val="en-US" w:eastAsia="zh-CN"/>
          <w14:textFill>
            <w14:solidFill>
              <w14:schemeClr w14:val="tx1"/>
            </w14:solidFill>
          </w14:textFill>
        </w:rPr>
        <w:t>1</w:t>
      </w:r>
      <w:r>
        <w:rPr>
          <w:rFonts w:ascii="Times New Roman" w:hAnsi="Times New Roman" w:eastAsia="宋体"/>
          <w:bCs/>
          <w:color w:val="000000" w:themeColor="text1"/>
          <w:sz w:val="24"/>
          <w:szCs w:val="24"/>
          <w14:textFill>
            <w14:solidFill>
              <w14:schemeClr w14:val="tx1"/>
            </w14:solidFill>
          </w14:textFill>
        </w:rPr>
        <w:t>-1)</w:t>
      </w:r>
    </w:p>
    <w:p w14:paraId="00DF061D">
      <w:pPr>
        <w:keepNext/>
        <w:keepLines/>
        <w:pageBreakBefore w:val="0"/>
        <w:widowControl/>
        <w:tabs>
          <w:tab w:val="center" w:pos="4150"/>
          <w:tab w:val="right" w:pos="8301"/>
        </w:tabs>
        <w:kinsoku w:val="0"/>
        <w:wordWrap/>
        <w:overflowPunct/>
        <w:topLinePunct w:val="0"/>
        <w:autoSpaceDE w:val="0"/>
        <w:autoSpaceDN w:val="0"/>
        <w:bidi w:val="0"/>
        <w:adjustRightInd w:val="0"/>
        <w:snapToGrid w:val="0"/>
        <w:spacing w:line="360" w:lineRule="auto"/>
        <w:jc w:val="right"/>
        <w:textAlignment w:val="center"/>
        <w:rPr>
          <w:rFonts w:hint="default" w:ascii="Times New Roman" w:hAnsi="Times New Roman" w:eastAsia="宋体" w:cs="宋体"/>
          <w:bCs/>
          <w:color w:val="000000"/>
          <w:sz w:val="24"/>
          <w:szCs w:val="24"/>
        </w:rPr>
      </w:pPr>
      <w:r>
        <w:rPr>
          <w:rFonts w:ascii="Times New Roman" w:hAnsi="Times New Roman" w:eastAsia="宋体"/>
          <w:bCs/>
          <w:color w:val="000000" w:themeColor="text1"/>
          <w:sz w:val="24"/>
          <w:szCs w:val="32"/>
          <w14:textFill>
            <w14:solidFill>
              <w14:schemeClr w14:val="tx1"/>
            </w14:solidFill>
          </w14:textFill>
        </w:rPr>
        <w:tab/>
      </w:r>
      <m:oMath>
        <m:r>
          <m:rPr/>
          <w:rPr>
            <w:rFonts w:ascii="Cambria Math" w:hAnsi="Cambria Math" w:eastAsia="宋体"/>
            <w:color w:val="000000" w:themeColor="text1"/>
            <w14:textFill>
              <w14:solidFill>
                <w14:schemeClr w14:val="tx1"/>
              </w14:solidFill>
            </w14:textFill>
          </w:rPr>
          <m:t>α=</m:t>
        </m:r>
        <m:f>
          <m:fPr>
            <m:ctrlPr>
              <w:rPr>
                <w:rFonts w:ascii="Cambria Math" w:hAnsi="Cambria Math" w:eastAsia="宋体"/>
                <w:bCs/>
                <w:i/>
                <w:color w:val="000000" w:themeColor="text1"/>
                <w14:textFill>
                  <w14:solidFill>
                    <w14:schemeClr w14:val="tx1"/>
                  </w14:solidFill>
                </w14:textFill>
              </w:rPr>
            </m:ctrlPr>
          </m:fPr>
          <m:num>
            <m:sSub>
              <m:sSubPr>
                <m:ctrlPr>
                  <w:rPr>
                    <w:rFonts w:ascii="Cambria Math" w:hAnsi="Cambria Math" w:eastAsia="宋体"/>
                    <w:bCs/>
                    <w:i/>
                    <w:color w:val="000000" w:themeColor="text1"/>
                    <w14:textFill>
                      <w14:solidFill>
                        <w14:schemeClr w14:val="tx1"/>
                      </w14:solidFill>
                    </w14:textFill>
                  </w:rPr>
                </m:ctrlPr>
              </m:sSubPr>
              <m:e>
                <m:r>
                  <m:rPr/>
                  <w:rPr>
                    <w:rFonts w:ascii="Cambria Math" w:hAnsi="Cambria Math" w:eastAsia="宋体"/>
                    <w:color w:val="000000" w:themeColor="text1"/>
                    <w14:textFill>
                      <w14:solidFill>
                        <w14:schemeClr w14:val="tx1"/>
                      </w14:solidFill>
                    </w14:textFill>
                  </w:rPr>
                  <m:t>m</m:t>
                </m:r>
                <m:ctrlPr>
                  <w:rPr>
                    <w:rFonts w:ascii="Cambria Math" w:hAnsi="Cambria Math" w:eastAsia="宋体"/>
                    <w:bCs/>
                    <w:i/>
                    <w:color w:val="000000" w:themeColor="text1"/>
                    <w14:textFill>
                      <w14:solidFill>
                        <w14:schemeClr w14:val="tx1"/>
                      </w14:solidFill>
                    </w14:textFill>
                  </w:rPr>
                </m:ctrlPr>
              </m:e>
              <m:sub>
                <m:r>
                  <m:rPr/>
                  <w:rPr>
                    <w:rFonts w:ascii="Cambria Math" w:hAnsi="Cambria Math" w:eastAsia="宋体"/>
                    <w:color w:val="000000" w:themeColor="text1"/>
                    <w14:textFill>
                      <w14:solidFill>
                        <w14:schemeClr w14:val="tx1"/>
                      </w14:solidFill>
                    </w14:textFill>
                  </w:rPr>
                  <m:t>0</m:t>
                </m:r>
                <m:ctrlPr>
                  <w:rPr>
                    <w:rFonts w:ascii="Cambria Math" w:hAnsi="Cambria Math" w:eastAsia="宋体"/>
                    <w:bCs/>
                    <w:i/>
                    <w:color w:val="000000" w:themeColor="text1"/>
                    <w14:textFill>
                      <w14:solidFill>
                        <w14:schemeClr w14:val="tx1"/>
                      </w14:solidFill>
                    </w14:textFill>
                  </w:rPr>
                </m:ctrlPr>
              </m:sub>
            </m:sSub>
            <m:sSub>
              <m:sSubPr>
                <m:ctrlPr>
                  <w:rPr>
                    <w:rFonts w:ascii="Cambria Math" w:hAnsi="Cambria Math" w:eastAsia="宋体"/>
                    <w:bCs/>
                    <w:i/>
                    <w:color w:val="000000" w:themeColor="text1"/>
                    <w14:textFill>
                      <w14:solidFill>
                        <w14:schemeClr w14:val="tx1"/>
                      </w14:solidFill>
                    </w14:textFill>
                  </w:rPr>
                </m:ctrlPr>
              </m:sSubPr>
              <m:e>
                <m:r>
                  <m:rPr/>
                  <w:rPr>
                    <w:rFonts w:ascii="Cambria Math" w:hAnsi="Cambria Math" w:eastAsia="宋体"/>
                    <w:color w:val="000000" w:themeColor="text1"/>
                    <w14:textFill>
                      <w14:solidFill>
                        <w14:schemeClr w14:val="tx1"/>
                      </w14:solidFill>
                    </w14:textFill>
                  </w:rPr>
                  <m:t>−m</m:t>
                </m:r>
                <m:ctrlPr>
                  <w:rPr>
                    <w:rFonts w:ascii="Cambria Math" w:hAnsi="Cambria Math" w:eastAsia="宋体"/>
                    <w:bCs/>
                    <w:i/>
                    <w:color w:val="000000" w:themeColor="text1"/>
                    <w14:textFill>
                      <w14:solidFill>
                        <w14:schemeClr w14:val="tx1"/>
                      </w14:solidFill>
                    </w14:textFill>
                  </w:rPr>
                </m:ctrlPr>
              </m:e>
              <m:sub>
                <m:r>
                  <m:rPr/>
                  <w:rPr>
                    <w:rFonts w:ascii="Cambria Math" w:hAnsi="Cambria Math" w:eastAsia="宋体"/>
                    <w:color w:val="000000" w:themeColor="text1"/>
                    <w14:textFill>
                      <w14:solidFill>
                        <w14:schemeClr w14:val="tx1"/>
                      </w14:solidFill>
                    </w14:textFill>
                  </w:rPr>
                  <m:t>t</m:t>
                </m:r>
                <m:ctrlPr>
                  <w:rPr>
                    <w:rFonts w:ascii="Cambria Math" w:hAnsi="Cambria Math" w:eastAsia="宋体"/>
                    <w:bCs/>
                    <w:i/>
                    <w:color w:val="000000" w:themeColor="text1"/>
                    <w14:textFill>
                      <w14:solidFill>
                        <w14:schemeClr w14:val="tx1"/>
                      </w14:solidFill>
                    </w14:textFill>
                  </w:rPr>
                </m:ctrlPr>
              </m:sub>
            </m:sSub>
            <m:ctrlPr>
              <w:rPr>
                <w:rFonts w:ascii="Cambria Math" w:hAnsi="Cambria Math" w:eastAsia="宋体"/>
                <w:bCs/>
                <w:i/>
                <w:color w:val="000000" w:themeColor="text1"/>
                <w14:textFill>
                  <w14:solidFill>
                    <w14:schemeClr w14:val="tx1"/>
                  </w14:solidFill>
                </w14:textFill>
              </w:rPr>
            </m:ctrlPr>
          </m:num>
          <m:den>
            <m:sSub>
              <m:sSubPr>
                <m:ctrlPr>
                  <w:rPr>
                    <w:rFonts w:ascii="Cambria Math" w:hAnsi="Cambria Math" w:eastAsia="宋体"/>
                    <w:bCs/>
                    <w:i/>
                    <w:color w:val="000000" w:themeColor="text1"/>
                    <w14:textFill>
                      <w14:solidFill>
                        <w14:schemeClr w14:val="tx1"/>
                      </w14:solidFill>
                    </w14:textFill>
                  </w:rPr>
                </m:ctrlPr>
              </m:sSubPr>
              <m:e>
                <m:r>
                  <m:rPr/>
                  <w:rPr>
                    <w:rFonts w:ascii="Cambria Math" w:hAnsi="Cambria Math" w:eastAsia="宋体"/>
                    <w:color w:val="000000" w:themeColor="text1"/>
                    <w14:textFill>
                      <w14:solidFill>
                        <w14:schemeClr w14:val="tx1"/>
                      </w14:solidFill>
                    </w14:textFill>
                  </w:rPr>
                  <m:t>m</m:t>
                </m:r>
                <m:ctrlPr>
                  <w:rPr>
                    <w:rFonts w:ascii="Cambria Math" w:hAnsi="Cambria Math" w:eastAsia="宋体"/>
                    <w:bCs/>
                    <w:i/>
                    <w:color w:val="000000" w:themeColor="text1"/>
                    <w14:textFill>
                      <w14:solidFill>
                        <w14:schemeClr w14:val="tx1"/>
                      </w14:solidFill>
                    </w14:textFill>
                  </w:rPr>
                </m:ctrlPr>
              </m:e>
              <m:sub>
                <m:r>
                  <m:rPr/>
                  <w:rPr>
                    <w:rFonts w:ascii="Cambria Math" w:hAnsi="Cambria Math" w:eastAsia="宋体"/>
                    <w:color w:val="000000" w:themeColor="text1"/>
                    <w14:textFill>
                      <w14:solidFill>
                        <w14:schemeClr w14:val="tx1"/>
                      </w14:solidFill>
                    </w14:textFill>
                  </w:rPr>
                  <m:t>0</m:t>
                </m:r>
                <m:ctrlPr>
                  <w:rPr>
                    <w:rFonts w:ascii="Cambria Math" w:hAnsi="Cambria Math" w:eastAsia="宋体"/>
                    <w:bCs/>
                    <w:i/>
                    <w:color w:val="000000" w:themeColor="text1"/>
                    <w14:textFill>
                      <w14:solidFill>
                        <w14:schemeClr w14:val="tx1"/>
                      </w14:solidFill>
                    </w14:textFill>
                  </w:rPr>
                </m:ctrlPr>
              </m:sub>
            </m:sSub>
            <m:sSub>
              <m:sSubPr>
                <m:ctrlPr>
                  <w:rPr>
                    <w:rFonts w:ascii="Cambria Math" w:hAnsi="Cambria Math" w:eastAsia="宋体"/>
                    <w:bCs/>
                    <w:i/>
                    <w:color w:val="000000" w:themeColor="text1"/>
                    <w14:textFill>
                      <w14:solidFill>
                        <w14:schemeClr w14:val="tx1"/>
                      </w14:solidFill>
                    </w14:textFill>
                  </w:rPr>
                </m:ctrlPr>
              </m:sSubPr>
              <m:e>
                <m:r>
                  <m:rPr/>
                  <w:rPr>
                    <w:rFonts w:ascii="Cambria Math" w:hAnsi="Cambria Math" w:eastAsia="宋体"/>
                    <w:color w:val="000000" w:themeColor="text1"/>
                    <w14:textFill>
                      <w14:solidFill>
                        <w14:schemeClr w14:val="tx1"/>
                      </w14:solidFill>
                    </w14:textFill>
                  </w:rPr>
                  <m:t>−m</m:t>
                </m:r>
                <m:ctrlPr>
                  <w:rPr>
                    <w:rFonts w:ascii="Cambria Math" w:hAnsi="Cambria Math" w:eastAsia="宋体"/>
                    <w:bCs/>
                    <w:i/>
                    <w:color w:val="000000" w:themeColor="text1"/>
                    <w14:textFill>
                      <w14:solidFill>
                        <w14:schemeClr w14:val="tx1"/>
                      </w14:solidFill>
                    </w14:textFill>
                  </w:rPr>
                </m:ctrlPr>
              </m:e>
              <m:sub>
                <m:r>
                  <m:rPr/>
                  <w:rPr>
                    <w:rFonts w:ascii="Cambria Math" w:hAnsi="Cambria Math" w:eastAsia="宋体"/>
                    <w:color w:val="000000" w:themeColor="text1"/>
                    <w14:textFill>
                      <w14:solidFill>
                        <w14:schemeClr w14:val="tx1"/>
                      </w14:solidFill>
                    </w14:textFill>
                  </w:rPr>
                  <m:t>∞</m:t>
                </m:r>
                <m:ctrlPr>
                  <w:rPr>
                    <w:rFonts w:ascii="Cambria Math" w:hAnsi="Cambria Math" w:eastAsia="宋体"/>
                    <w:bCs/>
                    <w:i/>
                    <w:color w:val="000000" w:themeColor="text1"/>
                    <w14:textFill>
                      <w14:solidFill>
                        <w14:schemeClr w14:val="tx1"/>
                      </w14:solidFill>
                    </w14:textFill>
                  </w:rPr>
                </m:ctrlPr>
              </m:sub>
            </m:sSub>
            <m:ctrlPr>
              <w:rPr>
                <w:rFonts w:ascii="Cambria Math" w:hAnsi="Cambria Math" w:eastAsia="宋体"/>
                <w:bCs/>
                <w:i/>
                <w:color w:val="000000" w:themeColor="text1"/>
                <w14:textFill>
                  <w14:solidFill>
                    <w14:schemeClr w14:val="tx1"/>
                  </w14:solidFill>
                </w14:textFill>
              </w:rPr>
            </m:ctrlPr>
          </m:den>
        </m:f>
      </m:oMath>
      <w:r>
        <w:rPr>
          <w:rFonts w:ascii="Times New Roman" w:hAnsi="Times New Roman" w:eastAsia="宋体"/>
          <w:bCs/>
          <w:color w:val="000000" w:themeColor="text1"/>
          <w:sz w:val="24"/>
          <w:szCs w:val="32"/>
          <w14:textFill>
            <w14:solidFill>
              <w14:schemeClr w14:val="tx1"/>
            </w14:solidFill>
          </w14:textFill>
        </w:rPr>
        <w:tab/>
      </w:r>
      <w:r>
        <w:rPr>
          <w:rFonts w:hint="eastAsia" w:ascii="Times New Roman" w:hAnsi="Times New Roman" w:eastAsia="宋体"/>
          <w:bCs/>
          <w:color w:val="000000" w:themeColor="text1"/>
          <w:sz w:val="24"/>
          <w:szCs w:val="32"/>
          <w14:textFill>
            <w14:solidFill>
              <w14:schemeClr w14:val="tx1"/>
            </w14:solidFill>
          </w14:textFill>
        </w:rPr>
        <w:t>(</w:t>
      </w:r>
      <w:r>
        <w:rPr>
          <w:rFonts w:hint="eastAsia" w:ascii="Times New Roman" w:hAnsi="Times New Roman" w:eastAsia="宋体"/>
          <w:bCs/>
          <w:color w:val="000000" w:themeColor="text1"/>
          <w:sz w:val="24"/>
          <w:szCs w:val="32"/>
          <w:lang w:val="en-US" w:eastAsia="zh-CN"/>
          <w14:textFill>
            <w14:solidFill>
              <w14:schemeClr w14:val="tx1"/>
            </w14:solidFill>
          </w14:textFill>
        </w:rPr>
        <w:t>1</w:t>
      </w:r>
      <w:r>
        <w:rPr>
          <w:rFonts w:ascii="Times New Roman" w:hAnsi="Times New Roman" w:eastAsia="宋体"/>
          <w:bCs/>
          <w:color w:val="000000" w:themeColor="text1"/>
          <w:sz w:val="24"/>
          <w:szCs w:val="32"/>
          <w14:textFill>
            <w14:solidFill>
              <w14:schemeClr w14:val="tx1"/>
            </w14:solidFill>
          </w14:textFill>
        </w:rPr>
        <w:t>-2)</w:t>
      </w:r>
    </w:p>
    <w:p w14:paraId="51B0DC92">
      <w:pPr>
        <w:pStyle w:val="7"/>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center"/>
        <w:rPr>
          <w:rFonts w:hint="default" w:ascii="Times New Roman" w:hAnsi="Times New Roman" w:eastAsia="宋体" w:cs="Times New Roman"/>
          <w:bCs/>
          <w:snapToGrid w:val="0"/>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bCs/>
          <w:snapToGrid w:val="0"/>
          <w:color w:val="000000" w:themeColor="text1"/>
          <w:kern w:val="0"/>
          <w:sz w:val="24"/>
          <w:szCs w:val="24"/>
          <w:lang w:val="en-US" w:eastAsia="zh-CN" w:bidi="ar"/>
          <w14:textFill>
            <w14:solidFill>
              <w14:schemeClr w14:val="tx1"/>
            </w14:solidFill>
          </w14:textFill>
        </w:rPr>
        <w:t>where α is the conversion rate of the sample during pyrolysis, m</w:t>
      </w:r>
      <w:r>
        <w:rPr>
          <w:rFonts w:hint="default" w:ascii="Times New Roman" w:hAnsi="Times New Roman" w:eastAsia="宋体" w:cs="Times New Roman"/>
          <w:bCs/>
          <w:snapToGrid w:val="0"/>
          <w:color w:val="000000" w:themeColor="text1"/>
          <w:kern w:val="0"/>
          <w:sz w:val="24"/>
          <w:szCs w:val="24"/>
          <w:vertAlign w:val="subscript"/>
          <w:lang w:val="en-US" w:eastAsia="zh-CN" w:bidi="ar"/>
          <w14:textFill>
            <w14:solidFill>
              <w14:schemeClr w14:val="tx1"/>
            </w14:solidFill>
          </w14:textFill>
        </w:rPr>
        <w:t>0</w:t>
      </w:r>
      <w:r>
        <w:rPr>
          <w:rFonts w:hint="default" w:ascii="Times New Roman" w:hAnsi="Times New Roman" w:eastAsia="宋体" w:cs="Times New Roman"/>
          <w:bCs/>
          <w:snapToGrid w:val="0"/>
          <w:color w:val="000000" w:themeColor="text1"/>
          <w:kern w:val="0"/>
          <w:sz w:val="24"/>
          <w:szCs w:val="24"/>
          <w:lang w:val="en-US" w:eastAsia="zh-CN" w:bidi="ar"/>
          <w14:textFill>
            <w14:solidFill>
              <w14:schemeClr w14:val="tx1"/>
            </w14:solidFill>
          </w14:textFill>
        </w:rPr>
        <w:t xml:space="preserve"> and m</w:t>
      </w:r>
      <w:r>
        <w:rPr>
          <w:rFonts w:hint="default" w:ascii="Times New Roman" w:hAnsi="Times New Roman" w:eastAsia="宋体" w:cs="Times New Roman"/>
          <w:bCs/>
          <w:snapToGrid w:val="0"/>
          <w:color w:val="000000" w:themeColor="text1"/>
          <w:kern w:val="0"/>
          <w:sz w:val="24"/>
          <w:szCs w:val="24"/>
          <w:vertAlign w:val="subscript"/>
          <w:lang w:val="en-US" w:eastAsia="zh-CN" w:bidi="ar"/>
          <w14:textFill>
            <w14:solidFill>
              <w14:schemeClr w14:val="tx1"/>
            </w14:solidFill>
          </w14:textFill>
        </w:rPr>
        <w:t>ꝏ</w:t>
      </w:r>
      <w:r>
        <w:rPr>
          <w:rFonts w:hint="default" w:ascii="Times New Roman" w:hAnsi="Times New Roman" w:eastAsia="宋体" w:cs="Times New Roman"/>
          <w:bCs/>
          <w:snapToGrid w:val="0"/>
          <w:color w:val="000000" w:themeColor="text1"/>
          <w:kern w:val="0"/>
          <w:sz w:val="24"/>
          <w:szCs w:val="24"/>
          <w:lang w:val="en-US" w:eastAsia="zh-CN" w:bidi="ar"/>
          <w14:textFill>
            <w14:solidFill>
              <w14:schemeClr w14:val="tx1"/>
            </w14:solidFill>
          </w14:textFill>
        </w:rPr>
        <w:t xml:space="preserve"> denote the initial mass of the sample before the reaction and the residual mass after the reaction, respectively, and m</w:t>
      </w:r>
      <w:r>
        <w:rPr>
          <w:rFonts w:hint="default" w:ascii="Times New Roman" w:hAnsi="Times New Roman" w:eastAsia="宋体" w:cs="Times New Roman"/>
          <w:bCs/>
          <w:snapToGrid w:val="0"/>
          <w:color w:val="000000" w:themeColor="text1"/>
          <w:kern w:val="0"/>
          <w:sz w:val="24"/>
          <w:szCs w:val="24"/>
          <w:vertAlign w:val="subscript"/>
          <w:lang w:val="en-US" w:eastAsia="zh-CN" w:bidi="ar"/>
          <w14:textFill>
            <w14:solidFill>
              <w14:schemeClr w14:val="tx1"/>
            </w14:solidFill>
          </w14:textFill>
        </w:rPr>
        <w:t>t</w:t>
      </w:r>
      <w:r>
        <w:rPr>
          <w:rFonts w:hint="default" w:ascii="Times New Roman" w:hAnsi="Times New Roman" w:eastAsia="宋体" w:cs="Times New Roman"/>
          <w:bCs/>
          <w:snapToGrid w:val="0"/>
          <w:color w:val="000000" w:themeColor="text1"/>
          <w:kern w:val="0"/>
          <w:sz w:val="24"/>
          <w:szCs w:val="24"/>
          <w:lang w:val="en-US" w:eastAsia="zh-CN" w:bidi="ar"/>
          <w14:textFill>
            <w14:solidFill>
              <w14:schemeClr w14:val="tx1"/>
            </w14:solidFill>
          </w14:textFill>
        </w:rPr>
        <w:t xml:space="preserve"> denotes the mass of the reactant corresponding to the moment of the reaction temperature T.</w:t>
      </w:r>
    </w:p>
    <w:p w14:paraId="42E6D239">
      <w:pPr>
        <w:pStyle w:val="7"/>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center"/>
        <w:rPr>
          <w:rFonts w:hint="default" w:ascii="Times New Roman" w:hAnsi="Times New Roman" w:eastAsia="宋体" w:cs="Times New Roman"/>
          <w:bCs/>
          <w:snapToGrid w:val="0"/>
          <w:color w:val="000000"/>
          <w:kern w:val="0"/>
          <w:sz w:val="24"/>
          <w:szCs w:val="24"/>
          <w:lang w:val="en-US" w:eastAsia="zh-CN" w:bidi="ar"/>
        </w:rPr>
      </w:pPr>
      <w:bookmarkStart w:id="4" w:name="OLE_LINK2"/>
      <w:r>
        <w:rPr>
          <w:rFonts w:hint="default" w:ascii="Times New Roman" w:hAnsi="Times New Roman" w:eastAsia="宋体" w:cs="Times New Roman"/>
          <w:bCs/>
          <w:snapToGrid w:val="0"/>
          <w:color w:val="000000"/>
          <w:kern w:val="0"/>
          <w:sz w:val="24"/>
          <w:szCs w:val="24"/>
          <w:lang w:val="en-US" w:eastAsia="zh-CN" w:bidi="ar"/>
        </w:rPr>
        <w:t>Under linear heating conditions, the heating rate β = dT/dt, and equation (</w:t>
      </w:r>
      <w:r>
        <w:rPr>
          <w:rFonts w:hint="eastAsia" w:ascii="Times New Roman" w:hAnsi="Times New Roman" w:eastAsia="宋体" w:cs="Times New Roman"/>
          <w:bCs/>
          <w:snapToGrid w:val="0"/>
          <w:color w:val="000000"/>
          <w:kern w:val="0"/>
          <w:sz w:val="24"/>
          <w:szCs w:val="24"/>
          <w:lang w:val="en-US" w:eastAsia="zh-CN" w:bidi="ar"/>
        </w:rPr>
        <w:t>1</w:t>
      </w:r>
      <w:r>
        <w:rPr>
          <w:rFonts w:hint="default" w:ascii="Times New Roman" w:hAnsi="Times New Roman" w:eastAsia="宋体" w:cs="Times New Roman"/>
          <w:bCs/>
          <w:snapToGrid w:val="0"/>
          <w:color w:val="000000"/>
          <w:kern w:val="0"/>
          <w:sz w:val="24"/>
          <w:szCs w:val="24"/>
          <w:lang w:val="en-US" w:eastAsia="zh-CN" w:bidi="ar"/>
        </w:rPr>
        <w:t>-1) can be transformed into:</w:t>
      </w:r>
    </w:p>
    <w:bookmarkEnd w:id="4"/>
    <w:p w14:paraId="10679E9F">
      <w:pPr>
        <w:keepNext/>
        <w:keepLines/>
        <w:pageBreakBefore w:val="0"/>
        <w:tabs>
          <w:tab w:val="center" w:pos="4150"/>
          <w:tab w:val="right" w:pos="8301"/>
        </w:tabs>
        <w:kinsoku w:val="0"/>
        <w:wordWrap/>
        <w:overflowPunct/>
        <w:topLinePunct w:val="0"/>
        <w:autoSpaceDE w:val="0"/>
        <w:autoSpaceDN w:val="0"/>
        <w:bidi w:val="0"/>
        <w:adjustRightInd w:val="0"/>
        <w:snapToGrid w:val="0"/>
        <w:spacing w:line="360" w:lineRule="auto"/>
        <w:jc w:val="right"/>
        <w:textAlignment w:val="center"/>
        <w:rPr>
          <w:rFonts w:hint="default" w:ascii="宋体" w:hAnsi="宋体" w:eastAsia="宋体" w:cs="宋体"/>
          <w:bCs/>
          <w:snapToGrid w:val="0"/>
          <w:color w:val="000000"/>
          <w:kern w:val="0"/>
          <w:sz w:val="24"/>
          <w:szCs w:val="24"/>
          <w:lang w:val="en-US" w:eastAsia="zh-CN" w:bidi="ar"/>
        </w:rPr>
      </w:pPr>
      <w:r>
        <w:rPr>
          <w:rFonts w:ascii="Times New Roman" w:hAnsi="Times New Roman" w:eastAsia="宋体" w:cs="Times New Roman"/>
          <w:bCs/>
          <w:iCs/>
          <w:color w:val="000000" w:themeColor="text1"/>
          <w:sz w:val="24"/>
          <w:szCs w:val="32"/>
          <w14:textFill>
            <w14:solidFill>
              <w14:schemeClr w14:val="tx1"/>
            </w14:solidFill>
          </w14:textFill>
        </w:rPr>
        <w:tab/>
      </w:r>
      <m:oMath>
        <m:f>
          <m:fPr>
            <m:ctrlPr>
              <w:rPr>
                <w:rFonts w:ascii="Cambria Math" w:hAnsi="Cambria Math" w:eastAsia="宋体"/>
                <w:bCs/>
                <w:i/>
                <w:color w:val="000000" w:themeColor="text1"/>
                <w14:textFill>
                  <w14:solidFill>
                    <w14:schemeClr w14:val="tx1"/>
                  </w14:solidFill>
                </w14:textFill>
              </w:rPr>
            </m:ctrlPr>
          </m:fPr>
          <m:num>
            <m:r>
              <m:rPr/>
              <w:rPr>
                <w:rFonts w:ascii="Cambria Math" w:hAnsi="Cambria Math" w:eastAsia="宋体"/>
                <w:color w:val="000000" w:themeColor="text1"/>
                <w14:textFill>
                  <w14:solidFill>
                    <w14:schemeClr w14:val="tx1"/>
                  </w14:solidFill>
                </w14:textFill>
              </w:rPr>
              <m:t>dα</m:t>
            </m:r>
            <m:ctrlPr>
              <w:rPr>
                <w:rFonts w:ascii="Cambria Math" w:hAnsi="Cambria Math" w:eastAsia="宋体"/>
                <w:bCs/>
                <w:i/>
                <w:color w:val="000000" w:themeColor="text1"/>
                <w14:textFill>
                  <w14:solidFill>
                    <w14:schemeClr w14:val="tx1"/>
                  </w14:solidFill>
                </w14:textFill>
              </w:rPr>
            </m:ctrlPr>
          </m:num>
          <m:den>
            <m:r>
              <m:rPr/>
              <w:rPr>
                <w:rFonts w:ascii="Cambria Math" w:hAnsi="Cambria Math" w:eastAsia="宋体"/>
                <w:color w:val="000000" w:themeColor="text1"/>
                <w14:textFill>
                  <w14:solidFill>
                    <w14:schemeClr w14:val="tx1"/>
                  </w14:solidFill>
                </w14:textFill>
              </w:rPr>
              <m:t>dt</m:t>
            </m:r>
            <m:ctrlPr>
              <w:rPr>
                <w:rFonts w:ascii="Cambria Math" w:hAnsi="Cambria Math" w:eastAsia="宋体"/>
                <w:bCs/>
                <w:i/>
                <w:color w:val="000000" w:themeColor="text1"/>
                <w14:textFill>
                  <w14:solidFill>
                    <w14:schemeClr w14:val="tx1"/>
                  </w14:solidFill>
                </w14:textFill>
              </w:rPr>
            </m:ctrlPr>
          </m:den>
        </m:f>
        <m:r>
          <m:rPr>
            <m:sty m:val="p"/>
          </m:rPr>
          <w:rPr>
            <w:rFonts w:ascii="Cambria Math" w:hAnsi="Cambria Math" w:eastAsia="宋体"/>
            <w:color w:val="000000" w:themeColor="text1"/>
            <w14:textFill>
              <w14:solidFill>
                <w14:schemeClr w14:val="tx1"/>
              </w14:solidFill>
            </w14:textFill>
          </w:rPr>
          <m:t>=</m:t>
        </m:r>
        <m:f>
          <m:fPr>
            <m:ctrlPr>
              <w:rPr>
                <w:rFonts w:ascii="Cambria Math" w:hAnsi="Cambria Math" w:eastAsia="宋体"/>
                <w:bCs/>
                <w:color w:val="000000" w:themeColor="text1"/>
                <w14:textFill>
                  <w14:solidFill>
                    <w14:schemeClr w14:val="tx1"/>
                  </w14:solidFill>
                </w14:textFill>
              </w:rPr>
            </m:ctrlPr>
          </m:fPr>
          <m:num>
            <m:r>
              <m:rPr/>
              <w:rPr>
                <w:rFonts w:ascii="Cambria Math" w:hAnsi="Cambria Math" w:eastAsia="宋体"/>
                <w:color w:val="000000" w:themeColor="text1"/>
                <w14:textFill>
                  <w14:solidFill>
                    <w14:schemeClr w14:val="tx1"/>
                  </w14:solidFill>
                </w14:textFill>
              </w:rPr>
              <m:t>A</m:t>
            </m:r>
            <m:ctrlPr>
              <w:rPr>
                <w:rFonts w:ascii="Cambria Math" w:hAnsi="Cambria Math" w:eastAsia="宋体"/>
                <w:bCs/>
                <w:color w:val="000000" w:themeColor="text1"/>
                <w14:textFill>
                  <w14:solidFill>
                    <w14:schemeClr w14:val="tx1"/>
                  </w14:solidFill>
                </w14:textFill>
              </w:rPr>
            </m:ctrlPr>
          </m:num>
          <m:den>
            <m:r>
              <m:rPr/>
              <w:rPr>
                <w:rFonts w:ascii="Cambria Math" w:hAnsi="Cambria Math" w:eastAsia="宋体"/>
                <w:color w:val="000000" w:themeColor="text1"/>
                <w14:textFill>
                  <w14:solidFill>
                    <w14:schemeClr w14:val="tx1"/>
                  </w14:solidFill>
                </w14:textFill>
              </w:rPr>
              <m:t>β</m:t>
            </m:r>
            <m:ctrlPr>
              <w:rPr>
                <w:rFonts w:ascii="Cambria Math" w:hAnsi="Cambria Math" w:eastAsia="宋体"/>
                <w:bCs/>
                <w:color w:val="000000" w:themeColor="text1"/>
                <w14:textFill>
                  <w14:solidFill>
                    <w14:schemeClr w14:val="tx1"/>
                  </w14:solidFill>
                </w14:textFill>
              </w:rPr>
            </m:ctrlPr>
          </m:den>
        </m:f>
        <m:r>
          <m:rPr/>
          <w:rPr>
            <w:rFonts w:ascii="Cambria Math" w:hAnsi="Cambria Math" w:eastAsia="宋体"/>
            <w:color w:val="000000" w:themeColor="text1"/>
            <w14:textFill>
              <w14:solidFill>
                <w14:schemeClr w14:val="tx1"/>
              </w14:solidFill>
            </w14:textFill>
          </w:rPr>
          <m:t>exp</m:t>
        </m:r>
        <m:r>
          <m:rPr>
            <m:sty m:val="p"/>
          </m:rPr>
          <w:rPr>
            <w:rFonts w:ascii="Cambria Math" w:hAnsi="Cambria Math" w:eastAsia="宋体"/>
            <w:color w:val="000000" w:themeColor="text1"/>
            <w14:textFill>
              <w14:solidFill>
                <w14:schemeClr w14:val="tx1"/>
              </w14:solidFill>
            </w14:textFill>
          </w:rPr>
          <m:t>(</m:t>
        </m:r>
        <m:f>
          <m:fPr>
            <m:ctrlPr>
              <w:rPr>
                <w:rFonts w:ascii="Cambria Math" w:hAnsi="Cambria Math" w:eastAsia="宋体"/>
                <w:bCs/>
                <w:color w:val="000000" w:themeColor="text1"/>
                <w14:textFill>
                  <w14:solidFill>
                    <w14:schemeClr w14:val="tx1"/>
                  </w14:solidFill>
                </w14:textFill>
              </w:rPr>
            </m:ctrlPr>
          </m:fPr>
          <m:num>
            <m:r>
              <m:rPr/>
              <w:rPr>
                <w:rFonts w:ascii="Cambria Math" w:hAnsi="Cambria Math" w:eastAsia="宋体"/>
                <w:color w:val="000000" w:themeColor="text1"/>
                <w14:textFill>
                  <w14:solidFill>
                    <w14:schemeClr w14:val="tx1"/>
                  </w14:solidFill>
                </w14:textFill>
              </w:rPr>
              <m:t>−E</m:t>
            </m:r>
            <m:ctrlPr>
              <w:rPr>
                <w:rFonts w:ascii="Cambria Math" w:hAnsi="Cambria Math" w:eastAsia="宋体"/>
                <w:bCs/>
                <w:color w:val="000000" w:themeColor="text1"/>
                <w14:textFill>
                  <w14:solidFill>
                    <w14:schemeClr w14:val="tx1"/>
                  </w14:solidFill>
                </w14:textFill>
              </w:rPr>
            </m:ctrlPr>
          </m:num>
          <m:den>
            <m:r>
              <m:rPr/>
              <w:rPr>
                <w:rFonts w:ascii="Cambria Math" w:hAnsi="Cambria Math" w:eastAsia="宋体"/>
                <w:color w:val="000000" w:themeColor="text1"/>
                <w14:textFill>
                  <w14:solidFill>
                    <w14:schemeClr w14:val="tx1"/>
                  </w14:solidFill>
                </w14:textFill>
              </w:rPr>
              <m:t>RT</m:t>
            </m:r>
            <m:ctrlPr>
              <w:rPr>
                <w:rFonts w:ascii="Cambria Math" w:hAnsi="Cambria Math" w:eastAsia="宋体"/>
                <w:bCs/>
                <w:color w:val="000000" w:themeColor="text1"/>
                <w14:textFill>
                  <w14:solidFill>
                    <w14:schemeClr w14:val="tx1"/>
                  </w14:solidFill>
                </w14:textFill>
              </w:rPr>
            </m:ctrlPr>
          </m:den>
        </m:f>
        <m:r>
          <m:rPr>
            <m:sty m:val="p"/>
          </m:rPr>
          <w:rPr>
            <w:rFonts w:ascii="Cambria Math" w:hAnsi="Cambria Math" w:eastAsia="宋体"/>
            <w:color w:val="000000" w:themeColor="text1"/>
            <w14:textFill>
              <w14:solidFill>
                <w14:schemeClr w14:val="tx1"/>
              </w14:solidFill>
            </w14:textFill>
          </w:rPr>
          <m:t>)</m:t>
        </m:r>
        <m:r>
          <m:rPr/>
          <w:rPr>
            <w:rFonts w:ascii="Cambria Math" w:hAnsi="Cambria Math" w:eastAsia="宋体"/>
            <w:color w:val="000000" w:themeColor="text1"/>
            <w14:textFill>
              <w14:solidFill>
                <w14:schemeClr w14:val="tx1"/>
              </w14:solidFill>
            </w14:textFill>
          </w:rPr>
          <m:t>f</m:t>
        </m:r>
        <m:r>
          <m:rPr>
            <m:sty m:val="p"/>
          </m:rPr>
          <w:rPr>
            <w:rFonts w:ascii="Cambria Math" w:hAnsi="Cambria Math" w:eastAsia="宋体"/>
            <w:color w:val="000000" w:themeColor="text1"/>
            <w14:textFill>
              <w14:solidFill>
                <w14:schemeClr w14:val="tx1"/>
              </w14:solidFill>
            </w14:textFill>
          </w:rPr>
          <m:t>(</m:t>
        </m:r>
        <m:r>
          <m:rPr/>
          <w:rPr>
            <w:rFonts w:ascii="Cambria Math" w:hAnsi="Cambria Math" w:eastAsia="宋体"/>
            <w:color w:val="000000" w:themeColor="text1"/>
            <w14:textFill>
              <w14:solidFill>
                <w14:schemeClr w14:val="tx1"/>
              </w14:solidFill>
            </w14:textFill>
          </w:rPr>
          <m:t>α</m:t>
        </m:r>
        <m:r>
          <m:rPr>
            <m:sty m:val="p"/>
          </m:rPr>
          <w:rPr>
            <w:rFonts w:ascii="Cambria Math" w:hAnsi="Cambria Math" w:eastAsia="宋体"/>
            <w:color w:val="000000" w:themeColor="text1"/>
            <w14:textFill>
              <w14:solidFill>
                <w14:schemeClr w14:val="tx1"/>
              </w14:solidFill>
            </w14:textFill>
          </w:rPr>
          <m:t>)</m:t>
        </m:r>
      </m:oMath>
      <w:r>
        <w:rPr>
          <w:rFonts w:ascii="Times New Roman" w:hAnsi="Times New Roman" w:eastAsia="宋体" w:cs="Times New Roman"/>
          <w:bCs/>
          <w:color w:val="000000" w:themeColor="text1"/>
          <w:sz w:val="24"/>
          <w:szCs w:val="32"/>
          <w14:textFill>
            <w14:solidFill>
              <w14:schemeClr w14:val="tx1"/>
            </w14:solidFill>
          </w14:textFill>
        </w:rPr>
        <w:tab/>
      </w:r>
      <w:r>
        <w:rPr>
          <w:rFonts w:hint="eastAsia" w:ascii="Times New Roman" w:hAnsi="Times New Roman" w:eastAsia="宋体"/>
          <w:bCs/>
          <w:color w:val="000000" w:themeColor="text1"/>
          <w:sz w:val="24"/>
          <w:szCs w:val="32"/>
          <w14:textFill>
            <w14:solidFill>
              <w14:schemeClr w14:val="tx1"/>
            </w14:solidFill>
          </w14:textFill>
        </w:rPr>
        <w:t>(</w:t>
      </w:r>
      <w:r>
        <w:rPr>
          <w:rFonts w:hint="eastAsia" w:ascii="Times New Roman" w:hAnsi="Times New Roman" w:eastAsia="宋体"/>
          <w:bCs/>
          <w:color w:val="000000" w:themeColor="text1"/>
          <w:sz w:val="24"/>
          <w:szCs w:val="32"/>
          <w:lang w:val="en-US" w:eastAsia="zh-CN"/>
          <w14:textFill>
            <w14:solidFill>
              <w14:schemeClr w14:val="tx1"/>
            </w14:solidFill>
          </w14:textFill>
        </w:rPr>
        <w:t>1</w:t>
      </w:r>
      <w:r>
        <w:rPr>
          <w:rFonts w:ascii="Times New Roman" w:hAnsi="Times New Roman" w:eastAsia="宋体"/>
          <w:bCs/>
          <w:color w:val="000000" w:themeColor="text1"/>
          <w:sz w:val="24"/>
          <w:szCs w:val="32"/>
          <w14:textFill>
            <w14:solidFill>
              <w14:schemeClr w14:val="tx1"/>
            </w14:solidFill>
          </w14:textFill>
        </w:rPr>
        <w:t>-3)</w:t>
      </w:r>
    </w:p>
    <w:p w14:paraId="635738A0">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bCs/>
          <w:snapToGrid w:val="0"/>
          <w:color w:val="000000"/>
          <w:kern w:val="0"/>
          <w:sz w:val="24"/>
          <w:szCs w:val="24"/>
          <w:lang w:val="en-US" w:eastAsia="zh-CN" w:bidi="ar"/>
        </w:rPr>
      </w:pPr>
      <w:r>
        <w:rPr>
          <w:rFonts w:hint="default" w:ascii="Times New Roman" w:hAnsi="Times New Roman" w:eastAsia="宋体" w:cs="Times New Roman"/>
          <w:bCs/>
          <w:snapToGrid w:val="0"/>
          <w:color w:val="000000"/>
          <w:kern w:val="0"/>
          <w:sz w:val="24"/>
          <w:szCs w:val="24"/>
          <w:lang w:val="en-US" w:eastAsia="zh-CN" w:bidi="ar"/>
        </w:rPr>
        <w:t>Integrating and organizing Eqs. (</w:t>
      </w:r>
      <w:r>
        <w:rPr>
          <w:rFonts w:hint="eastAsia" w:ascii="Times New Roman" w:hAnsi="Times New Roman" w:eastAsia="宋体" w:cs="Times New Roman"/>
          <w:bCs/>
          <w:snapToGrid w:val="0"/>
          <w:color w:val="000000"/>
          <w:kern w:val="0"/>
          <w:sz w:val="24"/>
          <w:szCs w:val="24"/>
          <w:lang w:val="en-US" w:eastAsia="zh-CN" w:bidi="ar"/>
        </w:rPr>
        <w:t>1</w:t>
      </w:r>
      <w:r>
        <w:rPr>
          <w:rFonts w:hint="default" w:ascii="Times New Roman" w:hAnsi="Times New Roman" w:eastAsia="宋体" w:cs="Times New Roman"/>
          <w:bCs/>
          <w:snapToGrid w:val="0"/>
          <w:color w:val="000000"/>
          <w:kern w:val="0"/>
          <w:sz w:val="24"/>
          <w:szCs w:val="24"/>
          <w:lang w:val="en-US" w:eastAsia="zh-CN" w:bidi="ar"/>
        </w:rPr>
        <w:t>-3) in separated variables yields that</w:t>
      </w:r>
    </w:p>
    <w:p w14:paraId="3624CB18">
      <w:pPr>
        <w:keepNext/>
        <w:keepLines/>
        <w:pageBreakBefore w:val="0"/>
        <w:tabs>
          <w:tab w:val="center" w:pos="4150"/>
          <w:tab w:val="right" w:pos="8301"/>
        </w:tabs>
        <w:kinsoku w:val="0"/>
        <w:wordWrap/>
        <w:overflowPunct/>
        <w:topLinePunct w:val="0"/>
        <w:autoSpaceDE w:val="0"/>
        <w:autoSpaceDN w:val="0"/>
        <w:bidi w:val="0"/>
        <w:adjustRightInd w:val="0"/>
        <w:snapToGrid w:val="0"/>
        <w:spacing w:line="360" w:lineRule="auto"/>
        <w:jc w:val="right"/>
        <w:textAlignment w:val="center"/>
        <w:rPr>
          <w:rFonts w:hint="default" w:ascii="宋体" w:hAnsi="宋体" w:eastAsia="宋体" w:cs="宋体"/>
          <w:bCs/>
          <w:snapToGrid w:val="0"/>
          <w:color w:val="000000"/>
          <w:kern w:val="0"/>
          <w:sz w:val="24"/>
          <w:szCs w:val="24"/>
          <w:lang w:val="en-US" w:eastAsia="zh-CN" w:bidi="ar"/>
        </w:rPr>
      </w:pPr>
      <w:r>
        <w:rPr>
          <w:rFonts w:ascii="Times New Roman" w:hAnsi="Times New Roman" w:eastAsia="宋体" w:cs="Times New Roman"/>
          <w:bCs/>
          <w:iCs/>
          <w:color w:val="000000" w:themeColor="text1"/>
          <w:sz w:val="24"/>
          <w:szCs w:val="32"/>
          <w14:textFill>
            <w14:solidFill>
              <w14:schemeClr w14:val="tx1"/>
            </w14:solidFill>
          </w14:textFill>
        </w:rPr>
        <w:tab/>
      </w:r>
      <m:oMath>
        <m:r>
          <m:rPr/>
          <w:rPr>
            <w:rFonts w:ascii="Cambria Math" w:hAnsi="Cambria Math" w:eastAsia="宋体"/>
            <w:color w:val="000000" w:themeColor="text1"/>
            <w14:textFill>
              <w14:solidFill>
                <w14:schemeClr w14:val="tx1"/>
              </w14:solidFill>
            </w14:textFill>
          </w:rPr>
          <m:t>g</m:t>
        </m:r>
        <m:d>
          <m:dPr>
            <m:ctrlPr>
              <w:rPr>
                <w:rFonts w:ascii="Cambria Math" w:hAnsi="Cambria Math" w:eastAsia="宋体"/>
                <w:bCs/>
                <w:color w:val="000000" w:themeColor="text1"/>
                <w14:textFill>
                  <w14:solidFill>
                    <w14:schemeClr w14:val="tx1"/>
                  </w14:solidFill>
                </w14:textFill>
              </w:rPr>
            </m:ctrlPr>
          </m:dPr>
          <m:e>
            <m:r>
              <m:rPr/>
              <w:rPr>
                <w:rFonts w:ascii="Cambria Math" w:hAnsi="Cambria Math" w:eastAsia="宋体"/>
                <w:color w:val="000000" w:themeColor="text1"/>
                <w14:textFill>
                  <w14:solidFill>
                    <w14:schemeClr w14:val="tx1"/>
                  </w14:solidFill>
                </w14:textFill>
              </w:rPr>
              <m:t>α</m:t>
            </m:r>
            <m:ctrlPr>
              <w:rPr>
                <w:rFonts w:ascii="Cambria Math" w:hAnsi="Cambria Math" w:eastAsia="宋体"/>
                <w:bCs/>
                <w:color w:val="000000" w:themeColor="text1"/>
                <w14:textFill>
                  <w14:solidFill>
                    <w14:schemeClr w14:val="tx1"/>
                  </w14:solidFill>
                </w14:textFill>
              </w:rPr>
            </m:ctrlPr>
          </m:e>
        </m:d>
        <m:r>
          <m:rPr>
            <m:sty m:val="p"/>
          </m:rPr>
          <w:rPr>
            <w:rFonts w:ascii="Cambria Math" w:hAnsi="Cambria Math" w:eastAsia="宋体"/>
            <w:color w:val="000000" w:themeColor="text1"/>
            <w14:textFill>
              <w14:solidFill>
                <w14:schemeClr w14:val="tx1"/>
              </w14:solidFill>
            </w14:textFill>
          </w:rPr>
          <m:t>=</m:t>
        </m:r>
        <m:nary>
          <m:naryPr>
            <m:limLoc m:val="subSup"/>
            <m:ctrlPr>
              <w:rPr>
                <w:rFonts w:ascii="Cambria Math" w:hAnsi="Cambria Math" w:eastAsia="宋体"/>
                <w:bCs/>
                <w:color w:val="000000" w:themeColor="text1"/>
                <w14:textFill>
                  <w14:solidFill>
                    <w14:schemeClr w14:val="tx1"/>
                  </w14:solidFill>
                </w14:textFill>
              </w:rPr>
            </m:ctrlPr>
          </m:naryPr>
          <m:sub>
            <m:r>
              <m:rPr>
                <m:sty m:val="p"/>
              </m:rPr>
              <w:rPr>
                <w:rFonts w:ascii="Cambria Math" w:hAnsi="Cambria Math" w:eastAsia="宋体"/>
                <w:color w:val="000000" w:themeColor="text1"/>
                <w14:textFill>
                  <w14:solidFill>
                    <w14:schemeClr w14:val="tx1"/>
                  </w14:solidFill>
                </w14:textFill>
              </w:rPr>
              <m:t>0</m:t>
            </m:r>
            <m:ctrlPr>
              <w:rPr>
                <w:rFonts w:ascii="Cambria Math" w:hAnsi="Cambria Math" w:eastAsia="宋体"/>
                <w:bCs/>
                <w:color w:val="000000" w:themeColor="text1"/>
                <w14:textFill>
                  <w14:solidFill>
                    <w14:schemeClr w14:val="tx1"/>
                  </w14:solidFill>
                </w14:textFill>
              </w:rPr>
            </m:ctrlPr>
          </m:sub>
          <m:sup>
            <m:r>
              <m:rPr/>
              <w:rPr>
                <w:rFonts w:ascii="Cambria Math" w:hAnsi="Cambria Math" w:eastAsia="宋体"/>
                <w:color w:val="000000" w:themeColor="text1"/>
                <w14:textFill>
                  <w14:solidFill>
                    <w14:schemeClr w14:val="tx1"/>
                  </w14:solidFill>
                </w14:textFill>
              </w:rPr>
              <m:t>α</m:t>
            </m:r>
            <m:ctrlPr>
              <w:rPr>
                <w:rFonts w:ascii="Cambria Math" w:hAnsi="Cambria Math" w:eastAsia="宋体"/>
                <w:bCs/>
                <w:color w:val="000000" w:themeColor="text1"/>
                <w14:textFill>
                  <w14:solidFill>
                    <w14:schemeClr w14:val="tx1"/>
                  </w14:solidFill>
                </w14:textFill>
              </w:rPr>
            </m:ctrlPr>
          </m:sup>
          <m:e>
            <m:f>
              <m:fPr>
                <m:ctrlPr>
                  <w:rPr>
                    <w:rFonts w:ascii="Cambria Math" w:hAnsi="Cambria Math" w:eastAsia="宋体"/>
                    <w:bCs/>
                    <w:color w:val="000000" w:themeColor="text1"/>
                    <w14:textFill>
                      <w14:solidFill>
                        <w14:schemeClr w14:val="tx1"/>
                      </w14:solidFill>
                    </w14:textFill>
                  </w:rPr>
                </m:ctrlPr>
              </m:fPr>
              <m:num>
                <m:r>
                  <m:rPr/>
                  <w:rPr>
                    <w:rFonts w:ascii="Cambria Math" w:hAnsi="Cambria Math" w:eastAsia="宋体"/>
                    <w:color w:val="000000" w:themeColor="text1"/>
                    <w14:textFill>
                      <w14:solidFill>
                        <w14:schemeClr w14:val="tx1"/>
                      </w14:solidFill>
                    </w14:textFill>
                  </w:rPr>
                  <m:t>dα</m:t>
                </m:r>
                <m:ctrlPr>
                  <w:rPr>
                    <w:rFonts w:ascii="Cambria Math" w:hAnsi="Cambria Math" w:eastAsia="宋体"/>
                    <w:bCs/>
                    <w:color w:val="000000" w:themeColor="text1"/>
                    <w14:textFill>
                      <w14:solidFill>
                        <w14:schemeClr w14:val="tx1"/>
                      </w14:solidFill>
                    </w14:textFill>
                  </w:rPr>
                </m:ctrlPr>
              </m:num>
              <m:den>
                <m:r>
                  <m:rPr/>
                  <w:rPr>
                    <w:rFonts w:ascii="Cambria Math" w:hAnsi="Cambria Math" w:eastAsia="宋体"/>
                    <w:color w:val="000000" w:themeColor="text1"/>
                    <w14:textFill>
                      <w14:solidFill>
                        <w14:schemeClr w14:val="tx1"/>
                      </w14:solidFill>
                    </w14:textFill>
                  </w:rPr>
                  <m:t>f</m:t>
                </m:r>
                <m:d>
                  <m:dPr>
                    <m:ctrlPr>
                      <w:rPr>
                        <w:rFonts w:ascii="Cambria Math" w:hAnsi="Cambria Math"/>
                        <w:bCs/>
                        <w:color w:val="000000" w:themeColor="text1"/>
                        <w14:textFill>
                          <w14:solidFill>
                            <w14:schemeClr w14:val="tx1"/>
                          </w14:solidFill>
                        </w14:textFill>
                      </w:rPr>
                    </m:ctrlPr>
                  </m:dPr>
                  <m:e>
                    <m:r>
                      <m:rPr/>
                      <w:rPr>
                        <w:rFonts w:ascii="Cambria Math" w:hAnsi="Cambria Math" w:eastAsia="宋体"/>
                        <w:color w:val="000000" w:themeColor="text1"/>
                        <w14:textFill>
                          <w14:solidFill>
                            <w14:schemeClr w14:val="tx1"/>
                          </w14:solidFill>
                        </w14:textFill>
                      </w:rPr>
                      <m:t>α</m:t>
                    </m:r>
                    <m:ctrlPr>
                      <w:rPr>
                        <w:rFonts w:ascii="Cambria Math" w:hAnsi="Cambria Math"/>
                        <w:bCs/>
                        <w:color w:val="000000" w:themeColor="text1"/>
                        <w14:textFill>
                          <w14:solidFill>
                            <w14:schemeClr w14:val="tx1"/>
                          </w14:solidFill>
                        </w14:textFill>
                      </w:rPr>
                    </m:ctrlPr>
                  </m:e>
                </m:d>
                <m:ctrlPr>
                  <w:rPr>
                    <w:rFonts w:ascii="Cambria Math" w:hAnsi="Cambria Math" w:eastAsia="宋体"/>
                    <w:bCs/>
                    <w:color w:val="000000" w:themeColor="text1"/>
                    <w14:textFill>
                      <w14:solidFill>
                        <w14:schemeClr w14:val="tx1"/>
                      </w14:solidFill>
                    </w14:textFill>
                  </w:rPr>
                </m:ctrlPr>
              </m:den>
            </m:f>
            <m:ctrlPr>
              <w:rPr>
                <w:rFonts w:ascii="Cambria Math" w:hAnsi="Cambria Math" w:eastAsia="宋体"/>
                <w:bCs/>
                <w:color w:val="000000" w:themeColor="text1"/>
                <w14:textFill>
                  <w14:solidFill>
                    <w14:schemeClr w14:val="tx1"/>
                  </w14:solidFill>
                </w14:textFill>
              </w:rPr>
            </m:ctrlPr>
          </m:e>
        </m:nary>
        <m:r>
          <m:rPr>
            <m:sty m:val="p"/>
          </m:rPr>
          <w:rPr>
            <w:rFonts w:ascii="Cambria Math" w:hAnsi="Cambria Math" w:eastAsia="宋体"/>
            <w:color w:val="000000" w:themeColor="text1"/>
            <w14:textFill>
              <w14:solidFill>
                <w14:schemeClr w14:val="tx1"/>
              </w14:solidFill>
            </w14:textFill>
          </w:rPr>
          <m:t>=</m:t>
        </m:r>
        <m:f>
          <m:fPr>
            <m:ctrlPr>
              <w:rPr>
                <w:rFonts w:ascii="Cambria Math" w:hAnsi="Cambria Math" w:eastAsia="宋体"/>
                <w:bCs/>
                <w:color w:val="000000" w:themeColor="text1"/>
                <w14:textFill>
                  <w14:solidFill>
                    <w14:schemeClr w14:val="tx1"/>
                  </w14:solidFill>
                </w14:textFill>
              </w:rPr>
            </m:ctrlPr>
          </m:fPr>
          <m:num>
            <m:r>
              <m:rPr/>
              <w:rPr>
                <w:rFonts w:ascii="Cambria Math" w:hAnsi="Cambria Math" w:eastAsia="宋体"/>
                <w:color w:val="000000" w:themeColor="text1"/>
                <w14:textFill>
                  <w14:solidFill>
                    <w14:schemeClr w14:val="tx1"/>
                  </w14:solidFill>
                </w14:textFill>
              </w:rPr>
              <m:t>A</m:t>
            </m:r>
            <m:ctrlPr>
              <w:rPr>
                <w:rFonts w:ascii="Cambria Math" w:hAnsi="Cambria Math" w:eastAsia="宋体"/>
                <w:bCs/>
                <w:color w:val="000000" w:themeColor="text1"/>
                <w14:textFill>
                  <w14:solidFill>
                    <w14:schemeClr w14:val="tx1"/>
                  </w14:solidFill>
                </w14:textFill>
              </w:rPr>
            </m:ctrlPr>
          </m:num>
          <m:den>
            <m:r>
              <m:rPr/>
              <w:rPr>
                <w:rFonts w:ascii="Cambria Math" w:hAnsi="Cambria Math" w:eastAsia="宋体"/>
                <w:color w:val="000000" w:themeColor="text1"/>
                <w14:textFill>
                  <w14:solidFill>
                    <w14:schemeClr w14:val="tx1"/>
                  </w14:solidFill>
                </w14:textFill>
              </w:rPr>
              <m:t>β</m:t>
            </m:r>
            <m:ctrlPr>
              <w:rPr>
                <w:rFonts w:ascii="Cambria Math" w:hAnsi="Cambria Math" w:eastAsia="宋体"/>
                <w:bCs/>
                <w:color w:val="000000" w:themeColor="text1"/>
                <w14:textFill>
                  <w14:solidFill>
                    <w14:schemeClr w14:val="tx1"/>
                  </w14:solidFill>
                </w14:textFill>
              </w:rPr>
            </m:ctrlPr>
          </m:den>
        </m:f>
        <m:nary>
          <m:naryPr>
            <m:limLoc m:val="subSup"/>
            <m:ctrlPr>
              <w:rPr>
                <w:rFonts w:ascii="Cambria Math" w:hAnsi="Cambria Math"/>
                <w:bCs/>
                <w:color w:val="000000" w:themeColor="text1"/>
                <w14:textFill>
                  <w14:solidFill>
                    <w14:schemeClr w14:val="tx1"/>
                  </w14:solidFill>
                </w14:textFill>
              </w:rPr>
            </m:ctrlPr>
          </m:naryPr>
          <m:sub>
            <m:sSub>
              <m:sSubPr>
                <m:ctrlPr>
                  <w:rPr>
                    <w:rFonts w:ascii="Cambria Math" w:hAnsi="Cambria Math"/>
                    <w:bCs/>
                    <w:color w:val="000000" w:themeColor="text1"/>
                    <w14:textFill>
                      <w14:solidFill>
                        <w14:schemeClr w14:val="tx1"/>
                      </w14:solidFill>
                    </w14:textFill>
                  </w:rPr>
                </m:ctrlPr>
              </m:sSubPr>
              <m:e>
                <m:r>
                  <m:rPr/>
                  <w:rPr>
                    <w:rFonts w:ascii="Cambria Math" w:hAnsi="Cambria Math" w:eastAsia="宋体"/>
                    <w:color w:val="000000" w:themeColor="text1"/>
                    <w14:textFill>
                      <w14:solidFill>
                        <w14:schemeClr w14:val="tx1"/>
                      </w14:solidFill>
                    </w14:textFill>
                  </w:rPr>
                  <m:t>T</m:t>
                </m:r>
                <m:ctrlPr>
                  <w:rPr>
                    <w:rFonts w:ascii="Cambria Math" w:hAnsi="Cambria Math"/>
                    <w:bCs/>
                    <w:color w:val="000000" w:themeColor="text1"/>
                    <w14:textFill>
                      <w14:solidFill>
                        <w14:schemeClr w14:val="tx1"/>
                      </w14:solidFill>
                    </w14:textFill>
                  </w:rPr>
                </m:ctrlPr>
              </m:e>
              <m:sub>
                <m:r>
                  <m:rPr>
                    <m:sty m:val="p"/>
                  </m:rPr>
                  <w:rPr>
                    <w:rFonts w:ascii="Cambria Math" w:hAnsi="Cambria Math" w:eastAsia="宋体"/>
                    <w:color w:val="000000" w:themeColor="text1"/>
                    <w14:textFill>
                      <w14:solidFill>
                        <w14:schemeClr w14:val="tx1"/>
                      </w14:solidFill>
                    </w14:textFill>
                  </w:rPr>
                  <m:t>0</m:t>
                </m:r>
                <m:ctrlPr>
                  <w:rPr>
                    <w:rFonts w:ascii="Cambria Math" w:hAnsi="Cambria Math"/>
                    <w:bCs/>
                    <w:color w:val="000000" w:themeColor="text1"/>
                    <w14:textFill>
                      <w14:solidFill>
                        <w14:schemeClr w14:val="tx1"/>
                      </w14:solidFill>
                    </w14:textFill>
                  </w:rPr>
                </m:ctrlPr>
              </m:sub>
            </m:sSub>
            <m:ctrlPr>
              <w:rPr>
                <w:rFonts w:ascii="Cambria Math" w:hAnsi="Cambria Math"/>
                <w:bCs/>
                <w:color w:val="000000" w:themeColor="text1"/>
                <w14:textFill>
                  <w14:solidFill>
                    <w14:schemeClr w14:val="tx1"/>
                  </w14:solidFill>
                </w14:textFill>
              </w:rPr>
            </m:ctrlPr>
          </m:sub>
          <m:sup>
            <m:r>
              <m:rPr/>
              <w:rPr>
                <w:rFonts w:ascii="Cambria Math" w:hAnsi="Cambria Math" w:eastAsia="宋体"/>
                <w:color w:val="000000" w:themeColor="text1"/>
                <w14:textFill>
                  <w14:solidFill>
                    <w14:schemeClr w14:val="tx1"/>
                  </w14:solidFill>
                </w14:textFill>
              </w:rPr>
              <m:t>T</m:t>
            </m:r>
            <m:ctrlPr>
              <w:rPr>
                <w:rFonts w:ascii="Cambria Math" w:hAnsi="Cambria Math"/>
                <w:bCs/>
                <w:color w:val="000000" w:themeColor="text1"/>
                <w14:textFill>
                  <w14:solidFill>
                    <w14:schemeClr w14:val="tx1"/>
                  </w14:solidFill>
                </w14:textFill>
              </w:rPr>
            </m:ctrlPr>
          </m:sup>
          <m:e>
            <m:func>
              <m:funcPr>
                <m:ctrlPr>
                  <w:rPr>
                    <w:rFonts w:ascii="Cambria Math" w:hAnsi="Cambria Math" w:eastAsia="宋体"/>
                    <w:bCs/>
                    <w:color w:val="000000" w:themeColor="text1"/>
                    <w14:textFill>
                      <w14:solidFill>
                        <w14:schemeClr w14:val="tx1"/>
                      </w14:solidFill>
                    </w14:textFill>
                  </w:rPr>
                </m:ctrlPr>
              </m:funcPr>
              <m:fName>
                <m:r>
                  <m:rPr>
                    <m:sty m:val="p"/>
                  </m:rPr>
                  <w:rPr>
                    <w:rFonts w:ascii="Cambria Math" w:hAnsi="Cambria Math" w:eastAsia="宋体"/>
                    <w:color w:val="000000" w:themeColor="text1"/>
                    <w14:textFill>
                      <w14:solidFill>
                        <w14:schemeClr w14:val="tx1"/>
                      </w14:solidFill>
                    </w14:textFill>
                  </w:rPr>
                  <m:t>exp</m:t>
                </m:r>
                <m:ctrlPr>
                  <w:rPr>
                    <w:rFonts w:ascii="Cambria Math" w:hAnsi="Cambria Math" w:eastAsia="宋体"/>
                    <w:bCs/>
                    <w:color w:val="000000" w:themeColor="text1"/>
                    <w14:textFill>
                      <w14:solidFill>
                        <w14:schemeClr w14:val="tx1"/>
                      </w14:solidFill>
                    </w14:textFill>
                  </w:rPr>
                </m:ctrlPr>
              </m:fName>
              <m:e>
                <m:d>
                  <m:dPr>
                    <m:ctrlPr>
                      <w:rPr>
                        <w:rFonts w:ascii="Cambria Math" w:hAnsi="Cambria Math" w:eastAsia="宋体"/>
                        <w:bCs/>
                        <w:color w:val="000000" w:themeColor="text1"/>
                        <w14:textFill>
                          <w14:solidFill>
                            <w14:schemeClr w14:val="tx1"/>
                          </w14:solidFill>
                        </w14:textFill>
                      </w:rPr>
                    </m:ctrlPr>
                  </m:dPr>
                  <m:e>
                    <m:f>
                      <m:fPr>
                        <m:ctrlPr>
                          <w:rPr>
                            <w:rFonts w:ascii="Cambria Math" w:hAnsi="Cambria Math" w:eastAsia="宋体"/>
                            <w:bCs/>
                            <w:color w:val="000000" w:themeColor="text1"/>
                            <w14:textFill>
                              <w14:solidFill>
                                <w14:schemeClr w14:val="tx1"/>
                              </w14:solidFill>
                            </w14:textFill>
                          </w:rPr>
                        </m:ctrlPr>
                      </m:fPr>
                      <m:num>
                        <m:r>
                          <m:rPr>
                            <m:sty m:val="p"/>
                          </m:rPr>
                          <w:rPr>
                            <w:rFonts w:ascii="Cambria Math" w:hAnsi="Cambria Math" w:eastAsia="宋体"/>
                            <w:color w:val="000000" w:themeColor="text1"/>
                            <w14:textFill>
                              <w14:solidFill>
                                <w14:schemeClr w14:val="tx1"/>
                              </w14:solidFill>
                            </w14:textFill>
                          </w:rPr>
                          <m:t>−</m:t>
                        </m:r>
                        <m:r>
                          <m:rPr/>
                          <w:rPr>
                            <w:rFonts w:ascii="Cambria Math" w:hAnsi="Cambria Math" w:eastAsia="宋体"/>
                            <w:color w:val="000000" w:themeColor="text1"/>
                            <w14:textFill>
                              <w14:solidFill>
                                <w14:schemeClr w14:val="tx1"/>
                              </w14:solidFill>
                            </w14:textFill>
                          </w:rPr>
                          <m:t>E</m:t>
                        </m:r>
                        <m:ctrlPr>
                          <w:rPr>
                            <w:rFonts w:ascii="Cambria Math" w:hAnsi="Cambria Math" w:eastAsia="宋体"/>
                            <w:bCs/>
                            <w:color w:val="000000" w:themeColor="text1"/>
                            <w14:textFill>
                              <w14:solidFill>
                                <w14:schemeClr w14:val="tx1"/>
                              </w14:solidFill>
                            </w14:textFill>
                          </w:rPr>
                        </m:ctrlPr>
                      </m:num>
                      <m:den>
                        <m:r>
                          <m:rPr/>
                          <w:rPr>
                            <w:rFonts w:ascii="Cambria Math" w:hAnsi="Cambria Math" w:eastAsia="宋体"/>
                            <w:color w:val="000000" w:themeColor="text1"/>
                            <w14:textFill>
                              <w14:solidFill>
                                <w14:schemeClr w14:val="tx1"/>
                              </w14:solidFill>
                            </w14:textFill>
                          </w:rPr>
                          <m:t>RT</m:t>
                        </m:r>
                        <m:ctrlPr>
                          <w:rPr>
                            <w:rFonts w:ascii="Cambria Math" w:hAnsi="Cambria Math" w:eastAsia="宋体"/>
                            <w:bCs/>
                            <w:color w:val="000000" w:themeColor="text1"/>
                            <w14:textFill>
                              <w14:solidFill>
                                <w14:schemeClr w14:val="tx1"/>
                              </w14:solidFill>
                            </w14:textFill>
                          </w:rPr>
                        </m:ctrlPr>
                      </m:den>
                    </m:f>
                    <m:ctrlPr>
                      <w:rPr>
                        <w:rFonts w:ascii="Cambria Math" w:hAnsi="Cambria Math" w:eastAsia="宋体"/>
                        <w:bCs/>
                        <w:color w:val="000000" w:themeColor="text1"/>
                        <w14:textFill>
                          <w14:solidFill>
                            <w14:schemeClr w14:val="tx1"/>
                          </w14:solidFill>
                        </w14:textFill>
                      </w:rPr>
                    </m:ctrlPr>
                  </m:e>
                </m:d>
                <m:ctrlPr>
                  <w:rPr>
                    <w:rFonts w:ascii="Cambria Math" w:hAnsi="Cambria Math" w:eastAsia="宋体"/>
                    <w:bCs/>
                    <w:color w:val="000000" w:themeColor="text1"/>
                    <w14:textFill>
                      <w14:solidFill>
                        <w14:schemeClr w14:val="tx1"/>
                      </w14:solidFill>
                    </w14:textFill>
                  </w:rPr>
                </m:ctrlPr>
              </m:e>
            </m:func>
            <m:r>
              <m:rPr/>
              <w:rPr>
                <w:rFonts w:ascii="Cambria Math" w:hAnsi="Cambria Math" w:eastAsia="宋体"/>
                <w:color w:val="000000" w:themeColor="text1"/>
                <w14:textFill>
                  <w14:solidFill>
                    <w14:schemeClr w14:val="tx1"/>
                  </w14:solidFill>
                </w14:textFill>
              </w:rPr>
              <m:t>dT</m:t>
            </m:r>
            <m:ctrlPr>
              <w:rPr>
                <w:rFonts w:ascii="Cambria Math" w:hAnsi="Cambria Math"/>
                <w:bCs/>
                <w:color w:val="000000" w:themeColor="text1"/>
                <w14:textFill>
                  <w14:solidFill>
                    <w14:schemeClr w14:val="tx1"/>
                  </w14:solidFill>
                </w14:textFill>
              </w:rPr>
            </m:ctrlPr>
          </m:e>
        </m:nary>
      </m:oMath>
      <w:r>
        <w:rPr>
          <w:rFonts w:ascii="Times New Roman" w:hAnsi="Times New Roman" w:eastAsia="宋体" w:cs="Times New Roman"/>
          <w:bCs/>
          <w:color w:val="000000" w:themeColor="text1"/>
          <w14:textFill>
            <w14:solidFill>
              <w14:schemeClr w14:val="tx1"/>
            </w14:solidFill>
          </w14:textFill>
        </w:rPr>
        <w:tab/>
      </w:r>
      <w:r>
        <w:rPr>
          <w:rFonts w:hint="eastAsia" w:ascii="Times New Roman" w:hAnsi="Times New Roman" w:eastAsia="宋体" w:cs="Times New Roman"/>
          <w:bCs/>
          <w:color w:val="000000" w:themeColor="text1"/>
          <w:sz w:val="24"/>
          <w:szCs w:val="24"/>
          <w14:textFill>
            <w14:solidFill>
              <w14:schemeClr w14:val="tx1"/>
            </w14:solidFill>
          </w14:textFill>
        </w:rPr>
        <w:t>(</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1</w:t>
      </w:r>
      <w:r>
        <w:rPr>
          <w:rFonts w:ascii="Times New Roman" w:hAnsi="Times New Roman" w:eastAsia="宋体" w:cs="Times New Roman"/>
          <w:bCs/>
          <w:color w:val="000000" w:themeColor="text1"/>
          <w:sz w:val="24"/>
          <w:szCs w:val="24"/>
          <w14:textFill>
            <w14:solidFill>
              <w14:schemeClr w14:val="tx1"/>
            </w14:solidFill>
          </w14:textFill>
        </w:rPr>
        <w:t>-4)</w:t>
      </w:r>
    </w:p>
    <w:p w14:paraId="5563E14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bCs/>
          <w:snapToGrid w:val="0"/>
          <w:color w:val="000000"/>
          <w:kern w:val="0"/>
          <w:sz w:val="24"/>
          <w:szCs w:val="24"/>
          <w:lang w:val="en-US" w:eastAsia="zh-CN" w:bidi="ar"/>
        </w:rPr>
      </w:pPr>
      <w:r>
        <w:rPr>
          <w:rFonts w:hint="default" w:ascii="Times New Roman" w:hAnsi="Times New Roman" w:eastAsia="宋体" w:cs="Times New Roman"/>
          <w:bCs/>
          <w:snapToGrid w:val="0"/>
          <w:color w:val="000000"/>
          <w:kern w:val="0"/>
          <w:sz w:val="24"/>
          <w:szCs w:val="24"/>
          <w:lang w:val="en-US" w:eastAsia="zh-CN" w:bidi="ar"/>
        </w:rPr>
        <w:t>At the very beginning of the reaction, the temperature T</w:t>
      </w:r>
      <w:r>
        <w:rPr>
          <w:rFonts w:hint="default" w:ascii="Times New Roman" w:hAnsi="Times New Roman" w:eastAsia="宋体" w:cs="Times New Roman"/>
          <w:bCs/>
          <w:snapToGrid w:val="0"/>
          <w:color w:val="000000"/>
          <w:kern w:val="0"/>
          <w:sz w:val="24"/>
          <w:szCs w:val="24"/>
          <w:vertAlign w:val="subscript"/>
          <w:lang w:val="en-US" w:eastAsia="zh-CN" w:bidi="ar"/>
        </w:rPr>
        <w:t>0</w:t>
      </w:r>
      <w:r>
        <w:rPr>
          <w:rFonts w:hint="default" w:ascii="Times New Roman" w:hAnsi="Times New Roman" w:eastAsia="宋体" w:cs="Times New Roman"/>
          <w:bCs/>
          <w:snapToGrid w:val="0"/>
          <w:color w:val="000000"/>
          <w:kern w:val="0"/>
          <w:sz w:val="24"/>
          <w:szCs w:val="24"/>
          <w:lang w:val="en-US" w:eastAsia="zh-CN" w:bidi="ar"/>
        </w:rPr>
        <w:t xml:space="preserve"> is close to room temperature and the reaction rate is very low and negligible, so the two sides of Eq. (</w:t>
      </w:r>
      <w:r>
        <w:rPr>
          <w:rFonts w:hint="eastAsia" w:ascii="Times New Roman" w:hAnsi="Times New Roman" w:eastAsia="宋体" w:cs="Times New Roman"/>
          <w:bCs/>
          <w:snapToGrid w:val="0"/>
          <w:color w:val="000000"/>
          <w:kern w:val="0"/>
          <w:sz w:val="24"/>
          <w:szCs w:val="24"/>
          <w:lang w:val="en-US" w:eastAsia="zh-CN" w:bidi="ar"/>
        </w:rPr>
        <w:t>1</w:t>
      </w:r>
      <w:r>
        <w:rPr>
          <w:rFonts w:hint="default" w:ascii="Times New Roman" w:hAnsi="Times New Roman" w:eastAsia="宋体" w:cs="Times New Roman"/>
          <w:bCs/>
          <w:snapToGrid w:val="0"/>
          <w:color w:val="000000"/>
          <w:kern w:val="0"/>
          <w:sz w:val="24"/>
          <w:szCs w:val="24"/>
          <w:lang w:val="en-US" w:eastAsia="zh-CN" w:bidi="ar"/>
        </w:rPr>
        <w:t>-4) can be integrated between 0-α and 0-T, i.e:</w:t>
      </w:r>
    </w:p>
    <w:p w14:paraId="6FAE895A">
      <w:pPr>
        <w:pageBreakBefore w:val="0"/>
        <w:tabs>
          <w:tab w:val="center" w:pos="4150"/>
          <w:tab w:val="right" w:pos="8301"/>
        </w:tabs>
        <w:kinsoku w:val="0"/>
        <w:wordWrap/>
        <w:overflowPunct/>
        <w:topLinePunct w:val="0"/>
        <w:autoSpaceDE w:val="0"/>
        <w:autoSpaceDN w:val="0"/>
        <w:bidi w:val="0"/>
        <w:adjustRightInd w:val="0"/>
        <w:snapToGrid w:val="0"/>
        <w:spacing w:line="360" w:lineRule="auto"/>
        <w:jc w:val="right"/>
        <w:textAlignment w:val="center"/>
        <w:rPr>
          <w:rFonts w:hint="default" w:ascii="宋体" w:hAnsi="宋体" w:eastAsia="宋体" w:cs="宋体"/>
          <w:bCs/>
          <w:snapToGrid w:val="0"/>
          <w:color w:val="000000"/>
          <w:kern w:val="0"/>
          <w:sz w:val="24"/>
          <w:szCs w:val="24"/>
          <w:lang w:val="en-US" w:eastAsia="zh-CN" w:bidi="ar"/>
        </w:rPr>
      </w:pPr>
      <w:r>
        <w:rPr>
          <w:rFonts w:ascii="Times New Roman" w:hAnsi="Times New Roman" w:eastAsia="宋体" w:cs="Times New Roman"/>
          <w:iCs/>
          <w:color w:val="000000" w:themeColor="text1"/>
          <w:sz w:val="24"/>
          <w:szCs w:val="32"/>
          <w14:textFill>
            <w14:solidFill>
              <w14:schemeClr w14:val="tx1"/>
            </w14:solidFill>
          </w14:textFill>
        </w:rPr>
        <w:tab/>
      </w:r>
      <m:oMath>
        <m:r>
          <m:rPr/>
          <w:rPr>
            <w:rFonts w:ascii="Cambria Math" w:hAnsi="Cambria Math" w:eastAsia="宋体"/>
            <w:color w:val="000000" w:themeColor="text1"/>
            <w14:textFill>
              <w14:solidFill>
                <w14:schemeClr w14:val="tx1"/>
              </w14:solidFill>
            </w14:textFill>
          </w:rPr>
          <m:t>g</m:t>
        </m:r>
        <m:d>
          <m:dPr>
            <m:ctrlPr>
              <w:rPr>
                <w:rFonts w:ascii="Cambria Math" w:hAnsi="Cambria Math" w:eastAsia="宋体"/>
                <w:bCs/>
                <w:color w:val="000000" w:themeColor="text1"/>
                <w14:textFill>
                  <w14:solidFill>
                    <w14:schemeClr w14:val="tx1"/>
                  </w14:solidFill>
                </w14:textFill>
              </w:rPr>
            </m:ctrlPr>
          </m:dPr>
          <m:e>
            <m:r>
              <m:rPr/>
              <w:rPr>
                <w:rFonts w:ascii="Cambria Math" w:hAnsi="Cambria Math" w:eastAsia="宋体"/>
                <w:color w:val="000000" w:themeColor="text1"/>
                <w14:textFill>
                  <w14:solidFill>
                    <w14:schemeClr w14:val="tx1"/>
                  </w14:solidFill>
                </w14:textFill>
              </w:rPr>
              <m:t>α</m:t>
            </m:r>
            <m:ctrlPr>
              <w:rPr>
                <w:rFonts w:ascii="Cambria Math" w:hAnsi="Cambria Math" w:eastAsia="宋体"/>
                <w:bCs/>
                <w:color w:val="000000" w:themeColor="text1"/>
                <w14:textFill>
                  <w14:solidFill>
                    <w14:schemeClr w14:val="tx1"/>
                  </w14:solidFill>
                </w14:textFill>
              </w:rPr>
            </m:ctrlPr>
          </m:e>
        </m:d>
        <m:r>
          <m:rPr>
            <m:sty m:val="p"/>
          </m:rPr>
          <w:rPr>
            <w:rFonts w:ascii="Cambria Math" w:hAnsi="Cambria Math" w:eastAsia="宋体"/>
            <w:color w:val="000000" w:themeColor="text1"/>
            <w14:textFill>
              <w14:solidFill>
                <w14:schemeClr w14:val="tx1"/>
              </w14:solidFill>
            </w14:textFill>
          </w:rPr>
          <m:t>=</m:t>
        </m:r>
        <m:nary>
          <m:naryPr>
            <m:limLoc m:val="subSup"/>
            <m:ctrlPr>
              <w:rPr>
                <w:rFonts w:ascii="Cambria Math" w:hAnsi="Cambria Math" w:eastAsia="宋体"/>
                <w:bCs/>
                <w:color w:val="000000" w:themeColor="text1"/>
                <w14:textFill>
                  <w14:solidFill>
                    <w14:schemeClr w14:val="tx1"/>
                  </w14:solidFill>
                </w14:textFill>
              </w:rPr>
            </m:ctrlPr>
          </m:naryPr>
          <m:sub>
            <m:r>
              <m:rPr>
                <m:sty m:val="p"/>
              </m:rPr>
              <w:rPr>
                <w:rFonts w:ascii="Cambria Math" w:hAnsi="Cambria Math" w:eastAsia="宋体"/>
                <w:color w:val="000000" w:themeColor="text1"/>
                <w14:textFill>
                  <w14:solidFill>
                    <w14:schemeClr w14:val="tx1"/>
                  </w14:solidFill>
                </w14:textFill>
              </w:rPr>
              <m:t>0</m:t>
            </m:r>
            <m:ctrlPr>
              <w:rPr>
                <w:rFonts w:ascii="Cambria Math" w:hAnsi="Cambria Math" w:eastAsia="宋体"/>
                <w:bCs/>
                <w:color w:val="000000" w:themeColor="text1"/>
                <w14:textFill>
                  <w14:solidFill>
                    <w14:schemeClr w14:val="tx1"/>
                  </w14:solidFill>
                </w14:textFill>
              </w:rPr>
            </m:ctrlPr>
          </m:sub>
          <m:sup>
            <m:r>
              <m:rPr/>
              <w:rPr>
                <w:rFonts w:ascii="Cambria Math" w:hAnsi="Cambria Math" w:eastAsia="宋体"/>
                <w:color w:val="000000" w:themeColor="text1"/>
                <w14:textFill>
                  <w14:solidFill>
                    <w14:schemeClr w14:val="tx1"/>
                  </w14:solidFill>
                </w14:textFill>
              </w:rPr>
              <m:t>α</m:t>
            </m:r>
            <m:ctrlPr>
              <w:rPr>
                <w:rFonts w:ascii="Cambria Math" w:hAnsi="Cambria Math" w:eastAsia="宋体"/>
                <w:bCs/>
                <w:color w:val="000000" w:themeColor="text1"/>
                <w14:textFill>
                  <w14:solidFill>
                    <w14:schemeClr w14:val="tx1"/>
                  </w14:solidFill>
                </w14:textFill>
              </w:rPr>
            </m:ctrlPr>
          </m:sup>
          <m:e>
            <m:f>
              <m:fPr>
                <m:ctrlPr>
                  <w:rPr>
                    <w:rFonts w:ascii="Cambria Math" w:hAnsi="Cambria Math" w:eastAsia="宋体"/>
                    <w:bCs/>
                    <w:color w:val="000000" w:themeColor="text1"/>
                    <w14:textFill>
                      <w14:solidFill>
                        <w14:schemeClr w14:val="tx1"/>
                      </w14:solidFill>
                    </w14:textFill>
                  </w:rPr>
                </m:ctrlPr>
              </m:fPr>
              <m:num>
                <m:r>
                  <m:rPr/>
                  <w:rPr>
                    <w:rFonts w:ascii="Cambria Math" w:hAnsi="Cambria Math" w:eastAsia="宋体"/>
                    <w:color w:val="000000" w:themeColor="text1"/>
                    <w14:textFill>
                      <w14:solidFill>
                        <w14:schemeClr w14:val="tx1"/>
                      </w14:solidFill>
                    </w14:textFill>
                  </w:rPr>
                  <m:t>dα</m:t>
                </m:r>
                <m:ctrlPr>
                  <w:rPr>
                    <w:rFonts w:ascii="Cambria Math" w:hAnsi="Cambria Math" w:eastAsia="宋体"/>
                    <w:bCs/>
                    <w:color w:val="000000" w:themeColor="text1"/>
                    <w14:textFill>
                      <w14:solidFill>
                        <w14:schemeClr w14:val="tx1"/>
                      </w14:solidFill>
                    </w14:textFill>
                  </w:rPr>
                </m:ctrlPr>
              </m:num>
              <m:den>
                <m:r>
                  <m:rPr/>
                  <w:rPr>
                    <w:rFonts w:ascii="Cambria Math" w:hAnsi="Cambria Math" w:eastAsia="宋体"/>
                    <w:color w:val="000000" w:themeColor="text1"/>
                    <w14:textFill>
                      <w14:solidFill>
                        <w14:schemeClr w14:val="tx1"/>
                      </w14:solidFill>
                    </w14:textFill>
                  </w:rPr>
                  <m:t>f</m:t>
                </m:r>
                <m:d>
                  <m:dPr>
                    <m:ctrlPr>
                      <w:rPr>
                        <w:rFonts w:ascii="Cambria Math" w:hAnsi="Cambria Math" w:eastAsia="宋体"/>
                        <w:bCs/>
                        <w:color w:val="000000" w:themeColor="text1"/>
                        <w14:textFill>
                          <w14:solidFill>
                            <w14:schemeClr w14:val="tx1"/>
                          </w14:solidFill>
                        </w14:textFill>
                      </w:rPr>
                    </m:ctrlPr>
                  </m:dPr>
                  <m:e>
                    <m:r>
                      <m:rPr/>
                      <w:rPr>
                        <w:rFonts w:ascii="Cambria Math" w:hAnsi="Cambria Math" w:eastAsia="宋体"/>
                        <w:color w:val="000000" w:themeColor="text1"/>
                        <w14:textFill>
                          <w14:solidFill>
                            <w14:schemeClr w14:val="tx1"/>
                          </w14:solidFill>
                        </w14:textFill>
                      </w:rPr>
                      <m:t>α</m:t>
                    </m:r>
                    <m:ctrlPr>
                      <w:rPr>
                        <w:rFonts w:ascii="Cambria Math" w:hAnsi="Cambria Math" w:eastAsia="宋体"/>
                        <w:bCs/>
                        <w:color w:val="000000" w:themeColor="text1"/>
                        <w14:textFill>
                          <w14:solidFill>
                            <w14:schemeClr w14:val="tx1"/>
                          </w14:solidFill>
                        </w14:textFill>
                      </w:rPr>
                    </m:ctrlPr>
                  </m:e>
                </m:d>
                <m:ctrlPr>
                  <w:rPr>
                    <w:rFonts w:ascii="Cambria Math" w:hAnsi="Cambria Math" w:eastAsia="宋体"/>
                    <w:bCs/>
                    <w:color w:val="000000" w:themeColor="text1"/>
                    <w14:textFill>
                      <w14:solidFill>
                        <w14:schemeClr w14:val="tx1"/>
                      </w14:solidFill>
                    </w14:textFill>
                  </w:rPr>
                </m:ctrlPr>
              </m:den>
            </m:f>
            <m:ctrlPr>
              <w:rPr>
                <w:rFonts w:ascii="Cambria Math" w:hAnsi="Cambria Math" w:eastAsia="宋体"/>
                <w:bCs/>
                <w:color w:val="000000" w:themeColor="text1"/>
                <w14:textFill>
                  <w14:solidFill>
                    <w14:schemeClr w14:val="tx1"/>
                  </w14:solidFill>
                </w14:textFill>
              </w:rPr>
            </m:ctrlPr>
          </m:e>
        </m:nary>
        <m:r>
          <m:rPr>
            <m:sty m:val="p"/>
          </m:rPr>
          <w:rPr>
            <w:rFonts w:ascii="Cambria Math" w:hAnsi="Cambria Math" w:eastAsia="宋体"/>
            <w:color w:val="000000" w:themeColor="text1"/>
            <w14:textFill>
              <w14:solidFill>
                <w14:schemeClr w14:val="tx1"/>
              </w14:solidFill>
            </w14:textFill>
          </w:rPr>
          <m:t>=</m:t>
        </m:r>
        <m:f>
          <m:fPr>
            <m:ctrlPr>
              <w:rPr>
                <w:rFonts w:ascii="Cambria Math" w:hAnsi="Cambria Math" w:eastAsia="宋体"/>
                <w:bCs/>
                <w:color w:val="000000" w:themeColor="text1"/>
                <w14:textFill>
                  <w14:solidFill>
                    <w14:schemeClr w14:val="tx1"/>
                  </w14:solidFill>
                </w14:textFill>
              </w:rPr>
            </m:ctrlPr>
          </m:fPr>
          <m:num>
            <m:r>
              <m:rPr/>
              <w:rPr>
                <w:rFonts w:ascii="Cambria Math" w:hAnsi="Cambria Math" w:eastAsia="宋体"/>
                <w:color w:val="000000" w:themeColor="text1"/>
                <w14:textFill>
                  <w14:solidFill>
                    <w14:schemeClr w14:val="tx1"/>
                  </w14:solidFill>
                </w14:textFill>
              </w:rPr>
              <m:t>A</m:t>
            </m:r>
            <m:ctrlPr>
              <w:rPr>
                <w:rFonts w:ascii="Cambria Math" w:hAnsi="Cambria Math" w:eastAsia="宋体"/>
                <w:bCs/>
                <w:color w:val="000000" w:themeColor="text1"/>
                <w14:textFill>
                  <w14:solidFill>
                    <w14:schemeClr w14:val="tx1"/>
                  </w14:solidFill>
                </w14:textFill>
              </w:rPr>
            </m:ctrlPr>
          </m:num>
          <m:den>
            <m:r>
              <m:rPr/>
              <w:rPr>
                <w:rFonts w:ascii="Cambria Math" w:hAnsi="Cambria Math" w:eastAsia="宋体"/>
                <w:color w:val="000000" w:themeColor="text1"/>
                <w14:textFill>
                  <w14:solidFill>
                    <w14:schemeClr w14:val="tx1"/>
                  </w14:solidFill>
                </w14:textFill>
              </w:rPr>
              <m:t>β</m:t>
            </m:r>
            <m:ctrlPr>
              <w:rPr>
                <w:rFonts w:ascii="Cambria Math" w:hAnsi="Cambria Math" w:eastAsia="宋体"/>
                <w:bCs/>
                <w:color w:val="000000" w:themeColor="text1"/>
                <w14:textFill>
                  <w14:solidFill>
                    <w14:schemeClr w14:val="tx1"/>
                  </w14:solidFill>
                </w14:textFill>
              </w:rPr>
            </m:ctrlPr>
          </m:den>
        </m:f>
        <m:nary>
          <m:naryPr>
            <m:limLoc m:val="subSup"/>
            <m:ctrlPr>
              <w:rPr>
                <w:rFonts w:ascii="Cambria Math" w:hAnsi="Cambria Math" w:eastAsia="宋体"/>
                <w:bCs/>
                <w:color w:val="000000" w:themeColor="text1"/>
                <w14:textFill>
                  <w14:solidFill>
                    <w14:schemeClr w14:val="tx1"/>
                  </w14:solidFill>
                </w14:textFill>
              </w:rPr>
            </m:ctrlPr>
          </m:naryPr>
          <m:sub>
            <m:r>
              <m:rPr/>
              <w:rPr>
                <w:rFonts w:ascii="Cambria Math" w:hAnsi="Cambria Math" w:eastAsia="宋体"/>
                <w:color w:val="000000" w:themeColor="text1"/>
                <w14:textFill>
                  <w14:solidFill>
                    <w14:schemeClr w14:val="tx1"/>
                  </w14:solidFill>
                </w14:textFill>
              </w:rPr>
              <m:t>0</m:t>
            </m:r>
            <m:ctrlPr>
              <w:rPr>
                <w:rFonts w:ascii="Cambria Math" w:hAnsi="Cambria Math" w:eastAsia="宋体"/>
                <w:bCs/>
                <w:color w:val="000000" w:themeColor="text1"/>
                <w14:textFill>
                  <w14:solidFill>
                    <w14:schemeClr w14:val="tx1"/>
                  </w14:solidFill>
                </w14:textFill>
              </w:rPr>
            </m:ctrlPr>
          </m:sub>
          <m:sup>
            <m:r>
              <m:rPr/>
              <w:rPr>
                <w:rFonts w:ascii="Cambria Math" w:hAnsi="Cambria Math" w:eastAsia="宋体"/>
                <w:color w:val="000000" w:themeColor="text1"/>
                <w14:textFill>
                  <w14:solidFill>
                    <w14:schemeClr w14:val="tx1"/>
                  </w14:solidFill>
                </w14:textFill>
              </w:rPr>
              <m:t>T</m:t>
            </m:r>
            <m:ctrlPr>
              <w:rPr>
                <w:rFonts w:ascii="Cambria Math" w:hAnsi="Cambria Math" w:eastAsia="宋体"/>
                <w:bCs/>
                <w:color w:val="000000" w:themeColor="text1"/>
                <w14:textFill>
                  <w14:solidFill>
                    <w14:schemeClr w14:val="tx1"/>
                  </w14:solidFill>
                </w14:textFill>
              </w:rPr>
            </m:ctrlPr>
          </m:sup>
          <m:e>
            <m:func>
              <m:funcPr>
                <m:ctrlPr>
                  <w:rPr>
                    <w:rFonts w:ascii="Cambria Math" w:hAnsi="Cambria Math" w:eastAsia="宋体"/>
                    <w:bCs/>
                    <w:color w:val="000000" w:themeColor="text1"/>
                    <w14:textFill>
                      <w14:solidFill>
                        <w14:schemeClr w14:val="tx1"/>
                      </w14:solidFill>
                    </w14:textFill>
                  </w:rPr>
                </m:ctrlPr>
              </m:funcPr>
              <m:fName>
                <m:r>
                  <m:rPr>
                    <m:sty m:val="p"/>
                  </m:rPr>
                  <w:rPr>
                    <w:rFonts w:ascii="Cambria Math" w:hAnsi="Cambria Math" w:eastAsia="宋体"/>
                    <w:color w:val="000000" w:themeColor="text1"/>
                    <w14:textFill>
                      <w14:solidFill>
                        <w14:schemeClr w14:val="tx1"/>
                      </w14:solidFill>
                    </w14:textFill>
                  </w:rPr>
                  <m:t>exp</m:t>
                </m:r>
                <m:ctrlPr>
                  <w:rPr>
                    <w:rFonts w:ascii="Cambria Math" w:hAnsi="Cambria Math" w:eastAsia="宋体"/>
                    <w:bCs/>
                    <w:color w:val="000000" w:themeColor="text1"/>
                    <w14:textFill>
                      <w14:solidFill>
                        <w14:schemeClr w14:val="tx1"/>
                      </w14:solidFill>
                    </w14:textFill>
                  </w:rPr>
                </m:ctrlPr>
              </m:fName>
              <m:e>
                <m:d>
                  <m:dPr>
                    <m:ctrlPr>
                      <w:rPr>
                        <w:rFonts w:ascii="Cambria Math" w:hAnsi="Cambria Math" w:eastAsia="宋体"/>
                        <w:bCs/>
                        <w:color w:val="000000" w:themeColor="text1"/>
                        <w14:textFill>
                          <w14:solidFill>
                            <w14:schemeClr w14:val="tx1"/>
                          </w14:solidFill>
                        </w14:textFill>
                      </w:rPr>
                    </m:ctrlPr>
                  </m:dPr>
                  <m:e>
                    <m:f>
                      <m:fPr>
                        <m:ctrlPr>
                          <w:rPr>
                            <w:rFonts w:ascii="Cambria Math" w:hAnsi="Cambria Math" w:eastAsia="宋体"/>
                            <w:bCs/>
                            <w:color w:val="000000" w:themeColor="text1"/>
                            <w14:textFill>
                              <w14:solidFill>
                                <w14:schemeClr w14:val="tx1"/>
                              </w14:solidFill>
                            </w14:textFill>
                          </w:rPr>
                        </m:ctrlPr>
                      </m:fPr>
                      <m:num>
                        <m:r>
                          <m:rPr>
                            <m:sty m:val="p"/>
                          </m:rPr>
                          <w:rPr>
                            <w:rFonts w:ascii="Cambria Math" w:hAnsi="Cambria Math" w:eastAsia="宋体"/>
                            <w:color w:val="000000" w:themeColor="text1"/>
                            <w14:textFill>
                              <w14:solidFill>
                                <w14:schemeClr w14:val="tx1"/>
                              </w14:solidFill>
                            </w14:textFill>
                          </w:rPr>
                          <m:t>−</m:t>
                        </m:r>
                        <m:r>
                          <m:rPr/>
                          <w:rPr>
                            <w:rFonts w:ascii="Cambria Math" w:hAnsi="Cambria Math" w:eastAsia="宋体"/>
                            <w:color w:val="000000" w:themeColor="text1"/>
                            <w14:textFill>
                              <w14:solidFill>
                                <w14:schemeClr w14:val="tx1"/>
                              </w14:solidFill>
                            </w14:textFill>
                          </w:rPr>
                          <m:t>E</m:t>
                        </m:r>
                        <m:ctrlPr>
                          <w:rPr>
                            <w:rFonts w:ascii="Cambria Math" w:hAnsi="Cambria Math" w:eastAsia="宋体"/>
                            <w:bCs/>
                            <w:color w:val="000000" w:themeColor="text1"/>
                            <w14:textFill>
                              <w14:solidFill>
                                <w14:schemeClr w14:val="tx1"/>
                              </w14:solidFill>
                            </w14:textFill>
                          </w:rPr>
                        </m:ctrlPr>
                      </m:num>
                      <m:den>
                        <m:r>
                          <m:rPr/>
                          <w:rPr>
                            <w:rFonts w:ascii="Cambria Math" w:hAnsi="Cambria Math" w:eastAsia="宋体"/>
                            <w:color w:val="000000" w:themeColor="text1"/>
                            <w14:textFill>
                              <w14:solidFill>
                                <w14:schemeClr w14:val="tx1"/>
                              </w14:solidFill>
                            </w14:textFill>
                          </w:rPr>
                          <m:t>RT</m:t>
                        </m:r>
                        <m:ctrlPr>
                          <w:rPr>
                            <w:rFonts w:ascii="Cambria Math" w:hAnsi="Cambria Math" w:eastAsia="宋体"/>
                            <w:bCs/>
                            <w:color w:val="000000" w:themeColor="text1"/>
                            <w14:textFill>
                              <w14:solidFill>
                                <w14:schemeClr w14:val="tx1"/>
                              </w14:solidFill>
                            </w14:textFill>
                          </w:rPr>
                        </m:ctrlPr>
                      </m:den>
                    </m:f>
                    <m:ctrlPr>
                      <w:rPr>
                        <w:rFonts w:ascii="Cambria Math" w:hAnsi="Cambria Math" w:eastAsia="宋体"/>
                        <w:bCs/>
                        <w:color w:val="000000" w:themeColor="text1"/>
                        <w14:textFill>
                          <w14:solidFill>
                            <w14:schemeClr w14:val="tx1"/>
                          </w14:solidFill>
                        </w14:textFill>
                      </w:rPr>
                    </m:ctrlPr>
                  </m:e>
                </m:d>
                <m:ctrlPr>
                  <w:rPr>
                    <w:rFonts w:ascii="Cambria Math" w:hAnsi="Cambria Math" w:eastAsia="宋体"/>
                    <w:bCs/>
                    <w:color w:val="000000" w:themeColor="text1"/>
                    <w14:textFill>
                      <w14:solidFill>
                        <w14:schemeClr w14:val="tx1"/>
                      </w14:solidFill>
                    </w14:textFill>
                  </w:rPr>
                </m:ctrlPr>
              </m:e>
            </m:func>
            <m:r>
              <m:rPr/>
              <w:rPr>
                <w:rFonts w:ascii="Cambria Math" w:hAnsi="Cambria Math" w:eastAsia="宋体"/>
                <w:color w:val="000000" w:themeColor="text1"/>
                <w14:textFill>
                  <w14:solidFill>
                    <w14:schemeClr w14:val="tx1"/>
                  </w14:solidFill>
                </w14:textFill>
              </w:rPr>
              <m:t>dT</m:t>
            </m:r>
            <m:ctrlPr>
              <w:rPr>
                <w:rFonts w:ascii="Cambria Math" w:hAnsi="Cambria Math" w:eastAsia="宋体"/>
                <w:bCs/>
                <w:color w:val="000000" w:themeColor="text1"/>
                <w14:textFill>
                  <w14:solidFill>
                    <w14:schemeClr w14:val="tx1"/>
                  </w14:solidFill>
                </w14:textFill>
              </w:rPr>
            </m:ctrlPr>
          </m:e>
        </m:nary>
      </m:oMath>
      <w:r>
        <w:rPr>
          <w:rFonts w:ascii="Times New Roman" w:hAnsi="Times New Roman" w:eastAsia="宋体" w:cs="Times New Roman"/>
          <w:color w:val="000000" w:themeColor="text1"/>
          <w:sz w:val="24"/>
          <w:szCs w:val="32"/>
          <w14:textFill>
            <w14:solidFill>
              <w14:schemeClr w14:val="tx1"/>
            </w14:solidFill>
          </w14:textFill>
        </w:rPr>
        <w:tab/>
      </w:r>
      <w:r>
        <w:rPr>
          <w:rFonts w:ascii="Times New Roman" w:hAnsi="Times New Roman" w:eastAsia="宋体" w:cs="Times New Roman"/>
          <w:bCs/>
          <w:color w:val="000000" w:themeColor="text1"/>
          <w:sz w:val="24"/>
          <w:szCs w:val="32"/>
          <w14:textFill>
            <w14:solidFill>
              <w14:schemeClr w14:val="tx1"/>
            </w14:solidFill>
          </w14:textFill>
        </w:rPr>
        <w:t>(</w:t>
      </w:r>
      <w:r>
        <w:rPr>
          <w:rFonts w:hint="eastAsia" w:ascii="Times New Roman" w:hAnsi="Times New Roman" w:eastAsia="宋体" w:cs="Times New Roman"/>
          <w:bCs/>
          <w:color w:val="000000" w:themeColor="text1"/>
          <w:sz w:val="24"/>
          <w:szCs w:val="32"/>
          <w:lang w:val="en-US" w:eastAsia="zh-CN"/>
          <w14:textFill>
            <w14:solidFill>
              <w14:schemeClr w14:val="tx1"/>
            </w14:solidFill>
          </w14:textFill>
        </w:rPr>
        <w:t>1</w:t>
      </w:r>
      <w:r>
        <w:rPr>
          <w:rFonts w:ascii="Times New Roman" w:hAnsi="Times New Roman" w:eastAsia="宋体" w:cs="Times New Roman"/>
          <w:bCs/>
          <w:color w:val="000000" w:themeColor="text1"/>
          <w:sz w:val="24"/>
          <w:szCs w:val="32"/>
          <w14:textFill>
            <w14:solidFill>
              <w14:schemeClr w14:val="tx1"/>
            </w14:solidFill>
          </w14:textFill>
        </w:rPr>
        <w:t>-5)</w:t>
      </w:r>
    </w:p>
    <w:p w14:paraId="13AA734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bCs/>
          <w:snapToGrid w:val="0"/>
          <w:color w:val="000000"/>
          <w:kern w:val="0"/>
          <w:sz w:val="24"/>
          <w:szCs w:val="24"/>
          <w:lang w:val="en-US" w:eastAsia="zh-CN" w:bidi="ar"/>
        </w:rPr>
      </w:pPr>
      <w:bookmarkStart w:id="5" w:name="OLE_LINK3"/>
      <w:r>
        <w:rPr>
          <w:rFonts w:hint="default" w:ascii="Times New Roman" w:hAnsi="Times New Roman" w:eastAsia="宋体" w:cs="Times New Roman"/>
          <w:bCs/>
          <w:snapToGrid w:val="0"/>
          <w:color w:val="000000"/>
          <w:kern w:val="0"/>
          <w:sz w:val="24"/>
          <w:szCs w:val="24"/>
          <w:lang w:val="en-US" w:eastAsia="zh-CN" w:bidi="ar"/>
        </w:rPr>
        <w:t xml:space="preserve">To obtain an approximation of </w:t>
      </w:r>
      <m:oMath>
        <m:nary>
          <m:naryPr>
            <m:limLoc m:val="subSup"/>
            <m:ctrlPr>
              <w:rPr>
                <w:rFonts w:ascii="Cambria Math" w:hAnsi="Cambria Math" w:eastAsia="宋体"/>
                <w:bCs/>
                <w:color w:val="000000" w:themeColor="text1"/>
                <w:sz w:val="24"/>
                <w:szCs w:val="24"/>
                <w14:textFill>
                  <w14:solidFill>
                    <w14:schemeClr w14:val="tx1"/>
                  </w14:solidFill>
                </w14:textFill>
              </w:rPr>
            </m:ctrlPr>
          </m:naryPr>
          <m:sub>
            <m:r>
              <m:rPr/>
              <w:rPr>
                <w:rFonts w:ascii="Cambria Math" w:hAnsi="Cambria Math" w:eastAsia="宋体"/>
                <w:color w:val="000000" w:themeColor="text1"/>
                <w:sz w:val="24"/>
                <w:szCs w:val="24"/>
                <w14:textFill>
                  <w14:solidFill>
                    <w14:schemeClr w14:val="tx1"/>
                  </w14:solidFill>
                </w14:textFill>
              </w:rPr>
              <m:t>0</m:t>
            </m:r>
            <m:ctrlPr>
              <w:rPr>
                <w:rFonts w:ascii="Cambria Math" w:hAnsi="Cambria Math" w:eastAsia="宋体"/>
                <w:bCs/>
                <w:color w:val="000000" w:themeColor="text1"/>
                <w:sz w:val="24"/>
                <w:szCs w:val="24"/>
                <w14:textFill>
                  <w14:solidFill>
                    <w14:schemeClr w14:val="tx1"/>
                  </w14:solidFill>
                </w14:textFill>
              </w:rPr>
            </m:ctrlPr>
          </m:sub>
          <m:sup>
            <m:r>
              <m:rPr/>
              <w:rPr>
                <w:rFonts w:ascii="Cambria Math" w:hAnsi="Cambria Math" w:eastAsia="宋体"/>
                <w:color w:val="000000" w:themeColor="text1"/>
                <w:sz w:val="24"/>
                <w:szCs w:val="24"/>
                <w14:textFill>
                  <w14:solidFill>
                    <w14:schemeClr w14:val="tx1"/>
                  </w14:solidFill>
                </w14:textFill>
              </w:rPr>
              <m:t>T</m:t>
            </m:r>
            <m:ctrlPr>
              <w:rPr>
                <w:rFonts w:ascii="Cambria Math" w:hAnsi="Cambria Math" w:eastAsia="宋体"/>
                <w:bCs/>
                <w:color w:val="000000" w:themeColor="text1"/>
                <w:sz w:val="24"/>
                <w:szCs w:val="24"/>
                <w14:textFill>
                  <w14:solidFill>
                    <w14:schemeClr w14:val="tx1"/>
                  </w14:solidFill>
                </w14:textFill>
              </w:rPr>
            </m:ctrlPr>
          </m:sup>
          <m:e>
            <m:func>
              <m:funcPr>
                <m:ctrlPr>
                  <w:rPr>
                    <w:rFonts w:ascii="Cambria Math" w:hAnsi="Cambria Math" w:eastAsia="宋体"/>
                    <w:bCs/>
                    <w:color w:val="000000" w:themeColor="text1"/>
                    <w:sz w:val="24"/>
                    <w:szCs w:val="24"/>
                    <w14:textFill>
                      <w14:solidFill>
                        <w14:schemeClr w14:val="tx1"/>
                      </w14:solidFill>
                    </w14:textFill>
                  </w:rPr>
                </m:ctrlPr>
              </m:funcPr>
              <m:fName>
                <m:r>
                  <m:rPr>
                    <m:sty m:val="p"/>
                  </m:rPr>
                  <w:rPr>
                    <w:rFonts w:ascii="Cambria Math" w:hAnsi="Cambria Math" w:eastAsia="宋体"/>
                    <w:color w:val="000000" w:themeColor="text1"/>
                    <w:sz w:val="24"/>
                    <w:szCs w:val="24"/>
                    <w14:textFill>
                      <w14:solidFill>
                        <w14:schemeClr w14:val="tx1"/>
                      </w14:solidFill>
                    </w14:textFill>
                  </w:rPr>
                  <m:t>exp</m:t>
                </m:r>
                <m:ctrlPr>
                  <w:rPr>
                    <w:rFonts w:ascii="Cambria Math" w:hAnsi="Cambria Math" w:eastAsia="宋体"/>
                    <w:bCs/>
                    <w:color w:val="000000" w:themeColor="text1"/>
                    <w:sz w:val="24"/>
                    <w:szCs w:val="24"/>
                    <w14:textFill>
                      <w14:solidFill>
                        <w14:schemeClr w14:val="tx1"/>
                      </w14:solidFill>
                    </w14:textFill>
                  </w:rPr>
                </m:ctrlPr>
              </m:fName>
              <m:e>
                <m:d>
                  <m:dPr>
                    <m:ctrlPr>
                      <w:rPr>
                        <w:rFonts w:ascii="Cambria Math" w:hAnsi="Cambria Math" w:eastAsia="宋体"/>
                        <w:bCs/>
                        <w:color w:val="000000" w:themeColor="text1"/>
                        <w:sz w:val="24"/>
                        <w:szCs w:val="24"/>
                        <w14:textFill>
                          <w14:solidFill>
                            <w14:schemeClr w14:val="tx1"/>
                          </w14:solidFill>
                        </w14:textFill>
                      </w:rPr>
                    </m:ctrlPr>
                  </m:dPr>
                  <m:e>
                    <m:f>
                      <m:fPr>
                        <m:ctrlPr>
                          <w:rPr>
                            <w:rFonts w:ascii="Cambria Math" w:hAnsi="Cambria Math" w:eastAsia="宋体"/>
                            <w:bCs/>
                            <w:color w:val="000000" w:themeColor="text1"/>
                            <w:sz w:val="24"/>
                            <w:szCs w:val="24"/>
                            <w14:textFill>
                              <w14:solidFill>
                                <w14:schemeClr w14:val="tx1"/>
                              </w14:solidFill>
                            </w14:textFill>
                          </w:rPr>
                        </m:ctrlPr>
                      </m:fPr>
                      <m:num>
                        <m:r>
                          <m:rPr>
                            <m:sty m:val="p"/>
                          </m:rPr>
                          <w:rPr>
                            <w:rFonts w:ascii="Cambria Math" w:hAnsi="Cambria Math" w:eastAsia="宋体"/>
                            <w:color w:val="000000" w:themeColor="text1"/>
                            <w:sz w:val="24"/>
                            <w:szCs w:val="24"/>
                            <w14:textFill>
                              <w14:solidFill>
                                <w14:schemeClr w14:val="tx1"/>
                              </w14:solidFill>
                            </w14:textFill>
                          </w:rPr>
                          <m:t>−</m:t>
                        </m:r>
                        <m:r>
                          <m:rPr/>
                          <w:rPr>
                            <w:rFonts w:ascii="Cambria Math" w:hAnsi="Cambria Math" w:eastAsia="宋体"/>
                            <w:color w:val="000000" w:themeColor="text1"/>
                            <w:sz w:val="24"/>
                            <w:szCs w:val="24"/>
                            <w14:textFill>
                              <w14:solidFill>
                                <w14:schemeClr w14:val="tx1"/>
                              </w14:solidFill>
                            </w14:textFill>
                          </w:rPr>
                          <m:t>E</m:t>
                        </m:r>
                        <m:ctrlPr>
                          <w:rPr>
                            <w:rFonts w:ascii="Cambria Math" w:hAnsi="Cambria Math" w:eastAsia="宋体"/>
                            <w:bCs/>
                            <w:color w:val="000000" w:themeColor="text1"/>
                            <w:sz w:val="24"/>
                            <w:szCs w:val="24"/>
                            <w14:textFill>
                              <w14:solidFill>
                                <w14:schemeClr w14:val="tx1"/>
                              </w14:solidFill>
                            </w14:textFill>
                          </w:rPr>
                        </m:ctrlPr>
                      </m:num>
                      <m:den>
                        <m:r>
                          <m:rPr/>
                          <w:rPr>
                            <w:rFonts w:ascii="Cambria Math" w:hAnsi="Cambria Math" w:eastAsia="宋体"/>
                            <w:color w:val="000000" w:themeColor="text1"/>
                            <w:sz w:val="24"/>
                            <w:szCs w:val="24"/>
                            <w14:textFill>
                              <w14:solidFill>
                                <w14:schemeClr w14:val="tx1"/>
                              </w14:solidFill>
                            </w14:textFill>
                          </w:rPr>
                          <m:t>RT</m:t>
                        </m:r>
                        <m:ctrlPr>
                          <w:rPr>
                            <w:rFonts w:ascii="Cambria Math" w:hAnsi="Cambria Math" w:eastAsia="宋体"/>
                            <w:bCs/>
                            <w:color w:val="000000" w:themeColor="text1"/>
                            <w:sz w:val="24"/>
                            <w:szCs w:val="24"/>
                            <w14:textFill>
                              <w14:solidFill>
                                <w14:schemeClr w14:val="tx1"/>
                              </w14:solidFill>
                            </w14:textFill>
                          </w:rPr>
                        </m:ctrlPr>
                      </m:den>
                    </m:f>
                    <m:ctrlPr>
                      <w:rPr>
                        <w:rFonts w:ascii="Cambria Math" w:hAnsi="Cambria Math" w:eastAsia="宋体"/>
                        <w:bCs/>
                        <w:color w:val="000000" w:themeColor="text1"/>
                        <w:sz w:val="24"/>
                        <w:szCs w:val="24"/>
                        <w14:textFill>
                          <w14:solidFill>
                            <w14:schemeClr w14:val="tx1"/>
                          </w14:solidFill>
                        </w14:textFill>
                      </w:rPr>
                    </m:ctrlPr>
                  </m:e>
                </m:d>
                <m:ctrlPr>
                  <w:rPr>
                    <w:rFonts w:ascii="Cambria Math" w:hAnsi="Cambria Math" w:eastAsia="宋体"/>
                    <w:bCs/>
                    <w:color w:val="000000" w:themeColor="text1"/>
                    <w:sz w:val="24"/>
                    <w:szCs w:val="24"/>
                    <w14:textFill>
                      <w14:solidFill>
                        <w14:schemeClr w14:val="tx1"/>
                      </w14:solidFill>
                    </w14:textFill>
                  </w:rPr>
                </m:ctrlPr>
              </m:e>
            </m:func>
            <m:r>
              <m:rPr/>
              <w:rPr>
                <w:rFonts w:ascii="Cambria Math" w:hAnsi="Cambria Math" w:eastAsia="宋体"/>
                <w:color w:val="000000" w:themeColor="text1"/>
                <w:sz w:val="24"/>
                <w:szCs w:val="24"/>
                <w14:textFill>
                  <w14:solidFill>
                    <w14:schemeClr w14:val="tx1"/>
                  </w14:solidFill>
                </w14:textFill>
              </w:rPr>
              <m:t>dT</m:t>
            </m:r>
            <m:ctrlPr>
              <w:rPr>
                <w:rFonts w:ascii="Cambria Math" w:hAnsi="Cambria Math" w:eastAsia="宋体"/>
                <w:bCs/>
                <w:color w:val="000000" w:themeColor="text1"/>
                <w:sz w:val="24"/>
                <w:szCs w:val="24"/>
                <w14:textFill>
                  <w14:solidFill>
                    <w14:schemeClr w14:val="tx1"/>
                  </w14:solidFill>
                </w14:textFill>
              </w:rPr>
            </m:ctrlPr>
          </m:e>
        </m:nary>
      </m:oMath>
      <w:r>
        <w:rPr>
          <w:rFonts w:hint="default" w:ascii="Times New Roman" w:hAnsi="Times New Roman" w:eastAsia="宋体" w:cs="Times New Roman"/>
          <w:bCs/>
          <w:snapToGrid w:val="0"/>
          <w:color w:val="000000"/>
          <w:kern w:val="0"/>
          <w:sz w:val="24"/>
          <w:szCs w:val="24"/>
          <w:lang w:val="en-US" w:eastAsia="zh-CN" w:bidi="ar"/>
        </w:rPr>
        <w:t>, let V=E/RT, then T=E/RV,then equation (</w:t>
      </w:r>
      <w:r>
        <w:rPr>
          <w:rFonts w:hint="eastAsia" w:ascii="Times New Roman" w:hAnsi="Times New Roman" w:eastAsia="宋体" w:cs="Times New Roman"/>
          <w:bCs/>
          <w:snapToGrid w:val="0"/>
          <w:color w:val="000000"/>
          <w:kern w:val="0"/>
          <w:sz w:val="24"/>
          <w:szCs w:val="24"/>
          <w:lang w:val="en-US" w:eastAsia="zh-CN" w:bidi="ar"/>
        </w:rPr>
        <w:t>1</w:t>
      </w:r>
      <w:r>
        <w:rPr>
          <w:rFonts w:hint="default" w:ascii="Times New Roman" w:hAnsi="Times New Roman" w:eastAsia="宋体" w:cs="Times New Roman"/>
          <w:bCs/>
          <w:snapToGrid w:val="0"/>
          <w:color w:val="000000"/>
          <w:kern w:val="0"/>
          <w:sz w:val="24"/>
          <w:szCs w:val="24"/>
          <w:lang w:val="en-US" w:eastAsia="zh-CN" w:bidi="ar"/>
        </w:rPr>
        <w:t>-5) is rewritten as:</w:t>
      </w:r>
    </w:p>
    <w:bookmarkEnd w:id="5"/>
    <w:p w14:paraId="42178A08">
      <w:pPr>
        <w:pageBreakBefore w:val="0"/>
        <w:tabs>
          <w:tab w:val="center" w:pos="4150"/>
          <w:tab w:val="right" w:pos="8301"/>
        </w:tabs>
        <w:kinsoku w:val="0"/>
        <w:wordWrap/>
        <w:overflowPunct/>
        <w:topLinePunct w:val="0"/>
        <w:autoSpaceDE w:val="0"/>
        <w:autoSpaceDN w:val="0"/>
        <w:bidi w:val="0"/>
        <w:adjustRightInd w:val="0"/>
        <w:snapToGrid w:val="0"/>
        <w:spacing w:line="360" w:lineRule="auto"/>
        <w:jc w:val="right"/>
        <w:textAlignment w:val="center"/>
        <w:rPr>
          <w:rFonts w:ascii="Times New Roman" w:hAnsi="Times New Roman" w:eastAsia="宋体"/>
          <w:color w:val="000000" w:themeColor="text1"/>
          <w:sz w:val="24"/>
          <w:szCs w:val="32"/>
          <w14:textFill>
            <w14:solidFill>
              <w14:schemeClr w14:val="tx1"/>
            </w14:solidFill>
          </w14:textFill>
        </w:rPr>
      </w:pPr>
      <w:r>
        <w:rPr>
          <w:rFonts w:ascii="Times New Roman" w:hAnsi="Times New Roman" w:eastAsia="宋体"/>
          <w:iCs/>
          <w:color w:val="000000" w:themeColor="text1"/>
          <w:sz w:val="24"/>
          <w:szCs w:val="32"/>
          <w14:textFill>
            <w14:solidFill>
              <w14:schemeClr w14:val="tx1"/>
            </w14:solidFill>
          </w14:textFill>
        </w:rPr>
        <w:tab/>
      </w:r>
      <m:oMath>
        <m:r>
          <m:rPr/>
          <w:rPr>
            <w:rFonts w:ascii="Cambria Math" w:hAnsi="Cambria Math" w:eastAsia="宋体"/>
            <w:color w:val="000000" w:themeColor="text1"/>
            <w14:textFill>
              <w14:solidFill>
                <w14:schemeClr w14:val="tx1"/>
              </w14:solidFill>
            </w14:textFill>
          </w:rPr>
          <m:t>g</m:t>
        </m:r>
        <m:d>
          <m:dPr>
            <m:ctrlPr>
              <w:rPr>
                <w:rFonts w:ascii="Cambria Math" w:hAnsi="Cambria Math" w:eastAsia="宋体"/>
                <w:bCs/>
                <w:color w:val="000000" w:themeColor="text1"/>
                <w14:textFill>
                  <w14:solidFill>
                    <w14:schemeClr w14:val="tx1"/>
                  </w14:solidFill>
                </w14:textFill>
              </w:rPr>
            </m:ctrlPr>
          </m:dPr>
          <m:e>
            <m:r>
              <m:rPr/>
              <w:rPr>
                <w:rFonts w:ascii="Cambria Math" w:hAnsi="Cambria Math" w:eastAsia="宋体"/>
                <w:color w:val="000000" w:themeColor="text1"/>
                <w14:textFill>
                  <w14:solidFill>
                    <w14:schemeClr w14:val="tx1"/>
                  </w14:solidFill>
                </w14:textFill>
              </w:rPr>
              <m:t>α</m:t>
            </m:r>
            <m:ctrlPr>
              <w:rPr>
                <w:rFonts w:ascii="Cambria Math" w:hAnsi="Cambria Math" w:eastAsia="宋体"/>
                <w:bCs/>
                <w:color w:val="000000" w:themeColor="text1"/>
                <w14:textFill>
                  <w14:solidFill>
                    <w14:schemeClr w14:val="tx1"/>
                  </w14:solidFill>
                </w14:textFill>
              </w:rPr>
            </m:ctrlPr>
          </m:e>
        </m:d>
        <m:r>
          <m:rPr>
            <m:sty m:val="p"/>
          </m:rPr>
          <w:rPr>
            <w:rFonts w:ascii="Cambria Math" w:hAnsi="Cambria Math" w:eastAsia="宋体"/>
            <w:color w:val="000000" w:themeColor="text1"/>
            <w14:textFill>
              <w14:solidFill>
                <w14:schemeClr w14:val="tx1"/>
              </w14:solidFill>
            </w14:textFill>
          </w:rPr>
          <m:t>=</m:t>
        </m:r>
        <m:f>
          <m:fPr>
            <m:ctrlPr>
              <w:rPr>
                <w:rFonts w:ascii="Cambria Math" w:hAnsi="Cambria Math" w:eastAsia="宋体"/>
                <w:bCs/>
                <w:color w:val="000000" w:themeColor="text1"/>
                <w14:textFill>
                  <w14:solidFill>
                    <w14:schemeClr w14:val="tx1"/>
                  </w14:solidFill>
                </w14:textFill>
              </w:rPr>
            </m:ctrlPr>
          </m:fPr>
          <m:num>
            <m:r>
              <m:rPr/>
              <w:rPr>
                <w:rFonts w:ascii="Cambria Math" w:hAnsi="Cambria Math" w:eastAsia="宋体"/>
                <w:color w:val="000000" w:themeColor="text1"/>
                <w14:textFill>
                  <w14:solidFill>
                    <w14:schemeClr w14:val="tx1"/>
                  </w14:solidFill>
                </w14:textFill>
              </w:rPr>
              <m:t>A</m:t>
            </m:r>
            <m:ctrlPr>
              <w:rPr>
                <w:rFonts w:ascii="Cambria Math" w:hAnsi="Cambria Math" w:eastAsia="宋体"/>
                <w:bCs/>
                <w:color w:val="000000" w:themeColor="text1"/>
                <w14:textFill>
                  <w14:solidFill>
                    <w14:schemeClr w14:val="tx1"/>
                  </w14:solidFill>
                </w14:textFill>
              </w:rPr>
            </m:ctrlPr>
          </m:num>
          <m:den>
            <m:r>
              <m:rPr/>
              <w:rPr>
                <w:rFonts w:ascii="Cambria Math" w:hAnsi="Cambria Math" w:eastAsia="宋体"/>
                <w:color w:val="000000" w:themeColor="text1"/>
                <w14:textFill>
                  <w14:solidFill>
                    <w14:schemeClr w14:val="tx1"/>
                  </w14:solidFill>
                </w14:textFill>
              </w:rPr>
              <m:t>β</m:t>
            </m:r>
            <m:ctrlPr>
              <w:rPr>
                <w:rFonts w:ascii="Cambria Math" w:hAnsi="Cambria Math" w:eastAsia="宋体"/>
                <w:bCs/>
                <w:color w:val="000000" w:themeColor="text1"/>
                <w14:textFill>
                  <w14:solidFill>
                    <w14:schemeClr w14:val="tx1"/>
                  </w14:solidFill>
                </w14:textFill>
              </w:rPr>
            </m:ctrlPr>
          </m:den>
        </m:f>
        <m:nary>
          <m:naryPr>
            <m:limLoc m:val="subSup"/>
            <m:ctrlPr>
              <w:rPr>
                <w:rFonts w:ascii="Cambria Math" w:hAnsi="Cambria Math" w:eastAsia="宋体"/>
                <w:bCs/>
                <w:color w:val="000000" w:themeColor="text1"/>
                <w14:textFill>
                  <w14:solidFill>
                    <w14:schemeClr w14:val="tx1"/>
                  </w14:solidFill>
                </w14:textFill>
              </w:rPr>
            </m:ctrlPr>
          </m:naryPr>
          <m:sub>
            <m:r>
              <m:rPr/>
              <w:rPr>
                <w:rFonts w:ascii="Cambria Math" w:hAnsi="Cambria Math" w:eastAsia="宋体"/>
                <w:color w:val="000000" w:themeColor="text1"/>
                <w14:textFill>
                  <w14:solidFill>
                    <w14:schemeClr w14:val="tx1"/>
                  </w14:solidFill>
                </w14:textFill>
              </w:rPr>
              <m:t>0</m:t>
            </m:r>
            <m:ctrlPr>
              <w:rPr>
                <w:rFonts w:ascii="Cambria Math" w:hAnsi="Cambria Math" w:eastAsia="宋体"/>
                <w:bCs/>
                <w:color w:val="000000" w:themeColor="text1"/>
                <w14:textFill>
                  <w14:solidFill>
                    <w14:schemeClr w14:val="tx1"/>
                  </w14:solidFill>
                </w14:textFill>
              </w:rPr>
            </m:ctrlPr>
          </m:sub>
          <m:sup>
            <m:r>
              <m:rPr/>
              <w:rPr>
                <w:rFonts w:ascii="Cambria Math" w:hAnsi="Cambria Math" w:eastAsia="宋体"/>
                <w:color w:val="000000" w:themeColor="text1"/>
                <w14:textFill>
                  <w14:solidFill>
                    <w14:schemeClr w14:val="tx1"/>
                  </w14:solidFill>
                </w14:textFill>
              </w:rPr>
              <m:t>T</m:t>
            </m:r>
            <m:ctrlPr>
              <w:rPr>
                <w:rFonts w:ascii="Cambria Math" w:hAnsi="Cambria Math" w:eastAsia="宋体"/>
                <w:bCs/>
                <w:color w:val="000000" w:themeColor="text1"/>
                <w14:textFill>
                  <w14:solidFill>
                    <w14:schemeClr w14:val="tx1"/>
                  </w14:solidFill>
                </w14:textFill>
              </w:rPr>
            </m:ctrlPr>
          </m:sup>
          <m:e>
            <m:func>
              <m:funcPr>
                <m:ctrlPr>
                  <w:rPr>
                    <w:rFonts w:ascii="Cambria Math" w:hAnsi="Cambria Math" w:eastAsia="宋体"/>
                    <w:bCs/>
                    <w:color w:val="000000" w:themeColor="text1"/>
                    <w14:textFill>
                      <w14:solidFill>
                        <w14:schemeClr w14:val="tx1"/>
                      </w14:solidFill>
                    </w14:textFill>
                  </w:rPr>
                </m:ctrlPr>
              </m:funcPr>
              <m:fName>
                <m:r>
                  <m:rPr>
                    <m:sty m:val="p"/>
                  </m:rPr>
                  <w:rPr>
                    <w:rFonts w:ascii="Cambria Math" w:hAnsi="Cambria Math" w:eastAsia="宋体"/>
                    <w:color w:val="000000" w:themeColor="text1"/>
                    <w14:textFill>
                      <w14:solidFill>
                        <w14:schemeClr w14:val="tx1"/>
                      </w14:solidFill>
                    </w14:textFill>
                  </w:rPr>
                  <m:t>exp</m:t>
                </m:r>
                <m:ctrlPr>
                  <w:rPr>
                    <w:rFonts w:ascii="Cambria Math" w:hAnsi="Cambria Math" w:eastAsia="宋体"/>
                    <w:bCs/>
                    <w:color w:val="000000" w:themeColor="text1"/>
                    <w14:textFill>
                      <w14:solidFill>
                        <w14:schemeClr w14:val="tx1"/>
                      </w14:solidFill>
                    </w14:textFill>
                  </w:rPr>
                </m:ctrlPr>
              </m:fName>
              <m:e>
                <m:d>
                  <m:dPr>
                    <m:ctrlPr>
                      <w:rPr>
                        <w:rFonts w:ascii="Cambria Math" w:hAnsi="Cambria Math" w:eastAsia="宋体"/>
                        <w:bCs/>
                        <w:color w:val="000000" w:themeColor="text1"/>
                        <w14:textFill>
                          <w14:solidFill>
                            <w14:schemeClr w14:val="tx1"/>
                          </w14:solidFill>
                        </w14:textFill>
                      </w:rPr>
                    </m:ctrlPr>
                  </m:dPr>
                  <m:e>
                    <m:f>
                      <m:fPr>
                        <m:ctrlPr>
                          <w:rPr>
                            <w:rFonts w:ascii="Cambria Math" w:hAnsi="Cambria Math" w:eastAsia="宋体"/>
                            <w:bCs/>
                            <w:color w:val="000000" w:themeColor="text1"/>
                            <w14:textFill>
                              <w14:solidFill>
                                <w14:schemeClr w14:val="tx1"/>
                              </w14:solidFill>
                            </w14:textFill>
                          </w:rPr>
                        </m:ctrlPr>
                      </m:fPr>
                      <m:num>
                        <m:r>
                          <m:rPr>
                            <m:sty m:val="p"/>
                          </m:rPr>
                          <w:rPr>
                            <w:rFonts w:ascii="Cambria Math" w:hAnsi="Cambria Math" w:eastAsia="宋体"/>
                            <w:color w:val="000000" w:themeColor="text1"/>
                            <w14:textFill>
                              <w14:solidFill>
                                <w14:schemeClr w14:val="tx1"/>
                              </w14:solidFill>
                            </w14:textFill>
                          </w:rPr>
                          <m:t>−</m:t>
                        </m:r>
                        <m:r>
                          <m:rPr/>
                          <w:rPr>
                            <w:rFonts w:ascii="Cambria Math" w:hAnsi="Cambria Math" w:eastAsia="宋体"/>
                            <w:color w:val="000000" w:themeColor="text1"/>
                            <w14:textFill>
                              <w14:solidFill>
                                <w14:schemeClr w14:val="tx1"/>
                              </w14:solidFill>
                            </w14:textFill>
                          </w:rPr>
                          <m:t>E</m:t>
                        </m:r>
                        <m:ctrlPr>
                          <w:rPr>
                            <w:rFonts w:ascii="Cambria Math" w:hAnsi="Cambria Math" w:eastAsia="宋体"/>
                            <w:bCs/>
                            <w:color w:val="000000" w:themeColor="text1"/>
                            <w14:textFill>
                              <w14:solidFill>
                                <w14:schemeClr w14:val="tx1"/>
                              </w14:solidFill>
                            </w14:textFill>
                          </w:rPr>
                        </m:ctrlPr>
                      </m:num>
                      <m:den>
                        <m:r>
                          <m:rPr/>
                          <w:rPr>
                            <w:rFonts w:ascii="Cambria Math" w:hAnsi="Cambria Math" w:eastAsia="宋体"/>
                            <w:color w:val="000000" w:themeColor="text1"/>
                            <w14:textFill>
                              <w14:solidFill>
                                <w14:schemeClr w14:val="tx1"/>
                              </w14:solidFill>
                            </w14:textFill>
                          </w:rPr>
                          <m:t>RT</m:t>
                        </m:r>
                        <m:ctrlPr>
                          <w:rPr>
                            <w:rFonts w:ascii="Cambria Math" w:hAnsi="Cambria Math" w:eastAsia="宋体"/>
                            <w:bCs/>
                            <w:color w:val="000000" w:themeColor="text1"/>
                            <w14:textFill>
                              <w14:solidFill>
                                <w14:schemeClr w14:val="tx1"/>
                              </w14:solidFill>
                            </w14:textFill>
                          </w:rPr>
                        </m:ctrlPr>
                      </m:den>
                    </m:f>
                    <m:ctrlPr>
                      <w:rPr>
                        <w:rFonts w:ascii="Cambria Math" w:hAnsi="Cambria Math" w:eastAsia="宋体"/>
                        <w:bCs/>
                        <w:color w:val="000000" w:themeColor="text1"/>
                        <w14:textFill>
                          <w14:solidFill>
                            <w14:schemeClr w14:val="tx1"/>
                          </w14:solidFill>
                        </w14:textFill>
                      </w:rPr>
                    </m:ctrlPr>
                  </m:e>
                </m:d>
                <m:ctrlPr>
                  <w:rPr>
                    <w:rFonts w:ascii="Cambria Math" w:hAnsi="Cambria Math" w:eastAsia="宋体"/>
                    <w:bCs/>
                    <w:color w:val="000000" w:themeColor="text1"/>
                    <w14:textFill>
                      <w14:solidFill>
                        <w14:schemeClr w14:val="tx1"/>
                      </w14:solidFill>
                    </w14:textFill>
                  </w:rPr>
                </m:ctrlPr>
              </m:e>
            </m:func>
            <m:r>
              <m:rPr/>
              <w:rPr>
                <w:rFonts w:ascii="Cambria Math" w:hAnsi="Cambria Math" w:eastAsia="宋体"/>
                <w:color w:val="000000" w:themeColor="text1"/>
                <w14:textFill>
                  <w14:solidFill>
                    <w14:schemeClr w14:val="tx1"/>
                  </w14:solidFill>
                </w14:textFill>
              </w:rPr>
              <m:t>dT</m:t>
            </m:r>
            <m:ctrlPr>
              <w:rPr>
                <w:rFonts w:ascii="Cambria Math" w:hAnsi="Cambria Math" w:eastAsia="宋体"/>
                <w:bCs/>
                <w:color w:val="000000" w:themeColor="text1"/>
                <w14:textFill>
                  <w14:solidFill>
                    <w14:schemeClr w14:val="tx1"/>
                  </w14:solidFill>
                </w14:textFill>
              </w:rPr>
            </m:ctrlPr>
          </m:e>
        </m:nary>
        <m:r>
          <m:rPr/>
          <w:rPr>
            <w:rFonts w:ascii="Cambria Math" w:hAnsi="Cambria Math" w:eastAsia="宋体"/>
            <w:color w:val="000000" w:themeColor="text1"/>
            <w14:textFill>
              <w14:solidFill>
                <w14:schemeClr w14:val="tx1"/>
              </w14:solidFill>
            </w14:textFill>
          </w:rPr>
          <m:t>=</m:t>
        </m:r>
        <m:f>
          <m:fPr>
            <m:ctrlPr>
              <w:rPr>
                <w:rFonts w:ascii="Cambria Math" w:hAnsi="Cambria Math" w:eastAsia="宋体"/>
                <w:bCs/>
                <w:i/>
                <w:color w:val="000000" w:themeColor="text1"/>
                <w14:textFill>
                  <w14:solidFill>
                    <w14:schemeClr w14:val="tx1"/>
                  </w14:solidFill>
                </w14:textFill>
              </w:rPr>
            </m:ctrlPr>
          </m:fPr>
          <m:num>
            <m:r>
              <m:rPr/>
              <w:rPr>
                <w:rFonts w:ascii="Cambria Math" w:hAnsi="Cambria Math" w:eastAsia="宋体"/>
                <w:color w:val="000000" w:themeColor="text1"/>
                <w14:textFill>
                  <w14:solidFill>
                    <w14:schemeClr w14:val="tx1"/>
                  </w14:solidFill>
                </w14:textFill>
              </w:rPr>
              <m:t>AE</m:t>
            </m:r>
            <m:ctrlPr>
              <w:rPr>
                <w:rFonts w:ascii="Cambria Math" w:hAnsi="Cambria Math" w:eastAsia="宋体"/>
                <w:bCs/>
                <w:i/>
                <w:color w:val="000000" w:themeColor="text1"/>
                <w14:textFill>
                  <w14:solidFill>
                    <w14:schemeClr w14:val="tx1"/>
                  </w14:solidFill>
                </w14:textFill>
              </w:rPr>
            </m:ctrlPr>
          </m:num>
          <m:den>
            <m:r>
              <m:rPr/>
              <w:rPr>
                <w:rFonts w:ascii="Cambria Math" w:hAnsi="Cambria Math" w:eastAsia="宋体"/>
                <w:color w:val="000000" w:themeColor="text1"/>
                <w14:textFill>
                  <w14:solidFill>
                    <w14:schemeClr w14:val="tx1"/>
                  </w14:solidFill>
                </w14:textFill>
              </w:rPr>
              <m:t>βR</m:t>
            </m:r>
            <m:ctrlPr>
              <w:rPr>
                <w:rFonts w:ascii="Cambria Math" w:hAnsi="Cambria Math" w:eastAsia="宋体"/>
                <w:bCs/>
                <w:i/>
                <w:color w:val="000000" w:themeColor="text1"/>
                <w14:textFill>
                  <w14:solidFill>
                    <w14:schemeClr w14:val="tx1"/>
                  </w14:solidFill>
                </w14:textFill>
              </w:rPr>
            </m:ctrlPr>
          </m:den>
        </m:f>
        <m:nary>
          <m:naryPr>
            <m:limLoc m:val="subSup"/>
            <m:ctrlPr>
              <w:rPr>
                <w:rFonts w:ascii="Cambria Math" w:hAnsi="Cambria Math" w:eastAsia="宋体"/>
                <w:bCs/>
                <w:i/>
                <w:color w:val="000000" w:themeColor="text1"/>
                <w14:textFill>
                  <w14:solidFill>
                    <w14:schemeClr w14:val="tx1"/>
                  </w14:solidFill>
                </w14:textFill>
              </w:rPr>
            </m:ctrlPr>
          </m:naryPr>
          <m:sub>
            <m:r>
              <m:rPr/>
              <w:rPr>
                <w:rFonts w:ascii="Cambria Math" w:hAnsi="Cambria Math" w:eastAsia="宋体"/>
                <w:color w:val="000000" w:themeColor="text1"/>
                <w14:textFill>
                  <w14:solidFill>
                    <w14:schemeClr w14:val="tx1"/>
                  </w14:solidFill>
                </w14:textFill>
              </w:rPr>
              <m:t>∞</m:t>
            </m:r>
            <m:ctrlPr>
              <w:rPr>
                <w:rFonts w:ascii="Cambria Math" w:hAnsi="Cambria Math" w:eastAsia="宋体"/>
                <w:bCs/>
                <w:i/>
                <w:color w:val="000000" w:themeColor="text1"/>
                <w14:textFill>
                  <w14:solidFill>
                    <w14:schemeClr w14:val="tx1"/>
                  </w14:solidFill>
                </w14:textFill>
              </w:rPr>
            </m:ctrlPr>
          </m:sub>
          <m:sup>
            <m:r>
              <m:rPr/>
              <w:rPr>
                <w:rFonts w:ascii="Cambria Math" w:hAnsi="Cambria Math" w:eastAsia="宋体"/>
                <w:color w:val="000000" w:themeColor="text1"/>
                <w14:textFill>
                  <w14:solidFill>
                    <w14:schemeClr w14:val="tx1"/>
                  </w14:solidFill>
                </w14:textFill>
              </w:rPr>
              <m:t>V</m:t>
            </m:r>
            <m:ctrlPr>
              <w:rPr>
                <w:rFonts w:ascii="Cambria Math" w:hAnsi="Cambria Math" w:eastAsia="宋体"/>
                <w:bCs/>
                <w:i/>
                <w:color w:val="000000" w:themeColor="text1"/>
                <w14:textFill>
                  <w14:solidFill>
                    <w14:schemeClr w14:val="tx1"/>
                  </w14:solidFill>
                </w14:textFill>
              </w:rPr>
            </m:ctrlPr>
          </m:sup>
          <m:e>
            <m:f>
              <m:fPr>
                <m:ctrlPr>
                  <w:rPr>
                    <w:rFonts w:ascii="Cambria Math" w:hAnsi="Cambria Math" w:eastAsia="宋体"/>
                    <w:bCs/>
                    <w:i/>
                    <w:color w:val="000000" w:themeColor="text1"/>
                    <w14:textFill>
                      <w14:solidFill>
                        <w14:schemeClr w14:val="tx1"/>
                      </w14:solidFill>
                    </w14:textFill>
                  </w:rPr>
                </m:ctrlPr>
              </m:fPr>
              <m:num>
                <m:sSup>
                  <m:sSupPr>
                    <m:ctrlPr>
                      <w:rPr>
                        <w:rFonts w:ascii="Cambria Math" w:hAnsi="Cambria Math" w:eastAsia="宋体"/>
                        <w:bCs/>
                        <w:i/>
                        <w:color w:val="000000" w:themeColor="text1"/>
                        <w14:textFill>
                          <w14:solidFill>
                            <w14:schemeClr w14:val="tx1"/>
                          </w14:solidFill>
                        </w14:textFill>
                      </w:rPr>
                    </m:ctrlPr>
                  </m:sSupPr>
                  <m:e>
                    <m:r>
                      <m:rPr/>
                      <w:rPr>
                        <w:rFonts w:ascii="Cambria Math" w:hAnsi="Cambria Math" w:eastAsia="宋体"/>
                        <w:color w:val="000000" w:themeColor="text1"/>
                        <w14:textFill>
                          <w14:solidFill>
                            <w14:schemeClr w14:val="tx1"/>
                          </w14:solidFill>
                        </w14:textFill>
                      </w:rPr>
                      <m:t>−e</m:t>
                    </m:r>
                    <m:ctrlPr>
                      <w:rPr>
                        <w:rFonts w:ascii="Cambria Math" w:hAnsi="Cambria Math" w:eastAsia="宋体"/>
                        <w:bCs/>
                        <w:i/>
                        <w:color w:val="000000" w:themeColor="text1"/>
                        <w14:textFill>
                          <w14:solidFill>
                            <w14:schemeClr w14:val="tx1"/>
                          </w14:solidFill>
                        </w14:textFill>
                      </w:rPr>
                    </m:ctrlPr>
                  </m:e>
                  <m:sup>
                    <m:r>
                      <m:rPr/>
                      <w:rPr>
                        <w:rFonts w:ascii="Cambria Math" w:hAnsi="Cambria Math" w:eastAsia="宋体"/>
                        <w:color w:val="000000" w:themeColor="text1"/>
                        <w14:textFill>
                          <w14:solidFill>
                            <w14:schemeClr w14:val="tx1"/>
                          </w14:solidFill>
                        </w14:textFill>
                      </w:rPr>
                      <m:t>−V</m:t>
                    </m:r>
                    <m:ctrlPr>
                      <w:rPr>
                        <w:rFonts w:ascii="Cambria Math" w:hAnsi="Cambria Math" w:eastAsia="宋体"/>
                        <w:bCs/>
                        <w:i/>
                        <w:color w:val="000000" w:themeColor="text1"/>
                        <w14:textFill>
                          <w14:solidFill>
                            <w14:schemeClr w14:val="tx1"/>
                          </w14:solidFill>
                        </w14:textFill>
                      </w:rPr>
                    </m:ctrlPr>
                  </m:sup>
                </m:sSup>
                <m:ctrlPr>
                  <w:rPr>
                    <w:rFonts w:ascii="Cambria Math" w:hAnsi="Cambria Math" w:eastAsia="宋体"/>
                    <w:bCs/>
                    <w:i/>
                    <w:color w:val="000000" w:themeColor="text1"/>
                    <w14:textFill>
                      <w14:solidFill>
                        <w14:schemeClr w14:val="tx1"/>
                      </w14:solidFill>
                    </w14:textFill>
                  </w:rPr>
                </m:ctrlPr>
              </m:num>
              <m:den>
                <m:sSup>
                  <m:sSupPr>
                    <m:ctrlPr>
                      <w:rPr>
                        <w:rFonts w:ascii="Cambria Math" w:hAnsi="Cambria Math" w:eastAsia="宋体"/>
                        <w:bCs/>
                        <w:i/>
                        <w:color w:val="000000" w:themeColor="text1"/>
                        <w14:textFill>
                          <w14:solidFill>
                            <w14:schemeClr w14:val="tx1"/>
                          </w14:solidFill>
                        </w14:textFill>
                      </w:rPr>
                    </m:ctrlPr>
                  </m:sSupPr>
                  <m:e>
                    <m:r>
                      <m:rPr/>
                      <w:rPr>
                        <w:rFonts w:ascii="Cambria Math" w:hAnsi="Cambria Math" w:eastAsia="宋体"/>
                        <w:color w:val="000000" w:themeColor="text1"/>
                        <w14:textFill>
                          <w14:solidFill>
                            <w14:schemeClr w14:val="tx1"/>
                          </w14:solidFill>
                        </w14:textFill>
                      </w:rPr>
                      <m:t>V</m:t>
                    </m:r>
                    <m:ctrlPr>
                      <w:rPr>
                        <w:rFonts w:ascii="Cambria Math" w:hAnsi="Cambria Math" w:eastAsia="宋体"/>
                        <w:bCs/>
                        <w:i/>
                        <w:color w:val="000000" w:themeColor="text1"/>
                        <w14:textFill>
                          <w14:solidFill>
                            <w14:schemeClr w14:val="tx1"/>
                          </w14:solidFill>
                        </w14:textFill>
                      </w:rPr>
                    </m:ctrlPr>
                  </m:e>
                  <m:sup>
                    <m:r>
                      <m:rPr/>
                      <w:rPr>
                        <w:rFonts w:ascii="Cambria Math" w:hAnsi="Cambria Math" w:eastAsia="宋体"/>
                        <w:color w:val="000000" w:themeColor="text1"/>
                        <w14:textFill>
                          <w14:solidFill>
                            <w14:schemeClr w14:val="tx1"/>
                          </w14:solidFill>
                        </w14:textFill>
                      </w:rPr>
                      <m:t>2</m:t>
                    </m:r>
                    <m:ctrlPr>
                      <w:rPr>
                        <w:rFonts w:ascii="Cambria Math" w:hAnsi="Cambria Math" w:eastAsia="宋体"/>
                        <w:bCs/>
                        <w:i/>
                        <w:color w:val="000000" w:themeColor="text1"/>
                        <w14:textFill>
                          <w14:solidFill>
                            <w14:schemeClr w14:val="tx1"/>
                          </w14:solidFill>
                        </w14:textFill>
                      </w:rPr>
                    </m:ctrlPr>
                  </m:sup>
                </m:sSup>
                <m:ctrlPr>
                  <w:rPr>
                    <w:rFonts w:ascii="Cambria Math" w:hAnsi="Cambria Math" w:eastAsia="宋体"/>
                    <w:bCs/>
                    <w:i/>
                    <w:color w:val="000000" w:themeColor="text1"/>
                    <w14:textFill>
                      <w14:solidFill>
                        <w14:schemeClr w14:val="tx1"/>
                      </w14:solidFill>
                    </w14:textFill>
                  </w:rPr>
                </m:ctrlPr>
              </m:den>
            </m:f>
            <m:ctrlPr>
              <w:rPr>
                <w:rFonts w:ascii="Cambria Math" w:hAnsi="Cambria Math" w:eastAsia="宋体"/>
                <w:bCs/>
                <w:i/>
                <w:color w:val="000000" w:themeColor="text1"/>
                <w14:textFill>
                  <w14:solidFill>
                    <w14:schemeClr w14:val="tx1"/>
                  </w14:solidFill>
                </w14:textFill>
              </w:rPr>
            </m:ctrlPr>
          </m:e>
        </m:nary>
        <m:r>
          <m:rPr/>
          <w:rPr>
            <w:rFonts w:hint="eastAsia" w:ascii="Cambria Math" w:hAnsi="Cambria Math" w:eastAsia="宋体"/>
            <w:color w:val="000000" w:themeColor="text1"/>
            <w14:textFill>
              <w14:solidFill>
                <w14:schemeClr w14:val="tx1"/>
              </w14:solidFill>
            </w14:textFill>
          </w:rPr>
          <m:t>d</m:t>
        </m:r>
        <m:r>
          <m:rPr/>
          <w:rPr>
            <w:rFonts w:ascii="Cambria Math" w:hAnsi="Cambria Math" w:eastAsia="宋体"/>
            <w:color w:val="000000" w:themeColor="text1"/>
            <w14:textFill>
              <w14:solidFill>
                <w14:schemeClr w14:val="tx1"/>
              </w14:solidFill>
            </w14:textFill>
          </w:rPr>
          <m:t>V=</m:t>
        </m:r>
        <m:f>
          <m:fPr>
            <m:ctrlPr>
              <w:rPr>
                <w:rFonts w:ascii="Cambria Math" w:hAnsi="Cambria Math" w:eastAsia="宋体"/>
                <w:bCs/>
                <w:i/>
                <w:color w:val="000000" w:themeColor="text1"/>
                <w14:textFill>
                  <w14:solidFill>
                    <w14:schemeClr w14:val="tx1"/>
                  </w14:solidFill>
                </w14:textFill>
              </w:rPr>
            </m:ctrlPr>
          </m:fPr>
          <m:num>
            <m:r>
              <m:rPr/>
              <w:rPr>
                <w:rFonts w:ascii="Cambria Math" w:hAnsi="Cambria Math" w:eastAsia="宋体"/>
                <w:color w:val="000000" w:themeColor="text1"/>
                <w14:textFill>
                  <w14:solidFill>
                    <w14:schemeClr w14:val="tx1"/>
                  </w14:solidFill>
                </w14:textFill>
              </w:rPr>
              <m:t>AE</m:t>
            </m:r>
            <m:ctrlPr>
              <w:rPr>
                <w:rFonts w:ascii="Cambria Math" w:hAnsi="Cambria Math" w:eastAsia="宋体"/>
                <w:bCs/>
                <w:i/>
                <w:color w:val="000000" w:themeColor="text1"/>
                <w14:textFill>
                  <w14:solidFill>
                    <w14:schemeClr w14:val="tx1"/>
                  </w14:solidFill>
                </w14:textFill>
              </w:rPr>
            </m:ctrlPr>
          </m:num>
          <m:den>
            <m:r>
              <m:rPr/>
              <w:rPr>
                <w:rFonts w:ascii="Cambria Math" w:hAnsi="Cambria Math" w:eastAsia="宋体"/>
                <w:color w:val="000000" w:themeColor="text1"/>
                <w14:textFill>
                  <w14:solidFill>
                    <w14:schemeClr w14:val="tx1"/>
                  </w14:solidFill>
                </w14:textFill>
              </w:rPr>
              <m:t>βR</m:t>
            </m:r>
            <m:ctrlPr>
              <w:rPr>
                <w:rFonts w:ascii="Cambria Math" w:hAnsi="Cambria Math" w:eastAsia="宋体"/>
                <w:bCs/>
                <w:i/>
                <w:color w:val="000000" w:themeColor="text1"/>
                <w14:textFill>
                  <w14:solidFill>
                    <w14:schemeClr w14:val="tx1"/>
                  </w14:solidFill>
                </w14:textFill>
              </w:rPr>
            </m:ctrlPr>
          </m:den>
        </m:f>
        <m:r>
          <m:rPr/>
          <w:rPr>
            <w:rFonts w:ascii="Cambria Math" w:hAnsi="Cambria Math" w:eastAsia="宋体"/>
            <w:color w:val="000000" w:themeColor="text1"/>
            <w14:textFill>
              <w14:solidFill>
                <w14:schemeClr w14:val="tx1"/>
              </w14:solidFill>
            </w14:textFill>
          </w:rPr>
          <m:t>P</m:t>
        </m:r>
        <m:d>
          <m:dPr>
            <m:ctrlPr>
              <w:rPr>
                <w:rFonts w:ascii="Cambria Math" w:hAnsi="Cambria Math" w:eastAsia="宋体"/>
                <w:bCs/>
                <w:i/>
                <w:color w:val="000000" w:themeColor="text1"/>
                <w14:textFill>
                  <w14:solidFill>
                    <w14:schemeClr w14:val="tx1"/>
                  </w14:solidFill>
                </w14:textFill>
              </w:rPr>
            </m:ctrlPr>
          </m:dPr>
          <m:e>
            <m:r>
              <m:rPr/>
              <w:rPr>
                <w:rFonts w:ascii="Cambria Math" w:hAnsi="Cambria Math" w:eastAsia="宋体"/>
                <w:color w:val="000000" w:themeColor="text1"/>
                <w14:textFill>
                  <w14:solidFill>
                    <w14:schemeClr w14:val="tx1"/>
                  </w14:solidFill>
                </w14:textFill>
              </w:rPr>
              <m:t>V</m:t>
            </m:r>
            <m:ctrlPr>
              <w:rPr>
                <w:rFonts w:ascii="Cambria Math" w:hAnsi="Cambria Math" w:eastAsia="宋体"/>
                <w:bCs/>
                <w:i/>
                <w:color w:val="000000" w:themeColor="text1"/>
                <w14:textFill>
                  <w14:solidFill>
                    <w14:schemeClr w14:val="tx1"/>
                  </w14:solidFill>
                </w14:textFill>
              </w:rPr>
            </m:ctrlPr>
          </m:e>
        </m:d>
      </m:oMath>
      <w:r>
        <w:rPr>
          <w:rFonts w:ascii="Times New Roman" w:hAnsi="Times New Roman" w:eastAsia="宋体"/>
          <w:color w:val="000000" w:themeColor="text1"/>
          <w:sz w:val="24"/>
          <w:szCs w:val="32"/>
          <w14:textFill>
            <w14:solidFill>
              <w14:schemeClr w14:val="tx1"/>
            </w14:solidFill>
          </w14:textFill>
        </w:rPr>
        <w:tab/>
      </w:r>
      <w:r>
        <w:rPr>
          <w:rFonts w:hint="eastAsia" w:ascii="Times New Roman" w:hAnsi="Times New Roman" w:eastAsia="宋体"/>
          <w:color w:val="000000" w:themeColor="text1"/>
          <w:sz w:val="24"/>
          <w:szCs w:val="32"/>
          <w14:textFill>
            <w14:solidFill>
              <w14:schemeClr w14:val="tx1"/>
            </w14:solidFill>
          </w14:textFill>
        </w:rPr>
        <w:t>(</w:t>
      </w:r>
      <w:r>
        <w:rPr>
          <w:rFonts w:hint="eastAsia" w:ascii="Times New Roman" w:hAnsi="Times New Roman" w:eastAsia="宋体"/>
          <w:color w:val="000000" w:themeColor="text1"/>
          <w:sz w:val="24"/>
          <w:szCs w:val="32"/>
          <w:lang w:val="en-US" w:eastAsia="zh-CN"/>
          <w14:textFill>
            <w14:solidFill>
              <w14:schemeClr w14:val="tx1"/>
            </w14:solidFill>
          </w14:textFill>
        </w:rPr>
        <w:t>1</w:t>
      </w:r>
      <w:r>
        <w:rPr>
          <w:rFonts w:ascii="Times New Roman" w:hAnsi="Times New Roman" w:eastAsia="宋体"/>
          <w:color w:val="000000" w:themeColor="text1"/>
          <w:sz w:val="24"/>
          <w:szCs w:val="32"/>
          <w14:textFill>
            <w14:solidFill>
              <w14:schemeClr w14:val="tx1"/>
            </w14:solidFill>
          </w14:textFill>
        </w:rPr>
        <w:t>-6)</w:t>
      </w:r>
    </w:p>
    <w:p w14:paraId="128F8D90">
      <w:pPr>
        <w:keepNext w:val="0"/>
        <w:keepLines w:val="0"/>
        <w:pageBreakBefore w:val="0"/>
        <w:widowControl/>
        <w:tabs>
          <w:tab w:val="center" w:pos="4150"/>
          <w:tab w:val="right" w:pos="8301"/>
        </w:tabs>
        <w:kinsoku w:val="0"/>
        <w:wordWrap/>
        <w:overflowPunct/>
        <w:topLinePunct w:val="0"/>
        <w:autoSpaceDE w:val="0"/>
        <w:autoSpaceDN w:val="0"/>
        <w:bidi w:val="0"/>
        <w:adjustRightInd w:val="0"/>
        <w:snapToGrid w:val="0"/>
        <w:spacing w:line="360" w:lineRule="auto"/>
        <w:ind w:firstLine="480" w:firstLineChars="200"/>
        <w:jc w:val="both"/>
        <w:textAlignment w:val="center"/>
        <w:rPr>
          <w:rFonts w:hint="default" w:ascii="Times New Roman" w:hAnsi="Times New Roman" w:eastAsia="宋体" w:cs="Times New Roman"/>
          <w:bCs/>
          <w:snapToGrid w:val="0"/>
          <w:color w:val="000000"/>
          <w:kern w:val="0"/>
          <w:sz w:val="24"/>
          <w:szCs w:val="24"/>
          <w:lang w:val="en-US" w:eastAsia="zh-CN" w:bidi="ar"/>
        </w:rPr>
      </w:pPr>
      <w:r>
        <w:rPr>
          <w:rFonts w:hint="default" w:ascii="Times New Roman" w:hAnsi="Times New Roman" w:eastAsia="宋体" w:cs="Times New Roman"/>
          <w:bCs/>
          <w:snapToGrid w:val="0"/>
          <w:color w:val="000000"/>
          <w:kern w:val="0"/>
          <w:sz w:val="24"/>
          <w:szCs w:val="24"/>
          <w:lang w:val="en-US" w:eastAsia="zh-CN" w:bidi="ar"/>
        </w:rPr>
        <w:t xml:space="preserve">First determine the mechanism function, </w:t>
      </w:r>
      <w:r>
        <w:rPr>
          <w:rFonts w:ascii="Times New Roman" w:hAnsi="Times New Roman" w:eastAsia="宋体"/>
          <w:bCs/>
          <w:color w:val="000000" w:themeColor="text1"/>
          <w:sz w:val="24"/>
          <w:szCs w:val="24"/>
          <w14:textFill>
            <w14:solidFill>
              <w14:schemeClr w14:val="tx1"/>
            </w14:solidFill>
          </w14:textFill>
        </w:rPr>
        <w:t>P(V)=e</w:t>
      </w:r>
      <w:r>
        <w:rPr>
          <w:rFonts w:ascii="Times New Roman" w:hAnsi="Times New Roman" w:eastAsia="宋体"/>
          <w:bCs/>
          <w:color w:val="000000" w:themeColor="text1"/>
          <w:sz w:val="24"/>
          <w:szCs w:val="24"/>
          <w:vertAlign w:val="superscript"/>
          <w14:textFill>
            <w14:solidFill>
              <w14:schemeClr w14:val="tx1"/>
            </w14:solidFill>
          </w14:textFill>
        </w:rPr>
        <w:t>V</w:t>
      </w:r>
      <w:r>
        <w:rPr>
          <w:rFonts w:ascii="Times New Roman" w:hAnsi="Times New Roman" w:eastAsia="宋体"/>
          <w:bCs/>
          <w:color w:val="000000" w:themeColor="text1"/>
          <w:sz w:val="24"/>
          <w:szCs w:val="24"/>
          <w14:textFill>
            <w14:solidFill>
              <w14:schemeClr w14:val="tx1"/>
            </w14:solidFill>
          </w14:textFill>
        </w:rPr>
        <w:t>(</w:t>
      </w:r>
      <m:oMath>
        <m:f>
          <m:fPr>
            <m:ctrlPr>
              <w:rPr>
                <w:rFonts w:ascii="Cambria Math" w:hAnsi="Cambria Math" w:eastAsia="宋体"/>
                <w:bCs/>
                <w:i/>
                <w:color w:val="000000" w:themeColor="text1"/>
                <w:sz w:val="24"/>
                <w:szCs w:val="24"/>
                <w14:textFill>
                  <w14:solidFill>
                    <w14:schemeClr w14:val="tx1"/>
                  </w14:solidFill>
                </w14:textFill>
              </w:rPr>
            </m:ctrlPr>
          </m:fPr>
          <m:num>
            <m:r>
              <m:rPr/>
              <w:rPr>
                <w:rFonts w:ascii="Cambria Math" w:hAnsi="Cambria Math" w:eastAsia="宋体"/>
                <w:color w:val="000000" w:themeColor="text1"/>
                <w:sz w:val="24"/>
                <w:szCs w:val="24"/>
                <w14:textFill>
                  <w14:solidFill>
                    <w14:schemeClr w14:val="tx1"/>
                  </w14:solidFill>
                </w14:textFill>
              </w:rPr>
              <m:t>1</m:t>
            </m:r>
            <m:ctrlPr>
              <w:rPr>
                <w:rFonts w:ascii="Cambria Math" w:hAnsi="Cambria Math" w:eastAsia="宋体"/>
                <w:bCs/>
                <w:i/>
                <w:color w:val="000000" w:themeColor="text1"/>
                <w:sz w:val="24"/>
                <w:szCs w:val="24"/>
                <w14:textFill>
                  <w14:solidFill>
                    <w14:schemeClr w14:val="tx1"/>
                  </w14:solidFill>
                </w14:textFill>
              </w:rPr>
            </m:ctrlPr>
          </m:num>
          <m:den>
            <m:sSup>
              <m:sSupPr>
                <m:ctrlPr>
                  <w:rPr>
                    <w:rFonts w:ascii="Cambria Math" w:hAnsi="Cambria Math" w:eastAsia="宋体"/>
                    <w:bCs/>
                    <w:i/>
                    <w:color w:val="000000" w:themeColor="text1"/>
                    <w:sz w:val="24"/>
                    <w:szCs w:val="24"/>
                    <w14:textFill>
                      <w14:solidFill>
                        <w14:schemeClr w14:val="tx1"/>
                      </w14:solidFill>
                    </w14:textFill>
                  </w:rPr>
                </m:ctrlPr>
              </m:sSupPr>
              <m:e>
                <m:r>
                  <m:rPr/>
                  <w:rPr>
                    <w:rFonts w:ascii="Cambria Math" w:hAnsi="Cambria Math" w:eastAsia="宋体"/>
                    <w:color w:val="000000" w:themeColor="text1"/>
                    <w:sz w:val="24"/>
                    <w:szCs w:val="24"/>
                    <w14:textFill>
                      <w14:solidFill>
                        <w14:schemeClr w14:val="tx1"/>
                      </w14:solidFill>
                    </w14:textFill>
                  </w:rPr>
                  <m:t>V</m:t>
                </m:r>
                <m:ctrlPr>
                  <w:rPr>
                    <w:rFonts w:ascii="Cambria Math" w:hAnsi="Cambria Math" w:eastAsia="宋体"/>
                    <w:bCs/>
                    <w:i/>
                    <w:color w:val="000000" w:themeColor="text1"/>
                    <w:sz w:val="24"/>
                    <w:szCs w:val="24"/>
                    <w14:textFill>
                      <w14:solidFill>
                        <w14:schemeClr w14:val="tx1"/>
                      </w14:solidFill>
                    </w14:textFill>
                  </w:rPr>
                </m:ctrlPr>
              </m:e>
              <m:sup>
                <m:r>
                  <m:rPr/>
                  <w:rPr>
                    <w:rFonts w:ascii="Cambria Math" w:hAnsi="Cambria Math" w:eastAsia="宋体"/>
                    <w:color w:val="000000" w:themeColor="text1"/>
                    <w:sz w:val="24"/>
                    <w:szCs w:val="24"/>
                    <w14:textFill>
                      <w14:solidFill>
                        <w14:schemeClr w14:val="tx1"/>
                      </w14:solidFill>
                    </w14:textFill>
                  </w:rPr>
                  <m:t>2</m:t>
                </m:r>
                <m:ctrlPr>
                  <w:rPr>
                    <w:rFonts w:ascii="Cambria Math" w:hAnsi="Cambria Math" w:eastAsia="宋体"/>
                    <w:bCs/>
                    <w:i/>
                    <w:color w:val="000000" w:themeColor="text1"/>
                    <w:sz w:val="24"/>
                    <w:szCs w:val="24"/>
                    <w14:textFill>
                      <w14:solidFill>
                        <w14:schemeClr w14:val="tx1"/>
                      </w14:solidFill>
                    </w14:textFill>
                  </w:rPr>
                </m:ctrlPr>
              </m:sup>
            </m:sSup>
            <m:ctrlPr>
              <w:rPr>
                <w:rFonts w:ascii="Cambria Math" w:hAnsi="Cambria Math" w:eastAsia="宋体"/>
                <w:bCs/>
                <w:i/>
                <w:color w:val="000000" w:themeColor="text1"/>
                <w:sz w:val="24"/>
                <w:szCs w:val="24"/>
                <w14:textFill>
                  <w14:solidFill>
                    <w14:schemeClr w14:val="tx1"/>
                  </w14:solidFill>
                </w14:textFill>
              </w:rPr>
            </m:ctrlPr>
          </m:den>
        </m:f>
      </m:oMath>
      <w:r>
        <w:rPr>
          <w:rFonts w:ascii="Times New Roman" w:hAnsi="Times New Roman" w:eastAsia="宋体"/>
          <w:bCs/>
          <w:color w:val="000000" w:themeColor="text1"/>
          <w:sz w:val="24"/>
          <w:szCs w:val="24"/>
          <w14:textFill>
            <w14:solidFill>
              <w14:schemeClr w14:val="tx1"/>
            </w14:solidFill>
          </w14:textFill>
        </w:rPr>
        <w:t>)(1-</w:t>
      </w:r>
      <m:oMath>
        <m:f>
          <m:fPr>
            <m:ctrlPr>
              <w:rPr>
                <w:rFonts w:ascii="Cambria Math" w:hAnsi="Cambria Math" w:eastAsia="宋体"/>
                <w:bCs/>
                <w:i/>
                <w:color w:val="000000" w:themeColor="text1"/>
                <w:sz w:val="24"/>
                <w:szCs w:val="24"/>
                <w14:textFill>
                  <w14:solidFill>
                    <w14:schemeClr w14:val="tx1"/>
                  </w14:solidFill>
                </w14:textFill>
              </w:rPr>
            </m:ctrlPr>
          </m:fPr>
          <m:num>
            <m:r>
              <m:rPr/>
              <w:rPr>
                <w:rFonts w:ascii="Cambria Math" w:hAnsi="Cambria Math" w:eastAsia="宋体"/>
                <w:color w:val="000000" w:themeColor="text1"/>
                <w:sz w:val="24"/>
                <w:szCs w:val="24"/>
                <w14:textFill>
                  <w14:solidFill>
                    <w14:schemeClr w14:val="tx1"/>
                  </w14:solidFill>
                </w14:textFill>
              </w:rPr>
              <m:t>2</m:t>
            </m:r>
            <m:ctrlPr>
              <w:rPr>
                <w:rFonts w:ascii="Cambria Math" w:hAnsi="Cambria Math" w:eastAsia="宋体"/>
                <w:bCs/>
                <w:i/>
                <w:color w:val="000000" w:themeColor="text1"/>
                <w:sz w:val="24"/>
                <w:szCs w:val="24"/>
                <w14:textFill>
                  <w14:solidFill>
                    <w14:schemeClr w14:val="tx1"/>
                  </w14:solidFill>
                </w14:textFill>
              </w:rPr>
            </m:ctrlPr>
          </m:num>
          <m:den>
            <m:r>
              <m:rPr/>
              <w:rPr>
                <w:rFonts w:ascii="Cambria Math" w:hAnsi="Cambria Math" w:eastAsia="宋体"/>
                <w:color w:val="000000" w:themeColor="text1"/>
                <w:sz w:val="24"/>
                <w:szCs w:val="24"/>
                <w14:textFill>
                  <w14:solidFill>
                    <w14:schemeClr w14:val="tx1"/>
                  </w14:solidFill>
                </w14:textFill>
              </w:rPr>
              <m:t>V</m:t>
            </m:r>
            <m:ctrlPr>
              <w:rPr>
                <w:rFonts w:ascii="Cambria Math" w:hAnsi="Cambria Math" w:eastAsia="宋体"/>
                <w:bCs/>
                <w:i/>
                <w:color w:val="000000" w:themeColor="text1"/>
                <w:sz w:val="24"/>
                <w:szCs w:val="24"/>
                <w14:textFill>
                  <w14:solidFill>
                    <w14:schemeClr w14:val="tx1"/>
                  </w14:solidFill>
                </w14:textFill>
              </w:rPr>
            </m:ctrlPr>
          </m:den>
        </m:f>
      </m:oMath>
      <w:r>
        <w:rPr>
          <w:rFonts w:ascii="Times New Roman" w:hAnsi="Times New Roman" w:eastAsia="宋体"/>
          <w:bCs/>
          <w:color w:val="000000" w:themeColor="text1"/>
          <w:sz w:val="24"/>
          <w:szCs w:val="24"/>
          <w14:textFill>
            <w14:solidFill>
              <w14:schemeClr w14:val="tx1"/>
            </w14:solidFill>
          </w14:textFill>
        </w:rPr>
        <w:t>)</w:t>
      </w:r>
      <w:r>
        <w:rPr>
          <w:rFonts w:hint="default" w:ascii="Times New Roman" w:hAnsi="Times New Roman" w:eastAsia="宋体" w:cs="Times New Roman"/>
          <w:bCs/>
          <w:snapToGrid w:val="0"/>
          <w:color w:val="000000"/>
          <w:kern w:val="0"/>
          <w:sz w:val="24"/>
          <w:szCs w:val="24"/>
          <w:lang w:val="en-US" w:eastAsia="zh-CN" w:bidi="ar"/>
        </w:rPr>
        <w:t>, which is brought into (</w:t>
      </w:r>
      <w:r>
        <w:rPr>
          <w:rFonts w:hint="eastAsia" w:ascii="Times New Roman" w:hAnsi="Times New Roman" w:eastAsia="宋体" w:cs="Times New Roman"/>
          <w:bCs/>
          <w:snapToGrid w:val="0"/>
          <w:color w:val="000000"/>
          <w:kern w:val="0"/>
          <w:sz w:val="24"/>
          <w:szCs w:val="24"/>
          <w:lang w:val="en-US" w:eastAsia="zh-CN" w:bidi="ar"/>
        </w:rPr>
        <w:t>1</w:t>
      </w:r>
      <w:r>
        <w:rPr>
          <w:rFonts w:hint="default" w:ascii="Times New Roman" w:hAnsi="Times New Roman" w:eastAsia="宋体" w:cs="Times New Roman"/>
          <w:bCs/>
          <w:snapToGrid w:val="0"/>
          <w:color w:val="000000"/>
          <w:kern w:val="0"/>
          <w:sz w:val="24"/>
          <w:szCs w:val="24"/>
          <w:lang w:val="en-US" w:eastAsia="zh-CN" w:bidi="ar"/>
        </w:rPr>
        <w:t>-6) and logarithmically obtained on both sides:</w:t>
      </w:r>
    </w:p>
    <w:p w14:paraId="293E2861">
      <w:pPr>
        <w:keepNext/>
        <w:keepLines/>
        <w:pageBreakBefore w:val="0"/>
        <w:tabs>
          <w:tab w:val="center" w:pos="4150"/>
          <w:tab w:val="right" w:pos="8301"/>
        </w:tabs>
        <w:kinsoku w:val="0"/>
        <w:wordWrap/>
        <w:overflowPunct/>
        <w:topLinePunct w:val="0"/>
        <w:autoSpaceDE w:val="0"/>
        <w:autoSpaceDN w:val="0"/>
        <w:bidi w:val="0"/>
        <w:adjustRightInd w:val="0"/>
        <w:snapToGrid w:val="0"/>
        <w:spacing w:line="360" w:lineRule="auto"/>
        <w:jc w:val="right"/>
        <w:textAlignment w:val="center"/>
        <w:rPr>
          <w:rFonts w:hint="eastAsia" w:ascii="宋体" w:hAnsi="宋体" w:eastAsia="宋体" w:cs="宋体"/>
          <w:bCs/>
          <w:snapToGrid w:val="0"/>
          <w:color w:val="000000"/>
          <w:kern w:val="0"/>
          <w:sz w:val="24"/>
          <w:szCs w:val="24"/>
          <w:lang w:val="en-US" w:eastAsia="zh-CN" w:bidi="ar"/>
        </w:rPr>
      </w:pPr>
      <w:r>
        <w:rPr>
          <w:rFonts w:ascii="Times New Roman" w:hAnsi="Times New Roman" w:eastAsia="宋体" w:cs="Times New Roman"/>
          <w:bCs/>
          <w:color w:val="000000" w:themeColor="text1"/>
          <w:sz w:val="24"/>
          <w:szCs w:val="32"/>
          <w14:textFill>
            <w14:solidFill>
              <w14:schemeClr w14:val="tx1"/>
            </w14:solidFill>
          </w14:textFill>
        </w:rPr>
        <w:tab/>
      </w:r>
      <m:oMath>
        <m:func>
          <m:funcPr>
            <m:ctrlPr>
              <w:rPr>
                <w:rFonts w:ascii="Cambria Math" w:hAnsi="Cambria Math" w:eastAsia="宋体"/>
                <w:bCs/>
                <w:color w:val="000000" w:themeColor="text1"/>
                <w14:textFill>
                  <w14:solidFill>
                    <w14:schemeClr w14:val="tx1"/>
                  </w14:solidFill>
                </w14:textFill>
              </w:rPr>
            </m:ctrlPr>
          </m:funcPr>
          <m:fName>
            <m:r>
              <m:rPr>
                <m:sty m:val="p"/>
              </m:rPr>
              <w:rPr>
                <w:rFonts w:ascii="Cambria Math" w:hAnsi="Cambria Math" w:eastAsia="宋体"/>
                <w:color w:val="000000" w:themeColor="text1"/>
                <w14:textFill>
                  <w14:solidFill>
                    <w14:schemeClr w14:val="tx1"/>
                  </w14:solidFill>
                </w14:textFill>
              </w:rPr>
              <m:t>ln</m:t>
            </m:r>
            <m:d>
              <m:dPr>
                <m:begChr m:val="["/>
                <m:endChr m:val="]"/>
                <m:ctrlPr>
                  <w:rPr>
                    <w:rFonts w:ascii="Cambria Math" w:hAnsi="Cambria Math" w:eastAsia="宋体"/>
                    <w:bCs/>
                    <w:color w:val="000000" w:themeColor="text1"/>
                    <w14:textFill>
                      <w14:solidFill>
                        <w14:schemeClr w14:val="tx1"/>
                      </w14:solidFill>
                    </w14:textFill>
                  </w:rPr>
                </m:ctrlPr>
              </m:dPr>
              <m:e>
                <m:f>
                  <m:fPr>
                    <m:ctrlPr>
                      <w:rPr>
                        <w:rFonts w:ascii="Cambria Math" w:hAnsi="Cambria Math" w:eastAsia="宋体"/>
                        <w:bCs/>
                        <w:i/>
                        <w:color w:val="000000" w:themeColor="text1"/>
                        <w14:textFill>
                          <w14:solidFill>
                            <w14:schemeClr w14:val="tx1"/>
                          </w14:solidFill>
                        </w14:textFill>
                      </w:rPr>
                    </m:ctrlPr>
                  </m:fPr>
                  <m:num>
                    <m:r>
                      <m:rPr/>
                      <w:rPr>
                        <w:rFonts w:ascii="Cambria Math" w:hAnsi="Cambria Math" w:eastAsia="宋体"/>
                        <w:color w:val="000000" w:themeColor="text1"/>
                        <w14:textFill>
                          <w14:solidFill>
                            <w14:schemeClr w14:val="tx1"/>
                          </w14:solidFill>
                        </w14:textFill>
                      </w:rPr>
                      <m:t>g</m:t>
                    </m:r>
                    <m:d>
                      <m:dPr>
                        <m:ctrlPr>
                          <w:rPr>
                            <w:rFonts w:ascii="Cambria Math" w:hAnsi="Cambria Math" w:eastAsia="宋体"/>
                            <w:bCs/>
                            <w:i/>
                            <w:color w:val="000000" w:themeColor="text1"/>
                            <w14:textFill>
                              <w14:solidFill>
                                <w14:schemeClr w14:val="tx1"/>
                              </w14:solidFill>
                            </w14:textFill>
                          </w:rPr>
                        </m:ctrlPr>
                      </m:dPr>
                      <m:e>
                        <m:r>
                          <m:rPr/>
                          <w:rPr>
                            <w:rFonts w:ascii="Cambria Math" w:hAnsi="Cambria Math" w:eastAsia="宋体"/>
                            <w:color w:val="000000" w:themeColor="text1"/>
                            <w14:textFill>
                              <w14:solidFill>
                                <w14:schemeClr w14:val="tx1"/>
                              </w14:solidFill>
                            </w14:textFill>
                          </w:rPr>
                          <m:t>α</m:t>
                        </m:r>
                        <m:ctrlPr>
                          <w:rPr>
                            <w:rFonts w:ascii="Cambria Math" w:hAnsi="Cambria Math" w:eastAsia="宋体"/>
                            <w:bCs/>
                            <w:i/>
                            <w:color w:val="000000" w:themeColor="text1"/>
                            <w14:textFill>
                              <w14:solidFill>
                                <w14:schemeClr w14:val="tx1"/>
                              </w14:solidFill>
                            </w14:textFill>
                          </w:rPr>
                        </m:ctrlPr>
                      </m:e>
                    </m:d>
                    <m:ctrlPr>
                      <w:rPr>
                        <w:rFonts w:ascii="Cambria Math" w:hAnsi="Cambria Math" w:eastAsia="宋体"/>
                        <w:bCs/>
                        <w:i/>
                        <w:color w:val="000000" w:themeColor="text1"/>
                        <w14:textFill>
                          <w14:solidFill>
                            <w14:schemeClr w14:val="tx1"/>
                          </w14:solidFill>
                        </w14:textFill>
                      </w:rPr>
                    </m:ctrlPr>
                  </m:num>
                  <m:den>
                    <m:sSup>
                      <m:sSupPr>
                        <m:ctrlPr>
                          <w:rPr>
                            <w:rFonts w:ascii="Cambria Math" w:hAnsi="Cambria Math" w:eastAsia="宋体"/>
                            <w:bCs/>
                            <w:i/>
                            <w:color w:val="000000" w:themeColor="text1"/>
                            <w14:textFill>
                              <w14:solidFill>
                                <w14:schemeClr w14:val="tx1"/>
                              </w14:solidFill>
                            </w14:textFill>
                          </w:rPr>
                        </m:ctrlPr>
                      </m:sSupPr>
                      <m:e>
                        <m:r>
                          <m:rPr/>
                          <w:rPr>
                            <w:rFonts w:ascii="Cambria Math" w:hAnsi="Cambria Math" w:eastAsia="宋体"/>
                            <w:color w:val="000000" w:themeColor="text1"/>
                            <w14:textFill>
                              <w14:solidFill>
                                <w14:schemeClr w14:val="tx1"/>
                              </w14:solidFill>
                            </w14:textFill>
                          </w:rPr>
                          <m:t>T</m:t>
                        </m:r>
                        <m:ctrlPr>
                          <w:rPr>
                            <w:rFonts w:ascii="Cambria Math" w:hAnsi="Cambria Math" w:eastAsia="宋体"/>
                            <w:bCs/>
                            <w:i/>
                            <w:color w:val="000000" w:themeColor="text1"/>
                            <w14:textFill>
                              <w14:solidFill>
                                <w14:schemeClr w14:val="tx1"/>
                              </w14:solidFill>
                            </w14:textFill>
                          </w:rPr>
                        </m:ctrlPr>
                      </m:e>
                      <m:sup>
                        <m:r>
                          <m:rPr/>
                          <w:rPr>
                            <w:rFonts w:ascii="Cambria Math" w:hAnsi="Cambria Math" w:eastAsia="宋体"/>
                            <w:color w:val="000000" w:themeColor="text1"/>
                            <w14:textFill>
                              <w14:solidFill>
                                <w14:schemeClr w14:val="tx1"/>
                              </w14:solidFill>
                            </w14:textFill>
                          </w:rPr>
                          <m:t>2</m:t>
                        </m:r>
                        <m:ctrlPr>
                          <w:rPr>
                            <w:rFonts w:ascii="Cambria Math" w:hAnsi="Cambria Math" w:eastAsia="宋体"/>
                            <w:bCs/>
                            <w:i/>
                            <w:color w:val="000000" w:themeColor="text1"/>
                            <w14:textFill>
                              <w14:solidFill>
                                <w14:schemeClr w14:val="tx1"/>
                              </w14:solidFill>
                            </w14:textFill>
                          </w:rPr>
                        </m:ctrlPr>
                      </m:sup>
                    </m:sSup>
                    <m:ctrlPr>
                      <w:rPr>
                        <w:rFonts w:ascii="Cambria Math" w:hAnsi="Cambria Math" w:eastAsia="宋体"/>
                        <w:bCs/>
                        <w:i/>
                        <w:color w:val="000000" w:themeColor="text1"/>
                        <w14:textFill>
                          <w14:solidFill>
                            <w14:schemeClr w14:val="tx1"/>
                          </w14:solidFill>
                        </w14:textFill>
                      </w:rPr>
                    </m:ctrlPr>
                  </m:den>
                </m:f>
                <m:ctrlPr>
                  <w:rPr>
                    <w:rFonts w:ascii="Cambria Math" w:hAnsi="Cambria Math" w:eastAsia="宋体"/>
                    <w:bCs/>
                    <w:color w:val="000000" w:themeColor="text1"/>
                    <w14:textFill>
                      <w14:solidFill>
                        <w14:schemeClr w14:val="tx1"/>
                      </w14:solidFill>
                    </w14:textFill>
                  </w:rPr>
                </m:ctrlPr>
              </m:e>
            </m:d>
            <m:ctrlPr>
              <w:rPr>
                <w:rFonts w:ascii="Cambria Math" w:hAnsi="Cambria Math" w:eastAsia="宋体"/>
                <w:bCs/>
                <w:color w:val="000000" w:themeColor="text1"/>
                <w14:textFill>
                  <w14:solidFill>
                    <w14:schemeClr w14:val="tx1"/>
                  </w14:solidFill>
                </w14:textFill>
              </w:rPr>
            </m:ctrlPr>
          </m:fName>
          <m:e>
            <m:r>
              <m:rPr>
                <m:sty m:val="p"/>
              </m:rPr>
              <w:rPr>
                <w:rFonts w:ascii="Cambria Math" w:hAnsi="Cambria Math" w:eastAsia="宋体"/>
                <w:color w:val="000000" w:themeColor="text1"/>
                <w14:textFill>
                  <w14:solidFill>
                    <w14:schemeClr w14:val="tx1"/>
                  </w14:solidFill>
                </w14:textFill>
              </w:rPr>
              <m:t>=</m:t>
            </m:r>
            <m:func>
              <m:funcPr>
                <m:ctrlPr>
                  <w:rPr>
                    <w:rFonts w:ascii="Cambria Math" w:hAnsi="Cambria Math" w:eastAsia="宋体"/>
                    <w:bCs/>
                    <w:color w:val="000000" w:themeColor="text1"/>
                    <w14:textFill>
                      <w14:solidFill>
                        <w14:schemeClr w14:val="tx1"/>
                      </w14:solidFill>
                    </w14:textFill>
                  </w:rPr>
                </m:ctrlPr>
              </m:funcPr>
              <m:fName>
                <m:r>
                  <m:rPr>
                    <m:sty m:val="p"/>
                  </m:rPr>
                  <w:rPr>
                    <w:rFonts w:ascii="Cambria Math" w:hAnsi="Cambria Math" w:eastAsia="宋体"/>
                    <w:color w:val="000000" w:themeColor="text1"/>
                    <w14:textFill>
                      <w14:solidFill>
                        <w14:schemeClr w14:val="tx1"/>
                      </w14:solidFill>
                    </w14:textFill>
                  </w:rPr>
                  <m:t>ln</m:t>
                </m:r>
                <m:ctrlPr>
                  <w:rPr>
                    <w:rFonts w:ascii="Cambria Math" w:hAnsi="Cambria Math" w:eastAsia="宋体"/>
                    <w:bCs/>
                    <w:color w:val="000000" w:themeColor="text1"/>
                    <w14:textFill>
                      <w14:solidFill>
                        <w14:schemeClr w14:val="tx1"/>
                      </w14:solidFill>
                    </w14:textFill>
                  </w:rPr>
                </m:ctrlPr>
              </m:fName>
              <m:e>
                <m:d>
                  <m:dPr>
                    <m:begChr m:val="["/>
                    <m:endChr m:val="]"/>
                    <m:ctrlPr>
                      <w:rPr>
                        <w:rFonts w:ascii="Cambria Math" w:hAnsi="Cambria Math" w:eastAsia="宋体"/>
                        <w:bCs/>
                        <w:i/>
                        <w:color w:val="000000" w:themeColor="text1"/>
                        <w14:textFill>
                          <w14:solidFill>
                            <w14:schemeClr w14:val="tx1"/>
                          </w14:solidFill>
                        </w14:textFill>
                      </w:rPr>
                    </m:ctrlPr>
                  </m:dPr>
                  <m:e>
                    <m:f>
                      <m:fPr>
                        <m:ctrlPr>
                          <w:rPr>
                            <w:rFonts w:ascii="Cambria Math" w:hAnsi="Cambria Math" w:eastAsia="宋体"/>
                            <w:bCs/>
                            <w:color w:val="000000" w:themeColor="text1"/>
                            <w14:textFill>
                              <w14:solidFill>
                                <w14:schemeClr w14:val="tx1"/>
                              </w14:solidFill>
                            </w14:textFill>
                          </w:rPr>
                        </m:ctrlPr>
                      </m:fPr>
                      <m:num>
                        <m:r>
                          <m:rPr/>
                          <w:rPr>
                            <w:rFonts w:ascii="Cambria Math" w:hAnsi="Cambria Math" w:eastAsia="宋体"/>
                            <w:color w:val="000000" w:themeColor="text1"/>
                            <w14:textFill>
                              <w14:solidFill>
                                <w14:schemeClr w14:val="tx1"/>
                              </w14:solidFill>
                            </w14:textFill>
                          </w:rPr>
                          <m:t>AR</m:t>
                        </m:r>
                        <m:ctrlPr>
                          <w:rPr>
                            <w:rFonts w:ascii="Cambria Math" w:hAnsi="Cambria Math" w:eastAsia="宋体"/>
                            <w:bCs/>
                            <w:color w:val="000000" w:themeColor="text1"/>
                            <w14:textFill>
                              <w14:solidFill>
                                <w14:schemeClr w14:val="tx1"/>
                              </w14:solidFill>
                            </w14:textFill>
                          </w:rPr>
                        </m:ctrlPr>
                      </m:num>
                      <m:den>
                        <m:r>
                          <m:rPr/>
                          <w:rPr>
                            <w:rFonts w:ascii="Cambria Math" w:hAnsi="Cambria Math" w:eastAsia="宋体"/>
                            <w:color w:val="000000" w:themeColor="text1"/>
                            <w14:textFill>
                              <w14:solidFill>
                                <w14:schemeClr w14:val="tx1"/>
                              </w14:solidFill>
                            </w14:textFill>
                          </w:rPr>
                          <m:t>βE</m:t>
                        </m:r>
                        <m:ctrlPr>
                          <w:rPr>
                            <w:rFonts w:ascii="Cambria Math" w:hAnsi="Cambria Math" w:eastAsia="宋体"/>
                            <w:bCs/>
                            <w:color w:val="000000" w:themeColor="text1"/>
                            <w14:textFill>
                              <w14:solidFill>
                                <w14:schemeClr w14:val="tx1"/>
                              </w14:solidFill>
                            </w14:textFill>
                          </w:rPr>
                        </m:ctrlPr>
                      </m:den>
                    </m:f>
                    <m:d>
                      <m:dPr>
                        <m:ctrlPr>
                          <w:rPr>
                            <w:rFonts w:ascii="Cambria Math" w:hAnsi="Cambria Math" w:eastAsia="宋体"/>
                            <w:bCs/>
                            <w:color w:val="000000" w:themeColor="text1"/>
                            <w14:textFill>
                              <w14:solidFill>
                                <w14:schemeClr w14:val="tx1"/>
                              </w14:solidFill>
                            </w14:textFill>
                          </w:rPr>
                        </m:ctrlPr>
                      </m:dPr>
                      <m:e>
                        <m:r>
                          <m:rPr>
                            <m:sty m:val="p"/>
                          </m:rPr>
                          <w:rPr>
                            <w:rFonts w:ascii="Cambria Math" w:hAnsi="Cambria Math" w:eastAsia="宋体"/>
                            <w:color w:val="000000" w:themeColor="text1"/>
                            <w14:textFill>
                              <w14:solidFill>
                                <w14:schemeClr w14:val="tx1"/>
                              </w14:solidFill>
                            </w14:textFill>
                          </w:rPr>
                          <m:t>1−</m:t>
                        </m:r>
                        <m:f>
                          <m:fPr>
                            <m:ctrlPr>
                              <w:rPr>
                                <w:rFonts w:ascii="Cambria Math" w:hAnsi="Cambria Math" w:eastAsia="宋体"/>
                                <w:bCs/>
                                <w:color w:val="000000" w:themeColor="text1"/>
                                <w14:textFill>
                                  <w14:solidFill>
                                    <w14:schemeClr w14:val="tx1"/>
                                  </w14:solidFill>
                                </w14:textFill>
                              </w:rPr>
                            </m:ctrlPr>
                          </m:fPr>
                          <m:num>
                            <m:r>
                              <m:rPr>
                                <m:sty m:val="p"/>
                              </m:rPr>
                              <w:rPr>
                                <w:rFonts w:ascii="Cambria Math" w:hAnsi="Cambria Math" w:eastAsia="宋体"/>
                                <w:color w:val="000000" w:themeColor="text1"/>
                                <w14:textFill>
                                  <w14:solidFill>
                                    <w14:schemeClr w14:val="tx1"/>
                                  </w14:solidFill>
                                </w14:textFill>
                              </w:rPr>
                              <m:t>2</m:t>
                            </m:r>
                            <m:r>
                              <m:rPr/>
                              <w:rPr>
                                <w:rFonts w:ascii="Cambria Math" w:hAnsi="Cambria Math" w:eastAsia="宋体"/>
                                <w:color w:val="000000" w:themeColor="text1"/>
                                <w14:textFill>
                                  <w14:solidFill>
                                    <w14:schemeClr w14:val="tx1"/>
                                  </w14:solidFill>
                                </w14:textFill>
                              </w:rPr>
                              <m:t>RT</m:t>
                            </m:r>
                            <m:ctrlPr>
                              <w:rPr>
                                <w:rFonts w:ascii="Cambria Math" w:hAnsi="Cambria Math" w:eastAsia="宋体"/>
                                <w:bCs/>
                                <w:color w:val="000000" w:themeColor="text1"/>
                                <w14:textFill>
                                  <w14:solidFill>
                                    <w14:schemeClr w14:val="tx1"/>
                                  </w14:solidFill>
                                </w14:textFill>
                              </w:rPr>
                            </m:ctrlPr>
                          </m:num>
                          <m:den>
                            <m:r>
                              <m:rPr/>
                              <w:rPr>
                                <w:rFonts w:ascii="Cambria Math" w:hAnsi="Cambria Math" w:eastAsia="宋体"/>
                                <w:color w:val="000000" w:themeColor="text1"/>
                                <w14:textFill>
                                  <w14:solidFill>
                                    <w14:schemeClr w14:val="tx1"/>
                                  </w14:solidFill>
                                </w14:textFill>
                              </w:rPr>
                              <m:t>E</m:t>
                            </m:r>
                            <m:ctrlPr>
                              <w:rPr>
                                <w:rFonts w:ascii="Cambria Math" w:hAnsi="Cambria Math" w:eastAsia="宋体"/>
                                <w:bCs/>
                                <w:color w:val="000000" w:themeColor="text1"/>
                                <w14:textFill>
                                  <w14:solidFill>
                                    <w14:schemeClr w14:val="tx1"/>
                                  </w14:solidFill>
                                </w14:textFill>
                              </w:rPr>
                            </m:ctrlPr>
                          </m:den>
                        </m:f>
                        <m:ctrlPr>
                          <w:rPr>
                            <w:rFonts w:ascii="Cambria Math" w:hAnsi="Cambria Math" w:eastAsia="宋体"/>
                            <w:bCs/>
                            <w:color w:val="000000" w:themeColor="text1"/>
                            <w14:textFill>
                              <w14:solidFill>
                                <w14:schemeClr w14:val="tx1"/>
                              </w14:solidFill>
                            </w14:textFill>
                          </w:rPr>
                        </m:ctrlPr>
                      </m:e>
                    </m:d>
                    <m:ctrlPr>
                      <w:rPr>
                        <w:rFonts w:ascii="Cambria Math" w:hAnsi="Cambria Math" w:eastAsia="宋体"/>
                        <w:bCs/>
                        <w:i/>
                        <w:color w:val="000000" w:themeColor="text1"/>
                        <w14:textFill>
                          <w14:solidFill>
                            <w14:schemeClr w14:val="tx1"/>
                          </w14:solidFill>
                        </w14:textFill>
                      </w:rPr>
                    </m:ctrlPr>
                  </m:e>
                </m:d>
                <m:r>
                  <m:rPr>
                    <m:sty m:val="p"/>
                  </m:rPr>
                  <w:rPr>
                    <w:rFonts w:ascii="Cambria Math" w:hAnsi="Cambria Math" w:eastAsia="宋体"/>
                    <w:color w:val="000000" w:themeColor="text1"/>
                    <w14:textFill>
                      <w14:solidFill>
                        <w14:schemeClr w14:val="tx1"/>
                      </w14:solidFill>
                    </w14:textFill>
                  </w:rPr>
                  <m:t>−</m:t>
                </m:r>
                <m:f>
                  <m:fPr>
                    <m:ctrlPr>
                      <w:rPr>
                        <w:rFonts w:ascii="Cambria Math" w:hAnsi="Cambria Math" w:eastAsia="宋体"/>
                        <w:bCs/>
                        <w:color w:val="000000" w:themeColor="text1"/>
                        <w14:textFill>
                          <w14:solidFill>
                            <w14:schemeClr w14:val="tx1"/>
                          </w14:solidFill>
                        </w14:textFill>
                      </w:rPr>
                    </m:ctrlPr>
                  </m:fPr>
                  <m:num>
                    <m:r>
                      <m:rPr/>
                      <w:rPr>
                        <w:rFonts w:ascii="Cambria Math" w:hAnsi="Cambria Math" w:eastAsia="宋体"/>
                        <w:color w:val="000000" w:themeColor="text1"/>
                        <w14:textFill>
                          <w14:solidFill>
                            <w14:schemeClr w14:val="tx1"/>
                          </w14:solidFill>
                        </w14:textFill>
                      </w:rPr>
                      <m:t>E</m:t>
                    </m:r>
                    <m:ctrlPr>
                      <w:rPr>
                        <w:rFonts w:ascii="Cambria Math" w:hAnsi="Cambria Math" w:eastAsia="宋体"/>
                        <w:bCs/>
                        <w:color w:val="000000" w:themeColor="text1"/>
                        <w14:textFill>
                          <w14:solidFill>
                            <w14:schemeClr w14:val="tx1"/>
                          </w14:solidFill>
                        </w14:textFill>
                      </w:rPr>
                    </m:ctrlPr>
                  </m:num>
                  <m:den>
                    <m:r>
                      <m:rPr/>
                      <w:rPr>
                        <w:rFonts w:ascii="Cambria Math" w:hAnsi="Cambria Math" w:eastAsia="宋体"/>
                        <w:color w:val="000000" w:themeColor="text1"/>
                        <w14:textFill>
                          <w14:solidFill>
                            <w14:schemeClr w14:val="tx1"/>
                          </w14:solidFill>
                        </w14:textFill>
                      </w:rPr>
                      <m:t>RT</m:t>
                    </m:r>
                    <m:ctrlPr>
                      <w:rPr>
                        <w:rFonts w:ascii="Cambria Math" w:hAnsi="Cambria Math" w:eastAsia="宋体"/>
                        <w:bCs/>
                        <w:color w:val="000000" w:themeColor="text1"/>
                        <w14:textFill>
                          <w14:solidFill>
                            <w14:schemeClr w14:val="tx1"/>
                          </w14:solidFill>
                        </w14:textFill>
                      </w:rPr>
                    </m:ctrlPr>
                  </m:den>
                </m:f>
                <m:ctrlPr>
                  <w:rPr>
                    <w:rFonts w:ascii="Cambria Math" w:hAnsi="Cambria Math" w:eastAsia="宋体"/>
                    <w:bCs/>
                    <w:color w:val="000000" w:themeColor="text1"/>
                    <w14:textFill>
                      <w14:solidFill>
                        <w14:schemeClr w14:val="tx1"/>
                      </w14:solidFill>
                    </w14:textFill>
                  </w:rPr>
                </m:ctrlPr>
              </m:e>
            </m:func>
            <m:ctrlPr>
              <w:rPr>
                <w:rFonts w:ascii="Cambria Math" w:hAnsi="Cambria Math" w:eastAsia="宋体"/>
                <w:bCs/>
                <w:color w:val="000000" w:themeColor="text1"/>
                <w14:textFill>
                  <w14:solidFill>
                    <w14:schemeClr w14:val="tx1"/>
                  </w14:solidFill>
                </w14:textFill>
              </w:rPr>
            </m:ctrlPr>
          </m:e>
        </m:func>
      </m:oMath>
      <w:r>
        <w:rPr>
          <w:rFonts w:ascii="Times New Roman" w:hAnsi="Times New Roman" w:eastAsia="宋体" w:cs="Times New Roman"/>
          <w:bCs/>
          <w:color w:val="000000" w:themeColor="text1"/>
          <w:sz w:val="24"/>
          <w:szCs w:val="32"/>
          <w14:textFill>
            <w14:solidFill>
              <w14:schemeClr w14:val="tx1"/>
            </w14:solidFill>
          </w14:textFill>
        </w:rPr>
        <w:tab/>
      </w:r>
      <w:r>
        <w:rPr>
          <w:rFonts w:ascii="Times New Roman" w:hAnsi="Times New Roman" w:eastAsia="宋体"/>
          <w:bCs/>
          <w:color w:val="000000" w:themeColor="text1"/>
          <w:sz w:val="24"/>
          <w:szCs w:val="32"/>
          <w14:textFill>
            <w14:solidFill>
              <w14:schemeClr w14:val="tx1"/>
            </w14:solidFill>
          </w14:textFill>
        </w:rPr>
        <w:t>(</w:t>
      </w:r>
      <w:r>
        <w:rPr>
          <w:rFonts w:hint="eastAsia" w:ascii="Times New Roman" w:hAnsi="Times New Roman" w:eastAsia="宋体"/>
          <w:bCs/>
          <w:color w:val="000000" w:themeColor="text1"/>
          <w:sz w:val="24"/>
          <w:szCs w:val="32"/>
          <w:lang w:val="en-US" w:eastAsia="zh-CN"/>
          <w14:textFill>
            <w14:solidFill>
              <w14:schemeClr w14:val="tx1"/>
            </w14:solidFill>
          </w14:textFill>
        </w:rPr>
        <w:t>1</w:t>
      </w:r>
      <w:r>
        <w:rPr>
          <w:rFonts w:ascii="Times New Roman" w:hAnsi="Times New Roman" w:eastAsia="宋体"/>
          <w:bCs/>
          <w:color w:val="000000" w:themeColor="text1"/>
          <w:sz w:val="24"/>
          <w:szCs w:val="32"/>
          <w14:textFill>
            <w14:solidFill>
              <w14:schemeClr w14:val="tx1"/>
            </w14:solidFill>
          </w14:textFill>
        </w:rPr>
        <w:t>-7)</w:t>
      </w:r>
    </w:p>
    <w:p w14:paraId="3A62AB67">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bCs/>
          <w:snapToGrid w:val="0"/>
          <w:color w:val="000000"/>
          <w:kern w:val="0"/>
          <w:sz w:val="24"/>
          <w:szCs w:val="24"/>
          <w:lang w:val="en-US" w:eastAsia="zh-CN" w:bidi="ar"/>
        </w:rPr>
      </w:pPr>
      <w:r>
        <w:rPr>
          <w:rFonts w:hint="default" w:ascii="Times New Roman" w:hAnsi="Times New Roman" w:eastAsia="宋体" w:cs="Times New Roman"/>
          <w:bCs/>
          <w:snapToGrid w:val="0"/>
          <w:color w:val="000000"/>
          <w:kern w:val="0"/>
          <w:sz w:val="24"/>
          <w:szCs w:val="24"/>
          <w:lang w:val="en-US" w:eastAsia="zh-CN" w:bidi="ar"/>
        </w:rPr>
        <w:t>In the equation, for the biomass pyrolysis activation energy and the temperature interval of the reaction, the value of 2RT/E is much less than 1, so (1-2RT/E) ≈ 1, and so Eq. (</w:t>
      </w:r>
      <w:r>
        <w:rPr>
          <w:rFonts w:hint="eastAsia" w:ascii="Times New Roman" w:hAnsi="Times New Roman" w:eastAsia="宋体" w:cs="Times New Roman"/>
          <w:bCs/>
          <w:snapToGrid w:val="0"/>
          <w:color w:val="000000"/>
          <w:kern w:val="0"/>
          <w:sz w:val="24"/>
          <w:szCs w:val="24"/>
          <w:lang w:val="en-US" w:eastAsia="zh-CN" w:bidi="ar"/>
        </w:rPr>
        <w:t>1</w:t>
      </w:r>
      <w:r>
        <w:rPr>
          <w:rFonts w:hint="default" w:ascii="Times New Roman" w:hAnsi="Times New Roman" w:eastAsia="宋体" w:cs="Times New Roman"/>
          <w:bCs/>
          <w:snapToGrid w:val="0"/>
          <w:color w:val="000000"/>
          <w:kern w:val="0"/>
          <w:sz w:val="24"/>
          <w:szCs w:val="24"/>
          <w:lang w:val="en-US" w:eastAsia="zh-CN" w:bidi="ar"/>
        </w:rPr>
        <w:t>-7) simplifies to:</w:t>
      </w:r>
    </w:p>
    <w:p w14:paraId="5B5A510D">
      <w:pPr>
        <w:pageBreakBefore w:val="0"/>
        <w:tabs>
          <w:tab w:val="center" w:pos="4150"/>
          <w:tab w:val="right" w:pos="8301"/>
        </w:tabs>
        <w:kinsoku w:val="0"/>
        <w:wordWrap/>
        <w:overflowPunct/>
        <w:topLinePunct w:val="0"/>
        <w:autoSpaceDE w:val="0"/>
        <w:autoSpaceDN w:val="0"/>
        <w:bidi w:val="0"/>
        <w:adjustRightInd w:val="0"/>
        <w:snapToGrid w:val="0"/>
        <w:spacing w:line="360" w:lineRule="auto"/>
        <w:jc w:val="right"/>
        <w:textAlignment w:val="center"/>
        <w:rPr>
          <w:rFonts w:hint="default" w:ascii="宋体" w:hAnsi="宋体" w:eastAsia="宋体" w:cs="宋体"/>
          <w:bCs/>
          <w:snapToGrid w:val="0"/>
          <w:color w:val="000000"/>
          <w:kern w:val="0"/>
          <w:sz w:val="24"/>
          <w:szCs w:val="24"/>
          <w:lang w:val="en-US" w:eastAsia="zh-CN" w:bidi="ar"/>
        </w:rPr>
      </w:pPr>
      <w:r>
        <w:rPr>
          <w:rFonts w:ascii="Times New Roman" w:hAnsi="Times New Roman" w:eastAsia="宋体" w:cs="Times New Roman"/>
          <w:bCs/>
          <w:color w:val="000000" w:themeColor="text1"/>
          <w:sz w:val="24"/>
          <w:szCs w:val="32"/>
          <w14:textFill>
            <w14:solidFill>
              <w14:schemeClr w14:val="tx1"/>
            </w14:solidFill>
          </w14:textFill>
        </w:rPr>
        <w:tab/>
      </w:r>
      <m:oMath>
        <m:func>
          <m:funcPr>
            <m:ctrlPr>
              <w:rPr>
                <w:rFonts w:ascii="Cambria Math" w:hAnsi="Cambria Math" w:eastAsia="宋体"/>
                <w:bCs/>
                <w:color w:val="000000" w:themeColor="text1"/>
                <w14:textFill>
                  <w14:solidFill>
                    <w14:schemeClr w14:val="tx1"/>
                  </w14:solidFill>
                </w14:textFill>
              </w:rPr>
            </m:ctrlPr>
          </m:funcPr>
          <m:fName>
            <m:r>
              <m:rPr>
                <m:sty m:val="p"/>
              </m:rPr>
              <w:rPr>
                <w:rFonts w:ascii="Cambria Math" w:hAnsi="Cambria Math" w:eastAsia="宋体"/>
                <w:color w:val="000000" w:themeColor="text1"/>
                <w14:textFill>
                  <w14:solidFill>
                    <w14:schemeClr w14:val="tx1"/>
                  </w14:solidFill>
                </w14:textFill>
              </w:rPr>
              <m:t>ln</m:t>
            </m:r>
            <m:d>
              <m:dPr>
                <m:begChr m:val="["/>
                <m:endChr m:val="]"/>
                <m:ctrlPr>
                  <w:rPr>
                    <w:rFonts w:ascii="Cambria Math" w:hAnsi="Cambria Math" w:eastAsia="宋体"/>
                    <w:bCs/>
                    <w:color w:val="000000" w:themeColor="text1"/>
                    <w14:textFill>
                      <w14:solidFill>
                        <w14:schemeClr w14:val="tx1"/>
                      </w14:solidFill>
                    </w14:textFill>
                  </w:rPr>
                </m:ctrlPr>
              </m:dPr>
              <m:e>
                <m:f>
                  <m:fPr>
                    <m:ctrlPr>
                      <w:rPr>
                        <w:rFonts w:ascii="Cambria Math" w:hAnsi="Cambria Math" w:eastAsia="宋体"/>
                        <w:bCs/>
                        <w:i/>
                        <w:color w:val="000000" w:themeColor="text1"/>
                        <w14:textFill>
                          <w14:solidFill>
                            <w14:schemeClr w14:val="tx1"/>
                          </w14:solidFill>
                        </w14:textFill>
                      </w:rPr>
                    </m:ctrlPr>
                  </m:fPr>
                  <m:num>
                    <m:r>
                      <m:rPr/>
                      <w:rPr>
                        <w:rFonts w:ascii="Cambria Math" w:hAnsi="Cambria Math" w:eastAsia="宋体"/>
                        <w:color w:val="000000" w:themeColor="text1"/>
                        <w14:textFill>
                          <w14:solidFill>
                            <w14:schemeClr w14:val="tx1"/>
                          </w14:solidFill>
                        </w14:textFill>
                      </w:rPr>
                      <m:t>g</m:t>
                    </m:r>
                    <m:d>
                      <m:dPr>
                        <m:ctrlPr>
                          <w:rPr>
                            <w:rFonts w:ascii="Cambria Math" w:hAnsi="Cambria Math" w:eastAsia="宋体"/>
                            <w:bCs/>
                            <w:i/>
                            <w:color w:val="000000" w:themeColor="text1"/>
                            <w14:textFill>
                              <w14:solidFill>
                                <w14:schemeClr w14:val="tx1"/>
                              </w14:solidFill>
                            </w14:textFill>
                          </w:rPr>
                        </m:ctrlPr>
                      </m:dPr>
                      <m:e>
                        <m:r>
                          <m:rPr/>
                          <w:rPr>
                            <w:rFonts w:ascii="Cambria Math" w:hAnsi="Cambria Math" w:eastAsia="宋体"/>
                            <w:color w:val="000000" w:themeColor="text1"/>
                            <w14:textFill>
                              <w14:solidFill>
                                <w14:schemeClr w14:val="tx1"/>
                              </w14:solidFill>
                            </w14:textFill>
                          </w:rPr>
                          <m:t>α</m:t>
                        </m:r>
                        <m:ctrlPr>
                          <w:rPr>
                            <w:rFonts w:ascii="Cambria Math" w:hAnsi="Cambria Math" w:eastAsia="宋体"/>
                            <w:bCs/>
                            <w:i/>
                            <w:color w:val="000000" w:themeColor="text1"/>
                            <w14:textFill>
                              <w14:solidFill>
                                <w14:schemeClr w14:val="tx1"/>
                              </w14:solidFill>
                            </w14:textFill>
                          </w:rPr>
                        </m:ctrlPr>
                      </m:e>
                    </m:d>
                    <m:ctrlPr>
                      <w:rPr>
                        <w:rFonts w:ascii="Cambria Math" w:hAnsi="Cambria Math" w:eastAsia="宋体"/>
                        <w:bCs/>
                        <w:i/>
                        <w:color w:val="000000" w:themeColor="text1"/>
                        <w14:textFill>
                          <w14:solidFill>
                            <w14:schemeClr w14:val="tx1"/>
                          </w14:solidFill>
                        </w14:textFill>
                      </w:rPr>
                    </m:ctrlPr>
                  </m:num>
                  <m:den>
                    <m:sSup>
                      <m:sSupPr>
                        <m:ctrlPr>
                          <w:rPr>
                            <w:rFonts w:ascii="Cambria Math" w:hAnsi="Cambria Math" w:eastAsia="宋体"/>
                            <w:bCs/>
                            <w:i/>
                            <w:color w:val="000000" w:themeColor="text1"/>
                            <w14:textFill>
                              <w14:solidFill>
                                <w14:schemeClr w14:val="tx1"/>
                              </w14:solidFill>
                            </w14:textFill>
                          </w:rPr>
                        </m:ctrlPr>
                      </m:sSupPr>
                      <m:e>
                        <m:r>
                          <m:rPr/>
                          <w:rPr>
                            <w:rFonts w:ascii="Cambria Math" w:hAnsi="Cambria Math" w:eastAsia="宋体"/>
                            <w:color w:val="000000" w:themeColor="text1"/>
                            <w14:textFill>
                              <w14:solidFill>
                                <w14:schemeClr w14:val="tx1"/>
                              </w14:solidFill>
                            </w14:textFill>
                          </w:rPr>
                          <m:t>T</m:t>
                        </m:r>
                        <m:ctrlPr>
                          <w:rPr>
                            <w:rFonts w:ascii="Cambria Math" w:hAnsi="Cambria Math" w:eastAsia="宋体"/>
                            <w:bCs/>
                            <w:i/>
                            <w:color w:val="000000" w:themeColor="text1"/>
                            <w14:textFill>
                              <w14:solidFill>
                                <w14:schemeClr w14:val="tx1"/>
                              </w14:solidFill>
                            </w14:textFill>
                          </w:rPr>
                        </m:ctrlPr>
                      </m:e>
                      <m:sup>
                        <m:r>
                          <m:rPr/>
                          <w:rPr>
                            <w:rFonts w:ascii="Cambria Math" w:hAnsi="Cambria Math" w:eastAsia="宋体"/>
                            <w:color w:val="000000" w:themeColor="text1"/>
                            <w14:textFill>
                              <w14:solidFill>
                                <w14:schemeClr w14:val="tx1"/>
                              </w14:solidFill>
                            </w14:textFill>
                          </w:rPr>
                          <m:t>2</m:t>
                        </m:r>
                        <m:ctrlPr>
                          <w:rPr>
                            <w:rFonts w:ascii="Cambria Math" w:hAnsi="Cambria Math" w:eastAsia="宋体"/>
                            <w:bCs/>
                            <w:i/>
                            <w:color w:val="000000" w:themeColor="text1"/>
                            <w14:textFill>
                              <w14:solidFill>
                                <w14:schemeClr w14:val="tx1"/>
                              </w14:solidFill>
                            </w14:textFill>
                          </w:rPr>
                        </m:ctrlPr>
                      </m:sup>
                    </m:sSup>
                    <m:ctrlPr>
                      <w:rPr>
                        <w:rFonts w:ascii="Cambria Math" w:hAnsi="Cambria Math" w:eastAsia="宋体"/>
                        <w:bCs/>
                        <w:i/>
                        <w:color w:val="000000" w:themeColor="text1"/>
                        <w14:textFill>
                          <w14:solidFill>
                            <w14:schemeClr w14:val="tx1"/>
                          </w14:solidFill>
                        </w14:textFill>
                      </w:rPr>
                    </m:ctrlPr>
                  </m:den>
                </m:f>
                <m:ctrlPr>
                  <w:rPr>
                    <w:rFonts w:ascii="Cambria Math" w:hAnsi="Cambria Math" w:eastAsia="宋体"/>
                    <w:bCs/>
                    <w:color w:val="000000" w:themeColor="text1"/>
                    <w14:textFill>
                      <w14:solidFill>
                        <w14:schemeClr w14:val="tx1"/>
                      </w14:solidFill>
                    </w14:textFill>
                  </w:rPr>
                </m:ctrlPr>
              </m:e>
            </m:d>
            <m:ctrlPr>
              <w:rPr>
                <w:rFonts w:ascii="Cambria Math" w:hAnsi="Cambria Math" w:eastAsia="宋体"/>
                <w:bCs/>
                <w:color w:val="000000" w:themeColor="text1"/>
                <w14:textFill>
                  <w14:solidFill>
                    <w14:schemeClr w14:val="tx1"/>
                  </w14:solidFill>
                </w14:textFill>
              </w:rPr>
            </m:ctrlPr>
          </m:fName>
          <m:e>
            <m:r>
              <m:rPr>
                <m:sty m:val="p"/>
              </m:rPr>
              <w:rPr>
                <w:rFonts w:ascii="Cambria Math" w:hAnsi="Cambria Math" w:eastAsia="宋体"/>
                <w:color w:val="000000" w:themeColor="text1"/>
                <w14:textFill>
                  <w14:solidFill>
                    <w14:schemeClr w14:val="tx1"/>
                  </w14:solidFill>
                </w14:textFill>
              </w:rPr>
              <m:t>=</m:t>
            </m:r>
            <m:func>
              <m:funcPr>
                <m:ctrlPr>
                  <w:rPr>
                    <w:rFonts w:ascii="Cambria Math" w:hAnsi="Cambria Math" w:eastAsia="宋体"/>
                    <w:bCs/>
                    <w:color w:val="000000" w:themeColor="text1"/>
                    <w14:textFill>
                      <w14:solidFill>
                        <w14:schemeClr w14:val="tx1"/>
                      </w14:solidFill>
                    </w14:textFill>
                  </w:rPr>
                </m:ctrlPr>
              </m:funcPr>
              <m:fName>
                <m:r>
                  <m:rPr>
                    <m:sty m:val="p"/>
                  </m:rPr>
                  <w:rPr>
                    <w:rFonts w:ascii="Cambria Math" w:hAnsi="Cambria Math" w:eastAsia="宋体"/>
                    <w:color w:val="000000" w:themeColor="text1"/>
                    <w14:textFill>
                      <w14:solidFill>
                        <w14:schemeClr w14:val="tx1"/>
                      </w14:solidFill>
                    </w14:textFill>
                  </w:rPr>
                  <m:t>ln</m:t>
                </m:r>
                <m:ctrlPr>
                  <w:rPr>
                    <w:rFonts w:ascii="Cambria Math" w:hAnsi="Cambria Math" w:eastAsia="宋体"/>
                    <w:bCs/>
                    <w:color w:val="000000" w:themeColor="text1"/>
                    <w14:textFill>
                      <w14:solidFill>
                        <w14:schemeClr w14:val="tx1"/>
                      </w14:solidFill>
                    </w14:textFill>
                  </w:rPr>
                </m:ctrlPr>
              </m:fName>
              <m:e>
                <m:d>
                  <m:dPr>
                    <m:begChr m:val="["/>
                    <m:endChr m:val="]"/>
                    <m:ctrlPr>
                      <w:rPr>
                        <w:rFonts w:ascii="Cambria Math" w:hAnsi="Cambria Math" w:eastAsia="宋体"/>
                        <w:bCs/>
                        <w:i/>
                        <w:color w:val="000000" w:themeColor="text1"/>
                        <w14:textFill>
                          <w14:solidFill>
                            <w14:schemeClr w14:val="tx1"/>
                          </w14:solidFill>
                        </w14:textFill>
                      </w:rPr>
                    </m:ctrlPr>
                  </m:dPr>
                  <m:e>
                    <m:f>
                      <m:fPr>
                        <m:ctrlPr>
                          <w:rPr>
                            <w:rFonts w:ascii="Cambria Math" w:hAnsi="Cambria Math" w:eastAsia="宋体"/>
                            <w:bCs/>
                            <w:color w:val="000000" w:themeColor="text1"/>
                            <w14:textFill>
                              <w14:solidFill>
                                <w14:schemeClr w14:val="tx1"/>
                              </w14:solidFill>
                            </w14:textFill>
                          </w:rPr>
                        </m:ctrlPr>
                      </m:fPr>
                      <m:num>
                        <m:r>
                          <m:rPr/>
                          <w:rPr>
                            <w:rFonts w:ascii="Cambria Math" w:hAnsi="Cambria Math" w:eastAsia="宋体"/>
                            <w:color w:val="000000" w:themeColor="text1"/>
                            <w14:textFill>
                              <w14:solidFill>
                                <w14:schemeClr w14:val="tx1"/>
                              </w14:solidFill>
                            </w14:textFill>
                          </w:rPr>
                          <m:t>AR</m:t>
                        </m:r>
                        <m:ctrlPr>
                          <w:rPr>
                            <w:rFonts w:ascii="Cambria Math" w:hAnsi="Cambria Math" w:eastAsia="宋体"/>
                            <w:bCs/>
                            <w:color w:val="000000" w:themeColor="text1"/>
                            <w14:textFill>
                              <w14:solidFill>
                                <w14:schemeClr w14:val="tx1"/>
                              </w14:solidFill>
                            </w14:textFill>
                          </w:rPr>
                        </m:ctrlPr>
                      </m:num>
                      <m:den>
                        <m:r>
                          <m:rPr/>
                          <w:rPr>
                            <w:rFonts w:ascii="Cambria Math" w:hAnsi="Cambria Math" w:eastAsia="宋体"/>
                            <w:color w:val="000000" w:themeColor="text1"/>
                            <w14:textFill>
                              <w14:solidFill>
                                <w14:schemeClr w14:val="tx1"/>
                              </w14:solidFill>
                            </w14:textFill>
                          </w:rPr>
                          <m:t>βE</m:t>
                        </m:r>
                        <m:ctrlPr>
                          <w:rPr>
                            <w:rFonts w:ascii="Cambria Math" w:hAnsi="Cambria Math" w:eastAsia="宋体"/>
                            <w:bCs/>
                            <w:color w:val="000000" w:themeColor="text1"/>
                            <w14:textFill>
                              <w14:solidFill>
                                <w14:schemeClr w14:val="tx1"/>
                              </w14:solidFill>
                            </w14:textFill>
                          </w:rPr>
                        </m:ctrlPr>
                      </m:den>
                    </m:f>
                    <m:ctrlPr>
                      <w:rPr>
                        <w:rFonts w:ascii="Cambria Math" w:hAnsi="Cambria Math" w:eastAsia="宋体"/>
                        <w:bCs/>
                        <w:i/>
                        <w:color w:val="000000" w:themeColor="text1"/>
                        <w14:textFill>
                          <w14:solidFill>
                            <w14:schemeClr w14:val="tx1"/>
                          </w14:solidFill>
                        </w14:textFill>
                      </w:rPr>
                    </m:ctrlPr>
                  </m:e>
                </m:d>
                <m:r>
                  <m:rPr>
                    <m:sty m:val="p"/>
                  </m:rPr>
                  <w:rPr>
                    <w:rFonts w:ascii="Cambria Math" w:hAnsi="Cambria Math" w:eastAsia="宋体"/>
                    <w:color w:val="000000" w:themeColor="text1"/>
                    <w14:textFill>
                      <w14:solidFill>
                        <w14:schemeClr w14:val="tx1"/>
                      </w14:solidFill>
                    </w14:textFill>
                  </w:rPr>
                  <m:t>−</m:t>
                </m:r>
                <m:f>
                  <m:fPr>
                    <m:ctrlPr>
                      <w:rPr>
                        <w:rFonts w:ascii="Cambria Math" w:hAnsi="Cambria Math" w:eastAsia="宋体"/>
                        <w:bCs/>
                        <w:color w:val="000000" w:themeColor="text1"/>
                        <w14:textFill>
                          <w14:solidFill>
                            <w14:schemeClr w14:val="tx1"/>
                          </w14:solidFill>
                        </w14:textFill>
                      </w:rPr>
                    </m:ctrlPr>
                  </m:fPr>
                  <m:num>
                    <m:r>
                      <m:rPr/>
                      <w:rPr>
                        <w:rFonts w:ascii="Cambria Math" w:hAnsi="Cambria Math" w:eastAsia="宋体"/>
                        <w:color w:val="000000" w:themeColor="text1"/>
                        <w14:textFill>
                          <w14:solidFill>
                            <w14:schemeClr w14:val="tx1"/>
                          </w14:solidFill>
                        </w14:textFill>
                      </w:rPr>
                      <m:t>E</m:t>
                    </m:r>
                    <m:ctrlPr>
                      <w:rPr>
                        <w:rFonts w:ascii="Cambria Math" w:hAnsi="Cambria Math" w:eastAsia="宋体"/>
                        <w:bCs/>
                        <w:color w:val="000000" w:themeColor="text1"/>
                        <w14:textFill>
                          <w14:solidFill>
                            <w14:schemeClr w14:val="tx1"/>
                          </w14:solidFill>
                        </w14:textFill>
                      </w:rPr>
                    </m:ctrlPr>
                  </m:num>
                  <m:den>
                    <m:r>
                      <m:rPr/>
                      <w:rPr>
                        <w:rFonts w:ascii="Cambria Math" w:hAnsi="Cambria Math" w:eastAsia="宋体"/>
                        <w:color w:val="000000" w:themeColor="text1"/>
                        <w14:textFill>
                          <w14:solidFill>
                            <w14:schemeClr w14:val="tx1"/>
                          </w14:solidFill>
                        </w14:textFill>
                      </w:rPr>
                      <m:t>RT</m:t>
                    </m:r>
                    <m:ctrlPr>
                      <w:rPr>
                        <w:rFonts w:ascii="Cambria Math" w:hAnsi="Cambria Math" w:eastAsia="宋体"/>
                        <w:bCs/>
                        <w:color w:val="000000" w:themeColor="text1"/>
                        <w14:textFill>
                          <w14:solidFill>
                            <w14:schemeClr w14:val="tx1"/>
                          </w14:solidFill>
                        </w14:textFill>
                      </w:rPr>
                    </m:ctrlPr>
                  </m:den>
                </m:f>
                <m:ctrlPr>
                  <w:rPr>
                    <w:rFonts w:ascii="Cambria Math" w:hAnsi="Cambria Math" w:eastAsia="宋体"/>
                    <w:bCs/>
                    <w:color w:val="000000" w:themeColor="text1"/>
                    <w14:textFill>
                      <w14:solidFill>
                        <w14:schemeClr w14:val="tx1"/>
                      </w14:solidFill>
                    </w14:textFill>
                  </w:rPr>
                </m:ctrlPr>
              </m:e>
            </m:func>
            <m:ctrlPr>
              <w:rPr>
                <w:rFonts w:ascii="Cambria Math" w:hAnsi="Cambria Math" w:eastAsia="宋体"/>
                <w:bCs/>
                <w:color w:val="000000" w:themeColor="text1"/>
                <w14:textFill>
                  <w14:solidFill>
                    <w14:schemeClr w14:val="tx1"/>
                  </w14:solidFill>
                </w14:textFill>
              </w:rPr>
            </m:ctrlPr>
          </m:e>
        </m:func>
      </m:oMath>
      <w:r>
        <w:rPr>
          <w:rFonts w:ascii="Times New Roman" w:hAnsi="Times New Roman" w:eastAsia="宋体" w:cs="Times New Roman"/>
          <w:bCs/>
          <w:color w:val="000000" w:themeColor="text1"/>
          <w:sz w:val="24"/>
          <w:szCs w:val="32"/>
          <w14:textFill>
            <w14:solidFill>
              <w14:schemeClr w14:val="tx1"/>
            </w14:solidFill>
          </w14:textFill>
        </w:rPr>
        <w:tab/>
      </w:r>
      <w:r>
        <w:rPr>
          <w:rFonts w:hint="eastAsia" w:ascii="Times New Roman" w:hAnsi="Times New Roman" w:eastAsia="宋体" w:cs="Times New Roman"/>
          <w:bCs/>
          <w:color w:val="000000" w:themeColor="text1"/>
          <w:sz w:val="24"/>
          <w:szCs w:val="32"/>
          <w14:textFill>
            <w14:solidFill>
              <w14:schemeClr w14:val="tx1"/>
            </w14:solidFill>
          </w14:textFill>
        </w:rPr>
        <w:t>(</w:t>
      </w:r>
      <w:r>
        <w:rPr>
          <w:rFonts w:hint="eastAsia" w:ascii="Times New Roman" w:hAnsi="Times New Roman" w:eastAsia="宋体" w:cs="Times New Roman"/>
          <w:bCs/>
          <w:color w:val="000000" w:themeColor="text1"/>
          <w:sz w:val="24"/>
          <w:szCs w:val="32"/>
          <w:lang w:val="en-US" w:eastAsia="zh-CN"/>
          <w14:textFill>
            <w14:solidFill>
              <w14:schemeClr w14:val="tx1"/>
            </w14:solidFill>
          </w14:textFill>
        </w:rPr>
        <w:t>1</w:t>
      </w:r>
      <w:r>
        <w:rPr>
          <w:rFonts w:ascii="Times New Roman" w:hAnsi="Times New Roman" w:eastAsia="宋体" w:cs="Times New Roman"/>
          <w:bCs/>
          <w:color w:val="000000" w:themeColor="text1"/>
          <w:sz w:val="24"/>
          <w:szCs w:val="32"/>
          <w14:textFill>
            <w14:solidFill>
              <w14:schemeClr w14:val="tx1"/>
            </w14:solidFill>
          </w14:textFill>
        </w:rPr>
        <w:t>-8)</w:t>
      </w:r>
    </w:p>
    <w:p w14:paraId="1CB77C3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bCs/>
          <w:snapToGrid w:val="0"/>
          <w:color w:val="000000"/>
          <w:kern w:val="0"/>
          <w:sz w:val="24"/>
          <w:szCs w:val="24"/>
          <w:lang w:val="en-US" w:eastAsia="zh-CN" w:bidi="ar"/>
        </w:rPr>
      </w:pPr>
      <w:r>
        <w:rPr>
          <w:rFonts w:hint="default" w:ascii="Times New Roman" w:hAnsi="Times New Roman" w:eastAsia="宋体" w:cs="Times New Roman"/>
          <w:bCs/>
          <w:snapToGrid w:val="0"/>
          <w:color w:val="000000"/>
          <w:kern w:val="0"/>
          <w:sz w:val="24"/>
          <w:szCs w:val="24"/>
          <w:lang w:val="en-US" w:eastAsia="zh-CN" w:bidi="ar"/>
        </w:rPr>
        <w:t xml:space="preserve">Thus, a linear fit of 1/T with </w:t>
      </w:r>
      <m:oMath>
        <m:r>
          <m:rPr>
            <m:sty m:val="p"/>
          </m:rPr>
          <w:rPr>
            <w:rFonts w:ascii="Cambria Math" w:hAnsi="Cambria Math" w:eastAsia="宋体"/>
            <w:color w:val="000000" w:themeColor="text1"/>
            <w:sz w:val="24"/>
            <w:szCs w:val="24"/>
            <w14:textFill>
              <w14:solidFill>
                <w14:schemeClr w14:val="tx1"/>
              </w14:solidFill>
            </w14:textFill>
          </w:rPr>
          <m:t>ln</m:t>
        </m:r>
        <m:d>
          <m:dPr>
            <m:begChr m:val="["/>
            <m:endChr m:val="]"/>
            <m:ctrlPr>
              <w:rPr>
                <w:rFonts w:ascii="Cambria Math" w:hAnsi="Cambria Math" w:eastAsia="宋体"/>
                <w:bCs/>
                <w:color w:val="000000" w:themeColor="text1"/>
                <w:sz w:val="24"/>
                <w:szCs w:val="24"/>
                <w14:textFill>
                  <w14:solidFill>
                    <w14:schemeClr w14:val="tx1"/>
                  </w14:solidFill>
                </w14:textFill>
              </w:rPr>
            </m:ctrlPr>
          </m:dPr>
          <m:e>
            <m:f>
              <m:fPr>
                <m:ctrlPr>
                  <w:rPr>
                    <w:rFonts w:ascii="Cambria Math" w:hAnsi="Cambria Math" w:eastAsia="宋体"/>
                    <w:bCs/>
                    <w:i/>
                    <w:color w:val="000000" w:themeColor="text1"/>
                    <w:sz w:val="24"/>
                    <w:szCs w:val="24"/>
                    <w14:textFill>
                      <w14:solidFill>
                        <w14:schemeClr w14:val="tx1"/>
                      </w14:solidFill>
                    </w14:textFill>
                  </w:rPr>
                </m:ctrlPr>
              </m:fPr>
              <m:num>
                <m:r>
                  <m:rPr/>
                  <w:rPr>
                    <w:rFonts w:ascii="Cambria Math" w:hAnsi="Cambria Math" w:eastAsia="宋体"/>
                    <w:color w:val="000000" w:themeColor="text1"/>
                    <w:sz w:val="24"/>
                    <w:szCs w:val="24"/>
                    <w14:textFill>
                      <w14:solidFill>
                        <w14:schemeClr w14:val="tx1"/>
                      </w14:solidFill>
                    </w14:textFill>
                  </w:rPr>
                  <m:t>g</m:t>
                </m:r>
                <m:d>
                  <m:dPr>
                    <m:ctrlPr>
                      <w:rPr>
                        <w:rFonts w:ascii="Cambria Math" w:hAnsi="Cambria Math" w:eastAsia="宋体"/>
                        <w:bCs/>
                        <w:i/>
                        <w:color w:val="000000" w:themeColor="text1"/>
                        <w:sz w:val="24"/>
                        <w:szCs w:val="24"/>
                        <w14:textFill>
                          <w14:solidFill>
                            <w14:schemeClr w14:val="tx1"/>
                          </w14:solidFill>
                        </w14:textFill>
                      </w:rPr>
                    </m:ctrlPr>
                  </m:dPr>
                  <m:e>
                    <m:r>
                      <m:rPr/>
                      <w:rPr>
                        <w:rFonts w:ascii="Cambria Math" w:hAnsi="Cambria Math" w:eastAsia="宋体"/>
                        <w:color w:val="000000" w:themeColor="text1"/>
                        <w:sz w:val="24"/>
                        <w:szCs w:val="24"/>
                        <w14:textFill>
                          <w14:solidFill>
                            <w14:schemeClr w14:val="tx1"/>
                          </w14:solidFill>
                        </w14:textFill>
                      </w:rPr>
                      <m:t>α</m:t>
                    </m:r>
                    <m:ctrlPr>
                      <w:rPr>
                        <w:rFonts w:ascii="Cambria Math" w:hAnsi="Cambria Math" w:eastAsia="宋体"/>
                        <w:bCs/>
                        <w:i/>
                        <w:color w:val="000000" w:themeColor="text1"/>
                        <w:sz w:val="24"/>
                        <w:szCs w:val="24"/>
                        <w14:textFill>
                          <w14:solidFill>
                            <w14:schemeClr w14:val="tx1"/>
                          </w14:solidFill>
                        </w14:textFill>
                      </w:rPr>
                    </m:ctrlPr>
                  </m:e>
                </m:d>
                <m:ctrlPr>
                  <w:rPr>
                    <w:rFonts w:ascii="Cambria Math" w:hAnsi="Cambria Math" w:eastAsia="宋体"/>
                    <w:bCs/>
                    <w:i/>
                    <w:color w:val="000000" w:themeColor="text1"/>
                    <w:sz w:val="24"/>
                    <w:szCs w:val="24"/>
                    <w14:textFill>
                      <w14:solidFill>
                        <w14:schemeClr w14:val="tx1"/>
                      </w14:solidFill>
                    </w14:textFill>
                  </w:rPr>
                </m:ctrlPr>
              </m:num>
              <m:den>
                <m:sSup>
                  <m:sSupPr>
                    <m:ctrlPr>
                      <w:rPr>
                        <w:rFonts w:ascii="Cambria Math" w:hAnsi="Cambria Math" w:eastAsia="宋体"/>
                        <w:bCs/>
                        <w:i/>
                        <w:color w:val="000000" w:themeColor="text1"/>
                        <w:sz w:val="24"/>
                        <w:szCs w:val="24"/>
                        <w14:textFill>
                          <w14:solidFill>
                            <w14:schemeClr w14:val="tx1"/>
                          </w14:solidFill>
                        </w14:textFill>
                      </w:rPr>
                    </m:ctrlPr>
                  </m:sSupPr>
                  <m:e>
                    <m:r>
                      <m:rPr/>
                      <w:rPr>
                        <w:rFonts w:ascii="Cambria Math" w:hAnsi="Cambria Math" w:eastAsia="宋体"/>
                        <w:color w:val="000000" w:themeColor="text1"/>
                        <w:sz w:val="24"/>
                        <w:szCs w:val="24"/>
                        <w14:textFill>
                          <w14:solidFill>
                            <w14:schemeClr w14:val="tx1"/>
                          </w14:solidFill>
                        </w14:textFill>
                      </w:rPr>
                      <m:t>T</m:t>
                    </m:r>
                    <m:ctrlPr>
                      <w:rPr>
                        <w:rFonts w:ascii="Cambria Math" w:hAnsi="Cambria Math" w:eastAsia="宋体"/>
                        <w:bCs/>
                        <w:i/>
                        <w:color w:val="000000" w:themeColor="text1"/>
                        <w:sz w:val="24"/>
                        <w:szCs w:val="24"/>
                        <w14:textFill>
                          <w14:solidFill>
                            <w14:schemeClr w14:val="tx1"/>
                          </w14:solidFill>
                        </w14:textFill>
                      </w:rPr>
                    </m:ctrlPr>
                  </m:e>
                  <m:sup>
                    <m:r>
                      <m:rPr/>
                      <w:rPr>
                        <w:rFonts w:ascii="Cambria Math" w:hAnsi="Cambria Math" w:eastAsia="宋体"/>
                        <w:color w:val="000000" w:themeColor="text1"/>
                        <w:sz w:val="24"/>
                        <w:szCs w:val="24"/>
                        <w14:textFill>
                          <w14:solidFill>
                            <w14:schemeClr w14:val="tx1"/>
                          </w14:solidFill>
                        </w14:textFill>
                      </w:rPr>
                      <m:t>2</m:t>
                    </m:r>
                    <m:ctrlPr>
                      <w:rPr>
                        <w:rFonts w:ascii="Cambria Math" w:hAnsi="Cambria Math" w:eastAsia="宋体"/>
                        <w:bCs/>
                        <w:i/>
                        <w:color w:val="000000" w:themeColor="text1"/>
                        <w:sz w:val="24"/>
                        <w:szCs w:val="24"/>
                        <w14:textFill>
                          <w14:solidFill>
                            <w14:schemeClr w14:val="tx1"/>
                          </w14:solidFill>
                        </w14:textFill>
                      </w:rPr>
                    </m:ctrlPr>
                  </m:sup>
                </m:sSup>
                <m:ctrlPr>
                  <w:rPr>
                    <w:rFonts w:ascii="Cambria Math" w:hAnsi="Cambria Math" w:eastAsia="宋体"/>
                    <w:bCs/>
                    <w:i/>
                    <w:color w:val="000000" w:themeColor="text1"/>
                    <w:sz w:val="24"/>
                    <w:szCs w:val="24"/>
                    <w14:textFill>
                      <w14:solidFill>
                        <w14:schemeClr w14:val="tx1"/>
                      </w14:solidFill>
                    </w14:textFill>
                  </w:rPr>
                </m:ctrlPr>
              </m:den>
            </m:f>
            <m:ctrlPr>
              <w:rPr>
                <w:rFonts w:ascii="Cambria Math" w:hAnsi="Cambria Math" w:eastAsia="宋体"/>
                <w:bCs/>
                <w:color w:val="000000" w:themeColor="text1"/>
                <w:sz w:val="24"/>
                <w:szCs w:val="24"/>
                <w14:textFill>
                  <w14:solidFill>
                    <w14:schemeClr w14:val="tx1"/>
                  </w14:solidFill>
                </w14:textFill>
              </w:rPr>
            </m:ctrlPr>
          </m:e>
        </m:d>
      </m:oMath>
      <w:r>
        <w:rPr>
          <w:rFonts w:hint="default" w:ascii="Times New Roman" w:hAnsi="Times New Roman" w:eastAsia="宋体" w:cs="Times New Roman"/>
          <w:bCs/>
          <w:snapToGrid w:val="0"/>
          <w:color w:val="000000"/>
          <w:kern w:val="0"/>
          <w:sz w:val="24"/>
          <w:szCs w:val="24"/>
          <w:lang w:val="en-US" w:eastAsia="zh-CN" w:bidi="ar"/>
        </w:rPr>
        <w:t xml:space="preserve"> yields a straight line with a slope of -E/R and an intercept, from which the activation energy E and the finger-forward factor A can be derived.</w:t>
      </w:r>
    </w:p>
    <w:p w14:paraId="5BFBEE3E">
      <w:pPr>
        <w:widowControl w:val="0"/>
        <w:spacing w:beforeLines="0" w:afterLines="0" w:line="360" w:lineRule="auto"/>
        <w:ind w:firstLine="480" w:firstLineChars="200"/>
        <w:jc w:val="both"/>
        <w:rPr>
          <w:rFonts w:hint="eastAsia" w:ascii="Times New Roman" w:hAnsi="Times New Roman" w:eastAsia="宋体" w:cs="Times New Roman"/>
          <w:sz w:val="21"/>
          <w:szCs w:val="21"/>
          <w:lang w:bidi="ar"/>
        </w:rPr>
      </w:pPr>
      <w:r>
        <w:rPr>
          <w:rFonts w:hint="default" w:ascii="Times New Roman" w:hAnsi="Times New Roman" w:eastAsia="宋体" w:cs="Times New Roman"/>
          <w:bCs/>
          <w:snapToGrid w:val="0"/>
          <w:color w:val="000000"/>
          <w:kern w:val="0"/>
          <w:sz w:val="24"/>
          <w:szCs w:val="24"/>
          <w:lang w:val="en-US" w:eastAsia="zh-CN" w:bidi="ar"/>
        </w:rPr>
        <w:t>where t is the reaction time, k(T) is the reaction rate constant, f(α) is a model function of the reaction mechanism, R is the gas constant, and T is the reaction temperature.</w:t>
      </w:r>
      <w:bookmarkStart w:id="6" w:name="OLE_LINK4"/>
    </w:p>
    <w:p w14:paraId="52477BFA">
      <w:pPr>
        <w:widowControl w:val="0"/>
        <w:spacing w:beforeLines="0" w:afterLines="0" w:line="360" w:lineRule="auto"/>
        <w:ind w:firstLine="480" w:firstLineChars="200"/>
        <w:jc w:val="both"/>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 xml:space="preserve">For the study of biomass pyrolysis kinetics, many scholars have proposed various analytical methods, such as Coats-Redfern integral method, FWO integral method, and Kissinger differential method </w:t>
      </w:r>
      <w:r>
        <w:rPr>
          <w:rFonts w:hint="default" w:ascii="Times New Roman" w:hAnsi="Times New Roman" w:eastAsia="宋体" w:cs="Times New Roman"/>
          <w:color w:val="auto"/>
          <w:sz w:val="24"/>
          <w:szCs w:val="24"/>
          <w:lang w:bidi="ar"/>
        </w:rPr>
        <w:t>[</w:t>
      </w:r>
      <w:r>
        <w:rPr>
          <w:rFonts w:hint="eastAsia" w:ascii="Times New Roman" w:hAnsi="Times New Roman" w:eastAsia="宋体" w:cs="Times New Roman"/>
          <w:color w:val="auto"/>
          <w:sz w:val="24"/>
          <w:szCs w:val="24"/>
          <w:lang w:val="en-US" w:eastAsia="zh-CN" w:bidi="ar"/>
        </w:rPr>
        <w:t>1</w:t>
      </w:r>
      <w:r>
        <w:rPr>
          <w:rFonts w:hint="default" w:ascii="Times New Roman" w:hAnsi="Times New Roman" w:eastAsia="宋体" w:cs="Times New Roman"/>
          <w:color w:val="auto"/>
          <w:sz w:val="24"/>
          <w:szCs w:val="24"/>
          <w:lang w:bidi="ar"/>
        </w:rPr>
        <w:t>]</w:t>
      </w:r>
      <w:r>
        <w:rPr>
          <w:rFonts w:hint="default" w:ascii="Times New Roman" w:hAnsi="Times New Roman" w:eastAsia="宋体" w:cs="Times New Roman"/>
          <w:sz w:val="24"/>
          <w:szCs w:val="24"/>
          <w:lang w:bidi="ar"/>
        </w:rPr>
        <w:t xml:space="preserve">, among which the Coats-Redfern method </w:t>
      </w:r>
      <w:r>
        <w:rPr>
          <w:rFonts w:hint="default" w:ascii="Times New Roman" w:hAnsi="Times New Roman" w:eastAsia="宋体" w:cs="Times New Roman"/>
          <w:color w:val="auto"/>
          <w:sz w:val="24"/>
          <w:szCs w:val="24"/>
          <w:lang w:bidi="ar"/>
        </w:rPr>
        <w:t>[</w:t>
      </w:r>
      <w:r>
        <w:rPr>
          <w:rFonts w:hint="eastAsia" w:ascii="Times New Roman" w:hAnsi="Times New Roman" w:eastAsia="宋体" w:cs="Times New Roman"/>
          <w:color w:val="auto"/>
          <w:sz w:val="24"/>
          <w:szCs w:val="24"/>
          <w:lang w:val="en-US" w:eastAsia="zh-CN" w:bidi="ar"/>
        </w:rPr>
        <w:t>2-4</w:t>
      </w:r>
      <w:r>
        <w:rPr>
          <w:rFonts w:hint="default" w:ascii="Times New Roman" w:hAnsi="Times New Roman" w:eastAsia="宋体" w:cs="Times New Roman"/>
          <w:color w:val="auto"/>
          <w:sz w:val="24"/>
          <w:szCs w:val="24"/>
          <w:lang w:bidi="ar"/>
        </w:rPr>
        <w:t xml:space="preserve">] </w:t>
      </w:r>
      <w:r>
        <w:rPr>
          <w:rFonts w:hint="default" w:ascii="Times New Roman" w:hAnsi="Times New Roman" w:eastAsia="宋体" w:cs="Times New Roman"/>
          <w:sz w:val="24"/>
          <w:szCs w:val="24"/>
          <w:lang w:bidi="ar"/>
        </w:rPr>
        <w:t xml:space="preserve">has achieved better results in postgraduate students' material pyrolysis kinetics.Yu </w:t>
      </w:r>
      <w:r>
        <w:rPr>
          <w:rFonts w:hint="default" w:ascii="Times New Roman" w:hAnsi="Times New Roman" w:eastAsia="宋体" w:cs="Times New Roman"/>
          <w:color w:val="auto"/>
          <w:sz w:val="24"/>
          <w:szCs w:val="24"/>
          <w:lang w:bidi="ar"/>
        </w:rPr>
        <w:t>[</w:t>
      </w:r>
      <w:r>
        <w:rPr>
          <w:rFonts w:hint="eastAsia" w:ascii="Times New Roman" w:hAnsi="Times New Roman" w:eastAsia="宋体" w:cs="Times New Roman"/>
          <w:color w:val="auto"/>
          <w:sz w:val="24"/>
          <w:szCs w:val="24"/>
          <w:lang w:val="en-US" w:eastAsia="zh-CN" w:bidi="ar"/>
        </w:rPr>
        <w:t>5</w:t>
      </w:r>
      <w:r>
        <w:rPr>
          <w:rFonts w:hint="default" w:ascii="Times New Roman" w:hAnsi="Times New Roman" w:eastAsia="宋体" w:cs="Times New Roman"/>
          <w:color w:val="auto"/>
          <w:sz w:val="24"/>
          <w:szCs w:val="24"/>
          <w:lang w:bidi="ar"/>
        </w:rPr>
        <w:t xml:space="preserve">] </w:t>
      </w:r>
      <w:r>
        <w:rPr>
          <w:rFonts w:hint="default" w:ascii="Times New Roman" w:hAnsi="Times New Roman" w:eastAsia="宋体" w:cs="Times New Roman"/>
          <w:sz w:val="24"/>
          <w:szCs w:val="24"/>
          <w:lang w:bidi="ar"/>
        </w:rPr>
        <w:t>used the Coats-Redfern method to analyze the pyrolysis kinetics of livestock and poultry manure, and the kinetic models of the three types of livestock and poultry manure (swine manure, sheep manure, and cattle manure) all conformed to the D6 three-dimensional diffusion model, so in this chapter, the D6 three-dimensional diffusion model was used to study the pyrolysis kinetic parameters of C</w:t>
      </w:r>
      <w:r>
        <w:rPr>
          <w:rFonts w:hint="eastAsia" w:ascii="Times New Roman" w:hAnsi="Times New Roman" w:eastAsia="宋体" w:cs="Times New Roman"/>
          <w:sz w:val="24"/>
          <w:szCs w:val="24"/>
          <w:lang w:val="en-US" w:eastAsia="zh-CN" w:bidi="ar"/>
        </w:rPr>
        <w:t>D</w:t>
      </w:r>
      <w:r>
        <w:rPr>
          <w:rFonts w:hint="default" w:ascii="Times New Roman" w:hAnsi="Times New Roman" w:eastAsia="宋体" w:cs="Times New Roman"/>
          <w:sz w:val="24"/>
          <w:szCs w:val="24"/>
          <w:lang w:bidi="ar"/>
        </w:rPr>
        <w:t>/C</w:t>
      </w:r>
      <w:r>
        <w:rPr>
          <w:rFonts w:hint="eastAsia" w:ascii="Times New Roman" w:hAnsi="Times New Roman" w:eastAsia="宋体" w:cs="Times New Roman"/>
          <w:sz w:val="24"/>
          <w:szCs w:val="24"/>
          <w:lang w:val="en-US" w:eastAsia="zh-CN" w:bidi="ar"/>
        </w:rPr>
        <w:t>D</w:t>
      </w:r>
      <w:r>
        <w:rPr>
          <w:rFonts w:hint="default" w:ascii="Times New Roman" w:hAnsi="Times New Roman" w:eastAsia="宋体" w:cs="Times New Roman"/>
          <w:sz w:val="24"/>
          <w:szCs w:val="24"/>
          <w:lang w:bidi="ar"/>
        </w:rPr>
        <w:t>+ and its pretreated samples within the maximum weight loss interval in order to have a more in-depth understanding of the C</w:t>
      </w:r>
      <w:r>
        <w:rPr>
          <w:rFonts w:hint="eastAsia" w:ascii="Times New Roman" w:hAnsi="Times New Roman" w:eastAsia="宋体" w:cs="Times New Roman"/>
          <w:sz w:val="24"/>
          <w:szCs w:val="24"/>
          <w:lang w:val="en-US" w:eastAsia="zh-CN" w:bidi="ar"/>
        </w:rPr>
        <w:t>D</w:t>
      </w:r>
      <w:r>
        <w:rPr>
          <w:rFonts w:hint="default" w:ascii="Times New Roman" w:hAnsi="Times New Roman" w:eastAsia="宋体" w:cs="Times New Roman"/>
          <w:sz w:val="24"/>
          <w:szCs w:val="24"/>
          <w:lang w:bidi="ar"/>
        </w:rPr>
        <w:t>/C</w:t>
      </w:r>
      <w:r>
        <w:rPr>
          <w:rFonts w:hint="eastAsia" w:ascii="Times New Roman" w:hAnsi="Times New Roman" w:eastAsia="宋体" w:cs="Times New Roman"/>
          <w:sz w:val="24"/>
          <w:szCs w:val="24"/>
          <w:lang w:val="en-US" w:eastAsia="zh-CN" w:bidi="ar"/>
        </w:rPr>
        <w:t>D</w:t>
      </w:r>
      <w:r>
        <w:rPr>
          <w:rFonts w:hint="default" w:ascii="Times New Roman" w:hAnsi="Times New Roman" w:eastAsia="宋体" w:cs="Times New Roman"/>
          <w:sz w:val="24"/>
          <w:szCs w:val="24"/>
          <w:lang w:bidi="ar"/>
        </w:rPr>
        <w:t xml:space="preserve">-T pyrolysis behavior. Figure </w:t>
      </w:r>
      <w:r>
        <w:rPr>
          <w:rFonts w:hint="eastAsia" w:ascii="Times New Roman" w:hAnsi="Times New Roman" w:eastAsia="宋体" w:cs="Times New Roman"/>
          <w:sz w:val="24"/>
          <w:szCs w:val="24"/>
          <w:lang w:val="en-US" w:eastAsia="zh-CN" w:bidi="ar"/>
        </w:rPr>
        <w:t>S1</w:t>
      </w:r>
      <w:r>
        <w:rPr>
          <w:rFonts w:hint="default" w:ascii="Times New Roman" w:hAnsi="Times New Roman" w:eastAsia="宋体" w:cs="Times New Roman"/>
          <w:sz w:val="24"/>
          <w:szCs w:val="24"/>
          <w:lang w:bidi="ar"/>
        </w:rPr>
        <w:t xml:space="preserve"> shows a linear plot of ln[g(α)/T2] and 1/T for C</w:t>
      </w:r>
      <w:r>
        <w:rPr>
          <w:rFonts w:hint="eastAsia" w:ascii="Times New Roman" w:hAnsi="Times New Roman" w:eastAsia="宋体" w:cs="Times New Roman"/>
          <w:sz w:val="24"/>
          <w:szCs w:val="24"/>
          <w:lang w:val="en-US" w:eastAsia="zh-CN" w:bidi="ar"/>
        </w:rPr>
        <w:t>D</w:t>
      </w:r>
      <w:r>
        <w:rPr>
          <w:rFonts w:hint="default" w:ascii="Times New Roman" w:hAnsi="Times New Roman" w:eastAsia="宋体" w:cs="Times New Roman"/>
          <w:sz w:val="24"/>
          <w:szCs w:val="24"/>
          <w:lang w:bidi="ar"/>
        </w:rPr>
        <w:t>/C</w:t>
      </w:r>
      <w:r>
        <w:rPr>
          <w:rFonts w:hint="eastAsia" w:ascii="Times New Roman" w:hAnsi="Times New Roman" w:eastAsia="宋体" w:cs="Times New Roman"/>
          <w:sz w:val="24"/>
          <w:szCs w:val="24"/>
          <w:lang w:val="en-US" w:eastAsia="zh-CN" w:bidi="ar"/>
        </w:rPr>
        <w:t>D</w:t>
      </w:r>
      <w:r>
        <w:rPr>
          <w:rFonts w:hint="default" w:ascii="Times New Roman" w:hAnsi="Times New Roman" w:eastAsia="宋体" w:cs="Times New Roman"/>
          <w:sz w:val="24"/>
          <w:szCs w:val="24"/>
          <w:lang w:bidi="ar"/>
        </w:rPr>
        <w:t>-T depicted using the Coats-Redfern kinetic model.</w:t>
      </w:r>
    </w:p>
    <w:p w14:paraId="0BB96EEE">
      <w:pPr>
        <w:widowControl w:val="0"/>
        <w:spacing w:beforeLines="0" w:afterLines="0" w:line="360" w:lineRule="auto"/>
        <w:jc w:val="center"/>
        <w:rPr>
          <w:rFonts w:hint="default"/>
          <w:sz w:val="21"/>
          <w:szCs w:val="21"/>
        </w:rPr>
      </w:pPr>
      <w:r>
        <w:rPr>
          <w:rFonts w:hint="default" w:ascii="Times New Roman" w:hAnsi="Times New Roman" w:eastAsia="宋体" w:cs="Times New Roman"/>
          <w:sz w:val="24"/>
          <w:szCs w:val="24"/>
        </w:rPr>
        <w:drawing>
          <wp:inline distT="0" distB="0" distL="114300" distR="114300">
            <wp:extent cx="2363470" cy="1871980"/>
            <wp:effectExtent l="0" t="0" r="17780" b="13970"/>
            <wp:docPr id="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9"/>
                    <pic:cNvPicPr>
                      <a:picLocks noChangeAspect="1"/>
                    </pic:cNvPicPr>
                  </pic:nvPicPr>
                  <pic:blipFill>
                    <a:blip r:embed="rId4"/>
                    <a:stretch>
                      <a:fillRect/>
                    </a:stretch>
                  </pic:blipFill>
                  <pic:spPr>
                    <a:xfrm>
                      <a:off x="0" y="0"/>
                      <a:ext cx="2363470" cy="1871980"/>
                    </a:xfrm>
                    <a:prstGeom prst="rect">
                      <a:avLst/>
                    </a:prstGeom>
                    <a:noFill/>
                    <a:ln>
                      <a:noFill/>
                    </a:ln>
                  </pic:spPr>
                </pic:pic>
              </a:graphicData>
            </a:graphic>
          </wp:inline>
        </w:drawing>
      </w:r>
      <w:r>
        <w:rPr>
          <w:rFonts w:hint="default"/>
          <w:sz w:val="21"/>
          <w:szCs w:val="21"/>
        </w:rPr>
        <w:drawing>
          <wp:inline distT="0" distB="0" distL="114300" distR="114300">
            <wp:extent cx="2418080" cy="1871980"/>
            <wp:effectExtent l="0" t="0" r="1270" b="13970"/>
            <wp:docPr id="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7"/>
                    <pic:cNvPicPr>
                      <a:picLocks noChangeAspect="1"/>
                    </pic:cNvPicPr>
                  </pic:nvPicPr>
                  <pic:blipFill>
                    <a:blip r:embed="rId5"/>
                    <a:stretch>
                      <a:fillRect/>
                    </a:stretch>
                  </pic:blipFill>
                  <pic:spPr>
                    <a:xfrm>
                      <a:off x="0" y="0"/>
                      <a:ext cx="2418080" cy="1871980"/>
                    </a:xfrm>
                    <a:prstGeom prst="rect">
                      <a:avLst/>
                    </a:prstGeom>
                    <a:noFill/>
                    <a:ln>
                      <a:noFill/>
                    </a:ln>
                  </pic:spPr>
                </pic:pic>
              </a:graphicData>
            </a:graphic>
          </wp:inline>
        </w:drawing>
      </w:r>
      <w:r>
        <w:rPr>
          <w:rFonts w:hint="default"/>
          <w:sz w:val="21"/>
          <w:szCs w:val="21"/>
        </w:rPr>
        <w:drawing>
          <wp:inline distT="0" distB="0" distL="114300" distR="114300">
            <wp:extent cx="2418080" cy="1871980"/>
            <wp:effectExtent l="0" t="0" r="1270" b="13970"/>
            <wp:docPr id="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0"/>
                    <pic:cNvPicPr>
                      <a:picLocks noChangeAspect="1"/>
                    </pic:cNvPicPr>
                  </pic:nvPicPr>
                  <pic:blipFill>
                    <a:blip r:embed="rId6"/>
                    <a:stretch>
                      <a:fillRect/>
                    </a:stretch>
                  </pic:blipFill>
                  <pic:spPr>
                    <a:xfrm>
                      <a:off x="0" y="0"/>
                      <a:ext cx="2418080" cy="1871980"/>
                    </a:xfrm>
                    <a:prstGeom prst="rect">
                      <a:avLst/>
                    </a:prstGeom>
                    <a:noFill/>
                    <a:ln>
                      <a:noFill/>
                    </a:ln>
                  </pic:spPr>
                </pic:pic>
              </a:graphicData>
            </a:graphic>
          </wp:inline>
        </w:drawing>
      </w:r>
      <w:r>
        <w:rPr>
          <w:rFonts w:hint="default"/>
          <w:sz w:val="21"/>
          <w:szCs w:val="21"/>
        </w:rPr>
        <w:drawing>
          <wp:inline distT="0" distB="0" distL="114300" distR="114300">
            <wp:extent cx="2286635" cy="1871980"/>
            <wp:effectExtent l="0" t="0" r="18415" b="13970"/>
            <wp:docPr id="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7"/>
                    <pic:cNvPicPr>
                      <a:picLocks noChangeAspect="1"/>
                    </pic:cNvPicPr>
                  </pic:nvPicPr>
                  <pic:blipFill>
                    <a:blip r:embed="rId7"/>
                    <a:stretch>
                      <a:fillRect/>
                    </a:stretch>
                  </pic:blipFill>
                  <pic:spPr>
                    <a:xfrm>
                      <a:off x="0" y="0"/>
                      <a:ext cx="2286635" cy="1871980"/>
                    </a:xfrm>
                    <a:prstGeom prst="rect">
                      <a:avLst/>
                    </a:prstGeom>
                    <a:noFill/>
                    <a:ln>
                      <a:noFill/>
                    </a:ln>
                  </pic:spPr>
                </pic:pic>
              </a:graphicData>
            </a:graphic>
          </wp:inline>
        </w:drawing>
      </w:r>
    </w:p>
    <w:p w14:paraId="273D58E0">
      <w:pPr>
        <w:widowControl w:val="0"/>
        <w:spacing w:beforeLines="0" w:afterLines="0" w:line="360" w:lineRule="auto"/>
        <w:jc w:val="center"/>
        <w:rPr>
          <w:rFonts w:hint="default" w:ascii="Times New Roman" w:hAnsi="Times New Roman" w:eastAsia="楷体" w:cs="Times New Roman"/>
          <w:sz w:val="21"/>
          <w:szCs w:val="21"/>
          <w:lang w:bidi="ar"/>
        </w:rPr>
      </w:pPr>
      <w:r>
        <w:rPr>
          <w:rFonts w:hint="default" w:ascii="Times New Roman" w:hAnsi="Times New Roman" w:eastAsia="楷体" w:cs="Times New Roman"/>
          <w:sz w:val="21"/>
          <w:szCs w:val="21"/>
          <w:lang w:bidi="ar"/>
        </w:rPr>
        <w:t xml:space="preserve">Figure </w:t>
      </w:r>
      <w:r>
        <w:rPr>
          <w:rFonts w:hint="eastAsia" w:ascii="Times New Roman" w:hAnsi="Times New Roman" w:eastAsia="楷体" w:cs="Times New Roman"/>
          <w:sz w:val="21"/>
          <w:szCs w:val="21"/>
          <w:lang w:val="en-US" w:eastAsia="zh-CN" w:bidi="ar"/>
        </w:rPr>
        <w:t>S1</w:t>
      </w:r>
      <w:r>
        <w:rPr>
          <w:rFonts w:hint="default" w:ascii="Times New Roman" w:hAnsi="Times New Roman" w:eastAsia="楷体" w:cs="Times New Roman"/>
          <w:sz w:val="21"/>
          <w:szCs w:val="21"/>
          <w:lang w:bidi="ar"/>
        </w:rPr>
        <w:t xml:space="preserve"> Coats-Redfern diagrams of cow </w:t>
      </w:r>
      <w:r>
        <w:rPr>
          <w:rFonts w:hint="eastAsia" w:ascii="Times New Roman" w:hAnsi="Times New Roman" w:eastAsia="楷体" w:cs="Times New Roman"/>
          <w:sz w:val="21"/>
          <w:szCs w:val="21"/>
          <w:lang w:val="en-US" w:eastAsia="zh-CN" w:bidi="ar"/>
        </w:rPr>
        <w:t>dung</w:t>
      </w:r>
      <w:r>
        <w:rPr>
          <w:rFonts w:hint="default" w:ascii="Times New Roman" w:hAnsi="Times New Roman" w:eastAsia="楷体" w:cs="Times New Roman"/>
          <w:sz w:val="21"/>
          <w:szCs w:val="21"/>
          <w:lang w:bidi="ar"/>
        </w:rPr>
        <w:t xml:space="preserve"> and pretreated samples</w:t>
      </w:r>
    </w:p>
    <w:p w14:paraId="25351E59">
      <w:pPr>
        <w:widowControl w:val="0"/>
        <w:numPr>
          <w:ilvl w:val="0"/>
          <w:numId w:val="1"/>
        </w:numPr>
        <w:spacing w:beforeLines="0" w:afterLines="0" w:line="360" w:lineRule="auto"/>
        <w:ind w:left="0" w:leftChars="0" w:firstLine="0" w:firstLineChars="0"/>
        <w:jc w:val="both"/>
        <w:rPr>
          <w:rFonts w:hint="eastAsia" w:ascii="Times New Roman" w:hAnsi="Times New Roman" w:eastAsia="楷体" w:cs="Times New Roman"/>
          <w:sz w:val="28"/>
          <w:szCs w:val="28"/>
          <w:lang w:val="en-US" w:eastAsia="zh-CN" w:bidi="ar"/>
        </w:rPr>
      </w:pPr>
      <w:r>
        <w:rPr>
          <w:rFonts w:hint="eastAsia" w:ascii="Times New Roman" w:hAnsi="Times New Roman" w:eastAsia="楷体" w:cs="Times New Roman"/>
          <w:sz w:val="28"/>
          <w:szCs w:val="28"/>
          <w:lang w:val="en-US" w:eastAsia="zh-CN" w:bidi="ar"/>
        </w:rPr>
        <w:t>Relative content of biomass oil components</w:t>
      </w:r>
    </w:p>
    <w:p w14:paraId="4908AE59">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Chars="0" w:firstLine="480" w:firstLineChars="200"/>
        <w:jc w:val="both"/>
        <w:textAlignment w:val="auto"/>
        <w:rPr>
          <w:rFonts w:hint="eastAsia" w:ascii="Times New Roman" w:hAnsi="Times New Roman" w:eastAsia="楷体" w:cs="Times New Roman"/>
          <w:sz w:val="24"/>
          <w:szCs w:val="24"/>
          <w:lang w:val="en-US" w:eastAsia="zh-CN" w:bidi="ar"/>
        </w:rPr>
      </w:pPr>
      <w:r>
        <w:rPr>
          <w:rFonts w:hint="eastAsia" w:ascii="Times New Roman" w:hAnsi="Times New Roman" w:eastAsia="楷体" w:cs="Times New Roman"/>
          <w:sz w:val="24"/>
          <w:szCs w:val="24"/>
          <w:lang w:val="en-US" w:eastAsia="zh-CN" w:bidi="ar"/>
        </w:rPr>
        <w:t>The pyrolysis biomass oil fractions were analyzed by GC-MS, and the relative contents of the different fractions are listed in Table S2.</w:t>
      </w:r>
    </w:p>
    <w:bookmarkEnd w:id="2"/>
    <w:bookmarkEnd w:id="3"/>
    <w:bookmarkEnd w:id="6"/>
    <w:tbl>
      <w:tblPr>
        <w:tblStyle w:val="8"/>
        <w:tblpPr w:leftFromText="180" w:rightFromText="180" w:vertAnchor="text" w:horzAnchor="page" w:tblpXSpec="center" w:tblpY="233"/>
        <w:tblOverlap w:val="never"/>
        <w:tblW w:w="5000" w:type="pct"/>
        <w:jc w:val="center"/>
        <w:tblBorders>
          <w:top w:val="single" w:color="auto" w:sz="8"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108" w:type="dxa"/>
          <w:bottom w:w="0" w:type="dxa"/>
          <w:right w:w="108" w:type="dxa"/>
        </w:tblCellMar>
      </w:tblPr>
      <w:tblGrid>
        <w:gridCol w:w="1150"/>
        <w:gridCol w:w="1148"/>
        <w:gridCol w:w="3234"/>
        <w:gridCol w:w="1011"/>
        <w:gridCol w:w="1011"/>
        <w:gridCol w:w="1022"/>
      </w:tblGrid>
      <w:tr w14:paraId="50D00D72">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000" w:type="pct"/>
            <w:gridSpan w:val="6"/>
            <w:tcBorders>
              <w:top w:val="nil"/>
              <w:left w:val="nil"/>
              <w:bottom w:val="single" w:color="auto" w:sz="8" w:space="0"/>
              <w:right w:val="nil"/>
              <w:tl2br w:val="nil"/>
              <w:tr2bl w:val="nil"/>
            </w:tcBorders>
            <w:noWrap w:val="0"/>
            <w:vAlign w:val="center"/>
          </w:tcPr>
          <w:p w14:paraId="5BE79401">
            <w:pPr>
              <w:widowControl/>
              <w:spacing w:beforeLines="0" w:afterLines="0"/>
              <w:ind w:firstLine="420" w:firstLineChars="200"/>
              <w:jc w:val="center"/>
              <w:rPr>
                <w:rFonts w:hint="default" w:ascii="Times New Roman" w:hAnsi="Times New Roman"/>
                <w:sz w:val="18"/>
                <w:szCs w:val="18"/>
              </w:rPr>
            </w:pPr>
            <w:r>
              <w:rPr>
                <w:rFonts w:hint="default" w:ascii="Times New Roman" w:hAnsi="Times New Roman"/>
                <w:sz w:val="21"/>
                <w:szCs w:val="21"/>
                <w:lang w:bidi="ar"/>
              </w:rPr>
              <w:t xml:space="preserve">Table </w:t>
            </w:r>
            <w:r>
              <w:rPr>
                <w:rFonts w:hint="eastAsia" w:ascii="Times New Roman" w:hAnsi="Times New Roman"/>
                <w:sz w:val="21"/>
                <w:szCs w:val="21"/>
                <w:lang w:val="en-US" w:eastAsia="zh-CN" w:bidi="ar"/>
              </w:rPr>
              <w:t>S2</w:t>
            </w:r>
            <w:r>
              <w:rPr>
                <w:rFonts w:hint="default" w:ascii="Times New Roman" w:hAnsi="Times New Roman"/>
                <w:sz w:val="21"/>
                <w:szCs w:val="21"/>
                <w:lang w:bidi="ar"/>
              </w:rPr>
              <w:t xml:space="preserve">  Relative content of different components of pyrolysis bio-oil of C</w:t>
            </w:r>
            <w:r>
              <w:rPr>
                <w:rFonts w:hint="eastAsia" w:ascii="Times New Roman" w:hAnsi="Times New Roman"/>
                <w:sz w:val="21"/>
                <w:szCs w:val="21"/>
                <w:lang w:val="en-US" w:eastAsia="zh-CN" w:bidi="ar"/>
              </w:rPr>
              <w:t>D</w:t>
            </w:r>
            <w:r>
              <w:rPr>
                <w:rFonts w:hint="default" w:ascii="Times New Roman" w:hAnsi="Times New Roman"/>
                <w:sz w:val="21"/>
                <w:szCs w:val="21"/>
                <w:lang w:bidi="ar"/>
              </w:rPr>
              <w:t>-T sample</w:t>
            </w:r>
          </w:p>
        </w:tc>
      </w:tr>
      <w:tr w14:paraId="1650A4C8">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restart"/>
            <w:tcBorders>
              <w:top w:val="single" w:color="auto" w:sz="8" w:space="0"/>
              <w:left w:val="nil"/>
              <w:bottom w:val="nil"/>
              <w:right w:val="nil"/>
              <w:tl2br w:val="nil"/>
              <w:tr2bl w:val="nil"/>
            </w:tcBorders>
            <w:noWrap w:val="0"/>
            <w:vAlign w:val="center"/>
          </w:tcPr>
          <w:p w14:paraId="546337E2">
            <w:pPr>
              <w:topLinePunct/>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component</w:t>
            </w:r>
          </w:p>
        </w:tc>
        <w:tc>
          <w:tcPr>
            <w:tcW w:w="692" w:type="pct"/>
            <w:tcBorders>
              <w:top w:val="single" w:color="auto" w:sz="8" w:space="0"/>
              <w:left w:val="nil"/>
              <w:bottom w:val="nil"/>
              <w:right w:val="nil"/>
              <w:tl2br w:val="nil"/>
              <w:tr2bl w:val="nil"/>
            </w:tcBorders>
            <w:noWrap w:val="0"/>
            <w:vAlign w:val="center"/>
          </w:tcPr>
          <w:p w14:paraId="7479A28B">
            <w:pPr>
              <w:topLinePunct/>
              <w:spacing w:beforeLines="0" w:afterLines="0"/>
              <w:jc w:val="center"/>
              <w:textAlignment w:val="center"/>
              <w:rPr>
                <w:rFonts w:hint="default" w:ascii="Times New Roman" w:hAnsi="Times New Roman"/>
                <w:sz w:val="21"/>
                <w:szCs w:val="21"/>
              </w:rPr>
            </w:pPr>
            <w:r>
              <w:rPr>
                <w:rFonts w:hint="eastAsia" w:ascii="Times New Roman" w:hAnsi="Times New Roman"/>
                <w:sz w:val="21"/>
                <w:szCs w:val="21"/>
                <w:lang w:bidi="ar"/>
              </w:rPr>
              <w:t>R</w:t>
            </w:r>
            <w:r>
              <w:rPr>
                <w:rFonts w:hint="default" w:ascii="Times New Roman" w:hAnsi="Times New Roman"/>
                <w:sz w:val="21"/>
                <w:szCs w:val="21"/>
                <w:lang w:bidi="ar"/>
              </w:rPr>
              <w:t>etention time</w:t>
            </w:r>
          </w:p>
          <w:p w14:paraId="6234DDC6">
            <w:pPr>
              <w:topLinePunct/>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(min)</w:t>
            </w:r>
          </w:p>
        </w:tc>
        <w:tc>
          <w:tcPr>
            <w:tcW w:w="1908" w:type="pct"/>
            <w:tcBorders>
              <w:top w:val="single" w:color="auto" w:sz="8" w:space="0"/>
              <w:left w:val="nil"/>
              <w:bottom w:val="nil"/>
              <w:right w:val="nil"/>
              <w:tl2br w:val="nil"/>
              <w:tr2bl w:val="nil"/>
            </w:tcBorders>
            <w:noWrap w:val="0"/>
            <w:vAlign w:val="center"/>
          </w:tcPr>
          <w:p w14:paraId="2FBED80C">
            <w:pPr>
              <w:topLinePunct/>
              <w:spacing w:beforeLines="0" w:afterLines="0"/>
              <w:ind w:firstLine="360"/>
              <w:jc w:val="center"/>
              <w:textAlignment w:val="center"/>
              <w:rPr>
                <w:rFonts w:hint="default" w:ascii="Times New Roman" w:hAnsi="Times New Roman"/>
                <w:sz w:val="21"/>
                <w:szCs w:val="21"/>
              </w:rPr>
            </w:pPr>
            <w:r>
              <w:rPr>
                <w:rFonts w:hint="eastAsia" w:ascii="Times New Roman" w:hAnsi="Times New Roman"/>
                <w:sz w:val="21"/>
                <w:szCs w:val="21"/>
                <w:lang w:bidi="ar"/>
              </w:rPr>
              <w:t>N</w:t>
            </w:r>
            <w:r>
              <w:rPr>
                <w:rFonts w:hint="default" w:ascii="Times New Roman" w:hAnsi="Times New Roman"/>
                <w:sz w:val="21"/>
                <w:szCs w:val="21"/>
                <w:lang w:bidi="ar"/>
              </w:rPr>
              <w:t>ame of compound</w:t>
            </w:r>
          </w:p>
        </w:tc>
        <w:tc>
          <w:tcPr>
            <w:tcW w:w="1840" w:type="pct"/>
            <w:gridSpan w:val="3"/>
            <w:tcBorders>
              <w:top w:val="single" w:color="auto" w:sz="8" w:space="0"/>
              <w:left w:val="nil"/>
              <w:bottom w:val="nil"/>
              <w:right w:val="nil"/>
              <w:tl2br w:val="nil"/>
              <w:tr2bl w:val="nil"/>
            </w:tcBorders>
            <w:noWrap w:val="0"/>
            <w:vAlign w:val="center"/>
          </w:tcPr>
          <w:p w14:paraId="61FED194">
            <w:pPr>
              <w:topLinePunct/>
              <w:spacing w:beforeLines="0" w:afterLines="0"/>
              <w:ind w:firstLine="360"/>
              <w:jc w:val="center"/>
              <w:textAlignment w:val="center"/>
              <w:rPr>
                <w:rFonts w:hint="default" w:ascii="Times New Roman" w:hAnsi="Times New Roman"/>
                <w:sz w:val="21"/>
                <w:szCs w:val="21"/>
              </w:rPr>
            </w:pPr>
            <w:r>
              <w:rPr>
                <w:rFonts w:hint="default" w:ascii="Times New Roman" w:hAnsi="Times New Roman"/>
                <w:sz w:val="21"/>
                <w:szCs w:val="21"/>
                <w:lang w:bidi="ar"/>
              </w:rPr>
              <w:t>Relative content ( % )</w:t>
            </w:r>
          </w:p>
        </w:tc>
      </w:tr>
      <w:tr w14:paraId="1E4BFB91">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single" w:color="auto" w:sz="4" w:space="0"/>
              <w:right w:val="nil"/>
              <w:tl2br w:val="nil"/>
              <w:tr2bl w:val="nil"/>
            </w:tcBorders>
            <w:noWrap w:val="0"/>
            <w:vAlign w:val="center"/>
          </w:tcPr>
          <w:p w14:paraId="38AD2F82">
            <w:pPr>
              <w:widowControl/>
              <w:spacing w:beforeLines="0" w:afterLines="0"/>
              <w:rPr>
                <w:rFonts w:hint="default" w:ascii="Times New Roman" w:hAnsi="Times New Roman"/>
                <w:sz w:val="21"/>
                <w:szCs w:val="21"/>
              </w:rPr>
            </w:pPr>
          </w:p>
        </w:tc>
        <w:tc>
          <w:tcPr>
            <w:tcW w:w="692" w:type="pct"/>
            <w:tcBorders>
              <w:top w:val="nil"/>
              <w:left w:val="nil"/>
              <w:bottom w:val="single" w:color="auto" w:sz="4" w:space="0"/>
              <w:right w:val="nil"/>
              <w:tl2br w:val="nil"/>
              <w:tr2bl w:val="nil"/>
            </w:tcBorders>
            <w:noWrap w:val="0"/>
            <w:vAlign w:val="center"/>
          </w:tcPr>
          <w:p w14:paraId="4D69A30C">
            <w:pPr>
              <w:topLinePunct/>
              <w:spacing w:beforeLines="0" w:afterLines="0"/>
              <w:ind w:firstLine="360"/>
              <w:jc w:val="center"/>
              <w:textAlignment w:val="center"/>
              <w:rPr>
                <w:rFonts w:hint="default" w:ascii="Times New Roman" w:hAnsi="Times New Roman"/>
                <w:sz w:val="21"/>
                <w:szCs w:val="21"/>
              </w:rPr>
            </w:pPr>
          </w:p>
        </w:tc>
        <w:tc>
          <w:tcPr>
            <w:tcW w:w="1908" w:type="pct"/>
            <w:tcBorders>
              <w:top w:val="nil"/>
              <w:left w:val="nil"/>
              <w:bottom w:val="single" w:color="auto" w:sz="4" w:space="0"/>
              <w:right w:val="nil"/>
              <w:tl2br w:val="nil"/>
              <w:tr2bl w:val="nil"/>
            </w:tcBorders>
            <w:noWrap w:val="0"/>
            <w:vAlign w:val="center"/>
          </w:tcPr>
          <w:p w14:paraId="3BF4E8E9">
            <w:pPr>
              <w:topLinePunct/>
              <w:spacing w:beforeLines="0" w:afterLines="0"/>
              <w:ind w:firstLine="360"/>
              <w:jc w:val="center"/>
              <w:textAlignment w:val="center"/>
              <w:rPr>
                <w:rFonts w:hint="default" w:ascii="Times New Roman" w:hAnsi="Times New Roman"/>
                <w:sz w:val="21"/>
                <w:szCs w:val="21"/>
              </w:rPr>
            </w:pPr>
          </w:p>
        </w:tc>
        <w:tc>
          <w:tcPr>
            <w:tcW w:w="612" w:type="pct"/>
            <w:tcBorders>
              <w:top w:val="nil"/>
              <w:left w:val="nil"/>
              <w:bottom w:val="single" w:color="auto" w:sz="4" w:space="0"/>
              <w:right w:val="nil"/>
              <w:tl2br w:val="nil"/>
              <w:tr2bl w:val="nil"/>
            </w:tcBorders>
            <w:noWrap w:val="0"/>
            <w:vAlign w:val="center"/>
          </w:tcPr>
          <w:p w14:paraId="5CC37757">
            <w:pPr>
              <w:topLinePunct/>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C</w:t>
            </w:r>
            <w:r>
              <w:rPr>
                <w:rFonts w:hint="eastAsia" w:ascii="Times New Roman" w:hAnsi="Times New Roman"/>
                <w:sz w:val="21"/>
                <w:szCs w:val="21"/>
                <w:lang w:val="en-US" w:eastAsia="zh-CN" w:bidi="ar"/>
              </w:rPr>
              <w:t>D</w:t>
            </w:r>
            <w:r>
              <w:rPr>
                <w:rFonts w:hint="default" w:ascii="Times New Roman" w:hAnsi="Times New Roman"/>
                <w:sz w:val="21"/>
                <w:szCs w:val="21"/>
                <w:lang w:bidi="ar"/>
              </w:rPr>
              <w:t>-230</w:t>
            </w:r>
          </w:p>
        </w:tc>
        <w:tc>
          <w:tcPr>
            <w:tcW w:w="612" w:type="pct"/>
            <w:tcBorders>
              <w:top w:val="nil"/>
              <w:left w:val="nil"/>
              <w:bottom w:val="single" w:color="auto" w:sz="4" w:space="0"/>
              <w:right w:val="nil"/>
              <w:tl2br w:val="nil"/>
              <w:tr2bl w:val="nil"/>
            </w:tcBorders>
            <w:noWrap w:val="0"/>
            <w:vAlign w:val="center"/>
          </w:tcPr>
          <w:p w14:paraId="7498D475">
            <w:pPr>
              <w:topLinePunct/>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C</w:t>
            </w:r>
            <w:r>
              <w:rPr>
                <w:rFonts w:hint="eastAsia" w:ascii="Times New Roman" w:hAnsi="Times New Roman"/>
                <w:sz w:val="21"/>
                <w:szCs w:val="21"/>
                <w:lang w:val="en-US" w:eastAsia="zh-CN" w:bidi="ar"/>
              </w:rPr>
              <w:t>D</w:t>
            </w:r>
            <w:r>
              <w:rPr>
                <w:rFonts w:hint="default" w:ascii="Times New Roman" w:hAnsi="Times New Roman"/>
                <w:sz w:val="21"/>
                <w:szCs w:val="21"/>
                <w:lang w:bidi="ar"/>
              </w:rPr>
              <w:t>-260</w:t>
            </w:r>
          </w:p>
        </w:tc>
        <w:tc>
          <w:tcPr>
            <w:tcW w:w="616" w:type="pct"/>
            <w:tcBorders>
              <w:top w:val="nil"/>
              <w:left w:val="nil"/>
              <w:bottom w:val="single" w:color="auto" w:sz="4" w:space="0"/>
              <w:right w:val="nil"/>
              <w:tl2br w:val="nil"/>
              <w:tr2bl w:val="nil"/>
            </w:tcBorders>
            <w:noWrap w:val="0"/>
            <w:vAlign w:val="center"/>
          </w:tcPr>
          <w:p w14:paraId="3F36A3D5">
            <w:pPr>
              <w:topLinePunct/>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C</w:t>
            </w:r>
            <w:r>
              <w:rPr>
                <w:rFonts w:hint="eastAsia" w:ascii="Times New Roman" w:hAnsi="Times New Roman"/>
                <w:sz w:val="21"/>
                <w:szCs w:val="21"/>
                <w:lang w:val="en-US" w:eastAsia="zh-CN" w:bidi="ar"/>
              </w:rPr>
              <w:t>D</w:t>
            </w:r>
            <w:r>
              <w:rPr>
                <w:rFonts w:hint="default" w:ascii="Times New Roman" w:hAnsi="Times New Roman"/>
                <w:sz w:val="21"/>
                <w:szCs w:val="21"/>
                <w:lang w:bidi="ar"/>
              </w:rPr>
              <w:t>-290</w:t>
            </w:r>
          </w:p>
        </w:tc>
      </w:tr>
      <w:tr w14:paraId="2EA2A1C3">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558" w:type="pct"/>
            <w:vMerge w:val="restart"/>
            <w:tcBorders>
              <w:top w:val="single" w:color="auto" w:sz="4" w:space="0"/>
              <w:left w:val="nil"/>
              <w:bottom w:val="single" w:color="auto" w:sz="4" w:space="0"/>
              <w:right w:val="nil"/>
              <w:tl2br w:val="nil"/>
              <w:tr2bl w:val="nil"/>
            </w:tcBorders>
            <w:noWrap w:val="0"/>
            <w:vAlign w:val="center"/>
          </w:tcPr>
          <w:p w14:paraId="2732372E">
            <w:pPr>
              <w:topLinePunct/>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acid</w:t>
            </w:r>
          </w:p>
        </w:tc>
        <w:tc>
          <w:tcPr>
            <w:tcW w:w="692" w:type="pct"/>
            <w:tcBorders>
              <w:top w:val="single" w:color="auto" w:sz="4" w:space="0"/>
              <w:left w:val="nil"/>
              <w:bottom w:val="nil"/>
              <w:right w:val="nil"/>
              <w:tl2br w:val="nil"/>
              <w:tr2bl w:val="nil"/>
            </w:tcBorders>
            <w:noWrap w:val="0"/>
            <w:vAlign w:val="center"/>
          </w:tcPr>
          <w:p w14:paraId="5BA27E49">
            <w:pPr>
              <w:topLinePunct/>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2.04</w:t>
            </w:r>
          </w:p>
        </w:tc>
        <w:tc>
          <w:tcPr>
            <w:tcW w:w="1908" w:type="pct"/>
            <w:tcBorders>
              <w:top w:val="single" w:color="auto" w:sz="4" w:space="0"/>
              <w:left w:val="nil"/>
              <w:bottom w:val="nil"/>
              <w:right w:val="nil"/>
              <w:tl2br w:val="nil"/>
              <w:tr2bl w:val="nil"/>
            </w:tcBorders>
            <w:noWrap w:val="0"/>
            <w:vAlign w:val="center"/>
          </w:tcPr>
          <w:p w14:paraId="52357631">
            <w:pPr>
              <w:topLinePunct/>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acetic acid</w:t>
            </w:r>
          </w:p>
        </w:tc>
        <w:tc>
          <w:tcPr>
            <w:tcW w:w="612" w:type="pct"/>
            <w:tcBorders>
              <w:top w:val="single" w:color="auto" w:sz="4" w:space="0"/>
              <w:left w:val="nil"/>
              <w:bottom w:val="nil"/>
              <w:right w:val="nil"/>
              <w:tl2br w:val="nil"/>
              <w:tr2bl w:val="nil"/>
            </w:tcBorders>
            <w:noWrap w:val="0"/>
            <w:vAlign w:val="center"/>
          </w:tcPr>
          <w:p w14:paraId="1DF489C3">
            <w:pPr>
              <w:topLinePunct/>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6.58</w:t>
            </w:r>
          </w:p>
        </w:tc>
        <w:tc>
          <w:tcPr>
            <w:tcW w:w="612" w:type="pct"/>
            <w:tcBorders>
              <w:top w:val="single" w:color="auto" w:sz="4" w:space="0"/>
              <w:left w:val="nil"/>
              <w:bottom w:val="nil"/>
              <w:right w:val="nil"/>
              <w:tl2br w:val="nil"/>
              <w:tr2bl w:val="nil"/>
            </w:tcBorders>
            <w:noWrap w:val="0"/>
            <w:vAlign w:val="center"/>
          </w:tcPr>
          <w:p w14:paraId="7461BD0E">
            <w:pPr>
              <w:topLinePunct/>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1.58</w:t>
            </w:r>
          </w:p>
        </w:tc>
        <w:tc>
          <w:tcPr>
            <w:tcW w:w="616" w:type="pct"/>
            <w:tcBorders>
              <w:top w:val="single" w:color="auto" w:sz="4" w:space="0"/>
              <w:left w:val="nil"/>
              <w:bottom w:val="nil"/>
              <w:right w:val="nil"/>
              <w:tl2br w:val="nil"/>
              <w:tr2bl w:val="nil"/>
            </w:tcBorders>
            <w:noWrap w:val="0"/>
            <w:vAlign w:val="center"/>
          </w:tcPr>
          <w:p w14:paraId="61B6179D">
            <w:pPr>
              <w:topLinePunct/>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1.58</w:t>
            </w:r>
          </w:p>
        </w:tc>
      </w:tr>
      <w:tr w14:paraId="1CE473FE">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single" w:color="auto" w:sz="4" w:space="0"/>
              <w:right w:val="nil"/>
              <w:tl2br w:val="nil"/>
              <w:tr2bl w:val="nil"/>
            </w:tcBorders>
            <w:noWrap w:val="0"/>
            <w:vAlign w:val="center"/>
          </w:tcPr>
          <w:p w14:paraId="2516833B">
            <w:pPr>
              <w:widowControl/>
              <w:spacing w:beforeLines="0" w:afterLines="0"/>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49F528EE">
            <w:pPr>
              <w:topLinePunct/>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33.59</w:t>
            </w:r>
          </w:p>
        </w:tc>
        <w:tc>
          <w:tcPr>
            <w:tcW w:w="1908" w:type="pct"/>
            <w:tcBorders>
              <w:top w:val="nil"/>
              <w:left w:val="nil"/>
              <w:bottom w:val="nil"/>
              <w:right w:val="nil"/>
              <w:tl2br w:val="nil"/>
              <w:tr2bl w:val="nil"/>
            </w:tcBorders>
            <w:noWrap w:val="0"/>
            <w:vAlign w:val="center"/>
          </w:tcPr>
          <w:p w14:paraId="21AD00AB">
            <w:pPr>
              <w:topLinePunct/>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palmitic acid</w:t>
            </w:r>
          </w:p>
        </w:tc>
        <w:tc>
          <w:tcPr>
            <w:tcW w:w="612" w:type="pct"/>
            <w:tcBorders>
              <w:top w:val="nil"/>
              <w:left w:val="nil"/>
              <w:bottom w:val="nil"/>
              <w:right w:val="nil"/>
              <w:tl2br w:val="nil"/>
              <w:tr2bl w:val="nil"/>
            </w:tcBorders>
            <w:noWrap w:val="0"/>
            <w:vAlign w:val="center"/>
          </w:tcPr>
          <w:p w14:paraId="01DCF577">
            <w:pPr>
              <w:topLinePunct/>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2.78</w:t>
            </w:r>
          </w:p>
        </w:tc>
        <w:tc>
          <w:tcPr>
            <w:tcW w:w="612" w:type="pct"/>
            <w:tcBorders>
              <w:top w:val="nil"/>
              <w:left w:val="nil"/>
              <w:bottom w:val="nil"/>
              <w:right w:val="nil"/>
              <w:tl2br w:val="nil"/>
              <w:tr2bl w:val="nil"/>
            </w:tcBorders>
            <w:noWrap w:val="0"/>
            <w:vAlign w:val="center"/>
          </w:tcPr>
          <w:p w14:paraId="529FBFAB">
            <w:pPr>
              <w:topLinePunct/>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3.15</w:t>
            </w:r>
          </w:p>
        </w:tc>
        <w:tc>
          <w:tcPr>
            <w:tcW w:w="616" w:type="pct"/>
            <w:tcBorders>
              <w:top w:val="nil"/>
              <w:left w:val="nil"/>
              <w:bottom w:val="nil"/>
              <w:right w:val="nil"/>
              <w:tl2br w:val="nil"/>
              <w:tr2bl w:val="nil"/>
            </w:tcBorders>
            <w:noWrap w:val="0"/>
            <w:vAlign w:val="center"/>
          </w:tcPr>
          <w:p w14:paraId="2F4C8408">
            <w:pPr>
              <w:topLinePunct/>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3.15</w:t>
            </w:r>
          </w:p>
        </w:tc>
      </w:tr>
      <w:tr w14:paraId="79B87D1F">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single" w:color="auto" w:sz="4" w:space="0"/>
              <w:right w:val="nil"/>
              <w:tl2br w:val="nil"/>
              <w:tr2bl w:val="nil"/>
            </w:tcBorders>
            <w:noWrap w:val="0"/>
            <w:vAlign w:val="center"/>
          </w:tcPr>
          <w:p w14:paraId="02534A94">
            <w:pPr>
              <w:widowControl/>
              <w:spacing w:beforeLines="0" w:afterLines="0"/>
              <w:rPr>
                <w:rFonts w:hint="default" w:ascii="Times New Roman" w:hAnsi="Times New Roman"/>
                <w:sz w:val="21"/>
                <w:szCs w:val="21"/>
              </w:rPr>
            </w:pPr>
          </w:p>
        </w:tc>
        <w:tc>
          <w:tcPr>
            <w:tcW w:w="692" w:type="pct"/>
            <w:tcBorders>
              <w:top w:val="nil"/>
              <w:left w:val="nil"/>
              <w:bottom w:val="single" w:color="auto" w:sz="4" w:space="0"/>
              <w:right w:val="nil"/>
              <w:tl2br w:val="nil"/>
              <w:tr2bl w:val="nil"/>
            </w:tcBorders>
            <w:noWrap w:val="0"/>
            <w:vAlign w:val="center"/>
          </w:tcPr>
          <w:p w14:paraId="4FF58773">
            <w:pPr>
              <w:topLinePunct/>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37.24</w:t>
            </w:r>
          </w:p>
        </w:tc>
        <w:tc>
          <w:tcPr>
            <w:tcW w:w="1908" w:type="pct"/>
            <w:tcBorders>
              <w:top w:val="nil"/>
              <w:left w:val="nil"/>
              <w:bottom w:val="single" w:color="auto" w:sz="4" w:space="0"/>
              <w:right w:val="nil"/>
              <w:tl2br w:val="nil"/>
              <w:tr2bl w:val="nil"/>
            </w:tcBorders>
            <w:noWrap w:val="0"/>
            <w:vAlign w:val="center"/>
          </w:tcPr>
          <w:p w14:paraId="3B38E8D7">
            <w:pPr>
              <w:topLinePunct/>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stearic acid</w:t>
            </w:r>
          </w:p>
        </w:tc>
        <w:tc>
          <w:tcPr>
            <w:tcW w:w="612" w:type="pct"/>
            <w:tcBorders>
              <w:top w:val="nil"/>
              <w:left w:val="nil"/>
              <w:bottom w:val="single" w:color="auto" w:sz="4" w:space="0"/>
              <w:right w:val="nil"/>
              <w:tl2br w:val="nil"/>
              <w:tr2bl w:val="nil"/>
            </w:tcBorders>
            <w:noWrap w:val="0"/>
            <w:vAlign w:val="center"/>
          </w:tcPr>
          <w:p w14:paraId="34E39833">
            <w:pPr>
              <w:topLinePunct/>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1.29</w:t>
            </w:r>
          </w:p>
        </w:tc>
        <w:tc>
          <w:tcPr>
            <w:tcW w:w="612" w:type="pct"/>
            <w:tcBorders>
              <w:top w:val="nil"/>
              <w:left w:val="nil"/>
              <w:bottom w:val="single" w:color="auto" w:sz="4" w:space="0"/>
              <w:right w:val="nil"/>
              <w:tl2br w:val="nil"/>
              <w:tr2bl w:val="nil"/>
            </w:tcBorders>
            <w:noWrap w:val="0"/>
            <w:vAlign w:val="center"/>
          </w:tcPr>
          <w:p w14:paraId="03880C2A">
            <w:pPr>
              <w:topLinePunct/>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1.40</w:t>
            </w:r>
          </w:p>
        </w:tc>
        <w:tc>
          <w:tcPr>
            <w:tcW w:w="616" w:type="pct"/>
            <w:tcBorders>
              <w:top w:val="nil"/>
              <w:left w:val="nil"/>
              <w:bottom w:val="single" w:color="auto" w:sz="4" w:space="0"/>
              <w:right w:val="nil"/>
              <w:tl2br w:val="nil"/>
              <w:tr2bl w:val="nil"/>
            </w:tcBorders>
            <w:noWrap w:val="0"/>
            <w:vAlign w:val="center"/>
          </w:tcPr>
          <w:p w14:paraId="71D9377E">
            <w:pPr>
              <w:topLinePunct/>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1.40</w:t>
            </w:r>
          </w:p>
        </w:tc>
      </w:tr>
      <w:tr w14:paraId="77E8C55B">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restart"/>
            <w:tcBorders>
              <w:top w:val="single" w:color="auto" w:sz="4" w:space="0"/>
              <w:left w:val="nil"/>
              <w:bottom w:val="nil"/>
              <w:right w:val="nil"/>
              <w:tl2br w:val="nil"/>
              <w:tr2bl w:val="nil"/>
            </w:tcBorders>
            <w:noWrap w:val="0"/>
            <w:vAlign w:val="center"/>
          </w:tcPr>
          <w:p w14:paraId="378B5254">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furan</w:t>
            </w:r>
          </w:p>
        </w:tc>
        <w:tc>
          <w:tcPr>
            <w:tcW w:w="692" w:type="pct"/>
            <w:tcBorders>
              <w:top w:val="single" w:color="auto" w:sz="4" w:space="0"/>
              <w:left w:val="nil"/>
              <w:bottom w:val="nil"/>
              <w:right w:val="nil"/>
              <w:tl2br w:val="nil"/>
              <w:tr2bl w:val="nil"/>
            </w:tcBorders>
            <w:noWrap w:val="0"/>
            <w:vAlign w:val="center"/>
          </w:tcPr>
          <w:p w14:paraId="40FEEBC4">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4.22</w:t>
            </w:r>
          </w:p>
        </w:tc>
        <w:tc>
          <w:tcPr>
            <w:tcW w:w="1908" w:type="pct"/>
            <w:tcBorders>
              <w:top w:val="single" w:color="auto" w:sz="4" w:space="0"/>
              <w:left w:val="nil"/>
              <w:bottom w:val="nil"/>
              <w:right w:val="nil"/>
              <w:tl2br w:val="nil"/>
              <w:tr2bl w:val="nil"/>
            </w:tcBorders>
            <w:noWrap w:val="0"/>
            <w:vAlign w:val="center"/>
          </w:tcPr>
          <w:p w14:paraId="201B9987">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2(5h)-furanone</w:t>
            </w:r>
          </w:p>
        </w:tc>
        <w:tc>
          <w:tcPr>
            <w:tcW w:w="612" w:type="pct"/>
            <w:tcBorders>
              <w:top w:val="single" w:color="auto" w:sz="4" w:space="0"/>
              <w:left w:val="nil"/>
              <w:bottom w:val="nil"/>
              <w:right w:val="nil"/>
              <w:tl2br w:val="nil"/>
              <w:tr2bl w:val="nil"/>
            </w:tcBorders>
            <w:noWrap w:val="0"/>
            <w:vAlign w:val="center"/>
          </w:tcPr>
          <w:p w14:paraId="3997574E">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1.13</w:t>
            </w:r>
          </w:p>
        </w:tc>
        <w:tc>
          <w:tcPr>
            <w:tcW w:w="612" w:type="pct"/>
            <w:tcBorders>
              <w:top w:val="single" w:color="auto" w:sz="4" w:space="0"/>
              <w:left w:val="nil"/>
              <w:bottom w:val="nil"/>
              <w:right w:val="nil"/>
              <w:tl2br w:val="nil"/>
              <w:tr2bl w:val="nil"/>
            </w:tcBorders>
            <w:noWrap w:val="0"/>
            <w:vAlign w:val="center"/>
          </w:tcPr>
          <w:p w14:paraId="03267741">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6" w:type="pct"/>
            <w:tcBorders>
              <w:top w:val="single" w:color="auto" w:sz="4" w:space="0"/>
              <w:left w:val="nil"/>
              <w:bottom w:val="nil"/>
              <w:right w:val="nil"/>
              <w:tl2br w:val="nil"/>
              <w:tr2bl w:val="nil"/>
            </w:tcBorders>
            <w:noWrap w:val="0"/>
            <w:vAlign w:val="center"/>
          </w:tcPr>
          <w:p w14:paraId="20528815">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r>
      <w:tr w14:paraId="49EAD42D">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730C4F55">
            <w:pPr>
              <w:widowControl/>
              <w:spacing w:beforeLines="0" w:afterLines="0"/>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5915A63A">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5.08</w:t>
            </w:r>
          </w:p>
        </w:tc>
        <w:tc>
          <w:tcPr>
            <w:tcW w:w="1908" w:type="pct"/>
            <w:tcBorders>
              <w:top w:val="nil"/>
              <w:left w:val="nil"/>
              <w:bottom w:val="nil"/>
              <w:right w:val="nil"/>
              <w:tl2br w:val="nil"/>
              <w:tr2bl w:val="nil"/>
            </w:tcBorders>
            <w:noWrap w:val="0"/>
            <w:vAlign w:val="center"/>
          </w:tcPr>
          <w:p w14:paraId="4FF0374A">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furfural</w:t>
            </w:r>
          </w:p>
        </w:tc>
        <w:tc>
          <w:tcPr>
            <w:tcW w:w="612" w:type="pct"/>
            <w:tcBorders>
              <w:top w:val="nil"/>
              <w:left w:val="nil"/>
              <w:bottom w:val="nil"/>
              <w:right w:val="nil"/>
              <w:tl2br w:val="nil"/>
              <w:tr2bl w:val="nil"/>
            </w:tcBorders>
            <w:noWrap w:val="0"/>
            <w:vAlign w:val="center"/>
          </w:tcPr>
          <w:p w14:paraId="3E41E423">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1.13</w:t>
            </w:r>
          </w:p>
        </w:tc>
        <w:tc>
          <w:tcPr>
            <w:tcW w:w="612" w:type="pct"/>
            <w:tcBorders>
              <w:top w:val="nil"/>
              <w:left w:val="nil"/>
              <w:bottom w:val="nil"/>
              <w:right w:val="nil"/>
              <w:tl2br w:val="nil"/>
              <w:tr2bl w:val="nil"/>
            </w:tcBorders>
            <w:noWrap w:val="0"/>
            <w:vAlign w:val="center"/>
          </w:tcPr>
          <w:p w14:paraId="5F1D8DE5">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0.52</w:t>
            </w:r>
          </w:p>
        </w:tc>
        <w:tc>
          <w:tcPr>
            <w:tcW w:w="616" w:type="pct"/>
            <w:tcBorders>
              <w:top w:val="nil"/>
              <w:left w:val="nil"/>
              <w:bottom w:val="nil"/>
              <w:right w:val="nil"/>
              <w:tl2br w:val="nil"/>
              <w:tr2bl w:val="nil"/>
            </w:tcBorders>
            <w:noWrap w:val="0"/>
            <w:vAlign w:val="center"/>
          </w:tcPr>
          <w:p w14:paraId="2E526FC3">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0.16</w:t>
            </w:r>
          </w:p>
        </w:tc>
      </w:tr>
      <w:tr w14:paraId="0CA8AC7F">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25DD6D4A">
            <w:pPr>
              <w:widowControl/>
              <w:spacing w:beforeLines="0" w:afterLines="0"/>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0683A038">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5.64</w:t>
            </w:r>
          </w:p>
        </w:tc>
        <w:tc>
          <w:tcPr>
            <w:tcW w:w="1908" w:type="pct"/>
            <w:tcBorders>
              <w:top w:val="nil"/>
              <w:left w:val="nil"/>
              <w:bottom w:val="nil"/>
              <w:right w:val="nil"/>
              <w:tl2br w:val="nil"/>
              <w:tr2bl w:val="nil"/>
            </w:tcBorders>
            <w:noWrap w:val="0"/>
            <w:vAlign w:val="center"/>
          </w:tcPr>
          <w:p w14:paraId="3E54FDC4">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3-furanmethanol</w:t>
            </w:r>
          </w:p>
        </w:tc>
        <w:tc>
          <w:tcPr>
            <w:tcW w:w="612" w:type="pct"/>
            <w:tcBorders>
              <w:top w:val="nil"/>
              <w:left w:val="nil"/>
              <w:bottom w:val="nil"/>
              <w:right w:val="nil"/>
              <w:tl2br w:val="nil"/>
              <w:tr2bl w:val="nil"/>
            </w:tcBorders>
            <w:noWrap w:val="0"/>
            <w:vAlign w:val="center"/>
          </w:tcPr>
          <w:p w14:paraId="59BE0A27">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1.87</w:t>
            </w:r>
          </w:p>
        </w:tc>
        <w:tc>
          <w:tcPr>
            <w:tcW w:w="612" w:type="pct"/>
            <w:tcBorders>
              <w:top w:val="nil"/>
              <w:left w:val="nil"/>
              <w:bottom w:val="nil"/>
              <w:right w:val="nil"/>
              <w:tl2br w:val="nil"/>
              <w:tr2bl w:val="nil"/>
            </w:tcBorders>
            <w:noWrap w:val="0"/>
            <w:vAlign w:val="center"/>
          </w:tcPr>
          <w:p w14:paraId="3AD66732">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0.95</w:t>
            </w:r>
          </w:p>
        </w:tc>
        <w:tc>
          <w:tcPr>
            <w:tcW w:w="616" w:type="pct"/>
            <w:tcBorders>
              <w:top w:val="nil"/>
              <w:left w:val="nil"/>
              <w:bottom w:val="nil"/>
              <w:right w:val="nil"/>
              <w:tl2br w:val="nil"/>
              <w:tr2bl w:val="nil"/>
            </w:tcBorders>
            <w:noWrap w:val="0"/>
            <w:vAlign w:val="center"/>
          </w:tcPr>
          <w:p w14:paraId="0AB9EABE">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r>
      <w:tr w14:paraId="75E11928">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single" w:color="auto" w:sz="4" w:space="0"/>
              <w:right w:val="nil"/>
              <w:tl2br w:val="nil"/>
              <w:tr2bl w:val="nil"/>
            </w:tcBorders>
            <w:noWrap w:val="0"/>
            <w:vAlign w:val="center"/>
          </w:tcPr>
          <w:p w14:paraId="66BB0D5F">
            <w:pPr>
              <w:widowControl/>
              <w:spacing w:beforeLines="0" w:afterLines="0"/>
              <w:rPr>
                <w:rFonts w:hint="default" w:ascii="Times New Roman" w:hAnsi="Times New Roman"/>
                <w:sz w:val="21"/>
                <w:szCs w:val="21"/>
              </w:rPr>
            </w:pPr>
          </w:p>
        </w:tc>
        <w:tc>
          <w:tcPr>
            <w:tcW w:w="692" w:type="pct"/>
            <w:tcBorders>
              <w:top w:val="nil"/>
              <w:left w:val="nil"/>
              <w:bottom w:val="single" w:color="auto" w:sz="4" w:space="0"/>
              <w:right w:val="nil"/>
              <w:tl2br w:val="nil"/>
              <w:tr2bl w:val="nil"/>
            </w:tcBorders>
            <w:noWrap w:val="0"/>
            <w:vAlign w:val="center"/>
          </w:tcPr>
          <w:p w14:paraId="6D8A8161">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16.31</w:t>
            </w:r>
          </w:p>
        </w:tc>
        <w:tc>
          <w:tcPr>
            <w:tcW w:w="1908" w:type="pct"/>
            <w:tcBorders>
              <w:top w:val="nil"/>
              <w:left w:val="nil"/>
              <w:bottom w:val="single" w:color="auto" w:sz="4" w:space="0"/>
              <w:right w:val="nil"/>
              <w:tl2br w:val="nil"/>
              <w:tr2bl w:val="nil"/>
            </w:tcBorders>
            <w:noWrap w:val="0"/>
            <w:vAlign w:val="center"/>
          </w:tcPr>
          <w:p w14:paraId="68045110">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2,3-dihydrobenzofuran</w:t>
            </w:r>
          </w:p>
        </w:tc>
        <w:tc>
          <w:tcPr>
            <w:tcW w:w="612" w:type="pct"/>
            <w:tcBorders>
              <w:top w:val="nil"/>
              <w:left w:val="nil"/>
              <w:bottom w:val="single" w:color="auto" w:sz="4" w:space="0"/>
              <w:right w:val="nil"/>
              <w:tl2br w:val="nil"/>
              <w:tr2bl w:val="nil"/>
            </w:tcBorders>
            <w:noWrap w:val="0"/>
            <w:vAlign w:val="center"/>
          </w:tcPr>
          <w:p w14:paraId="7CBB6329">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5.36</w:t>
            </w:r>
          </w:p>
        </w:tc>
        <w:tc>
          <w:tcPr>
            <w:tcW w:w="612" w:type="pct"/>
            <w:tcBorders>
              <w:top w:val="nil"/>
              <w:left w:val="nil"/>
              <w:bottom w:val="single" w:color="auto" w:sz="4" w:space="0"/>
              <w:right w:val="nil"/>
              <w:tl2br w:val="nil"/>
              <w:tr2bl w:val="nil"/>
            </w:tcBorders>
            <w:noWrap w:val="0"/>
            <w:vAlign w:val="center"/>
          </w:tcPr>
          <w:p w14:paraId="7DE0E6D8">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1.67</w:t>
            </w:r>
          </w:p>
        </w:tc>
        <w:tc>
          <w:tcPr>
            <w:tcW w:w="616" w:type="pct"/>
            <w:tcBorders>
              <w:top w:val="nil"/>
              <w:left w:val="nil"/>
              <w:bottom w:val="single" w:color="auto" w:sz="4" w:space="0"/>
              <w:right w:val="nil"/>
              <w:tl2br w:val="nil"/>
              <w:tr2bl w:val="nil"/>
            </w:tcBorders>
            <w:noWrap w:val="0"/>
            <w:vAlign w:val="center"/>
          </w:tcPr>
          <w:p w14:paraId="2791E2EF">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r>
      <w:tr w14:paraId="29FD7643">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restart"/>
            <w:tcBorders>
              <w:top w:val="single" w:color="auto" w:sz="4" w:space="0"/>
              <w:left w:val="nil"/>
              <w:bottom w:val="nil"/>
              <w:right w:val="nil"/>
              <w:tl2br w:val="nil"/>
              <w:tr2bl w:val="nil"/>
            </w:tcBorders>
            <w:noWrap w:val="0"/>
            <w:vAlign w:val="center"/>
          </w:tcPr>
          <w:p w14:paraId="28DD61F7">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ketone</w:t>
            </w:r>
          </w:p>
        </w:tc>
        <w:tc>
          <w:tcPr>
            <w:tcW w:w="692" w:type="pct"/>
            <w:tcBorders>
              <w:top w:val="single" w:color="auto" w:sz="4" w:space="0"/>
              <w:left w:val="nil"/>
              <w:bottom w:val="nil"/>
              <w:right w:val="nil"/>
              <w:tl2br w:val="nil"/>
              <w:tr2bl w:val="nil"/>
            </w:tcBorders>
            <w:noWrap w:val="0"/>
            <w:vAlign w:val="center"/>
          </w:tcPr>
          <w:p w14:paraId="089B666A">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3.63</w:t>
            </w:r>
          </w:p>
        </w:tc>
        <w:tc>
          <w:tcPr>
            <w:tcW w:w="1908" w:type="pct"/>
            <w:tcBorders>
              <w:top w:val="single" w:color="auto" w:sz="4" w:space="0"/>
              <w:left w:val="nil"/>
              <w:bottom w:val="nil"/>
              <w:right w:val="nil"/>
              <w:tl2br w:val="nil"/>
              <w:tr2bl w:val="nil"/>
            </w:tcBorders>
            <w:noWrap w:val="0"/>
            <w:vAlign w:val="center"/>
          </w:tcPr>
          <w:p w14:paraId="6DB3F3F6">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adipinketone</w:t>
            </w:r>
          </w:p>
        </w:tc>
        <w:tc>
          <w:tcPr>
            <w:tcW w:w="612" w:type="pct"/>
            <w:tcBorders>
              <w:top w:val="single" w:color="auto" w:sz="4" w:space="0"/>
              <w:left w:val="nil"/>
              <w:bottom w:val="nil"/>
              <w:right w:val="nil"/>
              <w:tl2br w:val="nil"/>
              <w:tr2bl w:val="nil"/>
            </w:tcBorders>
            <w:noWrap w:val="0"/>
            <w:vAlign w:val="center"/>
          </w:tcPr>
          <w:p w14:paraId="1596F296">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1.12</w:t>
            </w:r>
          </w:p>
        </w:tc>
        <w:tc>
          <w:tcPr>
            <w:tcW w:w="612" w:type="pct"/>
            <w:tcBorders>
              <w:top w:val="single" w:color="auto" w:sz="4" w:space="0"/>
              <w:left w:val="nil"/>
              <w:bottom w:val="nil"/>
              <w:right w:val="nil"/>
              <w:tl2br w:val="nil"/>
              <w:tr2bl w:val="nil"/>
            </w:tcBorders>
            <w:noWrap w:val="0"/>
            <w:vAlign w:val="center"/>
          </w:tcPr>
          <w:p w14:paraId="1D5341B5">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6" w:type="pct"/>
            <w:tcBorders>
              <w:top w:val="single" w:color="auto" w:sz="4" w:space="0"/>
              <w:left w:val="nil"/>
              <w:bottom w:val="nil"/>
              <w:right w:val="nil"/>
              <w:tl2br w:val="nil"/>
              <w:tr2bl w:val="nil"/>
            </w:tcBorders>
            <w:noWrap w:val="0"/>
            <w:vAlign w:val="center"/>
          </w:tcPr>
          <w:p w14:paraId="009C7B6A">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r>
      <w:tr w14:paraId="7A21DC4E">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79DB44E5">
            <w:pPr>
              <w:widowControl/>
              <w:spacing w:beforeLines="0" w:afterLines="0"/>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2B771480">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5.99</w:t>
            </w:r>
          </w:p>
        </w:tc>
        <w:tc>
          <w:tcPr>
            <w:tcW w:w="1908" w:type="pct"/>
            <w:tcBorders>
              <w:top w:val="nil"/>
              <w:left w:val="nil"/>
              <w:bottom w:val="nil"/>
              <w:right w:val="nil"/>
              <w:tl2br w:val="nil"/>
              <w:tr2bl w:val="nil"/>
            </w:tcBorders>
            <w:noWrap w:val="0"/>
            <w:vAlign w:val="center"/>
          </w:tcPr>
          <w:p w14:paraId="1D6ACC55">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2-acetoxy-2-propanone</w:t>
            </w:r>
          </w:p>
        </w:tc>
        <w:tc>
          <w:tcPr>
            <w:tcW w:w="612" w:type="pct"/>
            <w:tcBorders>
              <w:top w:val="nil"/>
              <w:left w:val="nil"/>
              <w:bottom w:val="nil"/>
              <w:right w:val="nil"/>
              <w:tl2br w:val="nil"/>
              <w:tr2bl w:val="nil"/>
            </w:tcBorders>
            <w:noWrap w:val="0"/>
            <w:vAlign w:val="center"/>
          </w:tcPr>
          <w:p w14:paraId="4F2DDC67">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0.97</w:t>
            </w:r>
          </w:p>
        </w:tc>
        <w:tc>
          <w:tcPr>
            <w:tcW w:w="612" w:type="pct"/>
            <w:tcBorders>
              <w:top w:val="nil"/>
              <w:left w:val="nil"/>
              <w:bottom w:val="nil"/>
              <w:right w:val="nil"/>
              <w:tl2br w:val="nil"/>
              <w:tr2bl w:val="nil"/>
            </w:tcBorders>
            <w:noWrap w:val="0"/>
            <w:vAlign w:val="center"/>
          </w:tcPr>
          <w:p w14:paraId="33A1DA67">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6" w:type="pct"/>
            <w:tcBorders>
              <w:top w:val="nil"/>
              <w:left w:val="nil"/>
              <w:bottom w:val="nil"/>
              <w:right w:val="nil"/>
              <w:tl2br w:val="nil"/>
              <w:tr2bl w:val="nil"/>
            </w:tcBorders>
            <w:noWrap w:val="0"/>
            <w:vAlign w:val="center"/>
          </w:tcPr>
          <w:p w14:paraId="204A3669">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r>
      <w:tr w14:paraId="103540E3">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0D0D37D8">
            <w:pPr>
              <w:widowControl/>
              <w:spacing w:beforeLines="0" w:afterLines="0"/>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05AA60E7">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7.54</w:t>
            </w:r>
          </w:p>
        </w:tc>
        <w:tc>
          <w:tcPr>
            <w:tcW w:w="1908" w:type="pct"/>
            <w:tcBorders>
              <w:top w:val="nil"/>
              <w:left w:val="nil"/>
              <w:bottom w:val="nil"/>
              <w:right w:val="nil"/>
              <w:tl2br w:val="nil"/>
              <w:tr2bl w:val="nil"/>
            </w:tcBorders>
            <w:noWrap w:val="0"/>
            <w:vAlign w:val="center"/>
          </w:tcPr>
          <w:p w14:paraId="0CCC8398">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1,2-cyclopentanedione</w:t>
            </w:r>
          </w:p>
        </w:tc>
        <w:tc>
          <w:tcPr>
            <w:tcW w:w="612" w:type="pct"/>
            <w:tcBorders>
              <w:top w:val="nil"/>
              <w:left w:val="nil"/>
              <w:bottom w:val="nil"/>
              <w:right w:val="nil"/>
              <w:tl2br w:val="nil"/>
              <w:tr2bl w:val="nil"/>
            </w:tcBorders>
            <w:noWrap w:val="0"/>
            <w:vAlign w:val="center"/>
          </w:tcPr>
          <w:p w14:paraId="52B663FE">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2.33</w:t>
            </w:r>
          </w:p>
        </w:tc>
        <w:tc>
          <w:tcPr>
            <w:tcW w:w="612" w:type="pct"/>
            <w:tcBorders>
              <w:top w:val="nil"/>
              <w:left w:val="nil"/>
              <w:bottom w:val="nil"/>
              <w:right w:val="nil"/>
              <w:tl2br w:val="nil"/>
              <w:tr2bl w:val="nil"/>
            </w:tcBorders>
            <w:noWrap w:val="0"/>
            <w:vAlign w:val="center"/>
          </w:tcPr>
          <w:p w14:paraId="252BC6D2">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6" w:type="pct"/>
            <w:tcBorders>
              <w:top w:val="nil"/>
              <w:left w:val="nil"/>
              <w:bottom w:val="nil"/>
              <w:right w:val="nil"/>
              <w:tl2br w:val="nil"/>
              <w:tr2bl w:val="nil"/>
            </w:tcBorders>
            <w:noWrap w:val="0"/>
            <w:vAlign w:val="center"/>
          </w:tcPr>
          <w:p w14:paraId="53372C69">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r>
      <w:tr w14:paraId="66FBFEB3">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04BD48DA">
            <w:pPr>
              <w:widowControl/>
              <w:spacing w:beforeLines="0" w:afterLines="0"/>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5245A92F">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8.62</w:t>
            </w:r>
          </w:p>
        </w:tc>
        <w:tc>
          <w:tcPr>
            <w:tcW w:w="1908" w:type="pct"/>
            <w:tcBorders>
              <w:top w:val="nil"/>
              <w:left w:val="nil"/>
              <w:bottom w:val="nil"/>
              <w:right w:val="nil"/>
              <w:tl2br w:val="nil"/>
              <w:tr2bl w:val="nil"/>
            </w:tcBorders>
            <w:noWrap w:val="0"/>
            <w:vAlign w:val="center"/>
          </w:tcPr>
          <w:p w14:paraId="42558FBC">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3-methyl-2-cyclopentane-1-ketone</w:t>
            </w:r>
          </w:p>
        </w:tc>
        <w:tc>
          <w:tcPr>
            <w:tcW w:w="612" w:type="pct"/>
            <w:tcBorders>
              <w:top w:val="nil"/>
              <w:left w:val="nil"/>
              <w:bottom w:val="nil"/>
              <w:right w:val="nil"/>
              <w:tl2br w:val="nil"/>
              <w:tr2bl w:val="nil"/>
            </w:tcBorders>
            <w:noWrap w:val="0"/>
            <w:vAlign w:val="center"/>
          </w:tcPr>
          <w:p w14:paraId="204D0DB5">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2" w:type="pct"/>
            <w:tcBorders>
              <w:top w:val="nil"/>
              <w:left w:val="nil"/>
              <w:bottom w:val="nil"/>
              <w:right w:val="nil"/>
              <w:tl2br w:val="nil"/>
              <w:tr2bl w:val="nil"/>
            </w:tcBorders>
            <w:noWrap w:val="0"/>
            <w:vAlign w:val="center"/>
          </w:tcPr>
          <w:p w14:paraId="74EA21A9">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6" w:type="pct"/>
            <w:tcBorders>
              <w:top w:val="nil"/>
              <w:left w:val="nil"/>
              <w:bottom w:val="nil"/>
              <w:right w:val="nil"/>
              <w:tl2br w:val="nil"/>
              <w:tr2bl w:val="nil"/>
            </w:tcBorders>
            <w:noWrap w:val="0"/>
            <w:vAlign w:val="center"/>
          </w:tcPr>
          <w:p w14:paraId="67847D49">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0.86</w:t>
            </w:r>
          </w:p>
        </w:tc>
      </w:tr>
      <w:tr w14:paraId="6F350F52">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3B0F5929">
            <w:pPr>
              <w:widowControl/>
              <w:spacing w:beforeLines="0" w:afterLines="0"/>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0E9B0A85">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10.64</w:t>
            </w:r>
          </w:p>
        </w:tc>
        <w:tc>
          <w:tcPr>
            <w:tcW w:w="1908" w:type="pct"/>
            <w:tcBorders>
              <w:top w:val="nil"/>
              <w:left w:val="nil"/>
              <w:bottom w:val="nil"/>
              <w:right w:val="nil"/>
              <w:tl2br w:val="nil"/>
              <w:tr2bl w:val="nil"/>
            </w:tcBorders>
            <w:noWrap w:val="0"/>
            <w:vAlign w:val="center"/>
          </w:tcPr>
          <w:p w14:paraId="2ECA7A1E">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methyl cyclopentenolone</w:t>
            </w:r>
          </w:p>
        </w:tc>
        <w:tc>
          <w:tcPr>
            <w:tcW w:w="612" w:type="pct"/>
            <w:tcBorders>
              <w:top w:val="nil"/>
              <w:left w:val="nil"/>
              <w:bottom w:val="nil"/>
              <w:right w:val="nil"/>
              <w:tl2br w:val="nil"/>
              <w:tr2bl w:val="nil"/>
            </w:tcBorders>
            <w:noWrap w:val="0"/>
            <w:vAlign w:val="center"/>
          </w:tcPr>
          <w:p w14:paraId="070AA8D6">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2.90</w:t>
            </w:r>
          </w:p>
        </w:tc>
        <w:tc>
          <w:tcPr>
            <w:tcW w:w="612" w:type="pct"/>
            <w:tcBorders>
              <w:top w:val="nil"/>
              <w:left w:val="nil"/>
              <w:bottom w:val="nil"/>
              <w:right w:val="nil"/>
              <w:tl2br w:val="nil"/>
              <w:tr2bl w:val="nil"/>
            </w:tcBorders>
            <w:noWrap w:val="0"/>
            <w:vAlign w:val="center"/>
          </w:tcPr>
          <w:p w14:paraId="58BE792B">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2.18</w:t>
            </w:r>
          </w:p>
        </w:tc>
        <w:tc>
          <w:tcPr>
            <w:tcW w:w="616" w:type="pct"/>
            <w:tcBorders>
              <w:top w:val="nil"/>
              <w:left w:val="nil"/>
              <w:bottom w:val="nil"/>
              <w:right w:val="nil"/>
              <w:tl2br w:val="nil"/>
              <w:tr2bl w:val="nil"/>
            </w:tcBorders>
            <w:noWrap w:val="0"/>
            <w:vAlign w:val="center"/>
          </w:tcPr>
          <w:p w14:paraId="4ABAD074">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0.82</w:t>
            </w:r>
          </w:p>
        </w:tc>
      </w:tr>
      <w:tr w14:paraId="364271A4">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18E23811">
            <w:pPr>
              <w:widowControl/>
              <w:spacing w:beforeLines="0" w:afterLines="0"/>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09B0E208">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10.86</w:t>
            </w:r>
          </w:p>
        </w:tc>
        <w:tc>
          <w:tcPr>
            <w:tcW w:w="1908" w:type="pct"/>
            <w:tcBorders>
              <w:top w:val="nil"/>
              <w:left w:val="nil"/>
              <w:bottom w:val="nil"/>
              <w:right w:val="nil"/>
              <w:tl2br w:val="nil"/>
              <w:tr2bl w:val="nil"/>
            </w:tcBorders>
            <w:noWrap w:val="0"/>
            <w:vAlign w:val="center"/>
          </w:tcPr>
          <w:p w14:paraId="1FA58836">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2,3-dimethyl-2-cyclopentenone</w:t>
            </w:r>
          </w:p>
        </w:tc>
        <w:tc>
          <w:tcPr>
            <w:tcW w:w="612" w:type="pct"/>
            <w:tcBorders>
              <w:top w:val="nil"/>
              <w:left w:val="nil"/>
              <w:bottom w:val="nil"/>
              <w:right w:val="nil"/>
              <w:tl2br w:val="nil"/>
              <w:tr2bl w:val="nil"/>
            </w:tcBorders>
            <w:noWrap w:val="0"/>
            <w:vAlign w:val="center"/>
          </w:tcPr>
          <w:p w14:paraId="4FB9776C">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2" w:type="pct"/>
            <w:tcBorders>
              <w:top w:val="nil"/>
              <w:left w:val="nil"/>
              <w:bottom w:val="nil"/>
              <w:right w:val="nil"/>
              <w:tl2br w:val="nil"/>
              <w:tr2bl w:val="nil"/>
            </w:tcBorders>
            <w:noWrap w:val="0"/>
            <w:vAlign w:val="center"/>
          </w:tcPr>
          <w:p w14:paraId="6077487B">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6" w:type="pct"/>
            <w:tcBorders>
              <w:top w:val="nil"/>
              <w:left w:val="nil"/>
              <w:bottom w:val="nil"/>
              <w:right w:val="nil"/>
              <w:tl2br w:val="nil"/>
              <w:tr2bl w:val="nil"/>
            </w:tcBorders>
            <w:noWrap w:val="0"/>
            <w:vAlign w:val="center"/>
          </w:tcPr>
          <w:p w14:paraId="6CF657FD">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0.94</w:t>
            </w:r>
          </w:p>
        </w:tc>
      </w:tr>
      <w:tr w14:paraId="7A31361B">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4DADD50C">
            <w:pPr>
              <w:widowControl/>
              <w:spacing w:beforeLines="0" w:afterLines="0"/>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2EE3C25E">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15.52</w:t>
            </w:r>
          </w:p>
        </w:tc>
        <w:tc>
          <w:tcPr>
            <w:tcW w:w="1908" w:type="pct"/>
            <w:tcBorders>
              <w:top w:val="nil"/>
              <w:left w:val="nil"/>
              <w:bottom w:val="nil"/>
              <w:right w:val="nil"/>
              <w:tl2br w:val="nil"/>
              <w:tr2bl w:val="nil"/>
            </w:tcBorders>
            <w:noWrap w:val="0"/>
            <w:vAlign w:val="center"/>
          </w:tcPr>
          <w:p w14:paraId="6F6FB6C0">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boldenone</w:t>
            </w:r>
          </w:p>
        </w:tc>
        <w:tc>
          <w:tcPr>
            <w:tcW w:w="612" w:type="pct"/>
            <w:tcBorders>
              <w:top w:val="nil"/>
              <w:left w:val="nil"/>
              <w:bottom w:val="nil"/>
              <w:right w:val="nil"/>
              <w:tl2br w:val="nil"/>
              <w:tr2bl w:val="nil"/>
            </w:tcBorders>
            <w:noWrap w:val="0"/>
            <w:vAlign w:val="center"/>
          </w:tcPr>
          <w:p w14:paraId="510E0AD5">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2" w:type="pct"/>
            <w:tcBorders>
              <w:top w:val="nil"/>
              <w:left w:val="nil"/>
              <w:bottom w:val="nil"/>
              <w:right w:val="nil"/>
              <w:tl2br w:val="nil"/>
              <w:tr2bl w:val="nil"/>
            </w:tcBorders>
            <w:noWrap w:val="0"/>
            <w:vAlign w:val="center"/>
          </w:tcPr>
          <w:p w14:paraId="15763B80">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1.8</w:t>
            </w:r>
          </w:p>
        </w:tc>
        <w:tc>
          <w:tcPr>
            <w:tcW w:w="616" w:type="pct"/>
            <w:tcBorders>
              <w:top w:val="nil"/>
              <w:left w:val="nil"/>
              <w:bottom w:val="nil"/>
              <w:right w:val="nil"/>
              <w:tl2br w:val="nil"/>
              <w:tr2bl w:val="nil"/>
            </w:tcBorders>
            <w:noWrap w:val="0"/>
            <w:vAlign w:val="center"/>
          </w:tcPr>
          <w:p w14:paraId="1697D59F">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r>
      <w:tr w14:paraId="64A4D36F">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0AC3D8CE">
            <w:pPr>
              <w:widowControl/>
              <w:spacing w:beforeLines="0" w:afterLines="0"/>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5F7114B2">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20.79</w:t>
            </w:r>
          </w:p>
        </w:tc>
        <w:tc>
          <w:tcPr>
            <w:tcW w:w="1908" w:type="pct"/>
            <w:tcBorders>
              <w:top w:val="nil"/>
              <w:left w:val="nil"/>
              <w:bottom w:val="nil"/>
              <w:right w:val="nil"/>
              <w:tl2br w:val="nil"/>
              <w:tr2bl w:val="nil"/>
            </w:tcBorders>
            <w:noWrap w:val="0"/>
            <w:vAlign w:val="center"/>
          </w:tcPr>
          <w:p w14:paraId="46CB3B02">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diisopropylideneacetone</w:t>
            </w:r>
          </w:p>
        </w:tc>
        <w:tc>
          <w:tcPr>
            <w:tcW w:w="612" w:type="pct"/>
            <w:tcBorders>
              <w:top w:val="nil"/>
              <w:left w:val="nil"/>
              <w:bottom w:val="nil"/>
              <w:right w:val="nil"/>
              <w:tl2br w:val="nil"/>
              <w:tr2bl w:val="nil"/>
            </w:tcBorders>
            <w:noWrap w:val="0"/>
            <w:vAlign w:val="center"/>
          </w:tcPr>
          <w:p w14:paraId="4FF40373">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2" w:type="pct"/>
            <w:tcBorders>
              <w:top w:val="nil"/>
              <w:left w:val="nil"/>
              <w:bottom w:val="nil"/>
              <w:right w:val="nil"/>
              <w:tl2br w:val="nil"/>
              <w:tr2bl w:val="nil"/>
            </w:tcBorders>
            <w:noWrap w:val="0"/>
            <w:vAlign w:val="center"/>
          </w:tcPr>
          <w:p w14:paraId="7FB61AE5">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6" w:type="pct"/>
            <w:tcBorders>
              <w:top w:val="nil"/>
              <w:left w:val="nil"/>
              <w:bottom w:val="nil"/>
              <w:right w:val="nil"/>
              <w:tl2br w:val="nil"/>
              <w:tr2bl w:val="nil"/>
            </w:tcBorders>
            <w:noWrap w:val="0"/>
            <w:vAlign w:val="center"/>
          </w:tcPr>
          <w:p w14:paraId="3C863087">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1.82</w:t>
            </w:r>
          </w:p>
        </w:tc>
      </w:tr>
      <w:tr w14:paraId="148B24EB">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single" w:color="auto" w:sz="4" w:space="0"/>
              <w:right w:val="nil"/>
              <w:tl2br w:val="nil"/>
              <w:tr2bl w:val="nil"/>
            </w:tcBorders>
            <w:noWrap w:val="0"/>
            <w:vAlign w:val="center"/>
          </w:tcPr>
          <w:p w14:paraId="1A1F03B1">
            <w:pPr>
              <w:widowControl/>
              <w:spacing w:beforeLines="0" w:afterLines="0"/>
              <w:rPr>
                <w:rFonts w:hint="default" w:ascii="Times New Roman" w:hAnsi="Times New Roman"/>
                <w:sz w:val="21"/>
                <w:szCs w:val="21"/>
              </w:rPr>
            </w:pPr>
          </w:p>
        </w:tc>
        <w:tc>
          <w:tcPr>
            <w:tcW w:w="692" w:type="pct"/>
            <w:tcBorders>
              <w:top w:val="nil"/>
              <w:left w:val="nil"/>
              <w:bottom w:val="single" w:color="auto" w:sz="4" w:space="0"/>
              <w:right w:val="nil"/>
              <w:tl2br w:val="nil"/>
              <w:tr2bl w:val="nil"/>
            </w:tcBorders>
            <w:noWrap w:val="0"/>
            <w:vAlign w:val="center"/>
          </w:tcPr>
          <w:p w14:paraId="6ABC6B99">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20.84</w:t>
            </w:r>
          </w:p>
        </w:tc>
        <w:tc>
          <w:tcPr>
            <w:tcW w:w="1908" w:type="pct"/>
            <w:tcBorders>
              <w:top w:val="nil"/>
              <w:left w:val="nil"/>
              <w:bottom w:val="single" w:color="auto" w:sz="4" w:space="0"/>
              <w:right w:val="nil"/>
              <w:tl2br w:val="nil"/>
              <w:tr2bl w:val="nil"/>
            </w:tcBorders>
            <w:noWrap w:val="0"/>
            <w:vAlign w:val="center"/>
          </w:tcPr>
          <w:p w14:paraId="37468CDA">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phorone</w:t>
            </w:r>
          </w:p>
        </w:tc>
        <w:tc>
          <w:tcPr>
            <w:tcW w:w="612" w:type="pct"/>
            <w:tcBorders>
              <w:top w:val="nil"/>
              <w:left w:val="nil"/>
              <w:bottom w:val="single" w:color="auto" w:sz="4" w:space="0"/>
              <w:right w:val="nil"/>
              <w:tl2br w:val="nil"/>
              <w:tr2bl w:val="nil"/>
            </w:tcBorders>
            <w:noWrap w:val="0"/>
            <w:vAlign w:val="center"/>
          </w:tcPr>
          <w:p w14:paraId="7E6C393A">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2.14</w:t>
            </w:r>
          </w:p>
        </w:tc>
        <w:tc>
          <w:tcPr>
            <w:tcW w:w="612" w:type="pct"/>
            <w:tcBorders>
              <w:top w:val="nil"/>
              <w:left w:val="nil"/>
              <w:bottom w:val="single" w:color="auto" w:sz="4" w:space="0"/>
              <w:right w:val="nil"/>
              <w:tl2br w:val="nil"/>
              <w:tr2bl w:val="nil"/>
            </w:tcBorders>
            <w:noWrap w:val="0"/>
            <w:vAlign w:val="center"/>
          </w:tcPr>
          <w:p w14:paraId="1889E68B">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6" w:type="pct"/>
            <w:tcBorders>
              <w:top w:val="nil"/>
              <w:left w:val="nil"/>
              <w:bottom w:val="single" w:color="auto" w:sz="4" w:space="0"/>
              <w:right w:val="nil"/>
              <w:tl2br w:val="nil"/>
              <w:tr2bl w:val="nil"/>
            </w:tcBorders>
            <w:noWrap w:val="0"/>
            <w:vAlign w:val="center"/>
          </w:tcPr>
          <w:p w14:paraId="5D6A7D17">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r>
      <w:tr w14:paraId="20156EA4">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restart"/>
            <w:tcBorders>
              <w:top w:val="single" w:color="auto" w:sz="4" w:space="0"/>
              <w:left w:val="nil"/>
              <w:bottom w:val="nil"/>
              <w:right w:val="nil"/>
              <w:tl2br w:val="nil"/>
              <w:tr2bl w:val="nil"/>
            </w:tcBorders>
            <w:noWrap w:val="0"/>
            <w:vAlign w:val="center"/>
          </w:tcPr>
          <w:p w14:paraId="13726455">
            <w:pPr>
              <w:spacing w:beforeLines="0" w:afterLines="0"/>
              <w:jc w:val="center"/>
              <w:textAlignment w:val="center"/>
              <w:rPr>
                <w:rFonts w:hint="default" w:ascii="Times New Roman" w:hAnsi="Times New Roman" w:eastAsia="等线"/>
                <w:sz w:val="21"/>
                <w:szCs w:val="21"/>
              </w:rPr>
            </w:pPr>
            <w:r>
              <w:rPr>
                <w:rFonts w:hint="default" w:ascii="Times New Roman" w:hAnsi="Times New Roman"/>
                <w:sz w:val="21"/>
                <w:szCs w:val="21"/>
                <w:lang w:bidi="ar"/>
              </w:rPr>
              <w:t>phenols</w:t>
            </w:r>
          </w:p>
        </w:tc>
        <w:tc>
          <w:tcPr>
            <w:tcW w:w="692" w:type="pct"/>
            <w:tcBorders>
              <w:top w:val="single" w:color="auto" w:sz="4" w:space="0"/>
              <w:left w:val="nil"/>
              <w:bottom w:val="nil"/>
              <w:right w:val="nil"/>
              <w:tl2br w:val="nil"/>
              <w:tr2bl w:val="nil"/>
            </w:tcBorders>
            <w:noWrap w:val="0"/>
            <w:vAlign w:val="center"/>
          </w:tcPr>
          <w:p w14:paraId="17DC0CBF">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9.29</w:t>
            </w:r>
          </w:p>
        </w:tc>
        <w:tc>
          <w:tcPr>
            <w:tcW w:w="1908" w:type="pct"/>
            <w:tcBorders>
              <w:top w:val="single" w:color="auto" w:sz="4" w:space="0"/>
              <w:left w:val="nil"/>
              <w:bottom w:val="nil"/>
              <w:right w:val="nil"/>
              <w:tl2br w:val="nil"/>
              <w:tr2bl w:val="nil"/>
            </w:tcBorders>
            <w:noWrap w:val="0"/>
            <w:vAlign w:val="center"/>
          </w:tcPr>
          <w:p w14:paraId="05E99E6E">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phenol</w:t>
            </w:r>
          </w:p>
        </w:tc>
        <w:tc>
          <w:tcPr>
            <w:tcW w:w="612" w:type="pct"/>
            <w:tcBorders>
              <w:top w:val="single" w:color="auto" w:sz="4" w:space="0"/>
              <w:left w:val="nil"/>
              <w:bottom w:val="nil"/>
              <w:right w:val="nil"/>
              <w:tl2br w:val="nil"/>
              <w:tr2bl w:val="nil"/>
            </w:tcBorders>
            <w:noWrap w:val="0"/>
            <w:vAlign w:val="center"/>
          </w:tcPr>
          <w:p w14:paraId="1BB3CCA1">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3.48</w:t>
            </w:r>
          </w:p>
        </w:tc>
        <w:tc>
          <w:tcPr>
            <w:tcW w:w="612" w:type="pct"/>
            <w:tcBorders>
              <w:top w:val="single" w:color="auto" w:sz="4" w:space="0"/>
              <w:left w:val="nil"/>
              <w:bottom w:val="nil"/>
              <w:right w:val="nil"/>
              <w:tl2br w:val="nil"/>
              <w:tr2bl w:val="nil"/>
            </w:tcBorders>
            <w:noWrap w:val="0"/>
            <w:vAlign w:val="center"/>
          </w:tcPr>
          <w:p w14:paraId="74C298E9">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5.43</w:t>
            </w:r>
          </w:p>
        </w:tc>
        <w:tc>
          <w:tcPr>
            <w:tcW w:w="616" w:type="pct"/>
            <w:tcBorders>
              <w:top w:val="single" w:color="auto" w:sz="4" w:space="0"/>
              <w:left w:val="nil"/>
              <w:bottom w:val="nil"/>
              <w:right w:val="nil"/>
              <w:tl2br w:val="nil"/>
              <w:tr2bl w:val="nil"/>
            </w:tcBorders>
            <w:noWrap w:val="0"/>
            <w:vAlign w:val="center"/>
          </w:tcPr>
          <w:p w14:paraId="1DD13DEC">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6.77</w:t>
            </w:r>
          </w:p>
        </w:tc>
      </w:tr>
      <w:tr w14:paraId="530D0AD3">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279" w:hRule="atLeast"/>
          <w:jc w:val="center"/>
        </w:trPr>
        <w:tc>
          <w:tcPr>
            <w:tcW w:w="558" w:type="pct"/>
            <w:vMerge w:val="continue"/>
            <w:tcBorders>
              <w:top w:val="nil"/>
              <w:left w:val="nil"/>
              <w:bottom w:val="nil"/>
              <w:right w:val="nil"/>
              <w:tl2br w:val="nil"/>
              <w:tr2bl w:val="nil"/>
            </w:tcBorders>
            <w:noWrap w:val="0"/>
            <w:vAlign w:val="center"/>
          </w:tcPr>
          <w:p w14:paraId="65B85AD3">
            <w:pPr>
              <w:widowControl/>
              <w:spacing w:beforeLines="0" w:afterLines="0"/>
              <w:jc w:val="center"/>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01B24934">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12.09</w:t>
            </w:r>
          </w:p>
        </w:tc>
        <w:tc>
          <w:tcPr>
            <w:tcW w:w="1908" w:type="pct"/>
            <w:tcBorders>
              <w:top w:val="nil"/>
              <w:left w:val="nil"/>
              <w:bottom w:val="nil"/>
              <w:right w:val="nil"/>
              <w:tl2br w:val="nil"/>
              <w:tr2bl w:val="nil"/>
            </w:tcBorders>
            <w:noWrap w:val="0"/>
            <w:vAlign w:val="center"/>
          </w:tcPr>
          <w:p w14:paraId="5B4B1C30">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p-cresol</w:t>
            </w:r>
          </w:p>
        </w:tc>
        <w:tc>
          <w:tcPr>
            <w:tcW w:w="612" w:type="pct"/>
            <w:tcBorders>
              <w:top w:val="nil"/>
              <w:left w:val="nil"/>
              <w:bottom w:val="nil"/>
              <w:right w:val="nil"/>
              <w:tl2br w:val="nil"/>
              <w:tr2bl w:val="nil"/>
            </w:tcBorders>
            <w:noWrap w:val="0"/>
            <w:vAlign w:val="center"/>
          </w:tcPr>
          <w:p w14:paraId="61463276">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5.41</w:t>
            </w:r>
          </w:p>
        </w:tc>
        <w:tc>
          <w:tcPr>
            <w:tcW w:w="612" w:type="pct"/>
            <w:tcBorders>
              <w:top w:val="nil"/>
              <w:left w:val="nil"/>
              <w:bottom w:val="nil"/>
              <w:right w:val="nil"/>
              <w:tl2br w:val="nil"/>
              <w:tr2bl w:val="nil"/>
            </w:tcBorders>
            <w:noWrap w:val="0"/>
            <w:vAlign w:val="center"/>
          </w:tcPr>
          <w:p w14:paraId="01252D3C">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2.82</w:t>
            </w:r>
          </w:p>
        </w:tc>
        <w:tc>
          <w:tcPr>
            <w:tcW w:w="616" w:type="pct"/>
            <w:tcBorders>
              <w:top w:val="nil"/>
              <w:left w:val="nil"/>
              <w:bottom w:val="nil"/>
              <w:right w:val="nil"/>
              <w:tl2br w:val="nil"/>
              <w:tr2bl w:val="nil"/>
            </w:tcBorders>
            <w:noWrap w:val="0"/>
            <w:vAlign w:val="center"/>
          </w:tcPr>
          <w:p w14:paraId="2184E8A9">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11.11</w:t>
            </w:r>
          </w:p>
        </w:tc>
      </w:tr>
      <w:tr w14:paraId="15720639">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73F35B6C">
            <w:pPr>
              <w:widowControl/>
              <w:spacing w:beforeLines="0" w:afterLines="0"/>
              <w:jc w:val="center"/>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468EE0F1">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12.12</w:t>
            </w:r>
          </w:p>
        </w:tc>
        <w:tc>
          <w:tcPr>
            <w:tcW w:w="1908" w:type="pct"/>
            <w:tcBorders>
              <w:top w:val="nil"/>
              <w:left w:val="nil"/>
              <w:bottom w:val="nil"/>
              <w:right w:val="nil"/>
              <w:tl2br w:val="nil"/>
              <w:tr2bl w:val="nil"/>
            </w:tcBorders>
            <w:noWrap w:val="0"/>
            <w:vAlign w:val="center"/>
          </w:tcPr>
          <w:p w14:paraId="734EDB3A">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4-methylphenol</w:t>
            </w:r>
          </w:p>
        </w:tc>
        <w:tc>
          <w:tcPr>
            <w:tcW w:w="612" w:type="pct"/>
            <w:tcBorders>
              <w:top w:val="nil"/>
              <w:left w:val="nil"/>
              <w:bottom w:val="nil"/>
              <w:right w:val="nil"/>
              <w:tl2br w:val="nil"/>
              <w:tr2bl w:val="nil"/>
            </w:tcBorders>
            <w:noWrap w:val="0"/>
            <w:vAlign w:val="center"/>
          </w:tcPr>
          <w:p w14:paraId="3EABA385">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2" w:type="pct"/>
            <w:tcBorders>
              <w:top w:val="nil"/>
              <w:left w:val="nil"/>
              <w:bottom w:val="nil"/>
              <w:right w:val="nil"/>
              <w:tl2br w:val="nil"/>
              <w:tr2bl w:val="nil"/>
            </w:tcBorders>
            <w:noWrap w:val="0"/>
            <w:vAlign w:val="center"/>
          </w:tcPr>
          <w:p w14:paraId="2FA0504C">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7.11</w:t>
            </w:r>
          </w:p>
        </w:tc>
        <w:tc>
          <w:tcPr>
            <w:tcW w:w="616" w:type="pct"/>
            <w:tcBorders>
              <w:top w:val="nil"/>
              <w:left w:val="nil"/>
              <w:bottom w:val="nil"/>
              <w:right w:val="nil"/>
              <w:tl2br w:val="nil"/>
              <w:tr2bl w:val="nil"/>
            </w:tcBorders>
            <w:noWrap w:val="0"/>
            <w:vAlign w:val="center"/>
          </w:tcPr>
          <w:p w14:paraId="065DA1C8">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r>
      <w:tr w14:paraId="5BFD20EE">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2DB9BCDB">
            <w:pPr>
              <w:widowControl/>
              <w:spacing w:beforeLines="0" w:afterLines="0"/>
              <w:jc w:val="center"/>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4CC69CD2">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12.43</w:t>
            </w:r>
          </w:p>
        </w:tc>
        <w:tc>
          <w:tcPr>
            <w:tcW w:w="1908" w:type="pct"/>
            <w:tcBorders>
              <w:top w:val="nil"/>
              <w:left w:val="nil"/>
              <w:bottom w:val="nil"/>
              <w:right w:val="nil"/>
              <w:tl2br w:val="nil"/>
              <w:tr2bl w:val="nil"/>
            </w:tcBorders>
            <w:noWrap w:val="0"/>
            <w:vAlign w:val="center"/>
          </w:tcPr>
          <w:p w14:paraId="5BE72FDC">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guaiacol</w:t>
            </w:r>
          </w:p>
        </w:tc>
        <w:tc>
          <w:tcPr>
            <w:tcW w:w="612" w:type="pct"/>
            <w:tcBorders>
              <w:top w:val="nil"/>
              <w:left w:val="nil"/>
              <w:bottom w:val="nil"/>
              <w:right w:val="nil"/>
              <w:tl2br w:val="nil"/>
              <w:tr2bl w:val="nil"/>
            </w:tcBorders>
            <w:noWrap w:val="0"/>
            <w:vAlign w:val="center"/>
          </w:tcPr>
          <w:p w14:paraId="263B7107">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4.61</w:t>
            </w:r>
          </w:p>
        </w:tc>
        <w:tc>
          <w:tcPr>
            <w:tcW w:w="612" w:type="pct"/>
            <w:tcBorders>
              <w:top w:val="nil"/>
              <w:left w:val="nil"/>
              <w:bottom w:val="nil"/>
              <w:right w:val="nil"/>
              <w:tl2br w:val="nil"/>
              <w:tr2bl w:val="nil"/>
            </w:tcBorders>
            <w:noWrap w:val="0"/>
            <w:vAlign w:val="center"/>
          </w:tcPr>
          <w:p w14:paraId="667D66F2">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6" w:type="pct"/>
            <w:tcBorders>
              <w:top w:val="nil"/>
              <w:left w:val="nil"/>
              <w:bottom w:val="nil"/>
              <w:right w:val="nil"/>
              <w:tl2br w:val="nil"/>
              <w:tr2bl w:val="nil"/>
            </w:tcBorders>
            <w:noWrap w:val="0"/>
            <w:vAlign w:val="center"/>
          </w:tcPr>
          <w:p w14:paraId="6F1B8CCE">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3.57</w:t>
            </w:r>
          </w:p>
        </w:tc>
      </w:tr>
      <w:tr w14:paraId="08BDE265">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48785437">
            <w:pPr>
              <w:widowControl/>
              <w:spacing w:beforeLines="0" w:afterLines="0"/>
              <w:jc w:val="center"/>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34DE0F0F">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14.22</w:t>
            </w:r>
          </w:p>
        </w:tc>
        <w:tc>
          <w:tcPr>
            <w:tcW w:w="1908" w:type="pct"/>
            <w:tcBorders>
              <w:top w:val="nil"/>
              <w:left w:val="nil"/>
              <w:bottom w:val="nil"/>
              <w:right w:val="nil"/>
              <w:tl2br w:val="nil"/>
              <w:tr2bl w:val="nil"/>
            </w:tcBorders>
            <w:noWrap w:val="0"/>
            <w:vAlign w:val="center"/>
          </w:tcPr>
          <w:p w14:paraId="3F23604D">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 4-xylenol</w:t>
            </w:r>
          </w:p>
        </w:tc>
        <w:tc>
          <w:tcPr>
            <w:tcW w:w="612" w:type="pct"/>
            <w:tcBorders>
              <w:top w:val="nil"/>
              <w:left w:val="nil"/>
              <w:bottom w:val="nil"/>
              <w:right w:val="nil"/>
              <w:tl2br w:val="nil"/>
              <w:tr2bl w:val="nil"/>
            </w:tcBorders>
            <w:noWrap w:val="0"/>
            <w:vAlign w:val="center"/>
          </w:tcPr>
          <w:p w14:paraId="2E7D7D57">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2" w:type="pct"/>
            <w:tcBorders>
              <w:top w:val="nil"/>
              <w:left w:val="nil"/>
              <w:bottom w:val="nil"/>
              <w:right w:val="nil"/>
              <w:tl2br w:val="nil"/>
              <w:tr2bl w:val="nil"/>
            </w:tcBorders>
            <w:noWrap w:val="0"/>
            <w:vAlign w:val="center"/>
          </w:tcPr>
          <w:p w14:paraId="2B98176E">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4.26</w:t>
            </w:r>
          </w:p>
        </w:tc>
        <w:tc>
          <w:tcPr>
            <w:tcW w:w="616" w:type="pct"/>
            <w:tcBorders>
              <w:top w:val="nil"/>
              <w:left w:val="nil"/>
              <w:bottom w:val="nil"/>
              <w:right w:val="nil"/>
              <w:tl2br w:val="nil"/>
              <w:tr2bl w:val="nil"/>
            </w:tcBorders>
            <w:noWrap w:val="0"/>
            <w:vAlign w:val="center"/>
          </w:tcPr>
          <w:p w14:paraId="072B63DE">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6.74</w:t>
            </w:r>
          </w:p>
        </w:tc>
      </w:tr>
      <w:tr w14:paraId="6574B357">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558" w:type="pct"/>
            <w:vMerge w:val="continue"/>
            <w:tcBorders>
              <w:top w:val="nil"/>
              <w:left w:val="nil"/>
              <w:bottom w:val="nil"/>
              <w:right w:val="nil"/>
              <w:tl2br w:val="nil"/>
              <w:tr2bl w:val="nil"/>
            </w:tcBorders>
            <w:noWrap w:val="0"/>
            <w:vAlign w:val="center"/>
          </w:tcPr>
          <w:p w14:paraId="5D4F99C7">
            <w:pPr>
              <w:widowControl/>
              <w:spacing w:beforeLines="0" w:afterLines="0"/>
              <w:jc w:val="center"/>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02590012">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14.77</w:t>
            </w:r>
          </w:p>
        </w:tc>
        <w:tc>
          <w:tcPr>
            <w:tcW w:w="1908" w:type="pct"/>
            <w:tcBorders>
              <w:top w:val="nil"/>
              <w:left w:val="nil"/>
              <w:bottom w:val="nil"/>
              <w:right w:val="nil"/>
              <w:tl2br w:val="nil"/>
              <w:tr2bl w:val="nil"/>
            </w:tcBorders>
            <w:noWrap w:val="0"/>
            <w:vAlign w:val="center"/>
          </w:tcPr>
          <w:p w14:paraId="2A5445DC">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4-ethylphenol</w:t>
            </w:r>
          </w:p>
        </w:tc>
        <w:tc>
          <w:tcPr>
            <w:tcW w:w="612" w:type="pct"/>
            <w:tcBorders>
              <w:top w:val="nil"/>
              <w:left w:val="nil"/>
              <w:bottom w:val="nil"/>
              <w:right w:val="nil"/>
              <w:tl2br w:val="nil"/>
              <w:tr2bl w:val="nil"/>
            </w:tcBorders>
            <w:noWrap w:val="0"/>
            <w:vAlign w:val="center"/>
          </w:tcPr>
          <w:p w14:paraId="45BF76EE">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1.70</w:t>
            </w:r>
          </w:p>
        </w:tc>
        <w:tc>
          <w:tcPr>
            <w:tcW w:w="612" w:type="pct"/>
            <w:tcBorders>
              <w:top w:val="nil"/>
              <w:left w:val="nil"/>
              <w:bottom w:val="nil"/>
              <w:right w:val="nil"/>
              <w:tl2br w:val="nil"/>
              <w:tr2bl w:val="nil"/>
            </w:tcBorders>
            <w:noWrap w:val="0"/>
            <w:vAlign w:val="center"/>
          </w:tcPr>
          <w:p w14:paraId="3EF751EF">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2.93</w:t>
            </w:r>
          </w:p>
        </w:tc>
        <w:tc>
          <w:tcPr>
            <w:tcW w:w="616" w:type="pct"/>
            <w:tcBorders>
              <w:top w:val="nil"/>
              <w:left w:val="nil"/>
              <w:bottom w:val="nil"/>
              <w:right w:val="nil"/>
              <w:tl2br w:val="nil"/>
              <w:tr2bl w:val="nil"/>
            </w:tcBorders>
            <w:noWrap w:val="0"/>
            <w:vAlign w:val="center"/>
          </w:tcPr>
          <w:p w14:paraId="592BDF6C">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3.16</w:t>
            </w:r>
          </w:p>
        </w:tc>
      </w:tr>
      <w:tr w14:paraId="4944B734">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6EAD8CDE">
            <w:pPr>
              <w:widowControl/>
              <w:spacing w:beforeLines="0" w:afterLines="0"/>
              <w:jc w:val="center"/>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563898FE">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14.81</w:t>
            </w:r>
          </w:p>
        </w:tc>
        <w:tc>
          <w:tcPr>
            <w:tcW w:w="1908" w:type="pct"/>
            <w:tcBorders>
              <w:top w:val="nil"/>
              <w:left w:val="nil"/>
              <w:bottom w:val="nil"/>
              <w:right w:val="nil"/>
              <w:tl2br w:val="nil"/>
              <w:tr2bl w:val="nil"/>
            </w:tcBorders>
            <w:noWrap w:val="0"/>
            <w:vAlign w:val="center"/>
          </w:tcPr>
          <w:p w14:paraId="08AE71E0">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3,5-xylenol</w:t>
            </w:r>
          </w:p>
        </w:tc>
        <w:tc>
          <w:tcPr>
            <w:tcW w:w="612" w:type="pct"/>
            <w:tcBorders>
              <w:top w:val="nil"/>
              <w:left w:val="nil"/>
              <w:bottom w:val="nil"/>
              <w:right w:val="nil"/>
              <w:tl2br w:val="nil"/>
              <w:tr2bl w:val="nil"/>
            </w:tcBorders>
            <w:noWrap w:val="0"/>
            <w:vAlign w:val="center"/>
          </w:tcPr>
          <w:p w14:paraId="323143B3">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2" w:type="pct"/>
            <w:tcBorders>
              <w:top w:val="nil"/>
              <w:left w:val="nil"/>
              <w:bottom w:val="nil"/>
              <w:right w:val="nil"/>
              <w:tl2br w:val="nil"/>
              <w:tr2bl w:val="nil"/>
            </w:tcBorders>
            <w:noWrap w:val="0"/>
            <w:vAlign w:val="center"/>
          </w:tcPr>
          <w:p w14:paraId="5B3D8923">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6" w:type="pct"/>
            <w:tcBorders>
              <w:top w:val="nil"/>
              <w:left w:val="nil"/>
              <w:bottom w:val="nil"/>
              <w:right w:val="nil"/>
              <w:tl2br w:val="nil"/>
              <w:tr2bl w:val="nil"/>
            </w:tcBorders>
            <w:noWrap w:val="0"/>
            <w:vAlign w:val="center"/>
          </w:tcPr>
          <w:p w14:paraId="63C003C0">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1.86</w:t>
            </w:r>
          </w:p>
        </w:tc>
      </w:tr>
      <w:tr w14:paraId="6BEED319">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4A27A399">
            <w:pPr>
              <w:widowControl/>
              <w:spacing w:beforeLines="0" w:afterLines="0"/>
              <w:jc w:val="center"/>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7CA76017">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15.44</w:t>
            </w:r>
          </w:p>
        </w:tc>
        <w:tc>
          <w:tcPr>
            <w:tcW w:w="1908" w:type="pct"/>
            <w:tcBorders>
              <w:top w:val="nil"/>
              <w:left w:val="nil"/>
              <w:bottom w:val="nil"/>
              <w:right w:val="nil"/>
              <w:tl2br w:val="nil"/>
              <w:tr2bl w:val="nil"/>
            </w:tcBorders>
            <w:noWrap w:val="0"/>
            <w:vAlign w:val="center"/>
          </w:tcPr>
          <w:p w14:paraId="56C85EE4">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4-ethylresorcinol</w:t>
            </w:r>
          </w:p>
        </w:tc>
        <w:tc>
          <w:tcPr>
            <w:tcW w:w="612" w:type="pct"/>
            <w:tcBorders>
              <w:top w:val="nil"/>
              <w:left w:val="nil"/>
              <w:bottom w:val="nil"/>
              <w:right w:val="nil"/>
              <w:tl2br w:val="nil"/>
              <w:tr2bl w:val="nil"/>
            </w:tcBorders>
            <w:noWrap w:val="0"/>
            <w:vAlign w:val="center"/>
          </w:tcPr>
          <w:p w14:paraId="047A97B8">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2" w:type="pct"/>
            <w:tcBorders>
              <w:top w:val="nil"/>
              <w:left w:val="nil"/>
              <w:bottom w:val="nil"/>
              <w:right w:val="nil"/>
              <w:tl2br w:val="nil"/>
              <w:tr2bl w:val="nil"/>
            </w:tcBorders>
            <w:noWrap w:val="0"/>
            <w:vAlign w:val="center"/>
          </w:tcPr>
          <w:p w14:paraId="63996E94">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6" w:type="pct"/>
            <w:tcBorders>
              <w:top w:val="nil"/>
              <w:left w:val="nil"/>
              <w:bottom w:val="nil"/>
              <w:right w:val="nil"/>
              <w:tl2br w:val="nil"/>
              <w:tr2bl w:val="nil"/>
            </w:tcBorders>
            <w:noWrap w:val="0"/>
            <w:vAlign w:val="center"/>
          </w:tcPr>
          <w:p w14:paraId="7CF8F932">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2.78</w:t>
            </w:r>
          </w:p>
        </w:tc>
      </w:tr>
      <w:tr w14:paraId="167C82F5">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270237F6">
            <w:pPr>
              <w:widowControl/>
              <w:spacing w:beforeLines="0" w:afterLines="0"/>
              <w:jc w:val="center"/>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7B66BD76">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15.45</w:t>
            </w:r>
          </w:p>
        </w:tc>
        <w:tc>
          <w:tcPr>
            <w:tcW w:w="1908" w:type="pct"/>
            <w:tcBorders>
              <w:top w:val="nil"/>
              <w:left w:val="nil"/>
              <w:bottom w:val="nil"/>
              <w:right w:val="nil"/>
              <w:tl2br w:val="nil"/>
              <w:tr2bl w:val="nil"/>
            </w:tcBorders>
            <w:noWrap w:val="0"/>
            <w:vAlign w:val="center"/>
          </w:tcPr>
          <w:p w14:paraId="6298AC23">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4-methylguaiacol</w:t>
            </w:r>
          </w:p>
        </w:tc>
        <w:tc>
          <w:tcPr>
            <w:tcW w:w="612" w:type="pct"/>
            <w:tcBorders>
              <w:top w:val="nil"/>
              <w:left w:val="nil"/>
              <w:bottom w:val="nil"/>
              <w:right w:val="nil"/>
              <w:tl2br w:val="nil"/>
              <w:tr2bl w:val="nil"/>
            </w:tcBorders>
            <w:noWrap w:val="0"/>
            <w:vAlign w:val="center"/>
          </w:tcPr>
          <w:p w14:paraId="7E831981">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2.23</w:t>
            </w:r>
          </w:p>
        </w:tc>
        <w:tc>
          <w:tcPr>
            <w:tcW w:w="612" w:type="pct"/>
            <w:tcBorders>
              <w:top w:val="nil"/>
              <w:left w:val="nil"/>
              <w:bottom w:val="nil"/>
              <w:right w:val="nil"/>
              <w:tl2br w:val="nil"/>
              <w:tr2bl w:val="nil"/>
            </w:tcBorders>
            <w:noWrap w:val="0"/>
            <w:vAlign w:val="center"/>
          </w:tcPr>
          <w:p w14:paraId="0667BCC5">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2.83</w:t>
            </w:r>
          </w:p>
        </w:tc>
        <w:tc>
          <w:tcPr>
            <w:tcW w:w="616" w:type="pct"/>
            <w:tcBorders>
              <w:top w:val="nil"/>
              <w:left w:val="nil"/>
              <w:bottom w:val="nil"/>
              <w:right w:val="nil"/>
              <w:tl2br w:val="nil"/>
              <w:tr2bl w:val="nil"/>
            </w:tcBorders>
            <w:noWrap w:val="0"/>
            <w:vAlign w:val="center"/>
          </w:tcPr>
          <w:p w14:paraId="4E56E5A7">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r>
      <w:tr w14:paraId="52F238D6">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21E567EB">
            <w:pPr>
              <w:widowControl/>
              <w:spacing w:beforeLines="0" w:afterLines="0"/>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5983A1D5">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15.91</w:t>
            </w:r>
          </w:p>
        </w:tc>
        <w:tc>
          <w:tcPr>
            <w:tcW w:w="1908" w:type="pct"/>
            <w:tcBorders>
              <w:top w:val="nil"/>
              <w:left w:val="nil"/>
              <w:bottom w:val="nil"/>
              <w:right w:val="nil"/>
              <w:tl2br w:val="nil"/>
              <w:tr2bl w:val="nil"/>
            </w:tcBorders>
            <w:noWrap w:val="0"/>
            <w:vAlign w:val="center"/>
          </w:tcPr>
          <w:p w14:paraId="65C08213">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catechol</w:t>
            </w:r>
          </w:p>
        </w:tc>
        <w:tc>
          <w:tcPr>
            <w:tcW w:w="612" w:type="pct"/>
            <w:tcBorders>
              <w:top w:val="nil"/>
              <w:left w:val="nil"/>
              <w:bottom w:val="nil"/>
              <w:right w:val="nil"/>
              <w:tl2br w:val="nil"/>
              <w:tr2bl w:val="nil"/>
            </w:tcBorders>
            <w:noWrap w:val="0"/>
            <w:vAlign w:val="center"/>
          </w:tcPr>
          <w:p w14:paraId="1C39F2F3">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3.39</w:t>
            </w:r>
          </w:p>
        </w:tc>
        <w:tc>
          <w:tcPr>
            <w:tcW w:w="612" w:type="pct"/>
            <w:tcBorders>
              <w:top w:val="nil"/>
              <w:left w:val="nil"/>
              <w:bottom w:val="nil"/>
              <w:right w:val="nil"/>
              <w:tl2br w:val="nil"/>
              <w:tr2bl w:val="nil"/>
            </w:tcBorders>
            <w:noWrap w:val="0"/>
            <w:vAlign w:val="center"/>
          </w:tcPr>
          <w:p w14:paraId="28F65325">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4.58</w:t>
            </w:r>
          </w:p>
        </w:tc>
        <w:tc>
          <w:tcPr>
            <w:tcW w:w="616" w:type="pct"/>
            <w:tcBorders>
              <w:top w:val="nil"/>
              <w:left w:val="nil"/>
              <w:bottom w:val="nil"/>
              <w:right w:val="nil"/>
              <w:tl2br w:val="nil"/>
              <w:tr2bl w:val="nil"/>
            </w:tcBorders>
            <w:noWrap w:val="0"/>
            <w:vAlign w:val="center"/>
          </w:tcPr>
          <w:p w14:paraId="03497124">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2.45</w:t>
            </w:r>
          </w:p>
        </w:tc>
      </w:tr>
      <w:tr w14:paraId="7351BFCB">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4D627CA6">
            <w:pPr>
              <w:widowControl/>
              <w:spacing w:beforeLines="0" w:afterLines="0"/>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4E7D51E2">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16.75</w:t>
            </w:r>
          </w:p>
        </w:tc>
        <w:tc>
          <w:tcPr>
            <w:tcW w:w="1908" w:type="pct"/>
            <w:tcBorders>
              <w:top w:val="nil"/>
              <w:left w:val="nil"/>
              <w:bottom w:val="nil"/>
              <w:right w:val="nil"/>
              <w:tl2br w:val="nil"/>
              <w:tr2bl w:val="nil"/>
            </w:tcBorders>
            <w:noWrap w:val="0"/>
            <w:vAlign w:val="center"/>
          </w:tcPr>
          <w:p w14:paraId="3DCF200B">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3-ethyl hydride -5-methylphenol</w:t>
            </w:r>
          </w:p>
        </w:tc>
        <w:tc>
          <w:tcPr>
            <w:tcW w:w="612" w:type="pct"/>
            <w:tcBorders>
              <w:top w:val="nil"/>
              <w:left w:val="nil"/>
              <w:bottom w:val="nil"/>
              <w:right w:val="nil"/>
              <w:tl2br w:val="nil"/>
              <w:tr2bl w:val="nil"/>
            </w:tcBorders>
            <w:noWrap w:val="0"/>
            <w:vAlign w:val="center"/>
          </w:tcPr>
          <w:p w14:paraId="05B2E7EC">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2" w:type="pct"/>
            <w:tcBorders>
              <w:top w:val="nil"/>
              <w:left w:val="nil"/>
              <w:bottom w:val="nil"/>
              <w:right w:val="nil"/>
              <w:tl2br w:val="nil"/>
              <w:tr2bl w:val="nil"/>
            </w:tcBorders>
            <w:noWrap w:val="0"/>
            <w:vAlign w:val="center"/>
          </w:tcPr>
          <w:p w14:paraId="11D32440">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6" w:type="pct"/>
            <w:tcBorders>
              <w:top w:val="nil"/>
              <w:left w:val="nil"/>
              <w:bottom w:val="nil"/>
              <w:right w:val="nil"/>
              <w:tl2br w:val="nil"/>
              <w:tr2bl w:val="nil"/>
            </w:tcBorders>
            <w:noWrap w:val="0"/>
            <w:vAlign w:val="center"/>
          </w:tcPr>
          <w:p w14:paraId="170C086C">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2.62</w:t>
            </w:r>
          </w:p>
        </w:tc>
      </w:tr>
      <w:tr w14:paraId="087460AF">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3EC8FD46">
            <w:pPr>
              <w:widowControl/>
              <w:spacing w:beforeLines="0" w:afterLines="0"/>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28DF23AF">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17.43</w:t>
            </w:r>
          </w:p>
        </w:tc>
        <w:tc>
          <w:tcPr>
            <w:tcW w:w="1908" w:type="pct"/>
            <w:tcBorders>
              <w:top w:val="nil"/>
              <w:left w:val="nil"/>
              <w:bottom w:val="nil"/>
              <w:right w:val="nil"/>
              <w:tl2br w:val="nil"/>
              <w:tr2bl w:val="nil"/>
            </w:tcBorders>
            <w:noWrap w:val="0"/>
            <w:vAlign w:val="center"/>
          </w:tcPr>
          <w:p w14:paraId="3089B3EA">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3-methoxybenzene catechol</w:t>
            </w:r>
          </w:p>
        </w:tc>
        <w:tc>
          <w:tcPr>
            <w:tcW w:w="612" w:type="pct"/>
            <w:tcBorders>
              <w:top w:val="nil"/>
              <w:left w:val="nil"/>
              <w:bottom w:val="nil"/>
              <w:right w:val="nil"/>
              <w:tl2br w:val="nil"/>
              <w:tr2bl w:val="nil"/>
            </w:tcBorders>
            <w:noWrap w:val="0"/>
            <w:vAlign w:val="center"/>
          </w:tcPr>
          <w:p w14:paraId="6F907755">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1.19</w:t>
            </w:r>
          </w:p>
        </w:tc>
        <w:tc>
          <w:tcPr>
            <w:tcW w:w="612" w:type="pct"/>
            <w:tcBorders>
              <w:top w:val="nil"/>
              <w:left w:val="nil"/>
              <w:bottom w:val="nil"/>
              <w:right w:val="nil"/>
              <w:tl2br w:val="nil"/>
              <w:tr2bl w:val="nil"/>
            </w:tcBorders>
            <w:noWrap w:val="0"/>
            <w:vAlign w:val="center"/>
          </w:tcPr>
          <w:p w14:paraId="02C7FDB6">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6" w:type="pct"/>
            <w:tcBorders>
              <w:top w:val="nil"/>
              <w:left w:val="nil"/>
              <w:bottom w:val="nil"/>
              <w:right w:val="nil"/>
              <w:tl2br w:val="nil"/>
              <w:tr2bl w:val="nil"/>
            </w:tcBorders>
            <w:noWrap w:val="0"/>
            <w:vAlign w:val="center"/>
          </w:tcPr>
          <w:p w14:paraId="500C7D11">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r>
      <w:tr w14:paraId="480A6938">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4CB40B8C">
            <w:pPr>
              <w:widowControl/>
              <w:spacing w:beforeLines="0" w:afterLines="0"/>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77474035">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17.86</w:t>
            </w:r>
          </w:p>
        </w:tc>
        <w:tc>
          <w:tcPr>
            <w:tcW w:w="1908" w:type="pct"/>
            <w:tcBorders>
              <w:top w:val="nil"/>
              <w:left w:val="nil"/>
              <w:bottom w:val="nil"/>
              <w:right w:val="nil"/>
              <w:tl2br w:val="nil"/>
              <w:tr2bl w:val="nil"/>
            </w:tcBorders>
            <w:noWrap w:val="0"/>
            <w:vAlign w:val="center"/>
          </w:tcPr>
          <w:p w14:paraId="32EA631B">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4-ethyl guaiacol</w:t>
            </w:r>
          </w:p>
        </w:tc>
        <w:tc>
          <w:tcPr>
            <w:tcW w:w="612" w:type="pct"/>
            <w:tcBorders>
              <w:top w:val="nil"/>
              <w:left w:val="nil"/>
              <w:bottom w:val="nil"/>
              <w:right w:val="nil"/>
              <w:tl2br w:val="nil"/>
              <w:tr2bl w:val="nil"/>
            </w:tcBorders>
            <w:noWrap w:val="0"/>
            <w:vAlign w:val="center"/>
          </w:tcPr>
          <w:p w14:paraId="78E8651C">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1.88</w:t>
            </w:r>
          </w:p>
        </w:tc>
        <w:tc>
          <w:tcPr>
            <w:tcW w:w="612" w:type="pct"/>
            <w:tcBorders>
              <w:top w:val="nil"/>
              <w:left w:val="nil"/>
              <w:bottom w:val="nil"/>
              <w:right w:val="nil"/>
              <w:tl2br w:val="nil"/>
              <w:tr2bl w:val="nil"/>
            </w:tcBorders>
            <w:noWrap w:val="0"/>
            <w:vAlign w:val="center"/>
          </w:tcPr>
          <w:p w14:paraId="2FC48345">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3.31</w:t>
            </w:r>
          </w:p>
        </w:tc>
        <w:tc>
          <w:tcPr>
            <w:tcW w:w="616" w:type="pct"/>
            <w:tcBorders>
              <w:top w:val="nil"/>
              <w:left w:val="nil"/>
              <w:bottom w:val="nil"/>
              <w:right w:val="nil"/>
              <w:tl2br w:val="nil"/>
              <w:tr2bl w:val="nil"/>
            </w:tcBorders>
            <w:noWrap w:val="0"/>
            <w:vAlign w:val="center"/>
          </w:tcPr>
          <w:p w14:paraId="54F86F87">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3.05</w:t>
            </w:r>
          </w:p>
        </w:tc>
      </w:tr>
      <w:tr w14:paraId="20FEDC12">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7AB5C825">
            <w:pPr>
              <w:widowControl/>
              <w:spacing w:beforeLines="0" w:afterLines="0"/>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5246684C">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18.42</w:t>
            </w:r>
          </w:p>
        </w:tc>
        <w:tc>
          <w:tcPr>
            <w:tcW w:w="1908" w:type="pct"/>
            <w:tcBorders>
              <w:top w:val="nil"/>
              <w:left w:val="nil"/>
              <w:bottom w:val="nil"/>
              <w:right w:val="nil"/>
              <w:tl2br w:val="nil"/>
              <w:tr2bl w:val="nil"/>
            </w:tcBorders>
            <w:noWrap w:val="0"/>
            <w:vAlign w:val="center"/>
          </w:tcPr>
          <w:p w14:paraId="78219DB2">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3-methyl-1,2-benzene-diol</w:t>
            </w:r>
          </w:p>
        </w:tc>
        <w:tc>
          <w:tcPr>
            <w:tcW w:w="612" w:type="pct"/>
            <w:tcBorders>
              <w:top w:val="nil"/>
              <w:left w:val="nil"/>
              <w:bottom w:val="nil"/>
              <w:right w:val="nil"/>
              <w:tl2br w:val="nil"/>
              <w:tr2bl w:val="nil"/>
            </w:tcBorders>
            <w:noWrap w:val="0"/>
            <w:vAlign w:val="center"/>
          </w:tcPr>
          <w:p w14:paraId="637DFCD4">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2.29</w:t>
            </w:r>
          </w:p>
        </w:tc>
        <w:tc>
          <w:tcPr>
            <w:tcW w:w="612" w:type="pct"/>
            <w:tcBorders>
              <w:top w:val="nil"/>
              <w:left w:val="nil"/>
              <w:bottom w:val="nil"/>
              <w:right w:val="nil"/>
              <w:tl2br w:val="nil"/>
              <w:tr2bl w:val="nil"/>
            </w:tcBorders>
            <w:noWrap w:val="0"/>
            <w:vAlign w:val="center"/>
          </w:tcPr>
          <w:p w14:paraId="02B35D23">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6" w:type="pct"/>
            <w:tcBorders>
              <w:top w:val="nil"/>
              <w:left w:val="nil"/>
              <w:bottom w:val="nil"/>
              <w:right w:val="nil"/>
              <w:tl2br w:val="nil"/>
              <w:tr2bl w:val="nil"/>
            </w:tcBorders>
            <w:noWrap w:val="0"/>
            <w:vAlign w:val="center"/>
          </w:tcPr>
          <w:p w14:paraId="3572DEA1">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1.93</w:t>
            </w:r>
          </w:p>
        </w:tc>
      </w:tr>
      <w:tr w14:paraId="4A9B2665">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5B42D39C">
            <w:pPr>
              <w:widowControl/>
              <w:spacing w:beforeLines="0" w:afterLines="0"/>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2661828E">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18.79</w:t>
            </w:r>
          </w:p>
        </w:tc>
        <w:tc>
          <w:tcPr>
            <w:tcW w:w="1908" w:type="pct"/>
            <w:tcBorders>
              <w:top w:val="nil"/>
              <w:left w:val="nil"/>
              <w:bottom w:val="nil"/>
              <w:right w:val="nil"/>
              <w:tl2br w:val="nil"/>
              <w:tr2bl w:val="nil"/>
            </w:tcBorders>
            <w:noWrap w:val="0"/>
            <w:vAlign w:val="center"/>
          </w:tcPr>
          <w:p w14:paraId="26D1F409">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2,3,5,6-tetramethylphenol</w:t>
            </w:r>
          </w:p>
        </w:tc>
        <w:tc>
          <w:tcPr>
            <w:tcW w:w="612" w:type="pct"/>
            <w:tcBorders>
              <w:top w:val="nil"/>
              <w:left w:val="nil"/>
              <w:bottom w:val="nil"/>
              <w:right w:val="nil"/>
              <w:tl2br w:val="nil"/>
              <w:tr2bl w:val="nil"/>
            </w:tcBorders>
            <w:noWrap w:val="0"/>
            <w:vAlign w:val="center"/>
          </w:tcPr>
          <w:p w14:paraId="6EC0BA4D">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2" w:type="pct"/>
            <w:tcBorders>
              <w:top w:val="nil"/>
              <w:left w:val="nil"/>
              <w:bottom w:val="nil"/>
              <w:right w:val="nil"/>
              <w:tl2br w:val="nil"/>
              <w:tr2bl w:val="nil"/>
            </w:tcBorders>
            <w:noWrap w:val="0"/>
            <w:vAlign w:val="center"/>
          </w:tcPr>
          <w:p w14:paraId="5D06DDE8">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6" w:type="pct"/>
            <w:tcBorders>
              <w:top w:val="nil"/>
              <w:left w:val="nil"/>
              <w:bottom w:val="nil"/>
              <w:right w:val="nil"/>
              <w:tl2br w:val="nil"/>
              <w:tr2bl w:val="nil"/>
            </w:tcBorders>
            <w:noWrap w:val="0"/>
            <w:vAlign w:val="center"/>
          </w:tcPr>
          <w:p w14:paraId="71D7173F">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1.67</w:t>
            </w:r>
          </w:p>
        </w:tc>
      </w:tr>
      <w:tr w14:paraId="7BB7B944">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15DA0A36">
            <w:pPr>
              <w:widowControl/>
              <w:spacing w:beforeLines="0" w:afterLines="0"/>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2A1A885E">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18.85</w:t>
            </w:r>
          </w:p>
        </w:tc>
        <w:tc>
          <w:tcPr>
            <w:tcW w:w="1908" w:type="pct"/>
            <w:tcBorders>
              <w:top w:val="nil"/>
              <w:left w:val="nil"/>
              <w:bottom w:val="nil"/>
              <w:right w:val="nil"/>
              <w:tl2br w:val="nil"/>
              <w:tr2bl w:val="nil"/>
            </w:tcBorders>
            <w:noWrap w:val="0"/>
            <w:vAlign w:val="center"/>
          </w:tcPr>
          <w:p w14:paraId="4F44454D">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2-methoxy-5-vinylphenol</w:t>
            </w:r>
          </w:p>
        </w:tc>
        <w:tc>
          <w:tcPr>
            <w:tcW w:w="612" w:type="pct"/>
            <w:tcBorders>
              <w:top w:val="nil"/>
              <w:left w:val="nil"/>
              <w:bottom w:val="nil"/>
              <w:right w:val="nil"/>
              <w:tl2br w:val="nil"/>
              <w:tr2bl w:val="nil"/>
            </w:tcBorders>
            <w:noWrap w:val="0"/>
            <w:vAlign w:val="center"/>
          </w:tcPr>
          <w:p w14:paraId="5A47CF45">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7.89</w:t>
            </w:r>
          </w:p>
        </w:tc>
        <w:tc>
          <w:tcPr>
            <w:tcW w:w="612" w:type="pct"/>
            <w:tcBorders>
              <w:top w:val="nil"/>
              <w:left w:val="nil"/>
              <w:bottom w:val="nil"/>
              <w:right w:val="nil"/>
              <w:tl2br w:val="nil"/>
              <w:tr2bl w:val="nil"/>
            </w:tcBorders>
            <w:noWrap w:val="0"/>
            <w:vAlign w:val="center"/>
          </w:tcPr>
          <w:p w14:paraId="28DB4025">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3.3</w:t>
            </w:r>
          </w:p>
        </w:tc>
        <w:tc>
          <w:tcPr>
            <w:tcW w:w="616" w:type="pct"/>
            <w:tcBorders>
              <w:top w:val="nil"/>
              <w:left w:val="nil"/>
              <w:bottom w:val="nil"/>
              <w:right w:val="nil"/>
              <w:tl2br w:val="nil"/>
              <w:tr2bl w:val="nil"/>
            </w:tcBorders>
            <w:noWrap w:val="0"/>
            <w:vAlign w:val="center"/>
          </w:tcPr>
          <w:p w14:paraId="2B58AD5A">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r>
      <w:tr w14:paraId="064DC1B2">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260C0A90">
            <w:pPr>
              <w:widowControl/>
              <w:spacing w:beforeLines="0" w:afterLines="0"/>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14B3DA52">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19.83</w:t>
            </w:r>
          </w:p>
        </w:tc>
        <w:tc>
          <w:tcPr>
            <w:tcW w:w="1908" w:type="pct"/>
            <w:tcBorders>
              <w:top w:val="nil"/>
              <w:left w:val="nil"/>
              <w:bottom w:val="nil"/>
              <w:right w:val="nil"/>
              <w:tl2br w:val="nil"/>
              <w:tr2bl w:val="nil"/>
            </w:tcBorders>
            <w:noWrap w:val="0"/>
            <w:vAlign w:val="center"/>
          </w:tcPr>
          <w:p w14:paraId="2524F3BD">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2,6-dimethoxy phenol</w:t>
            </w:r>
          </w:p>
        </w:tc>
        <w:tc>
          <w:tcPr>
            <w:tcW w:w="612" w:type="pct"/>
            <w:tcBorders>
              <w:top w:val="nil"/>
              <w:left w:val="nil"/>
              <w:bottom w:val="nil"/>
              <w:right w:val="nil"/>
              <w:tl2br w:val="nil"/>
              <w:tr2bl w:val="nil"/>
            </w:tcBorders>
            <w:noWrap w:val="0"/>
            <w:vAlign w:val="center"/>
          </w:tcPr>
          <w:p w14:paraId="2CCEAD3C">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2.8</w:t>
            </w:r>
          </w:p>
        </w:tc>
        <w:tc>
          <w:tcPr>
            <w:tcW w:w="612" w:type="pct"/>
            <w:tcBorders>
              <w:top w:val="nil"/>
              <w:left w:val="nil"/>
              <w:bottom w:val="nil"/>
              <w:right w:val="nil"/>
              <w:tl2br w:val="nil"/>
              <w:tr2bl w:val="nil"/>
            </w:tcBorders>
            <w:noWrap w:val="0"/>
            <w:vAlign w:val="center"/>
          </w:tcPr>
          <w:p w14:paraId="032D8703">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1.53</w:t>
            </w:r>
          </w:p>
        </w:tc>
        <w:tc>
          <w:tcPr>
            <w:tcW w:w="616" w:type="pct"/>
            <w:tcBorders>
              <w:top w:val="nil"/>
              <w:left w:val="nil"/>
              <w:bottom w:val="nil"/>
              <w:right w:val="nil"/>
              <w:tl2br w:val="nil"/>
              <w:tr2bl w:val="nil"/>
            </w:tcBorders>
            <w:noWrap w:val="0"/>
            <w:vAlign w:val="center"/>
          </w:tcPr>
          <w:p w14:paraId="00F61E0D">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1.53</w:t>
            </w:r>
          </w:p>
        </w:tc>
      </w:tr>
      <w:tr w14:paraId="164EA483">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5745DB20">
            <w:pPr>
              <w:widowControl/>
              <w:spacing w:beforeLines="0" w:afterLines="0"/>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630A3A53">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19.96</w:t>
            </w:r>
          </w:p>
        </w:tc>
        <w:tc>
          <w:tcPr>
            <w:tcW w:w="1908" w:type="pct"/>
            <w:tcBorders>
              <w:top w:val="nil"/>
              <w:left w:val="nil"/>
              <w:bottom w:val="nil"/>
              <w:right w:val="nil"/>
              <w:tl2br w:val="nil"/>
              <w:tr2bl w:val="nil"/>
            </w:tcBorders>
            <w:noWrap w:val="0"/>
            <w:vAlign w:val="center"/>
          </w:tcPr>
          <w:p w14:paraId="544B18A1">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4-allyl-2-methoxyphenol</w:t>
            </w:r>
          </w:p>
        </w:tc>
        <w:tc>
          <w:tcPr>
            <w:tcW w:w="612" w:type="pct"/>
            <w:tcBorders>
              <w:top w:val="nil"/>
              <w:left w:val="nil"/>
              <w:bottom w:val="nil"/>
              <w:right w:val="nil"/>
              <w:tl2br w:val="nil"/>
              <w:tr2bl w:val="nil"/>
            </w:tcBorders>
            <w:noWrap w:val="0"/>
            <w:vAlign w:val="center"/>
          </w:tcPr>
          <w:p w14:paraId="23B40097">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0.85</w:t>
            </w:r>
          </w:p>
        </w:tc>
        <w:tc>
          <w:tcPr>
            <w:tcW w:w="612" w:type="pct"/>
            <w:tcBorders>
              <w:top w:val="nil"/>
              <w:left w:val="nil"/>
              <w:bottom w:val="nil"/>
              <w:right w:val="nil"/>
              <w:tl2br w:val="nil"/>
              <w:tr2bl w:val="nil"/>
            </w:tcBorders>
            <w:noWrap w:val="0"/>
            <w:vAlign w:val="center"/>
          </w:tcPr>
          <w:p w14:paraId="37C2FB40">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6" w:type="pct"/>
            <w:tcBorders>
              <w:top w:val="nil"/>
              <w:left w:val="nil"/>
              <w:bottom w:val="nil"/>
              <w:right w:val="nil"/>
              <w:tl2br w:val="nil"/>
              <w:tr2bl w:val="nil"/>
            </w:tcBorders>
            <w:noWrap w:val="0"/>
            <w:vAlign w:val="center"/>
          </w:tcPr>
          <w:p w14:paraId="528A8A23">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r>
      <w:tr w14:paraId="6E5EE99D">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5EB958E9">
            <w:pPr>
              <w:widowControl/>
              <w:spacing w:beforeLines="0" w:afterLines="0"/>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53C8BA23">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22.32</w:t>
            </w:r>
          </w:p>
        </w:tc>
        <w:tc>
          <w:tcPr>
            <w:tcW w:w="1908" w:type="pct"/>
            <w:tcBorders>
              <w:top w:val="nil"/>
              <w:left w:val="nil"/>
              <w:bottom w:val="nil"/>
              <w:right w:val="nil"/>
              <w:tl2br w:val="nil"/>
              <w:tr2bl w:val="nil"/>
            </w:tcBorders>
            <w:noWrap w:val="0"/>
            <w:vAlign w:val="center"/>
          </w:tcPr>
          <w:p w14:paraId="281C53F5">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4-allylguaiacol</w:t>
            </w:r>
          </w:p>
        </w:tc>
        <w:tc>
          <w:tcPr>
            <w:tcW w:w="612" w:type="pct"/>
            <w:tcBorders>
              <w:top w:val="nil"/>
              <w:left w:val="nil"/>
              <w:bottom w:val="nil"/>
              <w:right w:val="nil"/>
              <w:tl2br w:val="nil"/>
              <w:tr2bl w:val="nil"/>
            </w:tcBorders>
            <w:noWrap w:val="0"/>
            <w:vAlign w:val="center"/>
          </w:tcPr>
          <w:p w14:paraId="1FB9FB7A">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2" w:type="pct"/>
            <w:tcBorders>
              <w:top w:val="nil"/>
              <w:left w:val="nil"/>
              <w:bottom w:val="nil"/>
              <w:right w:val="nil"/>
              <w:tl2br w:val="nil"/>
              <w:tr2bl w:val="nil"/>
            </w:tcBorders>
            <w:noWrap w:val="0"/>
            <w:vAlign w:val="center"/>
          </w:tcPr>
          <w:p w14:paraId="0C3B9EAE">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1.39</w:t>
            </w:r>
          </w:p>
        </w:tc>
        <w:tc>
          <w:tcPr>
            <w:tcW w:w="616" w:type="pct"/>
            <w:tcBorders>
              <w:top w:val="nil"/>
              <w:left w:val="nil"/>
              <w:bottom w:val="nil"/>
              <w:right w:val="nil"/>
              <w:tl2br w:val="nil"/>
              <w:tr2bl w:val="nil"/>
            </w:tcBorders>
            <w:noWrap w:val="0"/>
            <w:vAlign w:val="center"/>
          </w:tcPr>
          <w:p w14:paraId="4829B3B3">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r>
      <w:tr w14:paraId="53044E48">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6EFD8947">
            <w:pPr>
              <w:widowControl/>
              <w:spacing w:beforeLines="0" w:afterLines="0"/>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736224E7">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22.33</w:t>
            </w:r>
          </w:p>
        </w:tc>
        <w:tc>
          <w:tcPr>
            <w:tcW w:w="1908" w:type="pct"/>
            <w:tcBorders>
              <w:top w:val="nil"/>
              <w:left w:val="nil"/>
              <w:bottom w:val="nil"/>
              <w:right w:val="nil"/>
              <w:tl2br w:val="nil"/>
              <w:tr2bl w:val="nil"/>
            </w:tcBorders>
            <w:noWrap w:val="0"/>
            <w:vAlign w:val="center"/>
          </w:tcPr>
          <w:p w14:paraId="32F939B6">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2-methoxy-5- ( 1-propenyl ) - ( e ) phenol</w:t>
            </w:r>
          </w:p>
        </w:tc>
        <w:tc>
          <w:tcPr>
            <w:tcW w:w="612" w:type="pct"/>
            <w:tcBorders>
              <w:top w:val="nil"/>
              <w:left w:val="nil"/>
              <w:bottom w:val="nil"/>
              <w:right w:val="nil"/>
              <w:tl2br w:val="nil"/>
              <w:tr2bl w:val="nil"/>
            </w:tcBorders>
            <w:noWrap w:val="0"/>
            <w:vAlign w:val="center"/>
          </w:tcPr>
          <w:p w14:paraId="73C6BDDE">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2.83</w:t>
            </w:r>
          </w:p>
        </w:tc>
        <w:tc>
          <w:tcPr>
            <w:tcW w:w="612" w:type="pct"/>
            <w:tcBorders>
              <w:top w:val="nil"/>
              <w:left w:val="nil"/>
              <w:bottom w:val="nil"/>
              <w:right w:val="nil"/>
              <w:tl2br w:val="nil"/>
              <w:tr2bl w:val="nil"/>
            </w:tcBorders>
            <w:noWrap w:val="0"/>
            <w:vAlign w:val="center"/>
          </w:tcPr>
          <w:p w14:paraId="745DA830">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6" w:type="pct"/>
            <w:tcBorders>
              <w:top w:val="nil"/>
              <w:left w:val="nil"/>
              <w:bottom w:val="nil"/>
              <w:right w:val="nil"/>
              <w:tl2br w:val="nil"/>
              <w:tr2bl w:val="nil"/>
            </w:tcBorders>
            <w:noWrap w:val="0"/>
            <w:vAlign w:val="center"/>
          </w:tcPr>
          <w:p w14:paraId="6BFA868A">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r>
      <w:tr w14:paraId="6E377865">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nil"/>
              <w:right w:val="nil"/>
              <w:tl2br w:val="nil"/>
              <w:tr2bl w:val="nil"/>
            </w:tcBorders>
            <w:noWrap w:val="0"/>
            <w:vAlign w:val="center"/>
          </w:tcPr>
          <w:p w14:paraId="3C4A6714">
            <w:pPr>
              <w:widowControl/>
              <w:spacing w:beforeLines="0" w:afterLines="0"/>
              <w:rPr>
                <w:rFonts w:hint="default" w:ascii="Times New Roman" w:hAnsi="Times New Roman"/>
                <w:sz w:val="21"/>
                <w:szCs w:val="21"/>
              </w:rPr>
            </w:pPr>
          </w:p>
        </w:tc>
        <w:tc>
          <w:tcPr>
            <w:tcW w:w="692" w:type="pct"/>
            <w:tcBorders>
              <w:top w:val="nil"/>
              <w:left w:val="nil"/>
              <w:bottom w:val="nil"/>
              <w:right w:val="nil"/>
              <w:tl2br w:val="nil"/>
              <w:tr2bl w:val="nil"/>
            </w:tcBorders>
            <w:noWrap w:val="0"/>
            <w:vAlign w:val="center"/>
          </w:tcPr>
          <w:p w14:paraId="4D61AB2A">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25.14</w:t>
            </w:r>
          </w:p>
        </w:tc>
        <w:tc>
          <w:tcPr>
            <w:tcW w:w="1908" w:type="pct"/>
            <w:tcBorders>
              <w:top w:val="nil"/>
              <w:left w:val="nil"/>
              <w:bottom w:val="nil"/>
              <w:right w:val="nil"/>
              <w:tl2br w:val="nil"/>
              <w:tr2bl w:val="nil"/>
            </w:tcBorders>
            <w:noWrap w:val="0"/>
            <w:vAlign w:val="center"/>
          </w:tcPr>
          <w:p w14:paraId="1349537C">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4-vinyl-2,6-dimethoxyphenol</w:t>
            </w:r>
          </w:p>
        </w:tc>
        <w:tc>
          <w:tcPr>
            <w:tcW w:w="612" w:type="pct"/>
            <w:tcBorders>
              <w:top w:val="nil"/>
              <w:left w:val="nil"/>
              <w:bottom w:val="nil"/>
              <w:right w:val="nil"/>
              <w:tl2br w:val="nil"/>
              <w:tr2bl w:val="nil"/>
            </w:tcBorders>
            <w:noWrap w:val="0"/>
            <w:vAlign w:val="center"/>
          </w:tcPr>
          <w:p w14:paraId="57396EA5">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1.94</w:t>
            </w:r>
          </w:p>
        </w:tc>
        <w:tc>
          <w:tcPr>
            <w:tcW w:w="612" w:type="pct"/>
            <w:tcBorders>
              <w:top w:val="nil"/>
              <w:left w:val="nil"/>
              <w:bottom w:val="nil"/>
              <w:right w:val="nil"/>
              <w:tl2br w:val="nil"/>
              <w:tr2bl w:val="nil"/>
            </w:tcBorders>
            <w:noWrap w:val="0"/>
            <w:vAlign w:val="center"/>
          </w:tcPr>
          <w:p w14:paraId="6757A532">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6" w:type="pct"/>
            <w:tcBorders>
              <w:top w:val="nil"/>
              <w:left w:val="nil"/>
              <w:bottom w:val="nil"/>
              <w:right w:val="nil"/>
              <w:tl2br w:val="nil"/>
              <w:tr2bl w:val="nil"/>
            </w:tcBorders>
            <w:noWrap w:val="0"/>
            <w:vAlign w:val="center"/>
          </w:tcPr>
          <w:p w14:paraId="40C73767">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r>
      <w:tr w14:paraId="57DE3795">
        <w:tblPrEx>
          <w:tblBorders>
            <w:top w:val="single" w:color="auto" w:sz="8"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jc w:val="center"/>
        </w:trPr>
        <w:tc>
          <w:tcPr>
            <w:tcW w:w="558" w:type="pct"/>
            <w:vMerge w:val="continue"/>
            <w:tcBorders>
              <w:top w:val="nil"/>
              <w:left w:val="nil"/>
              <w:bottom w:val="single" w:color="auto" w:sz="8" w:space="0"/>
              <w:right w:val="nil"/>
              <w:tl2br w:val="nil"/>
              <w:tr2bl w:val="nil"/>
            </w:tcBorders>
            <w:noWrap w:val="0"/>
            <w:vAlign w:val="center"/>
          </w:tcPr>
          <w:p w14:paraId="4820E9E3">
            <w:pPr>
              <w:widowControl/>
              <w:spacing w:beforeLines="0" w:afterLines="0"/>
              <w:rPr>
                <w:rFonts w:hint="default" w:ascii="Times New Roman" w:hAnsi="Times New Roman"/>
                <w:sz w:val="21"/>
                <w:szCs w:val="21"/>
              </w:rPr>
            </w:pPr>
          </w:p>
        </w:tc>
        <w:tc>
          <w:tcPr>
            <w:tcW w:w="692" w:type="pct"/>
            <w:tcBorders>
              <w:top w:val="nil"/>
              <w:left w:val="nil"/>
              <w:bottom w:val="single" w:color="auto" w:sz="8" w:space="0"/>
              <w:right w:val="nil"/>
              <w:tl2br w:val="nil"/>
              <w:tr2bl w:val="nil"/>
            </w:tcBorders>
            <w:noWrap w:val="0"/>
            <w:vAlign w:val="center"/>
          </w:tcPr>
          <w:p w14:paraId="7BB2648D">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28.19</w:t>
            </w:r>
          </w:p>
        </w:tc>
        <w:tc>
          <w:tcPr>
            <w:tcW w:w="1908" w:type="pct"/>
            <w:tcBorders>
              <w:top w:val="nil"/>
              <w:left w:val="nil"/>
              <w:bottom w:val="single" w:color="auto" w:sz="8" w:space="0"/>
              <w:right w:val="nil"/>
              <w:tl2br w:val="nil"/>
              <w:tr2bl w:val="nil"/>
            </w:tcBorders>
            <w:noWrap w:val="0"/>
            <w:vAlign w:val="center"/>
          </w:tcPr>
          <w:p w14:paraId="13359860">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4-allyl-2,6-dimethoxyphenol</w:t>
            </w:r>
          </w:p>
        </w:tc>
        <w:tc>
          <w:tcPr>
            <w:tcW w:w="612" w:type="pct"/>
            <w:tcBorders>
              <w:top w:val="nil"/>
              <w:left w:val="nil"/>
              <w:bottom w:val="single" w:color="auto" w:sz="8" w:space="0"/>
              <w:right w:val="nil"/>
              <w:tl2br w:val="nil"/>
              <w:tr2bl w:val="nil"/>
            </w:tcBorders>
            <w:noWrap w:val="0"/>
            <w:vAlign w:val="center"/>
          </w:tcPr>
          <w:p w14:paraId="364F67B2">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1.39</w:t>
            </w:r>
          </w:p>
        </w:tc>
        <w:tc>
          <w:tcPr>
            <w:tcW w:w="612" w:type="pct"/>
            <w:tcBorders>
              <w:top w:val="nil"/>
              <w:left w:val="nil"/>
              <w:bottom w:val="single" w:color="auto" w:sz="8" w:space="0"/>
              <w:right w:val="nil"/>
              <w:tl2br w:val="nil"/>
              <w:tr2bl w:val="nil"/>
            </w:tcBorders>
            <w:noWrap w:val="0"/>
            <w:vAlign w:val="center"/>
          </w:tcPr>
          <w:p w14:paraId="2E6BF3A2">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c>
          <w:tcPr>
            <w:tcW w:w="616" w:type="pct"/>
            <w:tcBorders>
              <w:top w:val="nil"/>
              <w:left w:val="nil"/>
              <w:bottom w:val="single" w:color="auto" w:sz="8" w:space="0"/>
              <w:right w:val="nil"/>
              <w:tl2br w:val="nil"/>
              <w:tr2bl w:val="nil"/>
            </w:tcBorders>
            <w:noWrap w:val="0"/>
            <w:vAlign w:val="center"/>
          </w:tcPr>
          <w:p w14:paraId="3A7E6F0A">
            <w:pPr>
              <w:spacing w:beforeLines="0" w:afterLines="0"/>
              <w:jc w:val="center"/>
              <w:textAlignment w:val="center"/>
              <w:rPr>
                <w:rFonts w:hint="default" w:ascii="Times New Roman" w:hAnsi="Times New Roman"/>
                <w:sz w:val="21"/>
                <w:szCs w:val="21"/>
              </w:rPr>
            </w:pPr>
            <w:r>
              <w:rPr>
                <w:rFonts w:hint="default" w:ascii="Times New Roman" w:hAnsi="Times New Roman"/>
                <w:sz w:val="21"/>
                <w:szCs w:val="21"/>
                <w:lang w:bidi="ar"/>
              </w:rPr>
              <w:t>/</w:t>
            </w:r>
          </w:p>
        </w:tc>
      </w:tr>
    </w:tbl>
    <w:p w14:paraId="44488696">
      <w:pPr>
        <w:widowControl/>
        <w:spacing w:line="312" w:lineRule="auto"/>
        <w:jc w:val="both"/>
        <w:rPr>
          <w:rFonts w:hint="default" w:ascii="Times New Roman" w:hAnsi="Times New Roman" w:eastAsia="楷体" w:cs="Times New Roman"/>
          <w:b/>
          <w:bCs/>
          <w:color w:val="auto"/>
          <w:sz w:val="24"/>
          <w:szCs w:val="24"/>
          <w:lang w:val="en-US" w:eastAsia="zh-CN"/>
        </w:rPr>
      </w:pPr>
    </w:p>
    <w:p w14:paraId="1A8D07EE">
      <w:pPr>
        <w:widowControl/>
        <w:spacing w:line="312" w:lineRule="auto"/>
        <w:jc w:val="both"/>
        <w:rPr>
          <w:rFonts w:hint="default" w:ascii="Times New Roman" w:hAnsi="Times New Roman" w:eastAsia="楷体" w:cs="Times New Roman"/>
          <w:b/>
          <w:bCs/>
          <w:color w:val="auto"/>
          <w:sz w:val="24"/>
          <w:szCs w:val="24"/>
          <w:lang w:val="en-US" w:eastAsia="zh-CN"/>
        </w:rPr>
      </w:pPr>
    </w:p>
    <w:p w14:paraId="74E0DFA7">
      <w:pPr>
        <w:widowControl/>
        <w:spacing w:line="312" w:lineRule="auto"/>
        <w:jc w:val="both"/>
        <w:rPr>
          <w:rFonts w:hint="default" w:ascii="Times New Roman" w:hAnsi="Times New Roman" w:eastAsia="楷体" w:cs="Times New Roman"/>
          <w:b/>
          <w:bCs/>
          <w:color w:val="auto"/>
          <w:sz w:val="24"/>
          <w:szCs w:val="24"/>
          <w:lang w:val="en-US" w:eastAsia="zh-CN"/>
        </w:rPr>
      </w:pPr>
      <w:r>
        <w:rPr>
          <w:rFonts w:hint="default" w:ascii="Times New Roman" w:hAnsi="Times New Roman" w:eastAsia="楷体" w:cs="Times New Roman"/>
          <w:b/>
          <w:bCs/>
          <w:color w:val="auto"/>
          <w:sz w:val="24"/>
          <w:szCs w:val="24"/>
          <w:lang w:val="en-US" w:eastAsia="zh-CN"/>
        </w:rPr>
        <w:t>Supplementary materials References</w:t>
      </w:r>
    </w:p>
    <w:p w14:paraId="3C81B9A2">
      <w:pPr>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 xml:space="preserve">[1] </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Seo</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xml:space="preserve"> D</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Park</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xml:space="preserve"> S</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Hwang</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xml:space="preserve"> J</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et al.</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 2010.</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xml:space="preserve"> Study of the pyrolysis of biomass using thermo-gravimetric analysis (TGA) and concentration measurements of the evolved species.</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 xml:space="preserve"> J. Anal. Appl. Pyrolysis. </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89</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xml:space="preserve"> 66-73.</w:t>
      </w:r>
    </w:p>
    <w:p w14:paraId="2FE2B839">
      <w:pPr>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2</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ab/>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Liu</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xml:space="preserve"> N</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Fan</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xml:space="preserve"> W</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Dobashi</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xml:space="preserve"> R</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et al.</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 2002.</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xml:space="preserve"> Kinetic modeling of thermal decomposition of natural cellulosic materials in air atmosphere. </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J. Anal. Appl. Pyrolysis.</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xml:space="preserve"> 63</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 xml:space="preserve">, </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303-325.</w:t>
      </w:r>
    </w:p>
    <w:p w14:paraId="332664E4">
      <w:pPr>
        <w:keepNext w:val="0"/>
        <w:keepLines w:val="0"/>
        <w:pageBreakBefore w:val="0"/>
        <w:widowControl/>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ab/>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Hao Y.</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 xml:space="preserve">, 2013. </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Kinetics of biomass residue pyrolysis[D]. Nanjing: Nanjing University of Science and Technology</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p w14:paraId="533D8B6F">
      <w:pPr>
        <w:keepNext w:val="0"/>
        <w:keepLines w:val="0"/>
        <w:pageBreakBefore w:val="0"/>
        <w:widowControl/>
        <w:kinsoku/>
        <w:wordWrap/>
        <w:overflowPunct/>
        <w:topLinePunct w:val="0"/>
        <w:autoSpaceDE/>
        <w:autoSpaceDN/>
        <w:bidi w:val="0"/>
        <w:adjustRightInd/>
        <w:snapToGrid/>
        <w:spacing w:line="312" w:lineRule="auto"/>
        <w:jc w:val="both"/>
        <w:textAlignment w:val="auto"/>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4</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ab/>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Coats</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xml:space="preserve"> A</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xml:space="preserve"> Redfern</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xml:space="preserve"> J</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 xml:space="preserve">., 1964. </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Kinetic Parameters from Thermogravimetric Data. Nature</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 xml:space="preserve">. </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201</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xml:space="preserve"> 68-69.</w:t>
      </w:r>
    </w:p>
    <w:p w14:paraId="0E87437B">
      <w:pPr>
        <w:keepNext w:val="0"/>
        <w:keepLines w:val="0"/>
        <w:pageBreakBefore w:val="0"/>
        <w:widowControl/>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5</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ab/>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Yu</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xml:space="preserve"> B.</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 2015.</w:t>
      </w: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 xml:space="preserve"> Research on pyrolysis characteristics of livestock and poultry manure [D]. Wuhan: Huazhong Agricultural University</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sectPr>
      <w:pgSz w:w="11906" w:h="16838"/>
      <w:pgMar w:top="1440" w:right="1746" w:bottom="1383" w:left="1800" w:header="851" w:footer="992" w:gutter="0"/>
      <w:lnNumType w:countBy="1" w:restart="newSection"/>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0C046E"/>
    <w:multiLevelType w:val="singleLevel"/>
    <w:tmpl w:val="E40C046E"/>
    <w:lvl w:ilvl="0" w:tentative="0">
      <w:start w:val="1"/>
      <w:numFmt w:val="decimal"/>
      <w:suff w:val="space"/>
      <w:lvlText w:val="%1."/>
      <w:lvlJc w:val="left"/>
      <w:rPr>
        <w:rFonts w:hint="default"/>
        <w:sz w:val="28"/>
        <w:szCs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jMGVkOWM4OTc2YTVmYzEwZDcxYTc1ZmNmZDQ0ODkifQ=="/>
  </w:docVars>
  <w:rsids>
    <w:rsidRoot w:val="00172A27"/>
    <w:rsid w:val="00010732"/>
    <w:rsid w:val="000269C7"/>
    <w:rsid w:val="0003553D"/>
    <w:rsid w:val="00060DAD"/>
    <w:rsid w:val="00071D2D"/>
    <w:rsid w:val="00081A85"/>
    <w:rsid w:val="00096FB0"/>
    <w:rsid w:val="000F0C16"/>
    <w:rsid w:val="001C502F"/>
    <w:rsid w:val="001C6E87"/>
    <w:rsid w:val="001C797F"/>
    <w:rsid w:val="00231358"/>
    <w:rsid w:val="0033167B"/>
    <w:rsid w:val="0037028E"/>
    <w:rsid w:val="003C70C0"/>
    <w:rsid w:val="00400753"/>
    <w:rsid w:val="00446530"/>
    <w:rsid w:val="00461570"/>
    <w:rsid w:val="004760CB"/>
    <w:rsid w:val="004967E6"/>
    <w:rsid w:val="004F16AC"/>
    <w:rsid w:val="00502BB5"/>
    <w:rsid w:val="006B0BE8"/>
    <w:rsid w:val="006F08B1"/>
    <w:rsid w:val="00781209"/>
    <w:rsid w:val="008A2A63"/>
    <w:rsid w:val="008B73C2"/>
    <w:rsid w:val="008F6EE8"/>
    <w:rsid w:val="00902F8E"/>
    <w:rsid w:val="0090631B"/>
    <w:rsid w:val="0091470B"/>
    <w:rsid w:val="00936F40"/>
    <w:rsid w:val="009430E9"/>
    <w:rsid w:val="009473B5"/>
    <w:rsid w:val="00947899"/>
    <w:rsid w:val="00992AF9"/>
    <w:rsid w:val="009A672F"/>
    <w:rsid w:val="009C6E40"/>
    <w:rsid w:val="00A14950"/>
    <w:rsid w:val="00A4245E"/>
    <w:rsid w:val="00A759E5"/>
    <w:rsid w:val="00AD5E0D"/>
    <w:rsid w:val="00B02C44"/>
    <w:rsid w:val="00B1558F"/>
    <w:rsid w:val="00B70846"/>
    <w:rsid w:val="00BA0DF4"/>
    <w:rsid w:val="00BF13E9"/>
    <w:rsid w:val="00CD3174"/>
    <w:rsid w:val="00D95470"/>
    <w:rsid w:val="00DD52BE"/>
    <w:rsid w:val="00DD5359"/>
    <w:rsid w:val="00E76A8E"/>
    <w:rsid w:val="00E76E46"/>
    <w:rsid w:val="00E80CF4"/>
    <w:rsid w:val="00E93947"/>
    <w:rsid w:val="00EA617B"/>
    <w:rsid w:val="00EF4B1F"/>
    <w:rsid w:val="00F4295D"/>
    <w:rsid w:val="00F8700D"/>
    <w:rsid w:val="01876341"/>
    <w:rsid w:val="01C400B9"/>
    <w:rsid w:val="020E2D53"/>
    <w:rsid w:val="026A2BCD"/>
    <w:rsid w:val="02EA27D3"/>
    <w:rsid w:val="035937A7"/>
    <w:rsid w:val="03A669F4"/>
    <w:rsid w:val="03DE5EE0"/>
    <w:rsid w:val="04346662"/>
    <w:rsid w:val="047E5272"/>
    <w:rsid w:val="04D832A5"/>
    <w:rsid w:val="04EF0F65"/>
    <w:rsid w:val="04F45131"/>
    <w:rsid w:val="05A94C12"/>
    <w:rsid w:val="065E3044"/>
    <w:rsid w:val="069E39A1"/>
    <w:rsid w:val="069E45A4"/>
    <w:rsid w:val="076972C8"/>
    <w:rsid w:val="07781A75"/>
    <w:rsid w:val="07957D0E"/>
    <w:rsid w:val="079D0669"/>
    <w:rsid w:val="07D66FA0"/>
    <w:rsid w:val="07F25F78"/>
    <w:rsid w:val="080B3748"/>
    <w:rsid w:val="086F4937"/>
    <w:rsid w:val="08741DEA"/>
    <w:rsid w:val="094947A9"/>
    <w:rsid w:val="09BF2FBF"/>
    <w:rsid w:val="09DB3CDD"/>
    <w:rsid w:val="09DB542F"/>
    <w:rsid w:val="0A0A435B"/>
    <w:rsid w:val="0AB04273"/>
    <w:rsid w:val="0AD2158E"/>
    <w:rsid w:val="0B1648DB"/>
    <w:rsid w:val="0C6F1B72"/>
    <w:rsid w:val="0D5B25B7"/>
    <w:rsid w:val="0D935B07"/>
    <w:rsid w:val="0E5B4B02"/>
    <w:rsid w:val="0EBD7A2D"/>
    <w:rsid w:val="0EC33A07"/>
    <w:rsid w:val="0EE04772"/>
    <w:rsid w:val="0EF9014F"/>
    <w:rsid w:val="0F5674B1"/>
    <w:rsid w:val="0F764F92"/>
    <w:rsid w:val="0F801984"/>
    <w:rsid w:val="107734BE"/>
    <w:rsid w:val="1099679C"/>
    <w:rsid w:val="10CE6833"/>
    <w:rsid w:val="121E6A95"/>
    <w:rsid w:val="12856AFF"/>
    <w:rsid w:val="12A036F6"/>
    <w:rsid w:val="12CB6011"/>
    <w:rsid w:val="132413FD"/>
    <w:rsid w:val="133D6CBC"/>
    <w:rsid w:val="133E2072"/>
    <w:rsid w:val="13491220"/>
    <w:rsid w:val="138D7572"/>
    <w:rsid w:val="13C645D7"/>
    <w:rsid w:val="13EF0812"/>
    <w:rsid w:val="13F32FFD"/>
    <w:rsid w:val="13F35B88"/>
    <w:rsid w:val="14DC5FE6"/>
    <w:rsid w:val="14FF7280"/>
    <w:rsid w:val="159A0A0A"/>
    <w:rsid w:val="15B10175"/>
    <w:rsid w:val="169118B2"/>
    <w:rsid w:val="17420287"/>
    <w:rsid w:val="177F50FE"/>
    <w:rsid w:val="17E94643"/>
    <w:rsid w:val="183437F1"/>
    <w:rsid w:val="18372BA7"/>
    <w:rsid w:val="187648A5"/>
    <w:rsid w:val="188F0A61"/>
    <w:rsid w:val="18C66DA0"/>
    <w:rsid w:val="19657153"/>
    <w:rsid w:val="199A626E"/>
    <w:rsid w:val="19B0050B"/>
    <w:rsid w:val="19D0347E"/>
    <w:rsid w:val="1AE7628F"/>
    <w:rsid w:val="1B2702BB"/>
    <w:rsid w:val="1B79365B"/>
    <w:rsid w:val="1BDB6FF7"/>
    <w:rsid w:val="1C02505E"/>
    <w:rsid w:val="1C62514D"/>
    <w:rsid w:val="1C6B6354"/>
    <w:rsid w:val="1CA737EE"/>
    <w:rsid w:val="1CDC2548"/>
    <w:rsid w:val="1D067054"/>
    <w:rsid w:val="1D3A47DA"/>
    <w:rsid w:val="1E57656A"/>
    <w:rsid w:val="1E601DCD"/>
    <w:rsid w:val="1EA73FDA"/>
    <w:rsid w:val="1EA75776"/>
    <w:rsid w:val="1EF81C6E"/>
    <w:rsid w:val="1F656A92"/>
    <w:rsid w:val="1F7B746B"/>
    <w:rsid w:val="201E7A3E"/>
    <w:rsid w:val="202C19BE"/>
    <w:rsid w:val="20725BA4"/>
    <w:rsid w:val="20BE34E7"/>
    <w:rsid w:val="211D2B76"/>
    <w:rsid w:val="212B30F1"/>
    <w:rsid w:val="21322BE6"/>
    <w:rsid w:val="219771E2"/>
    <w:rsid w:val="21B90114"/>
    <w:rsid w:val="21CB076B"/>
    <w:rsid w:val="221D0DBA"/>
    <w:rsid w:val="22376CF2"/>
    <w:rsid w:val="22444F69"/>
    <w:rsid w:val="23A751A0"/>
    <w:rsid w:val="23D25E86"/>
    <w:rsid w:val="243D3DE5"/>
    <w:rsid w:val="24F737AC"/>
    <w:rsid w:val="250570F6"/>
    <w:rsid w:val="25C039F7"/>
    <w:rsid w:val="25E05473"/>
    <w:rsid w:val="25F66EAF"/>
    <w:rsid w:val="26581E82"/>
    <w:rsid w:val="267E1D83"/>
    <w:rsid w:val="27257D6A"/>
    <w:rsid w:val="2740713D"/>
    <w:rsid w:val="27C4598B"/>
    <w:rsid w:val="28294909"/>
    <w:rsid w:val="283022F3"/>
    <w:rsid w:val="28461441"/>
    <w:rsid w:val="28A50FCF"/>
    <w:rsid w:val="29CB1512"/>
    <w:rsid w:val="29E0306B"/>
    <w:rsid w:val="2A414AAD"/>
    <w:rsid w:val="2A5F70A8"/>
    <w:rsid w:val="2AA51D1C"/>
    <w:rsid w:val="2AEA3AE2"/>
    <w:rsid w:val="2B6F4D1A"/>
    <w:rsid w:val="2B8757F9"/>
    <w:rsid w:val="2BE80AB0"/>
    <w:rsid w:val="2C0D142D"/>
    <w:rsid w:val="2C6676E5"/>
    <w:rsid w:val="2CB523E9"/>
    <w:rsid w:val="2DA350E8"/>
    <w:rsid w:val="2E4E18AB"/>
    <w:rsid w:val="2E7607E2"/>
    <w:rsid w:val="2F14679E"/>
    <w:rsid w:val="2F5C25AB"/>
    <w:rsid w:val="2F8D1DF4"/>
    <w:rsid w:val="2F9477F6"/>
    <w:rsid w:val="2FAD5CC5"/>
    <w:rsid w:val="2FF1602F"/>
    <w:rsid w:val="2FF71934"/>
    <w:rsid w:val="30706136"/>
    <w:rsid w:val="317976CD"/>
    <w:rsid w:val="3194684C"/>
    <w:rsid w:val="320F38BD"/>
    <w:rsid w:val="322272D6"/>
    <w:rsid w:val="32D0148F"/>
    <w:rsid w:val="32DA6194"/>
    <w:rsid w:val="33311FDC"/>
    <w:rsid w:val="335165D5"/>
    <w:rsid w:val="33692356"/>
    <w:rsid w:val="343D5DFA"/>
    <w:rsid w:val="34462F29"/>
    <w:rsid w:val="34E2334C"/>
    <w:rsid w:val="3523490A"/>
    <w:rsid w:val="357076D3"/>
    <w:rsid w:val="35890A52"/>
    <w:rsid w:val="35B060B2"/>
    <w:rsid w:val="35D97CAC"/>
    <w:rsid w:val="37C65695"/>
    <w:rsid w:val="37D66426"/>
    <w:rsid w:val="38D62BCC"/>
    <w:rsid w:val="392B231F"/>
    <w:rsid w:val="3977351B"/>
    <w:rsid w:val="39870AA9"/>
    <w:rsid w:val="399E2F7A"/>
    <w:rsid w:val="39C85AB5"/>
    <w:rsid w:val="39E5756C"/>
    <w:rsid w:val="3A293BD3"/>
    <w:rsid w:val="3A581AE5"/>
    <w:rsid w:val="3C2127B0"/>
    <w:rsid w:val="3D0755FA"/>
    <w:rsid w:val="3D504CF4"/>
    <w:rsid w:val="3D63450F"/>
    <w:rsid w:val="3E1910BC"/>
    <w:rsid w:val="3E83167B"/>
    <w:rsid w:val="3EA646FE"/>
    <w:rsid w:val="3F465D58"/>
    <w:rsid w:val="3FC77E7D"/>
    <w:rsid w:val="3FE01A3B"/>
    <w:rsid w:val="3FE9557F"/>
    <w:rsid w:val="3FFC1D5C"/>
    <w:rsid w:val="401A52A1"/>
    <w:rsid w:val="412B4518"/>
    <w:rsid w:val="42057FAC"/>
    <w:rsid w:val="4239437D"/>
    <w:rsid w:val="423A309A"/>
    <w:rsid w:val="42F04887"/>
    <w:rsid w:val="436112E1"/>
    <w:rsid w:val="446E0CBC"/>
    <w:rsid w:val="448843FE"/>
    <w:rsid w:val="44B57E6F"/>
    <w:rsid w:val="4588346E"/>
    <w:rsid w:val="46A51C35"/>
    <w:rsid w:val="47D312F1"/>
    <w:rsid w:val="48142A16"/>
    <w:rsid w:val="489A07B9"/>
    <w:rsid w:val="48BD6DBC"/>
    <w:rsid w:val="48CF46AA"/>
    <w:rsid w:val="49CC0FC1"/>
    <w:rsid w:val="49FE52CC"/>
    <w:rsid w:val="4AC401BA"/>
    <w:rsid w:val="4B2C2D90"/>
    <w:rsid w:val="4B65433D"/>
    <w:rsid w:val="4B903396"/>
    <w:rsid w:val="4BF76713"/>
    <w:rsid w:val="4C845329"/>
    <w:rsid w:val="4CEF0C3A"/>
    <w:rsid w:val="4D0919E1"/>
    <w:rsid w:val="4D1225BA"/>
    <w:rsid w:val="4F734927"/>
    <w:rsid w:val="4F8F4266"/>
    <w:rsid w:val="4FE91849"/>
    <w:rsid w:val="500536A3"/>
    <w:rsid w:val="50583E77"/>
    <w:rsid w:val="506159F5"/>
    <w:rsid w:val="50C537A0"/>
    <w:rsid w:val="51103F97"/>
    <w:rsid w:val="511D0BDE"/>
    <w:rsid w:val="512A4F6F"/>
    <w:rsid w:val="519F2DE0"/>
    <w:rsid w:val="52120D2E"/>
    <w:rsid w:val="52195BA8"/>
    <w:rsid w:val="521F74D7"/>
    <w:rsid w:val="52204610"/>
    <w:rsid w:val="5232061F"/>
    <w:rsid w:val="524D13AE"/>
    <w:rsid w:val="5250430D"/>
    <w:rsid w:val="525C5A95"/>
    <w:rsid w:val="52DA4A5D"/>
    <w:rsid w:val="52E30972"/>
    <w:rsid w:val="537A7713"/>
    <w:rsid w:val="538B24B8"/>
    <w:rsid w:val="53D04346"/>
    <w:rsid w:val="53E1303B"/>
    <w:rsid w:val="54CF7B41"/>
    <w:rsid w:val="54EC1AAB"/>
    <w:rsid w:val="551E36F2"/>
    <w:rsid w:val="552B5DB7"/>
    <w:rsid w:val="55C10E95"/>
    <w:rsid w:val="55D05648"/>
    <w:rsid w:val="55FF2A69"/>
    <w:rsid w:val="560A7CB9"/>
    <w:rsid w:val="56BB3A66"/>
    <w:rsid w:val="578C317F"/>
    <w:rsid w:val="57CB73F9"/>
    <w:rsid w:val="57E9054B"/>
    <w:rsid w:val="58525F78"/>
    <w:rsid w:val="59087DA5"/>
    <w:rsid w:val="594014A1"/>
    <w:rsid w:val="59470768"/>
    <w:rsid w:val="5C9E5A1F"/>
    <w:rsid w:val="5CE64FCD"/>
    <w:rsid w:val="5D0F3E4B"/>
    <w:rsid w:val="5D4C0D88"/>
    <w:rsid w:val="5D5E762A"/>
    <w:rsid w:val="5D607122"/>
    <w:rsid w:val="5D662A00"/>
    <w:rsid w:val="5D7F596C"/>
    <w:rsid w:val="5DDF660C"/>
    <w:rsid w:val="5E595CF8"/>
    <w:rsid w:val="5E6B0130"/>
    <w:rsid w:val="5EBE5B19"/>
    <w:rsid w:val="5EF34266"/>
    <w:rsid w:val="5F057080"/>
    <w:rsid w:val="5F5B217B"/>
    <w:rsid w:val="5F73441E"/>
    <w:rsid w:val="60694025"/>
    <w:rsid w:val="60EA0308"/>
    <w:rsid w:val="60FE4222"/>
    <w:rsid w:val="6112596D"/>
    <w:rsid w:val="612C775D"/>
    <w:rsid w:val="616C7377"/>
    <w:rsid w:val="61BE5BC6"/>
    <w:rsid w:val="629E2580"/>
    <w:rsid w:val="638D7A86"/>
    <w:rsid w:val="64847167"/>
    <w:rsid w:val="64B24813"/>
    <w:rsid w:val="652D60B5"/>
    <w:rsid w:val="654257D4"/>
    <w:rsid w:val="655D1E82"/>
    <w:rsid w:val="658A4DD1"/>
    <w:rsid w:val="66142FA7"/>
    <w:rsid w:val="66FD5615"/>
    <w:rsid w:val="67622FB4"/>
    <w:rsid w:val="679205A1"/>
    <w:rsid w:val="67F94D17"/>
    <w:rsid w:val="688B2AA9"/>
    <w:rsid w:val="69EE2B4F"/>
    <w:rsid w:val="6A2133F4"/>
    <w:rsid w:val="6A2B384D"/>
    <w:rsid w:val="6A635B2F"/>
    <w:rsid w:val="6B127654"/>
    <w:rsid w:val="6B5D7131"/>
    <w:rsid w:val="6B951F8F"/>
    <w:rsid w:val="6D0B1647"/>
    <w:rsid w:val="6E1079B5"/>
    <w:rsid w:val="6E294FFC"/>
    <w:rsid w:val="6EB014D6"/>
    <w:rsid w:val="6EEB5A9D"/>
    <w:rsid w:val="6EFC70B3"/>
    <w:rsid w:val="6F1469FE"/>
    <w:rsid w:val="6F2A4207"/>
    <w:rsid w:val="6FA901BF"/>
    <w:rsid w:val="700A1911"/>
    <w:rsid w:val="701F0BF3"/>
    <w:rsid w:val="7059189E"/>
    <w:rsid w:val="70730A5F"/>
    <w:rsid w:val="70860455"/>
    <w:rsid w:val="70936F0C"/>
    <w:rsid w:val="70F7374E"/>
    <w:rsid w:val="71705B8D"/>
    <w:rsid w:val="71A32BCB"/>
    <w:rsid w:val="71B73BC9"/>
    <w:rsid w:val="71FB2F9E"/>
    <w:rsid w:val="722718FF"/>
    <w:rsid w:val="72894F5F"/>
    <w:rsid w:val="72AE001F"/>
    <w:rsid w:val="72D128B1"/>
    <w:rsid w:val="72F51940"/>
    <w:rsid w:val="73E92CA6"/>
    <w:rsid w:val="746B6E73"/>
    <w:rsid w:val="74842EFD"/>
    <w:rsid w:val="756972C5"/>
    <w:rsid w:val="758B4C83"/>
    <w:rsid w:val="758D0A4B"/>
    <w:rsid w:val="75FA0A2B"/>
    <w:rsid w:val="76065F7C"/>
    <w:rsid w:val="78720615"/>
    <w:rsid w:val="78B23811"/>
    <w:rsid w:val="78D87374"/>
    <w:rsid w:val="79D80CEC"/>
    <w:rsid w:val="7A4568D2"/>
    <w:rsid w:val="7A4D0097"/>
    <w:rsid w:val="7B2F7895"/>
    <w:rsid w:val="7BD97C39"/>
    <w:rsid w:val="7C4F37CE"/>
    <w:rsid w:val="7C5E1690"/>
    <w:rsid w:val="7CB54BB3"/>
    <w:rsid w:val="7CEC122F"/>
    <w:rsid w:val="7CF962B7"/>
    <w:rsid w:val="7E28634B"/>
    <w:rsid w:val="7E4D1E8D"/>
    <w:rsid w:val="7E4F15B5"/>
    <w:rsid w:val="7E7626DC"/>
    <w:rsid w:val="7EF26089"/>
    <w:rsid w:val="7F3A5167"/>
    <w:rsid w:val="7F5513F3"/>
    <w:rsid w:val="7F663504"/>
    <w:rsid w:val="7F764AF8"/>
    <w:rsid w:val="7FC561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3"/>
    <w:basedOn w:val="1"/>
    <w:next w:val="1"/>
    <w:autoRedefine/>
    <w:unhideWhenUsed/>
    <w:qFormat/>
    <w:uiPriority w:val="9"/>
    <w:pPr>
      <w:keepNext/>
      <w:keepLines/>
      <w:spacing w:before="260" w:after="260" w:line="416" w:lineRule="auto"/>
      <w:outlineLvl w:val="2"/>
    </w:pPr>
    <w:rPr>
      <w:rFonts w:eastAsia="黑体"/>
      <w:bCs/>
      <w:sz w:val="28"/>
      <w:szCs w:val="32"/>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Balloon Text"/>
    <w:basedOn w:val="1"/>
    <w:link w:val="16"/>
    <w:autoRedefine/>
    <w:qFormat/>
    <w:uiPriority w:val="0"/>
    <w:rPr>
      <w:sz w:val="18"/>
      <w:szCs w:val="18"/>
    </w:rPr>
  </w:style>
  <w:style w:type="paragraph" w:styleId="4">
    <w:name w:val="footer"/>
    <w:basedOn w:val="1"/>
    <w:link w:val="15"/>
    <w:autoRedefine/>
    <w:qFormat/>
    <w:uiPriority w:val="0"/>
    <w:pPr>
      <w:tabs>
        <w:tab w:val="center" w:pos="4153"/>
        <w:tab w:val="right" w:pos="8306"/>
      </w:tabs>
      <w:snapToGrid w:val="0"/>
      <w:jc w:val="left"/>
    </w:pPr>
    <w:rPr>
      <w:sz w:val="18"/>
      <w:szCs w:val="18"/>
    </w:rPr>
  </w:style>
  <w:style w:type="paragraph" w:styleId="5">
    <w:name w:val="header"/>
    <w:basedOn w:val="1"/>
    <w:link w:val="14"/>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footnote text"/>
    <w:basedOn w:val="1"/>
    <w:autoRedefine/>
    <w:qFormat/>
    <w:uiPriority w:val="0"/>
    <w:pPr>
      <w:snapToGrid w:val="0"/>
      <w:jc w:val="left"/>
    </w:pPr>
    <w:rPr>
      <w:sz w:val="18"/>
    </w:rPr>
  </w:style>
  <w:style w:type="paragraph" w:styleId="7">
    <w:name w:val="Normal (Web)"/>
    <w:basedOn w:val="1"/>
    <w:autoRedefine/>
    <w:qFormat/>
    <w:uiPriority w:val="0"/>
  </w:style>
  <w:style w:type="table" w:styleId="9">
    <w:name w:val="Table Grid"/>
    <w:basedOn w:val="8"/>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line number"/>
    <w:basedOn w:val="10"/>
    <w:autoRedefine/>
    <w:qFormat/>
    <w:uiPriority w:val="0"/>
  </w:style>
  <w:style w:type="character" w:styleId="12">
    <w:name w:val="Hyperlink"/>
    <w:basedOn w:val="10"/>
    <w:autoRedefine/>
    <w:unhideWhenUsed/>
    <w:qFormat/>
    <w:uiPriority w:val="99"/>
    <w:rPr>
      <w:color w:val="0563C1" w:themeColor="hyperlink"/>
      <w:u w:val="single"/>
      <w14:textFill>
        <w14:solidFill>
          <w14:schemeClr w14:val="hlink"/>
        </w14:solidFill>
      </w14:textFill>
    </w:rPr>
  </w:style>
  <w:style w:type="character" w:styleId="13">
    <w:name w:val="footnote reference"/>
    <w:basedOn w:val="10"/>
    <w:autoRedefine/>
    <w:qFormat/>
    <w:uiPriority w:val="0"/>
    <w:rPr>
      <w:vertAlign w:val="superscript"/>
    </w:rPr>
  </w:style>
  <w:style w:type="character" w:customStyle="1" w:styleId="14">
    <w:name w:val="页眉 Char"/>
    <w:basedOn w:val="10"/>
    <w:link w:val="5"/>
    <w:autoRedefine/>
    <w:qFormat/>
    <w:uiPriority w:val="0"/>
    <w:rPr>
      <w:rFonts w:asciiTheme="minorHAnsi" w:hAnsiTheme="minorHAnsi" w:eastAsiaTheme="minorEastAsia" w:cstheme="minorBidi"/>
      <w:kern w:val="2"/>
      <w:sz w:val="18"/>
      <w:szCs w:val="18"/>
    </w:rPr>
  </w:style>
  <w:style w:type="character" w:customStyle="1" w:styleId="15">
    <w:name w:val="页脚 Char"/>
    <w:basedOn w:val="10"/>
    <w:link w:val="4"/>
    <w:autoRedefine/>
    <w:qFormat/>
    <w:uiPriority w:val="0"/>
    <w:rPr>
      <w:rFonts w:asciiTheme="minorHAnsi" w:hAnsiTheme="minorHAnsi" w:eastAsiaTheme="minorEastAsia" w:cstheme="minorBidi"/>
      <w:kern w:val="2"/>
      <w:sz w:val="18"/>
      <w:szCs w:val="18"/>
    </w:rPr>
  </w:style>
  <w:style w:type="character" w:customStyle="1" w:styleId="16">
    <w:name w:val="批注框文本 Char"/>
    <w:basedOn w:val="10"/>
    <w:link w:val="3"/>
    <w:autoRedefine/>
    <w:qFormat/>
    <w:uiPriority w:val="0"/>
    <w:rPr>
      <w:rFonts w:asciiTheme="minorHAnsi" w:hAnsiTheme="minorHAnsi" w:eastAsiaTheme="minorEastAsia" w:cstheme="minorBidi"/>
      <w:kern w:val="2"/>
      <w:sz w:val="18"/>
      <w:szCs w:val="18"/>
    </w:rPr>
  </w:style>
  <w:style w:type="paragraph" w:customStyle="1" w:styleId="17">
    <w:name w:val="*作者单位和地址*"/>
    <w:basedOn w:val="1"/>
    <w:autoRedefine/>
    <w:qFormat/>
    <w:uiPriority w:val="0"/>
    <w:pPr>
      <w:widowControl/>
      <w:spacing w:line="312" w:lineRule="auto"/>
      <w:jc w:val="center"/>
    </w:pPr>
    <w:rPr>
      <w:rFonts w:eastAsia="宋体" w:cs="Times New Roman"/>
      <w:kern w:val="0"/>
      <w:szCs w:val="21"/>
      <w:lang w:eastAsia="en-US"/>
    </w:rPr>
  </w:style>
  <w:style w:type="paragraph" w:customStyle="1" w:styleId="18">
    <w:name w:val="08英文单位"/>
    <w:basedOn w:val="1"/>
    <w:autoRedefine/>
    <w:qFormat/>
    <w:uiPriority w:val="0"/>
    <w:pPr>
      <w:spacing w:line="200" w:lineRule="atLeast"/>
      <w:ind w:firstLine="200" w:firstLineChars="200"/>
      <w:jc w:val="center"/>
    </w:pPr>
    <w:rPr>
      <w:rFonts w:eastAsia="宋体" w:cs="Times New Roman"/>
      <w:i/>
      <w:sz w:val="15"/>
    </w:rPr>
  </w:style>
  <w:style w:type="character" w:customStyle="1" w:styleId="19">
    <w:name w:val="日期 字符"/>
    <w:basedOn w:val="10"/>
    <w:autoRedefine/>
    <w:semiHidden/>
    <w:qFormat/>
    <w:uiPriority w:val="99"/>
  </w:style>
  <w:style w:type="paragraph" w:styleId="20">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0A248-AD4A-469A-9225-2F62063EF10B}">
  <ds:schemaRefs/>
</ds:datastoreItem>
</file>

<file path=docProps/app.xml><?xml version="1.0" encoding="utf-8"?>
<Properties xmlns="http://schemas.openxmlformats.org/officeDocument/2006/extended-properties" xmlns:vt="http://schemas.openxmlformats.org/officeDocument/2006/docPropsVTypes">
  <Template>Normal.dotm</Template>
  <Pages>5</Pages>
  <Words>822</Words>
  <Characters>3627</Characters>
  <Lines>347</Lines>
  <Paragraphs>97</Paragraphs>
  <TotalTime>2</TotalTime>
  <ScaleCrop>false</ScaleCrop>
  <LinksUpToDate>false</LinksUpToDate>
  <CharactersWithSpaces>4174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2022-01-18T06:47:00Z</dcterms:created>
  <dc:creator>86185</dc:creator>
  <cp:lastModifiedBy>齐童</cp:lastModifiedBy>
  <dcterms:modified xsi:type="dcterms:W3CDTF">2026-01-08T01:28:36Z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992BBD9BF6614463BCF42BEC6D1AA261_13</vt:lpwstr>
  </property>
  <property fmtid="{D5CDD505-2E9C-101B-9397-08002B2CF9AE}" pid="4" name="KSOTemplateDocerSaveRecord">
    <vt:lpwstr>eyJoZGlkIjoiOWRmOTc0MWZhMzQyYjY3ZWM5ZTUzYTk3OTk2OGU0YzgiLCJ1c2VySWQiOiI1MDkxNTMwNzMifQ==</vt:lpwstr>
  </property>
</Properties>
</file>