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0B5447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5274310"/>
            <wp:effectExtent l="0" t="0" r="13970" b="13970"/>
            <wp:docPr id="4" name="图片 4" descr="Supplementary Fig. S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Supplementary Fig. S1_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12EE4C">
      <w:pPr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Figure S1. Pairwise trait relationships</w:t>
      </w:r>
    </w:p>
    <w:p w14:paraId="78AE5552">
      <w:pPr>
        <w:rPr>
          <w:rFonts w:hint="eastAsia" w:eastAsiaTheme="minorEastAsia"/>
          <w:lang w:eastAsia="zh-CN"/>
        </w:rPr>
      </w:pPr>
    </w:p>
    <w:p w14:paraId="7217255E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2360"/>
            <wp:effectExtent l="0" t="0" r="1905" b="0"/>
            <wp:docPr id="5" name="图片 5" descr="Supplementary Fig. S6_TGW-GWAS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upplementary Fig. S6_TGW-GWAS_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AC5D7">
      <w:pPr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Figure S2. GWAS of effective tiller number</w:t>
      </w:r>
    </w:p>
    <w:p w14:paraId="3A81D5E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2360"/>
            <wp:effectExtent l="0" t="0" r="1905" b="0"/>
            <wp:docPr id="6" name="图片 6" descr="Supplementary Fig. S5_SNS-GWAS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upplementary Fig. S5_SNS-GWAS_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372DF">
      <w:pPr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>Figure S3. GWAS of grain number per spike</w:t>
      </w:r>
    </w:p>
    <w:p w14:paraId="58BD0C43">
      <w:pPr>
        <w:rPr>
          <w:rFonts w:hint="eastAsia" w:eastAsiaTheme="minorEastAsia"/>
          <w:lang w:eastAsia="zh-CN"/>
        </w:rPr>
      </w:pPr>
    </w:p>
    <w:p w14:paraId="279174A6">
      <w:pPr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2360"/>
            <wp:effectExtent l="0" t="0" r="1905" b="0"/>
            <wp:docPr id="7" name="图片 7" descr="Supplementary Fig. S4_SL-GWAS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Supplementary Fig. S4_SL-GWAS_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 w:val="0"/>
          <w:bCs w:val="0"/>
        </w:rPr>
        <w:t>Figure S4. GWAS of spike length</w:t>
      </w:r>
    </w:p>
    <w:p w14:paraId="4023AE7A">
      <w:pPr>
        <w:rPr>
          <w:rFonts w:hint="eastAsia" w:eastAsiaTheme="minorEastAsia"/>
          <w:lang w:eastAsia="zh-CN"/>
        </w:rPr>
      </w:pPr>
    </w:p>
    <w:p w14:paraId="48F157D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2360"/>
            <wp:effectExtent l="0" t="0" r="1905" b="0"/>
            <wp:docPr id="8" name="图片 8" descr="Supplementary Fig. S3_GNS-GWAS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upplementary Fig. S3_GNS-GWAS_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 w:val="0"/>
          <w:bCs w:val="0"/>
        </w:rPr>
        <w:t>Figure S5. GWAS of spikelet number per spike</w:t>
      </w:r>
    </w:p>
    <w:p w14:paraId="7F479965">
      <w:pPr>
        <w:rPr>
          <w:rFonts w:hint="eastAsia" w:eastAsiaTheme="minorEastAsia"/>
          <w:lang w:eastAsia="zh-CN"/>
        </w:rPr>
      </w:pPr>
    </w:p>
    <w:p w14:paraId="75B5765F">
      <w:pPr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2360"/>
            <wp:effectExtent l="0" t="0" r="1905" b="0"/>
            <wp:docPr id="9" name="图片 9" descr="Supplementary Fig. S2_ET-GWAS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Supplementary Fig. S2_ET-GWAS_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 w:val="0"/>
          <w:bCs w:val="0"/>
        </w:rPr>
        <w:t>Figure S6. GWAS of thousand grain weight</w:t>
      </w:r>
    </w:p>
    <w:p w14:paraId="3D1B7783">
      <w:pPr>
        <w:jc w:val="center"/>
        <w:rPr>
          <w:rFonts w:ascii="Times New Roman" w:hAnsi="Times New Roman" w:cs="Times New Roman"/>
          <w:b w:val="0"/>
          <w:bCs w:val="0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511550"/>
            <wp:effectExtent l="0" t="0" r="6350" b="8890"/>
            <wp:docPr id="10" name="图片 10" descr="Supplementary Fig. S7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Supplementary Fig. S7_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 w:val="0"/>
          <w:bCs w:val="0"/>
        </w:rPr>
        <w:t>Figure S7. QTL × environment interaction effects</w:t>
      </w:r>
    </w:p>
    <w:p w14:paraId="307303C5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9542C"/>
    <w:rsid w:val="6629542C"/>
    <w:rsid w:val="7DDF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48</Words>
  <Characters>244</Characters>
  <Lines>0</Lines>
  <Paragraphs>0</Paragraphs>
  <TotalTime>1</TotalTime>
  <ScaleCrop>false</ScaleCrop>
  <LinksUpToDate>false</LinksUpToDate>
  <CharactersWithSpaces>285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2026-05-13T09:23:00Z</dcterms:created>
  <dc:creator>WPS_1601964588</dc:creator>
  <cp:lastModifiedBy>WPS_1601964588</cp:lastModifiedBy>
  <dcterms:modified xsi:type="dcterms:W3CDTF">2026-05-13T09:35:42Z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47DDAEED8A4F4A9684F1448A7B1F14D6_13</vt:lpwstr>
  </property>
  <property fmtid="{D5CDD505-2E9C-101B-9397-08002B2CF9AE}" pid="4" name="KSOTemplateDocerSaveRecord">
    <vt:lpwstr>eyJoZGlkIjoiNGE5ZDQwMzEyMmIwNzFjOGQ0ZGVjYjczOTFiYWIzNTgiLCJ1c2VySWQiOiIxMTI3Nzk5MDY1In0=</vt:lpwstr>
  </property>
</Properties>
</file>