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1C5BD" w14:textId="77777777" w:rsidR="00A8010B" w:rsidRPr="003B398B" w:rsidRDefault="00A8010B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Material</w:t>
      </w:r>
    </w:p>
    <w:p w14:paraId="3813C71C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211646C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99DFF0B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640A5">
        <w:rPr>
          <w:rFonts w:ascii="Arial" w:hAnsi="Arial" w:cs="Arial"/>
          <w:b/>
          <w:bCs/>
          <w:color w:val="000000" w:themeColor="text1"/>
          <w:sz w:val="22"/>
          <w:szCs w:val="22"/>
        </w:rPr>
        <w:drawing>
          <wp:inline distT="0" distB="0" distL="0" distR="0" wp14:anchorId="26CC0007" wp14:editId="609CB94A">
            <wp:extent cx="5728335" cy="7993380"/>
            <wp:effectExtent l="0" t="0" r="0" b="0"/>
            <wp:docPr id="1870487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4878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99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F3D4E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D9D791F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640A5">
        <w:rPr>
          <w:rFonts w:ascii="Arial" w:hAnsi="Arial" w:cs="Arial"/>
          <w:b/>
          <w:bCs/>
          <w:color w:val="000000" w:themeColor="text1"/>
          <w:sz w:val="22"/>
          <w:szCs w:val="22"/>
        </w:rPr>
        <w:drawing>
          <wp:inline distT="0" distB="0" distL="0" distR="0" wp14:anchorId="360CCAEB" wp14:editId="7AA81C43">
            <wp:extent cx="5728335" cy="8023860"/>
            <wp:effectExtent l="0" t="0" r="0" b="2540"/>
            <wp:docPr id="1691110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104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802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A3FA4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90ED903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147635A" w14:textId="4E01BF23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640A5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drawing>
          <wp:inline distT="0" distB="0" distL="0" distR="0" wp14:anchorId="340E75C9" wp14:editId="73427FAB">
            <wp:extent cx="5728335" cy="7713980"/>
            <wp:effectExtent l="0" t="0" r="0" b="0"/>
            <wp:docPr id="1839476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62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71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5153C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D2380BA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25FEAF4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FD4D66E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2C33F43" w14:textId="2AB667FD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640A5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drawing>
          <wp:inline distT="0" distB="0" distL="0" distR="0" wp14:anchorId="32C00E3B" wp14:editId="44BECF5C">
            <wp:extent cx="5728335" cy="7743190"/>
            <wp:effectExtent l="0" t="0" r="0" b="3810"/>
            <wp:docPr id="974845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8452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74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E8C23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AB27299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FE500B0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6F255DD" w14:textId="7777777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F5CAB47" w14:textId="540745C7" w:rsidR="006640A5" w:rsidRDefault="006640A5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  <w:sectPr w:rsidR="006640A5" w:rsidSect="006640A5">
          <w:type w:val="continuous"/>
          <w:pgSz w:w="11901" w:h="16840"/>
          <w:pgMar w:top="1440" w:right="1440" w:bottom="1440" w:left="1440" w:header="709" w:footer="709" w:gutter="0"/>
          <w:cols w:space="708"/>
          <w:docGrid w:linePitch="360"/>
        </w:sectPr>
      </w:pPr>
    </w:p>
    <w:p w14:paraId="7F9BD82C" w14:textId="3FAF93D7" w:rsidR="00A8010B" w:rsidRPr="00E07AD8" w:rsidRDefault="00A8010B" w:rsidP="006640A5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Table S1. Description of Resources Utilized and </w:t>
      </w:r>
      <w:r w:rsidRPr="00E07AD8">
        <w:rPr>
          <w:rFonts w:ascii="Arial" w:hAnsi="Arial" w:cs="Arial"/>
          <w:b/>
          <w:bCs/>
          <w:color w:val="000000" w:themeColor="text1"/>
          <w:sz w:val="22"/>
          <w:szCs w:val="22"/>
        </w:rPr>
        <w:t>Cost Components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tbl>
      <w:tblPr>
        <w:tblStyle w:val="PlainTable1"/>
        <w:tblW w:w="15168" w:type="dxa"/>
        <w:tblInd w:w="-714" w:type="dxa"/>
        <w:tblLook w:val="0420" w:firstRow="1" w:lastRow="0" w:firstColumn="0" w:lastColumn="0" w:noHBand="0" w:noVBand="1"/>
      </w:tblPr>
      <w:tblGrid>
        <w:gridCol w:w="1965"/>
        <w:gridCol w:w="3011"/>
        <w:gridCol w:w="2396"/>
        <w:gridCol w:w="3685"/>
        <w:gridCol w:w="4111"/>
      </w:tblGrid>
      <w:tr w:rsidR="00A8010B" w:rsidRPr="003B398B" w14:paraId="1762DB03" w14:textId="77777777" w:rsidTr="00201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5" w:type="dxa"/>
          </w:tcPr>
          <w:p w14:paraId="18C0FB36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Resource Category</w:t>
            </w:r>
          </w:p>
        </w:tc>
        <w:tc>
          <w:tcPr>
            <w:tcW w:w="3011" w:type="dxa"/>
          </w:tcPr>
          <w:p w14:paraId="3E71F765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Description of Resources Utilized for the Component</w:t>
            </w:r>
          </w:p>
        </w:tc>
        <w:tc>
          <w:tcPr>
            <w:tcW w:w="2396" w:type="dxa"/>
          </w:tcPr>
          <w:p w14:paraId="352CC10C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Measurement Frequency &amp; Observation Window</w:t>
            </w:r>
          </w:p>
        </w:tc>
        <w:tc>
          <w:tcPr>
            <w:tcW w:w="3685" w:type="dxa"/>
          </w:tcPr>
          <w:p w14:paraId="10F6BDA8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Direct Observation or Retrospective Verification</w:t>
            </w:r>
          </w:p>
        </w:tc>
        <w:tc>
          <w:tcPr>
            <w:tcW w:w="4111" w:type="dxa"/>
          </w:tcPr>
          <w:p w14:paraId="64D696C4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Source and Valuation of Resource Utilization</w:t>
            </w:r>
          </w:p>
        </w:tc>
      </w:tr>
      <w:tr w:rsidR="00A8010B" w:rsidRPr="003B398B" w14:paraId="7C14F533" w14:textId="77777777" w:rsidTr="00201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5" w:type="dxa"/>
          </w:tcPr>
          <w:p w14:paraId="4678B497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Food for Special Medical Purposes and Supplements</w:t>
            </w:r>
          </w:p>
        </w:tc>
        <w:tc>
          <w:tcPr>
            <w:tcW w:w="3011" w:type="dxa"/>
          </w:tcPr>
          <w:p w14:paraId="1FB4EF08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Oral and Enteral Nutritional supplements, specialized wound healing formulas (</w:t>
            </w:r>
            <w:proofErr w:type="spellStart"/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Arginaid</w:t>
            </w:r>
            <w:proofErr w:type="spellEnd"/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®, Nestlé Nutrition), and micronutrient (vitamins, minerals &amp; trace elements)</w:t>
            </w:r>
          </w:p>
        </w:tc>
        <w:tc>
          <w:tcPr>
            <w:tcW w:w="2396" w:type="dxa"/>
          </w:tcPr>
          <w:p w14:paraId="7B42C824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eview of nutritional supplement consumption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every 30 days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as per protocol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90 days.</w:t>
            </w:r>
          </w:p>
          <w:p w14:paraId="4C04FCCC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662F15A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CD20254" w14:textId="77777777" w:rsidR="00A8010B" w:rsidRPr="00E03F01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Number of remaining supplements physically accounted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by direct observation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during home visit by study team member (time of study team member not included).</w:t>
            </w:r>
          </w:p>
        </w:tc>
        <w:tc>
          <w:tcPr>
            <w:tcW w:w="4111" w:type="dxa"/>
          </w:tcPr>
          <w:p w14:paraId="2FB03B4A" w14:textId="77777777" w:rsidR="00A8010B" w:rsidRPr="00E07AD8" w:rsidRDefault="00A8010B" w:rsidP="00A8010B">
            <w:pPr>
              <w:pStyle w:val="ListParagraph"/>
              <w:numPr>
                <w:ilvl w:val="0"/>
                <w:numId w:val="2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Hospital pharmacy procurement data</w:t>
            </w:r>
          </w:p>
          <w:p w14:paraId="16DF5981" w14:textId="77777777" w:rsidR="00A8010B" w:rsidRPr="00E07AD8" w:rsidRDefault="00A8010B" w:rsidP="00A8010B">
            <w:pPr>
              <w:pStyle w:val="ListParagraph"/>
              <w:numPr>
                <w:ilvl w:val="0"/>
                <w:numId w:val="2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Local suppliers website </w:t>
            </w:r>
          </w:p>
          <w:p w14:paraId="1179789E" w14:textId="77777777" w:rsidR="00A8010B" w:rsidRPr="00E07AD8" w:rsidRDefault="00A8010B" w:rsidP="00A8010B">
            <w:pPr>
              <w:pStyle w:val="ListParagraph"/>
              <w:numPr>
                <w:ilvl w:val="0"/>
                <w:numId w:val="2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Subsidised consumable products supported by Senior Mobility Fund</w:t>
            </w:r>
          </w:p>
        </w:tc>
      </w:tr>
      <w:tr w:rsidR="00A8010B" w:rsidRPr="003B398B" w14:paraId="56A067A7" w14:textId="77777777" w:rsidTr="00201468">
        <w:tc>
          <w:tcPr>
            <w:tcW w:w="1965" w:type="dxa"/>
          </w:tcPr>
          <w:p w14:paraId="4B0FA162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Wound dressing materials</w:t>
            </w:r>
          </w:p>
        </w:tc>
        <w:tc>
          <w:tcPr>
            <w:tcW w:w="3011" w:type="dxa"/>
          </w:tcPr>
          <w:p w14:paraId="31AF102F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Primary and secondary dressings, additional miscellaneous wound care items</w:t>
            </w:r>
          </w:p>
        </w:tc>
        <w:tc>
          <w:tcPr>
            <w:tcW w:w="2396" w:type="dxa"/>
          </w:tcPr>
          <w:p w14:paraId="240C9DEA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eview of wound dressing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consumables every 30 days as per protocol for 90 days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  <w:p w14:paraId="1312CE63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3845E2A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181D65ED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Amount of primary and secondary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wound consumables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determined from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direct observation and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interviewing of caregiver and nurse performing the wound dressing change.</w:t>
            </w:r>
          </w:p>
          <w:p w14:paraId="3ADBE175" w14:textId="77777777" w:rsidR="00A8010B" w:rsidRPr="00E03F01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0650D5D" w14:textId="77777777" w:rsidR="00A8010B" w:rsidRPr="00E07AD8" w:rsidRDefault="00A8010B" w:rsidP="00A8010B">
            <w:pPr>
              <w:pStyle w:val="ListParagraph"/>
              <w:numPr>
                <w:ilvl w:val="0"/>
                <w:numId w:val="3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Institutional procurement records</w:t>
            </w:r>
          </w:p>
          <w:p w14:paraId="5FBE63AD" w14:textId="77777777" w:rsidR="00A8010B" w:rsidRPr="00E07AD8" w:rsidRDefault="00A8010B" w:rsidP="00A8010B">
            <w:pPr>
              <w:pStyle w:val="ListParagraph"/>
              <w:numPr>
                <w:ilvl w:val="0"/>
                <w:numId w:val="3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Market price reviews</w:t>
            </w:r>
            <w:r w:rsidRPr="00E07AD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for wound care consumables</w:t>
            </w:r>
          </w:p>
          <w:p w14:paraId="2602DB36" w14:textId="77777777" w:rsidR="00A8010B" w:rsidRPr="00E07AD8" w:rsidRDefault="00A8010B" w:rsidP="00A8010B">
            <w:pPr>
              <w:pStyle w:val="ListParagraph"/>
              <w:numPr>
                <w:ilvl w:val="0"/>
                <w:numId w:val="3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Subsidised consumable products supported by Senior Mobility Fund</w:t>
            </w:r>
          </w:p>
        </w:tc>
      </w:tr>
      <w:tr w:rsidR="00A8010B" w:rsidRPr="003B398B" w14:paraId="063A4317" w14:textId="77777777" w:rsidTr="00201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5" w:type="dxa"/>
          </w:tcPr>
          <w:p w14:paraId="62B564FB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Home nursing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services</w:t>
            </w:r>
          </w:p>
        </w:tc>
        <w:tc>
          <w:tcPr>
            <w:tcW w:w="3011" w:type="dxa"/>
          </w:tcPr>
          <w:p w14:paraId="63EFDFED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Wound assessments and dressing changes. </w:t>
            </w:r>
          </w:p>
        </w:tc>
        <w:tc>
          <w:tcPr>
            <w:tcW w:w="2396" w:type="dxa"/>
          </w:tcPr>
          <w:p w14:paraId="046E72C6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eview of scheduled and unscheduled home nursing visits over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90 days.</w:t>
            </w:r>
          </w:p>
          <w:p w14:paraId="1C35CA15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6964B4A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5ED3308B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Nursing time directly observed for scheduled visits and retrospectively verified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via patient records and confirmation with nurse-in-charge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unscheduled visits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  <w:p w14:paraId="66FA3C74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8EE26ED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Direct observation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with t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ime-motion studies for wound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nursing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care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provided.</w:t>
            </w:r>
          </w:p>
          <w:p w14:paraId="53582471" w14:textId="77777777" w:rsidR="00A8010B" w:rsidRPr="00E03F01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77AF4CA" w14:textId="77777777" w:rsidR="00A8010B" w:rsidRPr="00E07AD8" w:rsidRDefault="00A8010B" w:rsidP="00A8010B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Hourly professional fees from national wage data for registered nurses, including employer contributions</w:t>
            </w:r>
          </w:p>
          <w:p w14:paraId="430DDF3F" w14:textId="77777777" w:rsidR="00A8010B" w:rsidRPr="00E07AD8" w:rsidRDefault="00A8010B" w:rsidP="00A8010B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Direct home nursing fees paid by patient per visit</w:t>
            </w:r>
          </w:p>
        </w:tc>
      </w:tr>
      <w:tr w:rsidR="00A8010B" w:rsidRPr="003B398B" w14:paraId="2735A89F" w14:textId="77777777" w:rsidTr="00201468">
        <w:tc>
          <w:tcPr>
            <w:tcW w:w="1965" w:type="dxa"/>
          </w:tcPr>
          <w:p w14:paraId="042C7C9C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Dietitian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reviews</w:t>
            </w:r>
          </w:p>
        </w:tc>
        <w:tc>
          <w:tcPr>
            <w:tcW w:w="3011" w:type="dxa"/>
          </w:tcPr>
          <w:p w14:paraId="39B52970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Face-to-face and telehealth services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396" w:type="dxa"/>
          </w:tcPr>
          <w:p w14:paraId="76039370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Scheduled baseline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visit and 30-day reviews for 90 days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as per protocol. </w:t>
            </w:r>
          </w:p>
          <w:p w14:paraId="023C2328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81D658F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7ACE0959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baseline visit was set at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two (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hours and 30 day visit was set at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one (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hour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each. </w:t>
            </w:r>
          </w:p>
          <w:p w14:paraId="4D49897A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92BE79D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Visits were retrospectively verified with study team members at the end of the 90 days.</w:t>
            </w:r>
          </w:p>
          <w:p w14:paraId="446120CA" w14:textId="77777777" w:rsidR="00A8010B" w:rsidRPr="00E03F01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D33CC68" w14:textId="77777777" w:rsidR="00A8010B" w:rsidRPr="00E07AD8" w:rsidRDefault="00A8010B" w:rsidP="00A8010B">
            <w:pPr>
              <w:pStyle w:val="ListParagraph"/>
              <w:numPr>
                <w:ilvl w:val="0"/>
                <w:numId w:val="5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Hourly professional fees from national wage data for clinical dietitians. Includes employer contributions.</w:t>
            </w:r>
          </w:p>
        </w:tc>
      </w:tr>
      <w:tr w:rsidR="00A8010B" w:rsidRPr="003B398B" w14:paraId="1729096E" w14:textId="77777777" w:rsidTr="00201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5" w:type="dxa"/>
          </w:tcPr>
          <w:p w14:paraId="50929262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Home medical visits</w:t>
            </w:r>
          </w:p>
        </w:tc>
        <w:tc>
          <w:tcPr>
            <w:tcW w:w="3011" w:type="dxa"/>
          </w:tcPr>
          <w:p w14:paraId="2206A367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Physician home visits or telehealth consultations, if applicable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396" w:type="dxa"/>
          </w:tcPr>
          <w:p w14:paraId="73B76C2C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eview of scheduled and unscheduled home medical visits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every 30 days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over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90 days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via patient records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5EBDD84E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4201FFF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F78568C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Visits were retrospectively verified with study team members at the end of the 90 days.</w:t>
            </w:r>
          </w:p>
          <w:p w14:paraId="569D1BB0" w14:textId="77777777" w:rsidR="00A8010B" w:rsidRPr="00E03F01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43C1F2E" w14:textId="77777777" w:rsidR="00A8010B" w:rsidRPr="00E07AD8" w:rsidRDefault="00A8010B" w:rsidP="00A8010B">
            <w:pPr>
              <w:pStyle w:val="ListParagraph"/>
              <w:numPr>
                <w:ilvl w:val="0"/>
                <w:numId w:val="4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Hourly professional fees from national wage data for general practitioners, including employer contributions</w:t>
            </w:r>
          </w:p>
          <w:p w14:paraId="7185054B" w14:textId="77777777" w:rsidR="00A8010B" w:rsidRPr="00E07AD8" w:rsidRDefault="00A8010B" w:rsidP="00A8010B">
            <w:pPr>
              <w:pStyle w:val="ListParagraph"/>
              <w:numPr>
                <w:ilvl w:val="0"/>
                <w:numId w:val="4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Direct home medical fees paid by patient per visit</w:t>
            </w:r>
          </w:p>
        </w:tc>
      </w:tr>
      <w:tr w:rsidR="00A8010B" w:rsidRPr="003B398B" w14:paraId="1CE45188" w14:textId="77777777" w:rsidTr="00201468">
        <w:tc>
          <w:tcPr>
            <w:tcW w:w="1965" w:type="dxa"/>
          </w:tcPr>
          <w:p w14:paraId="1C5B8C1E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Negative pressure wound therapy (NPWT)</w:t>
            </w:r>
          </w:p>
        </w:tc>
        <w:tc>
          <w:tcPr>
            <w:tcW w:w="3011" w:type="dxa"/>
          </w:tcPr>
          <w:p w14:paraId="7F1B157D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If applicable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396" w:type="dxa"/>
          </w:tcPr>
          <w:p w14:paraId="4D145E43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eview of NPWT use during home visit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every 30 days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by study team member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90 days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as per protocol. </w:t>
            </w:r>
          </w:p>
          <w:p w14:paraId="217101F0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764269D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282A0105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Direct observation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6E75E831" w14:textId="77777777" w:rsidR="00A8010B" w:rsidRPr="00E03F01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</w:tcPr>
          <w:p w14:paraId="3C5995AA" w14:textId="77777777" w:rsidR="00A8010B" w:rsidRPr="00E07AD8" w:rsidRDefault="00A8010B" w:rsidP="00A8010B">
            <w:pPr>
              <w:pStyle w:val="ListParagraph"/>
              <w:numPr>
                <w:ilvl w:val="0"/>
                <w:numId w:val="6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Hospital pharmacy procurement data</w:t>
            </w:r>
          </w:p>
          <w:p w14:paraId="53CF69F5" w14:textId="77777777" w:rsidR="00A8010B" w:rsidRPr="00E07AD8" w:rsidRDefault="00A8010B" w:rsidP="00A8010B">
            <w:pPr>
              <w:pStyle w:val="ListParagraph"/>
              <w:numPr>
                <w:ilvl w:val="0"/>
                <w:numId w:val="6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Local suppliers website </w:t>
            </w:r>
          </w:p>
          <w:p w14:paraId="5720B59E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8010B" w:rsidRPr="003B398B" w14:paraId="756B444E" w14:textId="77777777" w:rsidTr="00201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5" w:type="dxa"/>
          </w:tcPr>
          <w:p w14:paraId="7E188DCB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Pressure redistribution devices</w:t>
            </w:r>
          </w:p>
        </w:tc>
        <w:tc>
          <w:tcPr>
            <w:tcW w:w="3011" w:type="dxa"/>
          </w:tcPr>
          <w:p w14:paraId="0F049837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Specialized mattresses, cushions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396" w:type="dxa"/>
          </w:tcPr>
          <w:p w14:paraId="3E502603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eview of pressure redistribution device utilization during home visit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every 30 days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by study team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member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90 days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as per protocol. </w:t>
            </w:r>
          </w:p>
          <w:p w14:paraId="23CF0520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80473C4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3DDA098F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Direct observation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70AD873E" w14:textId="77777777" w:rsidR="00A8010B" w:rsidRPr="00E03F01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C2A3CA0" w14:textId="77777777" w:rsidR="00A8010B" w:rsidRPr="00E07AD8" w:rsidRDefault="00A8010B" w:rsidP="00A8010B">
            <w:pPr>
              <w:pStyle w:val="ListParagraph"/>
              <w:numPr>
                <w:ilvl w:val="0"/>
                <w:numId w:val="7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Hospital pharmacy procurement data</w:t>
            </w:r>
          </w:p>
          <w:p w14:paraId="0B649D92" w14:textId="77777777" w:rsidR="00A8010B" w:rsidRPr="00E07AD8" w:rsidRDefault="00A8010B" w:rsidP="00A8010B">
            <w:pPr>
              <w:pStyle w:val="ListParagraph"/>
              <w:numPr>
                <w:ilvl w:val="0"/>
                <w:numId w:val="7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Local suppliers website </w:t>
            </w:r>
          </w:p>
          <w:p w14:paraId="2DFD9C8B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8010B" w:rsidRPr="003B398B" w14:paraId="37D844A2" w14:textId="77777777" w:rsidTr="00201468">
        <w:trPr>
          <w:cantSplit/>
          <w:trHeight w:val="1134"/>
        </w:trPr>
        <w:tc>
          <w:tcPr>
            <w:tcW w:w="1965" w:type="dxa"/>
          </w:tcPr>
          <w:p w14:paraId="2F284CF0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Medications</w:t>
            </w:r>
          </w:p>
        </w:tc>
        <w:tc>
          <w:tcPr>
            <w:tcW w:w="3011" w:type="dxa"/>
          </w:tcPr>
          <w:p w14:paraId="381C5C8B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Antibiotics for wound infections, pain management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If applicable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331713AB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96" w:type="dxa"/>
          </w:tcPr>
          <w:p w14:paraId="175A526D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eview of medication use during home visit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every 30 days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by study team member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90 days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as per protocol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7F18E820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98E0D3B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599E8924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Direct observation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32001BE5" w14:textId="77777777" w:rsidR="00A8010B" w:rsidRPr="00E03F01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93AF6A9" w14:textId="77777777" w:rsidR="00A8010B" w:rsidRPr="00E07AD8" w:rsidRDefault="00A8010B" w:rsidP="00A8010B">
            <w:pPr>
              <w:pStyle w:val="ListParagraph"/>
              <w:numPr>
                <w:ilvl w:val="0"/>
                <w:numId w:val="8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Singapore MOH fee benchmarks</w:t>
            </w:r>
          </w:p>
          <w:p w14:paraId="76157C65" w14:textId="77777777" w:rsidR="00A8010B" w:rsidRPr="00E07AD8" w:rsidRDefault="00A8010B" w:rsidP="00A8010B">
            <w:pPr>
              <w:pStyle w:val="ListParagraph"/>
              <w:numPr>
                <w:ilvl w:val="0"/>
                <w:numId w:val="8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Market prices from national healthcare providers. </w:t>
            </w:r>
          </w:p>
          <w:p w14:paraId="31522814" w14:textId="77777777" w:rsidR="00A8010B" w:rsidRPr="00E07AD8" w:rsidRDefault="00A8010B" w:rsidP="00A8010B">
            <w:pPr>
              <w:pStyle w:val="ListParagraph"/>
              <w:numPr>
                <w:ilvl w:val="0"/>
                <w:numId w:val="8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Public hospital pharmacy pricing lists</w:t>
            </w:r>
          </w:p>
        </w:tc>
      </w:tr>
      <w:tr w:rsidR="00A8010B" w:rsidRPr="003B398B" w14:paraId="21235E7E" w14:textId="77777777" w:rsidTr="00201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5" w:type="dxa"/>
          </w:tcPr>
          <w:p w14:paraId="7ECDCB9F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Investigative procedures</w:t>
            </w:r>
          </w:p>
        </w:tc>
        <w:tc>
          <w:tcPr>
            <w:tcW w:w="3011" w:type="dxa"/>
          </w:tcPr>
          <w:p w14:paraId="38098B9F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Blood tests, cultures for infected wounds (FBC, CRP, Renal Panel and Liver Function Tests), if applicable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396" w:type="dxa"/>
          </w:tcPr>
          <w:p w14:paraId="613E2C26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eview of Investigative procedures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every 30 days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by study team member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90 days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as per protocol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2930A265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9D2C872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36608964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Procedures retrospectively verified from patient records.</w:t>
            </w:r>
          </w:p>
          <w:p w14:paraId="3083A236" w14:textId="77777777" w:rsidR="00A8010B" w:rsidRPr="00E03F01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4F2C623" w14:textId="77777777" w:rsidR="00A8010B" w:rsidRPr="00E07AD8" w:rsidRDefault="00A8010B" w:rsidP="00A8010B">
            <w:pPr>
              <w:pStyle w:val="ListParagraph"/>
              <w:numPr>
                <w:ilvl w:val="0"/>
                <w:numId w:val="9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Singapore MOH fee benchmarks</w:t>
            </w:r>
          </w:p>
          <w:p w14:paraId="30A8025C" w14:textId="77777777" w:rsidR="00A8010B" w:rsidRPr="00E07AD8" w:rsidRDefault="00A8010B" w:rsidP="00A8010B">
            <w:pPr>
              <w:pStyle w:val="ListParagraph"/>
              <w:numPr>
                <w:ilvl w:val="0"/>
                <w:numId w:val="9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Hospital procurement records</w:t>
            </w:r>
          </w:p>
          <w:p w14:paraId="386F4E80" w14:textId="77777777" w:rsidR="00A8010B" w:rsidRPr="00E07AD8" w:rsidRDefault="00A8010B" w:rsidP="00A8010B">
            <w:pPr>
              <w:pStyle w:val="ListParagraph"/>
              <w:numPr>
                <w:ilvl w:val="0"/>
                <w:numId w:val="9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Market prices from national healthcare providers</w:t>
            </w:r>
          </w:p>
        </w:tc>
      </w:tr>
      <w:tr w:rsidR="00A8010B" w:rsidRPr="003B398B" w14:paraId="4EB8DD52" w14:textId="77777777" w:rsidTr="00201468">
        <w:tc>
          <w:tcPr>
            <w:tcW w:w="1965" w:type="dxa"/>
          </w:tcPr>
          <w:p w14:paraId="64ECC104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Unplanned GP, ED visits and hospitalizations </w:t>
            </w:r>
          </w:p>
        </w:tc>
        <w:tc>
          <w:tcPr>
            <w:tcW w:w="3011" w:type="dxa"/>
          </w:tcPr>
          <w:p w14:paraId="69B5ADF6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Unplanned visits to the general practitioner, polyclinics, emergency department and hospitalizations for PI-related complications.</w:t>
            </w:r>
          </w:p>
          <w:p w14:paraId="79DFABB4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96" w:type="dxa"/>
          </w:tcPr>
          <w:p w14:paraId="14CB0377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eview of scheduled and unscheduled medical visits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every 30 days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by study team member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90 days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as per protocol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4B50B56F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24D4EEB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1AD98748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Information retrieved from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patient records and from patient interview.</w:t>
            </w:r>
          </w:p>
          <w:p w14:paraId="26279D04" w14:textId="77777777" w:rsidR="00A8010B" w:rsidRPr="00E03F01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8BF5D58" w14:textId="77777777" w:rsidR="00A8010B" w:rsidRPr="00E07AD8" w:rsidRDefault="00A8010B" w:rsidP="00A8010B">
            <w:pPr>
              <w:pStyle w:val="ListParagraph"/>
              <w:numPr>
                <w:ilvl w:val="0"/>
                <w:numId w:val="10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Singapore MOH fee benchmarks</w:t>
            </w:r>
          </w:p>
          <w:p w14:paraId="406CF054" w14:textId="77777777" w:rsidR="00A8010B" w:rsidRPr="00E07AD8" w:rsidRDefault="00A8010B" w:rsidP="00A8010B">
            <w:pPr>
              <w:pStyle w:val="ListParagraph"/>
              <w:numPr>
                <w:ilvl w:val="0"/>
                <w:numId w:val="10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Hospital procurement records</w:t>
            </w:r>
          </w:p>
          <w:p w14:paraId="2E4CADEB" w14:textId="77777777" w:rsidR="00A8010B" w:rsidRPr="00E07AD8" w:rsidRDefault="00A8010B" w:rsidP="00A8010B">
            <w:pPr>
              <w:pStyle w:val="ListParagraph"/>
              <w:numPr>
                <w:ilvl w:val="0"/>
                <w:numId w:val="10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Market prices from national healthcare providers</w:t>
            </w:r>
          </w:p>
        </w:tc>
      </w:tr>
      <w:tr w:rsidR="00A8010B" w:rsidRPr="003B398B" w14:paraId="03A1AC97" w14:textId="77777777" w:rsidTr="00201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5" w:type="dxa"/>
          </w:tcPr>
          <w:p w14:paraId="250F8189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Travel</w:t>
            </w:r>
          </w:p>
        </w:tc>
        <w:tc>
          <w:tcPr>
            <w:tcW w:w="3011" w:type="dxa"/>
            <w:vAlign w:val="bottom"/>
          </w:tcPr>
          <w:p w14:paraId="5EE92A14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Home visit transportation costs and time spent in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traveling by medical staff, home nursing staff and dietitian to patient’s home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32001BC8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9368B51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96" w:type="dxa"/>
          </w:tcPr>
          <w:p w14:paraId="4C8B7D17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Travel time based on the transport booking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app used to book the ride for the dietitian, and from interviewing of nurses.</w:t>
            </w:r>
          </w:p>
          <w:p w14:paraId="1E4AACF4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1D9DF10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E4F3B29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Travel time r</w:t>
            </w:r>
            <w:r w:rsidRPr="008F5502">
              <w:rPr>
                <w:rFonts w:ascii="Arial" w:hAnsi="Arial" w:cs="Arial"/>
                <w:color w:val="000000" w:themeColor="text1"/>
                <w:sz w:val="22"/>
                <w:szCs w:val="22"/>
              </w:rPr>
              <w:t>etrospectively verified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with dietitians and nurses.</w:t>
            </w:r>
          </w:p>
          <w:p w14:paraId="109D5F47" w14:textId="77777777" w:rsidR="00A8010B" w:rsidRPr="00E03F01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05CCFEF" w14:textId="77777777" w:rsidR="00A8010B" w:rsidRPr="00E07AD8" w:rsidRDefault="00A8010B" w:rsidP="00A8010B">
            <w:pPr>
              <w:pStyle w:val="ListParagraph"/>
              <w:numPr>
                <w:ilvl w:val="0"/>
                <w:numId w:val="11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Hourly professional fees from national wage data for medical 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doctors, registered nurses and clinical dietitians</w:t>
            </w:r>
          </w:p>
        </w:tc>
      </w:tr>
      <w:tr w:rsidR="00A8010B" w:rsidRPr="003B398B" w14:paraId="6A226F44" w14:textId="77777777" w:rsidTr="00201468">
        <w:trPr>
          <w:trHeight w:val="63"/>
        </w:trPr>
        <w:tc>
          <w:tcPr>
            <w:tcW w:w="1965" w:type="dxa"/>
            <w:vAlign w:val="bottom"/>
          </w:tcPr>
          <w:p w14:paraId="6C66C923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dministrative</w:t>
            </w:r>
          </w:p>
          <w:p w14:paraId="3E3F3957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A878843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C833B05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17C1000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F7E9A07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1" w:type="dxa"/>
            <w:vAlign w:val="bottom"/>
          </w:tcPr>
          <w:p w14:paraId="36E7EA11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Documentation time, care coordination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7A0B5AD3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0A849E3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3275F41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87E3FFE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96" w:type="dxa"/>
          </w:tcPr>
          <w:p w14:paraId="2E69C506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Time-motion studies to estimate actual time allocation per visit.</w:t>
            </w:r>
          </w:p>
          <w:p w14:paraId="2AB8312D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7435573" w14:textId="77777777" w:rsidR="00A8010B" w:rsidRPr="00E07AD8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6D320F44" w14:textId="77777777" w:rsidR="00A8010B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Direct observation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with t</w:t>
            </w: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ime-motion studies for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nursing documentation.</w:t>
            </w:r>
          </w:p>
          <w:p w14:paraId="34809286" w14:textId="77777777" w:rsidR="00A8010B" w:rsidRPr="00E03F01" w:rsidRDefault="00A8010B" w:rsidP="0020146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381EB08" w14:textId="77777777" w:rsidR="00A8010B" w:rsidRPr="00E07AD8" w:rsidRDefault="00A8010B" w:rsidP="00A8010B">
            <w:pPr>
              <w:pStyle w:val="ListParagraph"/>
              <w:numPr>
                <w:ilvl w:val="0"/>
                <w:numId w:val="12"/>
              </w:numPr>
              <w:spacing w:after="16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7AD8">
              <w:rPr>
                <w:rFonts w:ascii="Arial" w:hAnsi="Arial" w:cs="Arial"/>
                <w:color w:val="000000" w:themeColor="text1"/>
                <w:sz w:val="22"/>
                <w:szCs w:val="22"/>
              </w:rPr>
              <w:t>Hourly professional fees from national wage data for medical doctors, registered nurses and clinical dietitians</w:t>
            </w:r>
          </w:p>
        </w:tc>
      </w:tr>
    </w:tbl>
    <w:p w14:paraId="461369FB" w14:textId="77777777" w:rsidR="00A8010B" w:rsidRPr="003B398B" w:rsidRDefault="00A8010B" w:rsidP="00A8010B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1D599B2" w14:textId="77777777" w:rsidR="00A8010B" w:rsidRPr="003B398B" w:rsidRDefault="00A8010B" w:rsidP="00A8010B">
      <w:pPr>
        <w:rPr>
          <w:rFonts w:ascii="Arial" w:hAnsi="Arial" w:cs="Arial"/>
          <w:sz w:val="22"/>
          <w:szCs w:val="22"/>
        </w:rPr>
      </w:pPr>
    </w:p>
    <w:p w14:paraId="2A7647DD" w14:textId="77777777" w:rsidR="00A8010B" w:rsidRPr="003B398B" w:rsidRDefault="00A8010B" w:rsidP="00A8010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6AFA90D" w14:textId="77777777" w:rsidR="00A8010B" w:rsidRDefault="00A8010B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BF5214D" w14:textId="77777777" w:rsidR="00A8010B" w:rsidRDefault="00A8010B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60B6F0D" w14:textId="77777777" w:rsidR="00A8010B" w:rsidRDefault="00A8010B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FB004BC" w14:textId="77777777" w:rsidR="00A8010B" w:rsidRDefault="00A8010B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EB29748" w14:textId="77777777" w:rsidR="00A8010B" w:rsidRDefault="00A8010B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4629014" w14:textId="77777777" w:rsidR="00A8010B" w:rsidRDefault="00A8010B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43E30D3" w14:textId="77777777" w:rsidR="00A8010B" w:rsidRDefault="00A8010B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0E3D529" w14:textId="77777777" w:rsidR="00A8010B" w:rsidRDefault="00A8010B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F755CCF" w14:textId="77777777" w:rsidR="00A8010B" w:rsidRDefault="00A8010B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4766603" w14:textId="77777777" w:rsidR="00A8010B" w:rsidRDefault="00A8010B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04DFC61" w14:textId="77777777" w:rsidR="004F3563" w:rsidRDefault="004F3563" w:rsidP="00A57D48">
      <w:pPr>
        <w:pStyle w:val="Heading3"/>
        <w:spacing w:before="113" w:after="113"/>
        <w:textAlignment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  <w:sectPr w:rsidR="004F3563" w:rsidSect="006640A5">
          <w:pgSz w:w="16840" w:h="11901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A59AD95" w14:textId="77777777" w:rsidR="00A57D48" w:rsidRPr="003B398B" w:rsidRDefault="00A57D48" w:rsidP="00A57D48">
      <w:pPr>
        <w:pStyle w:val="Heading3"/>
        <w:spacing w:before="113" w:after="113"/>
        <w:textAlignment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lastRenderedPageBreak/>
        <w:t xml:space="preserve">Table S2. </w:t>
      </w:r>
      <w:r w:rsidRPr="003B398B">
        <w:rPr>
          <w:rFonts w:ascii="Arial" w:eastAsia="Times New Roman" w:hAnsi="Arial" w:cs="Arial"/>
          <w:b/>
          <w:bCs/>
          <w:color w:val="000000"/>
          <w:sz w:val="22"/>
          <w:szCs w:val="22"/>
        </w:rPr>
        <w:t>Life Table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s For Weighted Costs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"/>
        <w:gridCol w:w="1057"/>
        <w:gridCol w:w="1033"/>
        <w:gridCol w:w="1143"/>
        <w:gridCol w:w="1803"/>
        <w:gridCol w:w="960"/>
        <w:gridCol w:w="960"/>
      </w:tblGrid>
      <w:tr w:rsidR="00A57D48" w:rsidRPr="003B398B" w14:paraId="0DF2E697" w14:textId="77777777" w:rsidTr="00201468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ADD1FFD" w14:textId="77777777" w:rsidR="00A57D48" w:rsidRPr="003B398B" w:rsidRDefault="00A57D48" w:rsidP="002014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0210614" w14:textId="77777777" w:rsidR="00A57D48" w:rsidRPr="003B398B" w:rsidRDefault="00A57D48" w:rsidP="002014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95% CI</w:t>
            </w:r>
          </w:p>
        </w:tc>
      </w:tr>
      <w:tr w:rsidR="00A57D48" w:rsidRPr="003B398B" w14:paraId="34AAEE7E" w14:textId="77777777" w:rsidTr="00201468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A84E09C" w14:textId="77777777" w:rsidR="00A57D48" w:rsidRPr="003B398B" w:rsidRDefault="00A57D48" w:rsidP="002014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6A999E5" w14:textId="77777777" w:rsidR="00A57D48" w:rsidRPr="003B398B" w:rsidRDefault="00A57D48" w:rsidP="002014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At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381AE5A" w14:textId="77777777" w:rsidR="00A57D48" w:rsidRPr="003B398B" w:rsidRDefault="00A57D48" w:rsidP="002014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Events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10A631A" w14:textId="77777777" w:rsidR="00A57D48" w:rsidRPr="003B398B" w:rsidRDefault="00A57D48" w:rsidP="002014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Survival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6889CF6" w14:textId="77777777" w:rsidR="00A57D48" w:rsidRPr="003B398B" w:rsidRDefault="00A57D48" w:rsidP="002014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Standard Error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1FA4BE7" w14:textId="77777777" w:rsidR="00A57D48" w:rsidRPr="003B398B" w:rsidRDefault="00A57D48" w:rsidP="002014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A3EC225" w14:textId="77777777" w:rsidR="00A57D48" w:rsidRPr="003B398B" w:rsidRDefault="00A57D48" w:rsidP="002014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Upper</w:t>
            </w:r>
          </w:p>
        </w:tc>
      </w:tr>
      <w:tr w:rsidR="00A57D48" w:rsidRPr="003B398B" w14:paraId="51DE938E" w14:textId="77777777" w:rsidTr="002014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C8C2494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763FC36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1CF712B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E355862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F8C98AC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FC9B5B5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84CB593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1.000</w:t>
            </w:r>
          </w:p>
        </w:tc>
      </w:tr>
      <w:tr w:rsidR="00A57D48" w:rsidRPr="003B398B" w14:paraId="09AD7D40" w14:textId="77777777" w:rsidTr="002014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2CF8F8B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FC2A2FC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8F36F11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DF8D0FE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D7676D1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4B901E7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88AA374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1.000</w:t>
            </w:r>
          </w:p>
        </w:tc>
      </w:tr>
      <w:tr w:rsidR="00A57D48" w:rsidRPr="003B398B" w14:paraId="451DD695" w14:textId="77777777" w:rsidTr="002014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FAAA723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0DACDF8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51C7E48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1256C2B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3B3898F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9B107EB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7899B77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1.000</w:t>
            </w:r>
          </w:p>
        </w:tc>
      </w:tr>
      <w:tr w:rsidR="00A57D48" w:rsidRPr="003B398B" w14:paraId="7D92182D" w14:textId="77777777" w:rsidTr="002014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4BDEE5E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69.00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56E56A1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4FE2719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52E9DEE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86DA7FA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1D1E6AE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C8B7847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0.998</w:t>
            </w:r>
          </w:p>
        </w:tc>
      </w:tr>
      <w:tr w:rsidR="00A57D48" w:rsidRPr="003B398B" w14:paraId="0C460CBC" w14:textId="77777777" w:rsidTr="002014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8B67520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76.00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AB8335A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796DEA8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1E8C081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92DD6CD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E964A52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6AE0015" w14:textId="77777777" w:rsidR="00A57D48" w:rsidRPr="003B398B" w:rsidRDefault="00A57D48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0.986</w:t>
            </w:r>
          </w:p>
        </w:tc>
      </w:tr>
      <w:tr w:rsidR="00A57D48" w:rsidRPr="003B398B" w14:paraId="6690911B" w14:textId="77777777" w:rsidTr="002014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663395F" w14:textId="77777777" w:rsidR="00A57D48" w:rsidRPr="003B398B" w:rsidRDefault="00A57D48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80.00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79CF0BD" w14:textId="77777777" w:rsidR="00A57D48" w:rsidRPr="003B398B" w:rsidRDefault="00A57D48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ACC6CD6" w14:textId="77777777" w:rsidR="00A57D48" w:rsidRPr="003B398B" w:rsidRDefault="00A57D48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F780FFA" w14:textId="77777777" w:rsidR="00A57D48" w:rsidRPr="003B398B" w:rsidRDefault="00A57D48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C09D98A" w14:textId="77777777" w:rsidR="00A57D48" w:rsidRPr="003B398B" w:rsidRDefault="00A57D48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0EB564E" w14:textId="77777777" w:rsidR="00A57D48" w:rsidRPr="003B398B" w:rsidRDefault="00A57D48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F5AB9A3" w14:textId="77777777" w:rsidR="00A57D48" w:rsidRPr="003B398B" w:rsidRDefault="00A57D48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0.972</w:t>
            </w:r>
          </w:p>
        </w:tc>
      </w:tr>
      <w:tr w:rsidR="00A57D48" w:rsidRPr="003B398B" w14:paraId="68988524" w14:textId="77777777" w:rsidTr="00201468"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31BB26B" w14:textId="77777777" w:rsidR="00A57D48" w:rsidRPr="003B398B" w:rsidRDefault="00A57D48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5FB48D9" w14:textId="50DD2E81" w:rsidR="00A8010B" w:rsidRDefault="004F3563" w:rsidP="004F3563">
      <w:pPr>
        <w:spacing w:after="160" w:line="278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3B398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133CF40" wp14:editId="288A6310">
            <wp:simplePos x="0" y="0"/>
            <wp:positionH relativeFrom="column">
              <wp:posOffset>91440</wp:posOffset>
            </wp:positionH>
            <wp:positionV relativeFrom="paragraph">
              <wp:posOffset>486622</wp:posOffset>
            </wp:positionV>
            <wp:extent cx="2946400" cy="2946400"/>
            <wp:effectExtent l="0" t="0" r="0" b="0"/>
            <wp:wrapTopAndBottom/>
            <wp:docPr id="2132217237" name="Picture 6" descr="A graph with numbers and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217237" name="Picture 6" descr="A graph with numbers and a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7F632" w14:textId="55A7D759" w:rsidR="004F3563" w:rsidRPr="004F3563" w:rsidRDefault="004F3563" w:rsidP="004F3563">
      <w:pPr>
        <w:pStyle w:val="Heading2"/>
        <w:spacing w:before="224" w:after="224"/>
        <w:textAlignment w:val="center"/>
        <w:rPr>
          <w:rFonts w:ascii="Arial" w:hAnsi="Arial" w:cs="Arial"/>
          <w:b/>
          <w:bCs/>
          <w:color w:val="000000"/>
          <w:sz w:val="22"/>
          <w:szCs w:val="22"/>
        </w:rPr>
        <w:sectPr w:rsidR="004F3563" w:rsidRPr="004F3563" w:rsidSect="004F3563">
          <w:type w:val="continuous"/>
          <w:pgSz w:w="11901" w:h="16840"/>
          <w:pgMar w:top="1440" w:right="1440" w:bottom="1440" w:left="1440" w:header="709" w:footer="709" w:gutter="0"/>
          <w:cols w:space="708"/>
          <w:docGrid w:linePitch="360"/>
        </w:sectPr>
      </w:pPr>
      <w:r w:rsidRPr="003B398B">
        <w:rPr>
          <w:rFonts w:ascii="Arial" w:hAnsi="Arial" w:cs="Arial"/>
          <w:b/>
          <w:bCs/>
          <w:color w:val="000000"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Pr="003B398B">
        <w:rPr>
          <w:rFonts w:ascii="Arial" w:hAnsi="Arial" w:cs="Arial"/>
          <w:b/>
          <w:bCs/>
          <w:color w:val="000000"/>
          <w:sz w:val="22"/>
          <w:szCs w:val="22"/>
        </w:rPr>
        <w:t xml:space="preserve">1. Non-parametric Survival Analysis </w:t>
      </w:r>
    </w:p>
    <w:p w14:paraId="23FD4CC7" w14:textId="0C9815A3" w:rsidR="00A8010B" w:rsidRPr="003B398B" w:rsidRDefault="00A8010B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0969165" w14:textId="77777777" w:rsidR="00A8010B" w:rsidRPr="003B398B" w:rsidRDefault="00A8010B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42EB20D" w14:textId="77777777" w:rsidR="004F3563" w:rsidRDefault="004F3563" w:rsidP="00A57D48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0CD3046" w14:textId="77777777" w:rsidR="004F3563" w:rsidRDefault="004F3563" w:rsidP="00A57D48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2634926" w14:textId="77777777" w:rsidR="004F3563" w:rsidRDefault="004F3563" w:rsidP="00A57D48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91D706C" w14:textId="77777777" w:rsidR="004F3563" w:rsidRDefault="004F3563" w:rsidP="00A57D48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2A01A8C" w14:textId="77777777" w:rsidR="004F3563" w:rsidRDefault="004F3563" w:rsidP="00A57D48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4A7D482" w14:textId="77777777" w:rsidR="004F3563" w:rsidRDefault="004F3563" w:rsidP="00A57D48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08A1254" w14:textId="77777777" w:rsidR="004F3563" w:rsidRDefault="004F3563" w:rsidP="00A57D48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9FC9DEB" w14:textId="77777777" w:rsidR="004F3563" w:rsidRDefault="004F3563" w:rsidP="00A57D48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A49E921" w14:textId="7BEE2489" w:rsidR="00A57D48" w:rsidRPr="003B398B" w:rsidRDefault="00A57D48" w:rsidP="00A57D48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B398B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Table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</w:t>
      </w:r>
      <w:r w:rsidR="00FF034D"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  <w:r w:rsidRPr="003B398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Resource Utilization Over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the </w:t>
      </w:r>
      <w:r w:rsidRPr="003B398B">
        <w:rPr>
          <w:rFonts w:ascii="Arial" w:hAnsi="Arial" w:cs="Arial"/>
          <w:b/>
          <w:bCs/>
          <w:color w:val="000000" w:themeColor="text1"/>
          <w:sz w:val="22"/>
          <w:szCs w:val="22"/>
        </w:rPr>
        <w:t>90-day Intervention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Period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119"/>
      </w:tblGrid>
      <w:tr w:rsidR="00A57D48" w:rsidRPr="003B398B" w14:paraId="48674917" w14:textId="77777777" w:rsidTr="00201468">
        <w:tc>
          <w:tcPr>
            <w:tcW w:w="5524" w:type="dxa"/>
          </w:tcPr>
          <w:p w14:paraId="40816B82" w14:textId="77777777" w:rsidR="00A57D48" w:rsidRPr="003B398B" w:rsidRDefault="00A57D48" w:rsidP="00201468">
            <w:pPr>
              <w:spacing w:after="160" w:line="278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B398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Resource Category</w:t>
            </w:r>
          </w:p>
        </w:tc>
        <w:tc>
          <w:tcPr>
            <w:tcW w:w="3119" w:type="dxa"/>
          </w:tcPr>
          <w:p w14:paraId="40062FDF" w14:textId="77777777" w:rsidR="00A57D48" w:rsidRPr="003B398B" w:rsidRDefault="00A57D48" w:rsidP="00201468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Units Over 90 Days (IQR)</w:t>
            </w:r>
          </w:p>
        </w:tc>
      </w:tr>
      <w:tr w:rsidR="00A57D48" w:rsidRPr="003B398B" w14:paraId="13C88AEA" w14:textId="77777777" w:rsidTr="00201468">
        <w:tc>
          <w:tcPr>
            <w:tcW w:w="5524" w:type="dxa"/>
          </w:tcPr>
          <w:p w14:paraId="3D6BD158" w14:textId="78DD3ABE" w:rsidR="00A57D48" w:rsidRPr="003B398B" w:rsidRDefault="00A57D48" w:rsidP="00201468">
            <w:pPr>
              <w:spacing w:after="160" w:line="278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B398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Home Nurse Review (</w:t>
            </w:r>
            <w:r w:rsidR="00FF034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</w:t>
            </w:r>
            <w:r w:rsidRPr="003B398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inutes)</w:t>
            </w:r>
          </w:p>
        </w:tc>
        <w:tc>
          <w:tcPr>
            <w:tcW w:w="3119" w:type="dxa"/>
          </w:tcPr>
          <w:p w14:paraId="6C4AFC93" w14:textId="77777777" w:rsidR="00A57D48" w:rsidRPr="003B398B" w:rsidRDefault="00A57D48" w:rsidP="00201468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170 (113, 300)</w:t>
            </w:r>
          </w:p>
        </w:tc>
      </w:tr>
      <w:tr w:rsidR="00A57D48" w:rsidRPr="003B398B" w14:paraId="48DC47FF" w14:textId="77777777" w:rsidTr="00201468">
        <w:tc>
          <w:tcPr>
            <w:tcW w:w="5524" w:type="dxa"/>
          </w:tcPr>
          <w:p w14:paraId="0F86020F" w14:textId="1E3F9D3D" w:rsidR="00A57D48" w:rsidRPr="003B398B" w:rsidRDefault="00A57D48" w:rsidP="00201468">
            <w:pPr>
              <w:spacing w:after="160" w:line="278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B398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Dietitian Review (</w:t>
            </w:r>
            <w:r w:rsidR="00FF034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</w:t>
            </w:r>
            <w:r w:rsidRPr="003B398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inutes)</w:t>
            </w:r>
          </w:p>
        </w:tc>
        <w:tc>
          <w:tcPr>
            <w:tcW w:w="3119" w:type="dxa"/>
          </w:tcPr>
          <w:p w14:paraId="2309C521" w14:textId="597EE6F5" w:rsidR="00A57D48" w:rsidRPr="003B398B" w:rsidRDefault="00A57D48" w:rsidP="00201468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214 (91, 243)</w:t>
            </w:r>
          </w:p>
        </w:tc>
      </w:tr>
      <w:tr w:rsidR="00A57D48" w:rsidRPr="003B398B" w14:paraId="2FA36E40" w14:textId="77777777" w:rsidTr="00201468">
        <w:tc>
          <w:tcPr>
            <w:tcW w:w="5524" w:type="dxa"/>
          </w:tcPr>
          <w:p w14:paraId="45C2E6A4" w14:textId="77777777" w:rsidR="00A57D48" w:rsidRPr="003B398B" w:rsidRDefault="00A57D48" w:rsidP="00201468">
            <w:pPr>
              <w:spacing w:after="160" w:line="278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B398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Food for Special Medical Purposes (FSMPs)</w:t>
            </w:r>
          </w:p>
          <w:p w14:paraId="6116F5B9" w14:textId="77777777" w:rsidR="00A57D48" w:rsidRPr="003B398B" w:rsidRDefault="00A57D48" w:rsidP="00201468">
            <w:pPr>
              <w:spacing w:after="160" w:line="278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3B398B">
              <w:rPr>
                <w:rFonts w:ascii="Arial" w:hAnsi="Arial" w:cs="Arial"/>
                <w:color w:val="000000" w:themeColor="text1"/>
                <w:sz w:val="22"/>
                <w:szCs w:val="22"/>
              </w:rPr>
              <w:t>Arginaid</w:t>
            </w:r>
            <w:proofErr w:type="spellEnd"/>
            <w:r w:rsidRPr="003B398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Powder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Serves</w:t>
            </w:r>
          </w:p>
          <w:p w14:paraId="48DD935F" w14:textId="77777777" w:rsidR="00A57D48" w:rsidRPr="003B398B" w:rsidRDefault="00A57D48" w:rsidP="00201468">
            <w:pPr>
              <w:spacing w:after="160" w:line="278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 w:themeColor="text1"/>
                <w:sz w:val="22"/>
                <w:szCs w:val="22"/>
              </w:rPr>
              <w:t>High Protein High Energy Supplements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Serves</w:t>
            </w:r>
          </w:p>
        </w:tc>
        <w:tc>
          <w:tcPr>
            <w:tcW w:w="3119" w:type="dxa"/>
          </w:tcPr>
          <w:p w14:paraId="776B8331" w14:textId="77777777" w:rsidR="00A57D48" w:rsidRDefault="00A57D48" w:rsidP="00201468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7294ED47" w14:textId="58B7835D" w:rsidR="00A57D48" w:rsidRDefault="00A57D48" w:rsidP="00201468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168 (1</w:t>
            </w:r>
            <w:r w:rsidR="00CF469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40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, 168)</w:t>
            </w:r>
          </w:p>
          <w:p w14:paraId="565FAE02" w14:textId="4730A4BC" w:rsidR="00A57D48" w:rsidRPr="003B398B" w:rsidRDefault="004F3563" w:rsidP="00201468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180</w:t>
            </w:r>
            <w:r w:rsidR="00A57D48" w:rsidRPr="003B398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r w:rsidR="00CF469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A57D4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A57D48" w:rsidRPr="003B398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,</w:t>
            </w:r>
            <w:r w:rsidR="00A57D4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18</w:t>
            </w:r>
            <w:r w:rsidR="00CF469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A57D4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57D48" w:rsidRPr="003B398B" w14:paraId="5FDAEE27" w14:textId="77777777" w:rsidTr="00201468">
        <w:tc>
          <w:tcPr>
            <w:tcW w:w="5524" w:type="dxa"/>
          </w:tcPr>
          <w:p w14:paraId="2BC959D4" w14:textId="77777777" w:rsidR="00A57D48" w:rsidRPr="003B398B" w:rsidRDefault="00A57D48" w:rsidP="00201468">
            <w:pPr>
              <w:spacing w:after="160" w:line="278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B398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Other Supplements</w:t>
            </w:r>
          </w:p>
          <w:p w14:paraId="6687E5EA" w14:textId="77777777" w:rsidR="00A57D48" w:rsidRPr="003B398B" w:rsidRDefault="00A57D48" w:rsidP="00201468">
            <w:pPr>
              <w:spacing w:after="160" w:line="278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 w:themeColor="text1"/>
                <w:sz w:val="22"/>
                <w:szCs w:val="22"/>
              </w:rPr>
              <w:t>Vitamin C / Ascorbic Acid (100mg)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Serves</w:t>
            </w:r>
          </w:p>
          <w:p w14:paraId="068C424A" w14:textId="77777777" w:rsidR="00A57D48" w:rsidRPr="003B398B" w:rsidRDefault="00A57D48" w:rsidP="00201468">
            <w:pPr>
              <w:spacing w:after="160" w:line="278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 w:themeColor="text1"/>
                <w:sz w:val="22"/>
                <w:szCs w:val="22"/>
              </w:rPr>
              <w:t>Zinc (50mg)</w:t>
            </w:r>
            <w:r w:rsidRPr="003B398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Serves</w:t>
            </w:r>
            <w:r w:rsidRPr="003B398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14:paraId="4DD7C329" w14:textId="77777777" w:rsidR="00A57D48" w:rsidRDefault="00A57D48" w:rsidP="00201468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6966D129" w14:textId="520F02EE" w:rsidR="00A57D48" w:rsidRDefault="00A57D48" w:rsidP="00201468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180 (90, 18</w:t>
            </w:r>
            <w:r w:rsidR="00CF469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287306DC" w14:textId="77777777" w:rsidR="00A57D48" w:rsidRPr="003B398B" w:rsidRDefault="00A57D48" w:rsidP="00201468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90 (90, 270)</w:t>
            </w:r>
          </w:p>
        </w:tc>
      </w:tr>
      <w:tr w:rsidR="00A57D48" w:rsidRPr="003B398B" w14:paraId="37EFF2C2" w14:textId="77777777" w:rsidTr="00201468">
        <w:tc>
          <w:tcPr>
            <w:tcW w:w="5524" w:type="dxa"/>
          </w:tcPr>
          <w:p w14:paraId="6CEF2BE7" w14:textId="4C598F67" w:rsidR="00A57D48" w:rsidRPr="003B398B" w:rsidRDefault="00A57D48" w:rsidP="00201468">
            <w:pPr>
              <w:spacing w:after="160" w:line="278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B398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Wound Products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r w:rsidR="00FF034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Number of Products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119" w:type="dxa"/>
          </w:tcPr>
          <w:p w14:paraId="2E741FAD" w14:textId="33E17829" w:rsidR="00A57D48" w:rsidRPr="003B398B" w:rsidRDefault="00FF034D" w:rsidP="00201468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A57D4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A57D4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A57D4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0B40DE30" w14:textId="77777777" w:rsidR="00A57D48" w:rsidRDefault="00A57D48" w:rsidP="00A57D48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D886D38" w14:textId="77777777" w:rsidR="00FF034D" w:rsidRDefault="00FF034D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CFA99DF" w14:textId="3E1B605E" w:rsidR="00A8010B" w:rsidRPr="003B398B" w:rsidRDefault="00A8010B" w:rsidP="00A8010B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B398B">
        <w:rPr>
          <w:rFonts w:ascii="Arial" w:hAnsi="Arial" w:cs="Arial"/>
          <w:b/>
          <w:bCs/>
          <w:color w:val="000000" w:themeColor="text1"/>
          <w:sz w:val="22"/>
          <w:szCs w:val="22"/>
        </w:rPr>
        <w:t>Table S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="00FF034D">
        <w:rPr>
          <w:rFonts w:ascii="Arial" w:hAnsi="Arial" w:cs="Arial"/>
          <w:b/>
          <w:bCs/>
          <w:color w:val="000000" w:themeColor="text1"/>
          <w:sz w:val="22"/>
          <w:szCs w:val="22"/>
        </w:rPr>
        <w:t>: Characteristics of Pressure Injuries.</w:t>
      </w:r>
    </w:p>
    <w:tbl>
      <w:tblPr>
        <w:tblStyle w:val="GridTable6Colourful"/>
        <w:tblpPr w:leftFromText="180" w:rightFromText="180" w:vertAnchor="text" w:tblpY="1"/>
        <w:tblOverlap w:val="never"/>
        <w:tblW w:w="6941" w:type="dxa"/>
        <w:tblLook w:val="04A0" w:firstRow="1" w:lastRow="0" w:firstColumn="1" w:lastColumn="0" w:noHBand="0" w:noVBand="1"/>
      </w:tblPr>
      <w:tblGrid>
        <w:gridCol w:w="4673"/>
        <w:gridCol w:w="2268"/>
      </w:tblGrid>
      <w:tr w:rsidR="00A8010B" w:rsidRPr="003B398B" w14:paraId="7FEFC9C5" w14:textId="77777777" w:rsidTr="00201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4EDF8E0" w14:textId="77777777" w:rsidR="00A8010B" w:rsidRPr="003B398B" w:rsidRDefault="00A8010B" w:rsidP="002014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PRESSURE INJURIES (PI)</w:t>
            </w:r>
          </w:p>
        </w:tc>
        <w:tc>
          <w:tcPr>
            <w:tcW w:w="2268" w:type="dxa"/>
          </w:tcPr>
          <w:p w14:paraId="08715C54" w14:textId="77777777" w:rsidR="00A8010B" w:rsidRPr="003B398B" w:rsidRDefault="00A8010B" w:rsidP="002014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N (%)</w:t>
            </w:r>
          </w:p>
        </w:tc>
      </w:tr>
      <w:tr w:rsidR="00A8010B" w:rsidRPr="003B398B" w14:paraId="5DF23929" w14:textId="77777777" w:rsidTr="00201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D1C80CE" w14:textId="77777777" w:rsidR="00A8010B" w:rsidRPr="003B398B" w:rsidRDefault="00A8010B" w:rsidP="0020146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No. PI(s) Per Patient on</w:t>
            </w:r>
          </w:p>
          <w:p w14:paraId="39862A70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Day 0</w:t>
            </w:r>
          </w:p>
          <w:p w14:paraId="6B16EF17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  <w:p w14:paraId="69DF2E7A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  <w:p w14:paraId="3206F888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  <w:p w14:paraId="507936B2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  <w:p w14:paraId="55343AD5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  <w:p w14:paraId="4FC1D3FF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9EEB693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Day 90</w:t>
            </w:r>
          </w:p>
          <w:p w14:paraId="35DF168C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</w:t>
            </w:r>
          </w:p>
          <w:p w14:paraId="4A70B6FA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  <w:p w14:paraId="61285E8C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  <w:p w14:paraId="64C016DF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  <w:p w14:paraId="383A4613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  <w:p w14:paraId="2E9F114F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  <w:p w14:paraId="2767C557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Not Included*</w:t>
            </w:r>
          </w:p>
        </w:tc>
        <w:tc>
          <w:tcPr>
            <w:tcW w:w="2268" w:type="dxa"/>
          </w:tcPr>
          <w:p w14:paraId="530A5293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4E0EC58A" w14:textId="77777777" w:rsidR="00A8010B" w:rsidRPr="003B398B" w:rsidRDefault="00A8010B" w:rsidP="002014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27BD2DCE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30 (67)</w:t>
            </w:r>
          </w:p>
          <w:p w14:paraId="1F92F62E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7 (16)</w:t>
            </w:r>
          </w:p>
          <w:p w14:paraId="63FAFAFB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4 (9)</w:t>
            </w:r>
          </w:p>
          <w:p w14:paraId="2E7B58D5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3 (6)</w:t>
            </w:r>
          </w:p>
          <w:p w14:paraId="4D0BC190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1 (2)</w:t>
            </w:r>
          </w:p>
          <w:p w14:paraId="570D9783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F7A7380" w14:textId="77777777" w:rsidR="00A8010B" w:rsidRPr="003B398B" w:rsidRDefault="00A8010B" w:rsidP="002014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57ADD974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8 (18)</w:t>
            </w:r>
          </w:p>
          <w:p w14:paraId="437C1CD2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22 (50)</w:t>
            </w:r>
          </w:p>
          <w:p w14:paraId="0B6A6A6D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4 (9)</w:t>
            </w:r>
          </w:p>
          <w:p w14:paraId="0C818BAD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3 (6)</w:t>
            </w:r>
          </w:p>
          <w:p w14:paraId="60D8288A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4 (9)</w:t>
            </w:r>
          </w:p>
          <w:p w14:paraId="5F9814EA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1 (2)</w:t>
            </w:r>
          </w:p>
          <w:p w14:paraId="68674C97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 xml:space="preserve">3 (6) </w:t>
            </w:r>
          </w:p>
        </w:tc>
      </w:tr>
      <w:tr w:rsidR="00A8010B" w:rsidRPr="003B398B" w14:paraId="6E83AC4E" w14:textId="77777777" w:rsidTr="00201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087C0D9" w14:textId="77777777" w:rsidR="00A8010B" w:rsidRPr="003B398B" w:rsidRDefault="00A8010B" w:rsidP="00201468">
            <w:pPr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 xml:space="preserve">Stage of PI at Day 0 </w:t>
            </w: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N(%)</w:t>
            </w:r>
          </w:p>
          <w:p w14:paraId="62FE0E56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II</w:t>
            </w:r>
          </w:p>
          <w:p w14:paraId="4778DA59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III</w:t>
            </w:r>
          </w:p>
          <w:p w14:paraId="025D71C3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IV</w:t>
            </w:r>
          </w:p>
          <w:p w14:paraId="55E1E8C1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</w:t>
            </w:r>
          </w:p>
        </w:tc>
        <w:tc>
          <w:tcPr>
            <w:tcW w:w="2268" w:type="dxa"/>
          </w:tcPr>
          <w:p w14:paraId="56AB26AE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7EF7C7A2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18 (24)</w:t>
            </w:r>
          </w:p>
          <w:p w14:paraId="02B29DAC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34 (47)</w:t>
            </w:r>
          </w:p>
          <w:p w14:paraId="195780B7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7 (10)</w:t>
            </w:r>
          </w:p>
          <w:p w14:paraId="4CF1ACEC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14 (19)</w:t>
            </w:r>
          </w:p>
        </w:tc>
      </w:tr>
      <w:tr w:rsidR="00A8010B" w:rsidRPr="003B398B" w14:paraId="65BC3D4C" w14:textId="77777777" w:rsidTr="00201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C760C9E" w14:textId="77777777" w:rsidR="00A8010B" w:rsidRPr="003B398B" w:rsidRDefault="00A8010B" w:rsidP="00201468">
            <w:pPr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 xml:space="preserve">Stage of PI at Day 90 </w:t>
            </w: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N(%)</w:t>
            </w:r>
          </w:p>
          <w:p w14:paraId="67CEF2F8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II</w:t>
            </w:r>
          </w:p>
          <w:p w14:paraId="094C11AD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III</w:t>
            </w:r>
          </w:p>
          <w:p w14:paraId="464EDDCF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IV</w:t>
            </w:r>
          </w:p>
          <w:p w14:paraId="5AA01E5F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</w:t>
            </w:r>
          </w:p>
        </w:tc>
        <w:tc>
          <w:tcPr>
            <w:tcW w:w="2268" w:type="dxa"/>
          </w:tcPr>
          <w:p w14:paraId="4BBA09FD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B1E02D5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12 (21)</w:t>
            </w:r>
          </w:p>
          <w:p w14:paraId="095F69A4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27 (46)</w:t>
            </w:r>
          </w:p>
          <w:p w14:paraId="2C647E43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7 (12)</w:t>
            </w:r>
          </w:p>
          <w:p w14:paraId="264CA755" w14:textId="77777777" w:rsidR="00A8010B" w:rsidRPr="003B398B" w:rsidRDefault="00A8010B" w:rsidP="00201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12 (21)</w:t>
            </w:r>
          </w:p>
        </w:tc>
      </w:tr>
      <w:tr w:rsidR="00A8010B" w:rsidRPr="003B398B" w14:paraId="43EBC4BC" w14:textId="77777777" w:rsidTr="00201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1886926" w14:textId="77777777" w:rsidR="00A8010B" w:rsidRPr="003B398B" w:rsidRDefault="00A8010B" w:rsidP="0020146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B398B">
              <w:rPr>
                <w:rFonts w:ascii="Arial" w:hAnsi="Arial" w:cs="Arial"/>
                <w:sz w:val="22"/>
                <w:szCs w:val="22"/>
              </w:rPr>
              <w:t>Wound Sites</w:t>
            </w:r>
          </w:p>
          <w:p w14:paraId="693696CB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Sacrum</w:t>
            </w:r>
          </w:p>
          <w:p w14:paraId="6E43C83B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lastRenderedPageBreak/>
              <w:t>Coccyx</w:t>
            </w:r>
          </w:p>
          <w:p w14:paraId="3965669C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Spinous Process</w:t>
            </w:r>
          </w:p>
          <w:p w14:paraId="021E4D29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Greater Trochanter/ Hip</w:t>
            </w:r>
          </w:p>
          <w:p w14:paraId="5F82D33E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Ankle (Malleolus)</w:t>
            </w:r>
          </w:p>
          <w:p w14:paraId="38EED7F4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Forearm</w:t>
            </w:r>
          </w:p>
          <w:p w14:paraId="3DDF81BC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Finger</w:t>
            </w:r>
          </w:p>
          <w:p w14:paraId="4280D7D2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Knee ( Medial /Lateral)</w:t>
            </w:r>
          </w:p>
          <w:p w14:paraId="63E47AEA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Knee (Patella)</w:t>
            </w:r>
          </w:p>
          <w:p w14:paraId="4F4C44DD" w14:textId="77777777" w:rsidR="00A8010B" w:rsidRPr="003B398B" w:rsidRDefault="00A8010B" w:rsidP="002014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B398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Heel (Calcaneus)</w:t>
            </w:r>
          </w:p>
        </w:tc>
        <w:tc>
          <w:tcPr>
            <w:tcW w:w="2268" w:type="dxa"/>
          </w:tcPr>
          <w:p w14:paraId="3BFAB4AB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1BF1CA8E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46 (63)</w:t>
            </w:r>
          </w:p>
          <w:p w14:paraId="25F47989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8 (11)</w:t>
            </w:r>
          </w:p>
          <w:p w14:paraId="2EE74F58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5 (7)</w:t>
            </w:r>
          </w:p>
          <w:p w14:paraId="7ADB9CE3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4 (5)</w:t>
            </w:r>
          </w:p>
          <w:p w14:paraId="561E99F6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3 (4)</w:t>
            </w:r>
          </w:p>
          <w:p w14:paraId="6F0568FA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2 (3)</w:t>
            </w:r>
          </w:p>
          <w:p w14:paraId="3D992D44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2 (3)</w:t>
            </w:r>
          </w:p>
          <w:p w14:paraId="386A5981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 (1)</w:t>
            </w:r>
          </w:p>
          <w:p w14:paraId="62F86E7F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 (1)</w:t>
            </w:r>
          </w:p>
          <w:p w14:paraId="6FB3E6A9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398B">
              <w:rPr>
                <w:rFonts w:ascii="Arial" w:hAnsi="Arial" w:cs="Arial"/>
                <w:color w:val="000000"/>
                <w:sz w:val="22"/>
                <w:szCs w:val="22"/>
              </w:rPr>
              <w:t>1 (1)</w:t>
            </w:r>
          </w:p>
          <w:p w14:paraId="63A4CA24" w14:textId="77777777" w:rsidR="00A8010B" w:rsidRPr="003B398B" w:rsidRDefault="00A8010B" w:rsidP="00201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E72B3A" w14:textId="77777777" w:rsidR="00A8010B" w:rsidRPr="003B398B" w:rsidRDefault="00A8010B" w:rsidP="00A8010B">
      <w:pPr>
        <w:rPr>
          <w:rFonts w:ascii="Arial" w:hAnsi="Arial" w:cs="Arial"/>
          <w:sz w:val="22"/>
          <w:szCs w:val="22"/>
        </w:rPr>
      </w:pPr>
      <w:r w:rsidRPr="003B398B">
        <w:rPr>
          <w:rFonts w:ascii="Arial" w:hAnsi="Arial" w:cs="Arial"/>
          <w:sz w:val="22"/>
          <w:szCs w:val="22"/>
        </w:rPr>
        <w:br w:type="textWrapping" w:clear="all"/>
        <w:t>* Pressure injury from 3 deceased individuals whose wound data were not available.</w:t>
      </w:r>
    </w:p>
    <w:p w14:paraId="2D721C20" w14:textId="77777777" w:rsidR="00A8010B" w:rsidRDefault="00A8010B" w:rsidP="00A8010B">
      <w:pPr>
        <w:rPr>
          <w:rFonts w:ascii="Arial" w:hAnsi="Arial" w:cs="Arial"/>
          <w:sz w:val="22"/>
          <w:szCs w:val="22"/>
        </w:rPr>
        <w:sectPr w:rsidR="00A8010B" w:rsidSect="00130C61">
          <w:type w:val="continuous"/>
          <w:pgSz w:w="11901" w:h="16840"/>
          <w:pgMar w:top="1440" w:right="1440" w:bottom="1440" w:left="1440" w:header="709" w:footer="709" w:gutter="0"/>
          <w:cols w:space="708"/>
          <w:docGrid w:linePitch="360"/>
        </w:sectPr>
      </w:pPr>
    </w:p>
    <w:p w14:paraId="0DADB91E" w14:textId="77777777" w:rsidR="00A8010B" w:rsidRPr="003B398B" w:rsidRDefault="00A8010B" w:rsidP="00A8010B">
      <w:pPr>
        <w:rPr>
          <w:rFonts w:ascii="Arial" w:hAnsi="Arial" w:cs="Arial"/>
          <w:sz w:val="22"/>
          <w:szCs w:val="22"/>
        </w:rPr>
      </w:pPr>
    </w:p>
    <w:p w14:paraId="5CA35DEF" w14:textId="77777777" w:rsidR="00A8010B" w:rsidRPr="003B398B" w:rsidRDefault="00A8010B" w:rsidP="00A8010B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2576FD9" w14:textId="141417C1" w:rsidR="00A8010B" w:rsidRPr="003B398B" w:rsidRDefault="000B2283" w:rsidP="00A8010B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Table S5. </w:t>
      </w:r>
      <w:r w:rsidR="00A8010B" w:rsidRPr="003B398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Weighted All Costs (S$) of Managing PI </w:t>
      </w: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9"/>
        <w:gridCol w:w="1119"/>
        <w:gridCol w:w="1120"/>
        <w:gridCol w:w="1120"/>
        <w:gridCol w:w="1212"/>
        <w:gridCol w:w="1271"/>
        <w:gridCol w:w="1271"/>
        <w:gridCol w:w="1271"/>
      </w:tblGrid>
      <w:tr w:rsidR="00A8010B" w:rsidRPr="00326862" w14:paraId="4B539192" w14:textId="77777777" w:rsidTr="00201468">
        <w:trPr>
          <w:tblHeader/>
        </w:trPr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F6A7906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PI(s) per Patient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2B1C6ED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No. of Patients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9296A82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Median (S$)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4E7D319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Mean (S$)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C9A1FB3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Minimum (S$)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FBF0A04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Maximum (S$)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EF01C30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25th percentile (S$)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C762419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75th percentile (S$)</w:t>
            </w:r>
          </w:p>
        </w:tc>
      </w:tr>
      <w:tr w:rsidR="00A8010B" w:rsidRPr="00326862" w14:paraId="2F6A3A42" w14:textId="77777777" w:rsidTr="00201468"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0047A9C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6E09415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09DA234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1691.20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A645DB1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2062.68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76AF6A3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257.31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D84B2EA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8924.83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6D0A3D6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1078.54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2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D2A00B6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2564.94</w:t>
            </w:r>
          </w:p>
        </w:tc>
      </w:tr>
      <w:tr w:rsidR="00A8010B" w:rsidRPr="00326862" w14:paraId="668DC22C" w14:textId="77777777" w:rsidTr="00201468"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949BE49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D15B4DC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4C83A8F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2721.25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07B433D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2322.27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3CF32FB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909.83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EE3AD63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3227.49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F7F7F84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1565.84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94BA88A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3132.83</w:t>
            </w:r>
          </w:p>
        </w:tc>
      </w:tr>
      <w:tr w:rsidR="00A8010B" w:rsidRPr="00326862" w14:paraId="5F16D5C8" w14:textId="77777777" w:rsidTr="00201468"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75EFE8E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2586EFE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5A6E535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2075.56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EB40169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2608.28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AA70D35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1745.77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5B29207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4536.23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E990656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1860.52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F94EB62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2823.32</w:t>
            </w:r>
          </w:p>
        </w:tc>
      </w:tr>
      <w:tr w:rsidR="00A8010B" w:rsidRPr="00326862" w14:paraId="50220979" w14:textId="77777777" w:rsidTr="00201468"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A1448EE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73E7BD2" w14:textId="77777777" w:rsidR="00A8010B" w:rsidRPr="00326862" w:rsidRDefault="00A8010B" w:rsidP="0020146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3210B52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2569.80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5BC0F12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3566.16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A9B0DE9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1855.55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971A4D3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6273.12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7CCEBD4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2212.68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B7FC7D4" w14:textId="77777777" w:rsidR="00A8010B" w:rsidRPr="00326862" w:rsidRDefault="00A8010B" w:rsidP="00201468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4421.46</w:t>
            </w:r>
          </w:p>
        </w:tc>
      </w:tr>
      <w:tr w:rsidR="00A8010B" w:rsidRPr="00326862" w14:paraId="41839D3C" w14:textId="77777777" w:rsidTr="00201468"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4D251A8" w14:textId="77777777" w:rsidR="00A8010B" w:rsidRPr="00326862" w:rsidRDefault="00A8010B" w:rsidP="00201468">
            <w:pPr>
              <w:spacing w:after="14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39366AF" w14:textId="77777777" w:rsidR="00A8010B" w:rsidRPr="00326862" w:rsidRDefault="00A8010B" w:rsidP="00201468">
            <w:pPr>
              <w:spacing w:after="14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8D71A72" w14:textId="77777777" w:rsidR="00A8010B" w:rsidRPr="00326862" w:rsidRDefault="00A8010B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8703.83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F1E5D35" w14:textId="77777777" w:rsidR="00A8010B" w:rsidRPr="00326862" w:rsidRDefault="00A8010B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8703.83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AEA9344" w14:textId="77777777" w:rsidR="00A8010B" w:rsidRPr="00326862" w:rsidRDefault="00A8010B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8703.83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4208FCF" w14:textId="77777777" w:rsidR="00A8010B" w:rsidRPr="00326862" w:rsidRDefault="00A8010B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8703.83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039FEEC" w14:textId="77777777" w:rsidR="00A8010B" w:rsidRPr="00326862" w:rsidRDefault="00A8010B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8703.83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BF56DD6" w14:textId="77777777" w:rsidR="00A8010B" w:rsidRPr="00326862" w:rsidRDefault="00A8010B" w:rsidP="00201468">
            <w:pPr>
              <w:spacing w:after="144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6862">
              <w:rPr>
                <w:rFonts w:ascii="Arial" w:hAnsi="Arial" w:cs="Arial"/>
                <w:color w:val="000000"/>
                <w:sz w:val="21"/>
                <w:szCs w:val="21"/>
              </w:rPr>
              <w:t>8703.83</w:t>
            </w:r>
          </w:p>
        </w:tc>
      </w:tr>
    </w:tbl>
    <w:p w14:paraId="5A55D388" w14:textId="77777777" w:rsidR="00A8010B" w:rsidRDefault="00A8010B"/>
    <w:sectPr w:rsidR="00A8010B" w:rsidSect="00130C6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836BC"/>
    <w:multiLevelType w:val="hybridMultilevel"/>
    <w:tmpl w:val="0E02D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62C65"/>
    <w:multiLevelType w:val="hybridMultilevel"/>
    <w:tmpl w:val="2D6C09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55771"/>
    <w:multiLevelType w:val="hybridMultilevel"/>
    <w:tmpl w:val="2D6C09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67ADB"/>
    <w:multiLevelType w:val="hybridMultilevel"/>
    <w:tmpl w:val="0E02D8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14F0D"/>
    <w:multiLevelType w:val="hybridMultilevel"/>
    <w:tmpl w:val="11DA4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95E2E"/>
    <w:multiLevelType w:val="hybridMultilevel"/>
    <w:tmpl w:val="FF2CC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51100"/>
    <w:multiLevelType w:val="hybridMultilevel"/>
    <w:tmpl w:val="11DA4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A2820"/>
    <w:multiLevelType w:val="hybridMultilevel"/>
    <w:tmpl w:val="CE4CE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C1AB3"/>
    <w:multiLevelType w:val="hybridMultilevel"/>
    <w:tmpl w:val="A8BE2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1792C"/>
    <w:multiLevelType w:val="hybridMultilevel"/>
    <w:tmpl w:val="6CCE79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14E98"/>
    <w:multiLevelType w:val="hybridMultilevel"/>
    <w:tmpl w:val="3BF214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A61EA"/>
    <w:multiLevelType w:val="hybridMultilevel"/>
    <w:tmpl w:val="11DA4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286864">
    <w:abstractNumId w:val="2"/>
  </w:num>
  <w:num w:numId="2" w16cid:durableId="1672828363">
    <w:abstractNumId w:val="4"/>
  </w:num>
  <w:num w:numId="3" w16cid:durableId="1967663937">
    <w:abstractNumId w:val="10"/>
  </w:num>
  <w:num w:numId="4" w16cid:durableId="1771318112">
    <w:abstractNumId w:val="1"/>
  </w:num>
  <w:num w:numId="5" w16cid:durableId="1664120123">
    <w:abstractNumId w:val="9"/>
  </w:num>
  <w:num w:numId="6" w16cid:durableId="1654674011">
    <w:abstractNumId w:val="6"/>
  </w:num>
  <w:num w:numId="7" w16cid:durableId="249969070">
    <w:abstractNumId w:val="11"/>
  </w:num>
  <w:num w:numId="8" w16cid:durableId="544610034">
    <w:abstractNumId w:val="7"/>
  </w:num>
  <w:num w:numId="9" w16cid:durableId="1838378721">
    <w:abstractNumId w:val="0"/>
  </w:num>
  <w:num w:numId="10" w16cid:durableId="52195913">
    <w:abstractNumId w:val="3"/>
  </w:num>
  <w:num w:numId="11" w16cid:durableId="1418090521">
    <w:abstractNumId w:val="5"/>
  </w:num>
  <w:num w:numId="12" w16cid:durableId="4326703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0B"/>
    <w:rsid w:val="000B2283"/>
    <w:rsid w:val="00130C61"/>
    <w:rsid w:val="00234C05"/>
    <w:rsid w:val="00337ED4"/>
    <w:rsid w:val="004F3563"/>
    <w:rsid w:val="006640A5"/>
    <w:rsid w:val="007A7B92"/>
    <w:rsid w:val="007B374D"/>
    <w:rsid w:val="00A57D48"/>
    <w:rsid w:val="00A8010B"/>
    <w:rsid w:val="00AF4740"/>
    <w:rsid w:val="00CF4697"/>
    <w:rsid w:val="00D4531E"/>
    <w:rsid w:val="00F34E40"/>
    <w:rsid w:val="00FB1683"/>
    <w:rsid w:val="00FF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A4281"/>
  <w15:chartTrackingRefBased/>
  <w15:docId w15:val="{E94810AE-D24F-3943-829E-CB57B79F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10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0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0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0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1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1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1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1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80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80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1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1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1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1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1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1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1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1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1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1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1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1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A8010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01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10B"/>
    <w:pPr>
      <w:spacing w:after="160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10B"/>
    <w:rPr>
      <w:sz w:val="20"/>
      <w:szCs w:val="20"/>
    </w:rPr>
  </w:style>
  <w:style w:type="table" w:styleId="GridTable6Colourful">
    <w:name w:val="Grid Table 6 Colorful"/>
    <w:basedOn w:val="TableNormal"/>
    <w:uiPriority w:val="51"/>
    <w:rsid w:val="00A801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80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1320</Words>
  <Characters>5985</Characters>
  <Application>Microsoft Office Word</Application>
  <DocSecurity>0</DocSecurity>
  <Lines>145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Wong</dc:creator>
  <cp:keywords/>
  <dc:description/>
  <cp:lastModifiedBy>Alvin Wong</cp:lastModifiedBy>
  <cp:revision>7</cp:revision>
  <dcterms:created xsi:type="dcterms:W3CDTF">2026-03-11T14:28:00Z</dcterms:created>
  <dcterms:modified xsi:type="dcterms:W3CDTF">2026-05-17T14:21:00Z</dcterms:modified>
</cp:coreProperties>
</file>