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84C1A" w14:textId="77777777" w:rsidR="00784A06" w:rsidRDefault="00784A06" w:rsidP="00784A06"/>
    <w:p w14:paraId="38BC37EB" w14:textId="77777777" w:rsidR="00784A06" w:rsidRDefault="00784A06" w:rsidP="00784A06"/>
    <w:p w14:paraId="27BA0E3C" w14:textId="77777777" w:rsidR="00784A06" w:rsidRDefault="00784A06" w:rsidP="00784A06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599BA50" wp14:editId="658D68F9">
            <wp:simplePos x="0" y="0"/>
            <wp:positionH relativeFrom="column">
              <wp:posOffset>-50440</wp:posOffset>
            </wp:positionH>
            <wp:positionV relativeFrom="paragraph">
              <wp:posOffset>91999</wp:posOffset>
            </wp:positionV>
            <wp:extent cx="2301919" cy="1924929"/>
            <wp:effectExtent l="0" t="0" r="0" b="0"/>
            <wp:wrapNone/>
            <wp:docPr id="6" name="image8.png" descr="A screenshot of a computer screen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screenshot of a computer screen  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919" cy="1924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D011775" wp14:editId="2DEDDF23">
            <wp:simplePos x="0" y="0"/>
            <wp:positionH relativeFrom="column">
              <wp:posOffset>2250440</wp:posOffset>
            </wp:positionH>
            <wp:positionV relativeFrom="paragraph">
              <wp:posOffset>90805</wp:posOffset>
            </wp:positionV>
            <wp:extent cx="1598295" cy="2091690"/>
            <wp:effectExtent l="0" t="0" r="0" b="0"/>
            <wp:wrapNone/>
            <wp:docPr id="7" name="image6.png" descr="A close-up of a test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close-up of a test  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09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C0E1CD" w14:textId="77777777" w:rsidR="00784A06" w:rsidRDefault="00784A06" w:rsidP="00784A06"/>
    <w:p w14:paraId="2DA32C52" w14:textId="77777777" w:rsidR="00784A06" w:rsidRDefault="00784A06" w:rsidP="00784A06"/>
    <w:p w14:paraId="67E81E21" w14:textId="77777777" w:rsidR="00784A06" w:rsidRDefault="00784A06" w:rsidP="00784A06"/>
    <w:p w14:paraId="4ED8B7BF" w14:textId="77777777" w:rsidR="00784A06" w:rsidRDefault="00784A06" w:rsidP="00784A06"/>
    <w:p w14:paraId="6B0DF978" w14:textId="77777777" w:rsidR="00784A06" w:rsidRDefault="00784A06" w:rsidP="00784A06"/>
    <w:p w14:paraId="12285DB1" w14:textId="77777777" w:rsidR="00784A06" w:rsidRDefault="00784A06" w:rsidP="00784A06"/>
    <w:p w14:paraId="319F14C3" w14:textId="77777777" w:rsidR="00784A06" w:rsidRDefault="00784A06" w:rsidP="00784A06">
      <w:pPr>
        <w:rPr>
          <w:b/>
          <w:bCs/>
        </w:rPr>
      </w:pPr>
    </w:p>
    <w:p w14:paraId="3EEC3EED" w14:textId="77777777" w:rsidR="00784A06" w:rsidRDefault="00784A06" w:rsidP="00784A06">
      <w:pPr>
        <w:rPr>
          <w:b/>
          <w:bCs/>
        </w:rPr>
      </w:pPr>
    </w:p>
    <w:p w14:paraId="0836EBE2" w14:textId="77777777" w:rsidR="00784A06" w:rsidRDefault="00784A06" w:rsidP="00784A06">
      <w:pPr>
        <w:rPr>
          <w:b/>
          <w:bCs/>
        </w:rPr>
      </w:pPr>
    </w:p>
    <w:p w14:paraId="3E03F227" w14:textId="77777777" w:rsidR="00784A06" w:rsidRDefault="00784A06" w:rsidP="00784A06">
      <w:pPr>
        <w:rPr>
          <w:b/>
          <w:bCs/>
        </w:rPr>
      </w:pPr>
    </w:p>
    <w:p w14:paraId="386D8CB9" w14:textId="77777777" w:rsidR="00784A06" w:rsidRDefault="00784A06" w:rsidP="00784A06">
      <w:pPr>
        <w:rPr>
          <w:b/>
          <w:bCs/>
        </w:rPr>
      </w:pPr>
    </w:p>
    <w:p w14:paraId="5DBC64C8" w14:textId="77777777" w:rsidR="00784A06" w:rsidRDefault="00784A06" w:rsidP="00784A06">
      <w:r>
        <w:rPr>
          <w:b/>
          <w:bCs/>
        </w:rPr>
        <w:t>Supplementary Figure S1</w:t>
      </w:r>
      <w:r>
        <w:t>. Western Blots of PvRBP2b Recombinant Protein. 400ug pUK006-pvRBP2b vector transfected into a total of 1200mL mammalian culture (HEK293T-E6 cells) divided into 3 flasks and purified RBP2b protein (dialyzed -&gt; concentrated -&gt; frozen at -80C) stored in HEPES buffered saline w/ Ca2+ and Mg2+ Plus 10% glycerol. CD4(OX68) and goat anti-mouse IgG, HRP used at 1:1000 in PBST w/ 1% milk. Expected band size is ~108kD. However, the fluorescent bands appear larger than expected because the buffer lacked SDS. Samples were re-run with SDS added and showed the correct size on the correct blot.</w:t>
      </w:r>
    </w:p>
    <w:p w14:paraId="1F7322C0" w14:textId="77777777" w:rsidR="00784A06" w:rsidRDefault="00784A06" w:rsidP="00784A06"/>
    <w:p w14:paraId="1F08EE47" w14:textId="77777777" w:rsidR="00784A06" w:rsidRDefault="00784A06" w:rsidP="00784A06"/>
    <w:p w14:paraId="34A9DB0E" w14:textId="77777777" w:rsidR="00784A06" w:rsidRDefault="00784A06" w:rsidP="00784A06"/>
    <w:p w14:paraId="734589F1" w14:textId="77777777" w:rsidR="00784A06" w:rsidRDefault="00784A06" w:rsidP="00784A06"/>
    <w:p w14:paraId="4DC9C4EE" w14:textId="77777777" w:rsidR="00784A06" w:rsidRDefault="00784A06" w:rsidP="00784A06"/>
    <w:p w14:paraId="5094CB55" w14:textId="77777777" w:rsidR="00784A06" w:rsidRDefault="00784A06" w:rsidP="00784A06"/>
    <w:p w14:paraId="774952CB" w14:textId="77777777" w:rsidR="00784A06" w:rsidRDefault="00784A06" w:rsidP="00784A06"/>
    <w:p w14:paraId="52FA2A8F" w14:textId="77777777" w:rsidR="00784A06" w:rsidRDefault="00784A06" w:rsidP="00784A06"/>
    <w:p w14:paraId="623F90AE" w14:textId="77777777" w:rsidR="00784A06" w:rsidRDefault="00784A06" w:rsidP="00784A06"/>
    <w:p w14:paraId="3B9E5028" w14:textId="77777777" w:rsidR="00784A06" w:rsidRDefault="00784A06" w:rsidP="00784A06"/>
    <w:p w14:paraId="4375EC6B" w14:textId="77777777" w:rsidR="00784A06" w:rsidRDefault="00784A06" w:rsidP="00784A06"/>
    <w:p w14:paraId="1DFB8F34" w14:textId="77777777" w:rsidR="00784A06" w:rsidRDefault="00784A06" w:rsidP="00784A06"/>
    <w:p w14:paraId="56B1788F" w14:textId="77777777" w:rsidR="00784A06" w:rsidRDefault="00784A06" w:rsidP="00784A06"/>
    <w:p w14:paraId="716AE867" w14:textId="77777777" w:rsidR="00784A06" w:rsidRDefault="00784A06" w:rsidP="00784A06"/>
    <w:p w14:paraId="2D62AB2F" w14:textId="77777777" w:rsidR="00784A06" w:rsidRDefault="00784A06" w:rsidP="00784A06"/>
    <w:p w14:paraId="3D4DF5FA" w14:textId="77777777" w:rsidR="00784A06" w:rsidRDefault="00784A06" w:rsidP="00784A06"/>
    <w:p w14:paraId="72E251BB" w14:textId="77777777" w:rsidR="00784A06" w:rsidRDefault="00784A06" w:rsidP="00784A06"/>
    <w:p w14:paraId="6F6671EF" w14:textId="77777777" w:rsidR="00784A06" w:rsidRDefault="00784A06" w:rsidP="00784A06"/>
    <w:p w14:paraId="482DD988" w14:textId="77777777" w:rsidR="00784A06" w:rsidRDefault="00784A06" w:rsidP="00784A06"/>
    <w:p w14:paraId="21FF0C0D" w14:textId="77777777" w:rsidR="00784A06" w:rsidRDefault="00784A06" w:rsidP="00784A06"/>
    <w:p w14:paraId="507E19CD" w14:textId="77777777" w:rsidR="00784A06" w:rsidRDefault="00784A06" w:rsidP="00784A06"/>
    <w:p w14:paraId="10B0A777" w14:textId="77777777" w:rsidR="00784A06" w:rsidRDefault="00784A06" w:rsidP="00784A06"/>
    <w:p w14:paraId="64153979" w14:textId="77777777" w:rsidR="00784A06" w:rsidRDefault="00784A06" w:rsidP="00784A06"/>
    <w:p w14:paraId="1D4ACE78" w14:textId="77777777" w:rsidR="00784A06" w:rsidRDefault="00784A06" w:rsidP="00784A06"/>
    <w:p w14:paraId="59DFA091" w14:textId="77777777" w:rsidR="00784A06" w:rsidRDefault="00784A06" w:rsidP="00784A06"/>
    <w:p w14:paraId="731FC5BF" w14:textId="77777777" w:rsidR="00784A06" w:rsidRDefault="00784A06" w:rsidP="00784A06"/>
    <w:p w14:paraId="24F21FE2" w14:textId="77777777" w:rsidR="00784A06" w:rsidRDefault="00784A06" w:rsidP="00784A06"/>
    <w:p w14:paraId="77BDDF5D" w14:textId="77777777" w:rsidR="00784A06" w:rsidRDefault="00784A06" w:rsidP="00784A06">
      <w:r>
        <w:rPr>
          <w:noProof/>
        </w:rPr>
        <w:drawing>
          <wp:inline distT="0" distB="0" distL="0" distR="0" wp14:anchorId="19961078" wp14:editId="2D027B66">
            <wp:extent cx="5943600" cy="3038475"/>
            <wp:effectExtent l="0" t="0" r="0" b="0"/>
            <wp:docPr id="3" name="image5.png" descr="A close-up of a dna test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close-up of a dna test  Description automatically generated"/>
                    <pic:cNvPicPr preferRelativeResize="0"/>
                  </pic:nvPicPr>
                  <pic:blipFill>
                    <a:blip r:embed="rId6"/>
                    <a:srcRect r="245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EF0D0" w14:textId="77777777" w:rsidR="00784A06" w:rsidRDefault="00784A06" w:rsidP="00784A06">
      <w:r>
        <w:rPr>
          <w:b/>
          <w:bCs/>
        </w:rPr>
        <w:t>Supplementary Figure S2</w:t>
      </w:r>
      <w:r>
        <w:t xml:space="preserve">. Western Blots of </w:t>
      </w:r>
      <w:proofErr w:type="spellStart"/>
      <w:r>
        <w:t>PvDBP</w:t>
      </w:r>
      <w:proofErr w:type="spellEnd"/>
      <w:r>
        <w:t xml:space="preserve">-II Recombinant Protein. Sub-cloned </w:t>
      </w:r>
      <w:proofErr w:type="spellStart"/>
      <w:r>
        <w:t>pvDBP</w:t>
      </w:r>
      <w:proofErr w:type="spellEnd"/>
      <w:r>
        <w:t>-II protein into pUK004, pUK005, and pUK006 vectors, maxi-prepped, transfected into 100 mL mammalian culture (HEK293T-E6 cells), harvested protein, purified and concentrated CD4(OX68) and goat anti-mouse IgG, HRP used at 1:1000 in PBST w/ 5% milk. Coomassie blue gel showed impurities, and the amount was not quantified.</w:t>
      </w:r>
    </w:p>
    <w:p w14:paraId="05D9497C" w14:textId="77777777" w:rsidR="00784A06" w:rsidRDefault="00784A06" w:rsidP="00784A06"/>
    <w:p w14:paraId="7BE4DF6D" w14:textId="77777777" w:rsidR="00784A06" w:rsidRDefault="00784A06" w:rsidP="00784A06"/>
    <w:p w14:paraId="165C6072" w14:textId="77777777" w:rsidR="00784A06" w:rsidRDefault="00784A06" w:rsidP="00784A06"/>
    <w:p w14:paraId="70ECB507" w14:textId="77777777" w:rsidR="00784A06" w:rsidRDefault="00784A06" w:rsidP="00784A06"/>
    <w:p w14:paraId="43E9AF8D" w14:textId="77777777" w:rsidR="00784A06" w:rsidRDefault="00784A06" w:rsidP="00784A06"/>
    <w:p w14:paraId="77007E2D" w14:textId="77777777" w:rsidR="00784A06" w:rsidRDefault="00784A06" w:rsidP="00784A06"/>
    <w:p w14:paraId="68F568E6" w14:textId="77777777" w:rsidR="00784A06" w:rsidRDefault="00784A06" w:rsidP="00784A06"/>
    <w:p w14:paraId="29C636C4" w14:textId="77777777" w:rsidR="00784A06" w:rsidRDefault="00784A06" w:rsidP="00784A06"/>
    <w:p w14:paraId="342FD6AB" w14:textId="77777777" w:rsidR="00784A06" w:rsidRDefault="00784A06" w:rsidP="00784A06"/>
    <w:p w14:paraId="2A4B3351" w14:textId="77777777" w:rsidR="00784A06" w:rsidRDefault="00784A06" w:rsidP="00784A06"/>
    <w:p w14:paraId="21FC720F" w14:textId="77777777" w:rsidR="00784A06" w:rsidRDefault="00784A06" w:rsidP="00784A06"/>
    <w:p w14:paraId="6CB075CC" w14:textId="77777777" w:rsidR="00784A06" w:rsidRDefault="00784A06" w:rsidP="00784A06"/>
    <w:p w14:paraId="48A416D5" w14:textId="77777777" w:rsidR="00784A06" w:rsidRDefault="00784A06" w:rsidP="00784A06"/>
    <w:p w14:paraId="5A0CCFCE" w14:textId="77777777" w:rsidR="00784A06" w:rsidRDefault="00784A06" w:rsidP="00784A06"/>
    <w:p w14:paraId="388CF74A" w14:textId="77777777" w:rsidR="00784A06" w:rsidRDefault="00784A06" w:rsidP="00784A06"/>
    <w:p w14:paraId="12F7A97A" w14:textId="77777777" w:rsidR="00784A06" w:rsidRDefault="00784A06" w:rsidP="00784A06"/>
    <w:p w14:paraId="422D6DC2" w14:textId="77777777" w:rsidR="00784A06" w:rsidRDefault="00784A06" w:rsidP="00784A06"/>
    <w:p w14:paraId="63D88D68" w14:textId="77777777" w:rsidR="00784A06" w:rsidRDefault="00784A06" w:rsidP="00784A06"/>
    <w:p w14:paraId="05B5B822" w14:textId="77777777" w:rsidR="00784A06" w:rsidRDefault="00784A06" w:rsidP="00784A06"/>
    <w:p w14:paraId="2765B2AA" w14:textId="77777777" w:rsidR="00784A06" w:rsidRDefault="00784A06" w:rsidP="00784A06"/>
    <w:p w14:paraId="0383F416" w14:textId="77777777" w:rsidR="00784A06" w:rsidRDefault="00784A06" w:rsidP="00784A06"/>
    <w:p w14:paraId="783798AD" w14:textId="77777777" w:rsidR="00784A06" w:rsidRDefault="00784A06" w:rsidP="00784A06"/>
    <w:p w14:paraId="07E916E4" w14:textId="77777777" w:rsidR="00784A06" w:rsidRDefault="00784A06" w:rsidP="00784A06">
      <w:r>
        <w:rPr>
          <w:noProof/>
          <w14:ligatures w14:val="standardContextual"/>
        </w:rPr>
        <w:lastRenderedPageBreak/>
        <w:drawing>
          <wp:inline distT="0" distB="0" distL="0" distR="0" wp14:anchorId="5344CD8C" wp14:editId="118E575E">
            <wp:extent cx="2917104" cy="2780598"/>
            <wp:effectExtent l="0" t="0" r="0" b="1270"/>
            <wp:docPr id="209863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39069" name="Picture 20986390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4448" cy="28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EDFD" w14:textId="77777777" w:rsidR="00784A06" w:rsidRDefault="00784A06" w:rsidP="00784A06">
      <w:r>
        <w:rPr>
          <w:noProof/>
          <w14:ligatures w14:val="standardContextual"/>
        </w:rPr>
        <w:drawing>
          <wp:inline distT="0" distB="0" distL="0" distR="0" wp14:anchorId="1CBA6D05" wp14:editId="36F51150">
            <wp:extent cx="2916555" cy="2780076"/>
            <wp:effectExtent l="0" t="0" r="0" b="1270"/>
            <wp:docPr id="4573618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1852" name="Picture 4573618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6329" cy="288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1D59" w14:textId="65B1496F" w:rsidR="008B07A6" w:rsidRDefault="00784A06" w:rsidP="00784A06">
      <w:pPr>
        <w:pStyle w:val="p1"/>
      </w:pPr>
      <w:r>
        <w:rPr>
          <w:b/>
          <w:bCs/>
        </w:rPr>
        <w:t>Supplementary Figure S3.  A</w:t>
      </w:r>
      <w:r w:rsidRPr="003D345E">
        <w:t>)</w:t>
      </w:r>
      <w:r>
        <w:rPr>
          <w:b/>
          <w:bCs/>
        </w:rPr>
        <w:t xml:space="preserve"> </w:t>
      </w:r>
      <w:r w:rsidRPr="003D345E">
        <w:rPr>
          <w:b/>
          <w:bCs/>
        </w:rPr>
        <w:t>Blood chemistry</w:t>
      </w:r>
      <w:r>
        <w:t xml:space="preserve">. a) Blood Urea Nitrogen, b) Creatinine, c) ALT, d) Albumin.  </w:t>
      </w:r>
      <w:r w:rsidRPr="003D345E">
        <w:rPr>
          <w:b/>
          <w:bCs/>
        </w:rPr>
        <w:t>B</w:t>
      </w:r>
      <w:r>
        <w:t xml:space="preserve">) </w:t>
      </w:r>
      <w:r w:rsidRPr="003D345E">
        <w:rPr>
          <w:b/>
          <w:bCs/>
        </w:rPr>
        <w:t>Hematology</w:t>
      </w:r>
      <w:r>
        <w:t xml:space="preserve">. a) Hematocrit, b) Hemoglobin, c) Platelets, d) Weight. Data are presented as box-and-whisker plots, with the center line indicating the median, the box representing the interquartile range (IQR), and the whiskers denoting the minimum and maximum values. Individual groups include </w:t>
      </w:r>
      <w:proofErr w:type="spellStart"/>
      <w:r>
        <w:t>PvDBP</w:t>
      </w:r>
      <w:proofErr w:type="spellEnd"/>
      <w:r>
        <w:t xml:space="preserve">, PvRBP2b, </w:t>
      </w:r>
      <w:proofErr w:type="spellStart"/>
      <w:r>
        <w:t>PvDBP</w:t>
      </w:r>
      <w:proofErr w:type="spellEnd"/>
      <w:r>
        <w:t>/PvRBP2b, and Al(OH)₃ control animals monitored over time following challenge. The dashed line indicates the day of the challenge using the heterologous P. vivax AMRU-1 strain.</w:t>
      </w:r>
    </w:p>
    <w:sectPr w:rsidR="008B0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06"/>
    <w:rsid w:val="00066677"/>
    <w:rsid w:val="003A4E89"/>
    <w:rsid w:val="00556784"/>
    <w:rsid w:val="00784A06"/>
    <w:rsid w:val="008B07A6"/>
    <w:rsid w:val="00987B63"/>
    <w:rsid w:val="00D31E7D"/>
    <w:rsid w:val="00EB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D1B9"/>
  <w15:chartTrackingRefBased/>
  <w15:docId w15:val="{C01DCF6A-EBAD-43A9-ACE5-6C2ACD3A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A0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A0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A0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A0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A0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A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A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A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A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A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A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4A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4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A0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4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4A0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4A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4A0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4A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A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4A06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784A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2026-06-03T15:20:00Z</dcterms:created>
  <dcterms:modified xsi:type="dcterms:W3CDTF">2026-06-03T15:21:00Z</dcterms:modified>
</cp:coreProperties>
</file>