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2E8D4" w14:textId="763547C5" w:rsidR="00524FF6" w:rsidRDefault="00524FF6">
      <w:r w:rsidRPr="00524FF6">
        <w:rPr>
          <w:noProof/>
        </w:rPr>
        <w:drawing>
          <wp:inline distT="0" distB="0" distL="0" distR="0" wp14:anchorId="750F3C3C" wp14:editId="17BFC54A">
            <wp:extent cx="8268198" cy="1689811"/>
            <wp:effectExtent l="0" t="0" r="0" b="5715"/>
            <wp:docPr id="5369842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98428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52881" cy="1707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1AA27" w14:textId="2CCC4740" w:rsidR="00524FF6" w:rsidRDefault="00524FF6">
      <w:r w:rsidRPr="00524FF6">
        <w:rPr>
          <w:noProof/>
        </w:rPr>
        <w:drawing>
          <wp:inline distT="0" distB="0" distL="0" distR="0" wp14:anchorId="33D6259D" wp14:editId="49AC497C">
            <wp:extent cx="8280400" cy="1774209"/>
            <wp:effectExtent l="0" t="0" r="6350" b="0"/>
            <wp:docPr id="13028405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84057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98353" cy="1799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D8012" w14:textId="57372818" w:rsidR="00524FF6" w:rsidRDefault="00B41BBF">
      <w:r w:rsidRPr="00B41BBF">
        <w:rPr>
          <w:noProof/>
        </w:rPr>
        <w:drawing>
          <wp:inline distT="0" distB="0" distL="0" distR="0" wp14:anchorId="7A09F2FD" wp14:editId="46D579A0">
            <wp:extent cx="8256353" cy="1865376"/>
            <wp:effectExtent l="0" t="0" r="0" b="1905"/>
            <wp:docPr id="1412751622" name="Picture 1" descr="A graph of a number of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751622" name="Picture 1" descr="A graph of a number of peopl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49378" cy="1886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F63A0" w14:textId="513CDDF9" w:rsidR="006955C5" w:rsidRPr="006955C5" w:rsidRDefault="006955C5" w:rsidP="006955C5">
      <w:pPr>
        <w:spacing w:after="0"/>
        <w:rPr>
          <w:sz w:val="18"/>
          <w:szCs w:val="18"/>
        </w:rPr>
      </w:pPr>
      <w:r w:rsidRPr="006955C5">
        <w:rPr>
          <w:b/>
          <w:bCs/>
          <w:sz w:val="18"/>
          <w:szCs w:val="18"/>
        </w:rPr>
        <w:t xml:space="preserve">Supplementary Figure </w:t>
      </w:r>
      <w:r w:rsidR="0054145C">
        <w:rPr>
          <w:b/>
          <w:bCs/>
          <w:sz w:val="18"/>
          <w:szCs w:val="18"/>
        </w:rPr>
        <w:t>1</w:t>
      </w:r>
      <w:r w:rsidRPr="006955C5">
        <w:rPr>
          <w:b/>
          <w:bCs/>
          <w:sz w:val="18"/>
          <w:szCs w:val="18"/>
        </w:rPr>
        <w:t>:</w:t>
      </w:r>
      <w:r w:rsidRPr="006955C5">
        <w:rPr>
          <w:sz w:val="18"/>
          <w:szCs w:val="18"/>
        </w:rPr>
        <w:t xml:space="preserve"> Time series of the nationwide therapy utilization rate: minutes per fee-for-service Medicare beneficiary, HCC-adjusted (2013-2022), for each provider type, stratified by urban-rural categories, and with the linear regression trendline, equation, and R</w:t>
      </w:r>
      <w:r w:rsidRPr="006955C5">
        <w:rPr>
          <w:sz w:val="18"/>
          <w:szCs w:val="18"/>
          <w:vertAlign w:val="superscript"/>
        </w:rPr>
        <w:t>2</w:t>
      </w:r>
      <w:r w:rsidRPr="006955C5">
        <w:rPr>
          <w:sz w:val="18"/>
          <w:szCs w:val="18"/>
        </w:rPr>
        <w:t xml:space="preserve"> values for each category. </w:t>
      </w:r>
    </w:p>
    <w:p w14:paraId="105F0CFD" w14:textId="1207D7B8" w:rsidR="006955C5" w:rsidRPr="006955C5" w:rsidRDefault="006955C5" w:rsidP="006955C5">
      <w:pPr>
        <w:spacing w:after="0"/>
        <w:rPr>
          <w:sz w:val="16"/>
          <w:szCs w:val="16"/>
        </w:rPr>
      </w:pPr>
      <w:r w:rsidRPr="006955C5">
        <w:rPr>
          <w:b/>
          <w:bCs/>
          <w:sz w:val="18"/>
          <w:szCs w:val="18"/>
        </w:rPr>
        <w:t>Note:</w:t>
      </w:r>
      <w:r w:rsidRPr="006955C5">
        <w:rPr>
          <w:sz w:val="18"/>
          <w:szCs w:val="18"/>
        </w:rPr>
        <w:t xml:space="preserve"> </w:t>
      </w:r>
      <w:r w:rsidRPr="006955C5">
        <w:rPr>
          <w:b/>
          <w:bCs/>
          <w:sz w:val="18"/>
          <w:szCs w:val="18"/>
          <w:u w:val="single"/>
        </w:rPr>
        <w:t>For SNFs</w:t>
      </w:r>
      <w:r w:rsidRPr="006955C5">
        <w:rPr>
          <w:sz w:val="18"/>
          <w:szCs w:val="18"/>
        </w:rPr>
        <w:t xml:space="preserve">, the increase in documented therapy minutes from 2019 to 2020 onwards, across rural and urban areas, </w:t>
      </w:r>
      <w:r w:rsidRPr="006955C5">
        <w:rPr>
          <w:b/>
          <w:bCs/>
          <w:sz w:val="18"/>
          <w:szCs w:val="18"/>
          <w:u w:val="single"/>
        </w:rPr>
        <w:t>reflects changes in the documentation requirements</w:t>
      </w:r>
      <w:r w:rsidRPr="006955C5">
        <w:rPr>
          <w:sz w:val="18"/>
          <w:szCs w:val="18"/>
        </w:rPr>
        <w:t xml:space="preserve"> and </w:t>
      </w:r>
      <w:r w:rsidRPr="006955C5">
        <w:rPr>
          <w:b/>
          <w:bCs/>
          <w:sz w:val="18"/>
          <w:szCs w:val="18"/>
          <w:u w:val="single"/>
        </w:rPr>
        <w:t>should not be understood as an increase in the therapy minutes delivered</w:t>
      </w:r>
      <w:r w:rsidRPr="006955C5">
        <w:rPr>
          <w:sz w:val="18"/>
          <w:szCs w:val="18"/>
        </w:rPr>
        <w:t xml:space="preserve">; research suggests a decline in the actual therapy minutes. See for example: </w:t>
      </w:r>
      <w:r w:rsidRPr="006955C5">
        <w:rPr>
          <w:sz w:val="16"/>
          <w:szCs w:val="16"/>
        </w:rPr>
        <w:t>Prusynski RA, Leland NE, Frogner BK, et al. Therapy Staffing in Skilled Nursing</w:t>
      </w:r>
      <w:r>
        <w:rPr>
          <w:sz w:val="16"/>
          <w:szCs w:val="16"/>
        </w:rPr>
        <w:t xml:space="preserve"> </w:t>
      </w:r>
      <w:r w:rsidRPr="006955C5">
        <w:rPr>
          <w:sz w:val="16"/>
          <w:szCs w:val="16"/>
        </w:rPr>
        <w:t xml:space="preserve">Facilities Declined after Implementation of the Patient-Driven Payment Model. </w:t>
      </w:r>
      <w:r w:rsidRPr="006955C5">
        <w:rPr>
          <w:i/>
          <w:iCs/>
          <w:sz w:val="16"/>
          <w:szCs w:val="16"/>
        </w:rPr>
        <w:t>J Am Med Dir Assoc</w:t>
      </w:r>
      <w:r w:rsidRPr="006955C5">
        <w:rPr>
          <w:sz w:val="16"/>
          <w:szCs w:val="16"/>
        </w:rPr>
        <w:t xml:space="preserve"> 2021;22(10):2201-06</w:t>
      </w:r>
      <w:r w:rsidRPr="006955C5">
        <w:rPr>
          <w:sz w:val="18"/>
          <w:szCs w:val="18"/>
        </w:rPr>
        <w:t xml:space="preserve">. Here the data is shown merely for the purpose of the comparison of the relative differences over time between the rural (especially small rural) and urban &amp; suburban areas.  </w:t>
      </w:r>
    </w:p>
    <w:p w14:paraId="1FC1AA4F" w14:textId="3381DBF3" w:rsidR="006955C5" w:rsidRPr="006955C5" w:rsidRDefault="006955C5" w:rsidP="006955C5">
      <w:pPr>
        <w:spacing w:after="0"/>
        <w:rPr>
          <w:sz w:val="18"/>
          <w:szCs w:val="18"/>
        </w:rPr>
      </w:pPr>
      <w:r w:rsidRPr="006955C5">
        <w:rPr>
          <w:i/>
          <w:iCs/>
          <w:sz w:val="18"/>
          <w:szCs w:val="18"/>
        </w:rPr>
        <w:t>Legend</w:t>
      </w:r>
      <w:r w:rsidRPr="006955C5">
        <w:rPr>
          <w:sz w:val="18"/>
          <w:szCs w:val="18"/>
        </w:rPr>
        <w:t>: SNFs: Skilled Nursing Facilities; HHAs: Home Health Agencies; IRFs: Inpatient Rehabilitation Facilities.  HCC: Hierarchical Condition Category</w:t>
      </w:r>
      <w:r>
        <w:rPr>
          <w:sz w:val="18"/>
          <w:szCs w:val="18"/>
        </w:rPr>
        <w:t>.</w:t>
      </w:r>
      <w:r w:rsidRPr="006955C5">
        <w:rPr>
          <w:sz w:val="18"/>
          <w:szCs w:val="18"/>
        </w:rPr>
        <w:t xml:space="preserve"> </w:t>
      </w:r>
      <w:r w:rsidRPr="006955C5">
        <w:rPr>
          <w:sz w:val="18"/>
          <w:szCs w:val="18"/>
        </w:rPr>
        <w:fldChar w:fldCharType="begin"/>
      </w:r>
      <w:r w:rsidRPr="006955C5">
        <w:rPr>
          <w:sz w:val="18"/>
          <w:szCs w:val="18"/>
        </w:rPr>
        <w:instrText xml:space="preserve"> ADDIN EN.REFLIST </w:instrText>
      </w:r>
      <w:r w:rsidRPr="006955C5">
        <w:rPr>
          <w:sz w:val="18"/>
          <w:szCs w:val="18"/>
        </w:rPr>
        <w:fldChar w:fldCharType="separate"/>
      </w:r>
      <w:r w:rsidRPr="006955C5">
        <w:rPr>
          <w:sz w:val="18"/>
          <w:szCs w:val="18"/>
        </w:rPr>
        <w:fldChar w:fldCharType="end"/>
      </w:r>
    </w:p>
    <w:sectPr w:rsidR="006955C5" w:rsidRPr="006955C5" w:rsidSect="00524FF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FF6"/>
    <w:rsid w:val="00000950"/>
    <w:rsid w:val="002644DF"/>
    <w:rsid w:val="00524FF6"/>
    <w:rsid w:val="0054145C"/>
    <w:rsid w:val="006955C5"/>
    <w:rsid w:val="00B4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F48DD"/>
  <w15:chartTrackingRefBased/>
  <w15:docId w15:val="{9F2ACD54-C73C-4603-94B6-BC342533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F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F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F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F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F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F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F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F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F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F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F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4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4F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4F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4F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F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F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FF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955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55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55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db864bc-821c-4dd3-a9c9-5002b5129ec6}" enabled="1" method="Standard" siteId="{0b95a125-791c-4f0a-9f9e-99e3631175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163</Words>
  <Characters>983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Jesus, Tiago</dc:creator>
  <cp:keywords/>
  <dc:description/>
  <cp:lastModifiedBy>Jesus, Tiago</cp:lastModifiedBy>
  <cp:revision>3</cp:revision>
  <dcterms:created xsi:type="dcterms:W3CDTF">2025-08-21T19:36:00Z</dcterms:created>
  <dcterms:modified xsi:type="dcterms:W3CDTF">2026-03-09T15:43:00Z</dcterms:modified>
</cp:coreProperties>
</file>