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9DB8" w14:textId="77777777" w:rsidR="00B36F37" w:rsidRPr="007171A3" w:rsidRDefault="00B36F37" w:rsidP="00B36F37">
      <w:pPr>
        <w:pStyle w:val="NormalWeb"/>
        <w:spacing w:line="480" w:lineRule="auto"/>
        <w:jc w:val="both"/>
        <w:rPr>
          <w:b/>
          <w:bCs/>
          <w:color w:val="000000" w:themeColor="text1"/>
        </w:rPr>
      </w:pPr>
      <w:r w:rsidRPr="007171A3">
        <w:rPr>
          <w:b/>
          <w:bCs/>
          <w:color w:val="000000" w:themeColor="text1"/>
        </w:rPr>
        <w:t xml:space="preserve">Appendix </w:t>
      </w:r>
    </w:p>
    <w:p w14:paraId="1B7F977A" w14:textId="77777777" w:rsidR="00B36F37" w:rsidRPr="007171A3" w:rsidRDefault="00B36F37" w:rsidP="00B36F37">
      <w:pPr>
        <w:pStyle w:val="NormalWeb"/>
        <w:spacing w:line="480" w:lineRule="auto"/>
        <w:jc w:val="both"/>
        <w:rPr>
          <w:b/>
          <w:bCs/>
          <w:color w:val="000000" w:themeColor="text1"/>
        </w:rPr>
      </w:pPr>
      <w:r w:rsidRPr="007171A3">
        <w:rPr>
          <w:color w:val="000000" w:themeColor="text1"/>
        </w:rPr>
        <w:t>Appendix A: Intercultural Competence (ICC) Scale Items</w:t>
      </w:r>
      <w:r w:rsidRPr="007171A3">
        <w:rPr>
          <w:b/>
          <w:bCs/>
          <w:color w:val="000000" w:themeColor="text1"/>
        </w:rPr>
        <w:t xml:space="preserve"> </w:t>
      </w:r>
    </w:p>
    <w:p w14:paraId="08E2F1EC" w14:textId="77777777" w:rsidR="00B36F37" w:rsidRPr="007171A3" w:rsidRDefault="00B36F37" w:rsidP="00B36F37">
      <w:pPr>
        <w:pStyle w:val="NormalWeb"/>
        <w:spacing w:line="480" w:lineRule="auto"/>
        <w:jc w:val="both"/>
        <w:rPr>
          <w:color w:val="000000" w:themeColor="text1"/>
        </w:rPr>
      </w:pPr>
      <w:r w:rsidRPr="007171A3">
        <w:rPr>
          <w:b/>
          <w:bCs/>
          <w:i/>
          <w:iCs/>
          <w:color w:val="000000" w:themeColor="text1"/>
        </w:rPr>
        <w:t>1. General instructions</w:t>
      </w:r>
    </w:p>
    <w:p w14:paraId="0567B2F8" w14:textId="77777777" w:rsidR="00B36F37" w:rsidRPr="007171A3" w:rsidRDefault="00B36F37" w:rsidP="00B36F37">
      <w:pPr>
        <w:pStyle w:val="NormalWeb"/>
        <w:spacing w:after="0" w:line="480" w:lineRule="auto"/>
        <w:jc w:val="both"/>
        <w:rPr>
          <w:color w:val="000000" w:themeColor="text1"/>
        </w:rPr>
      </w:pPr>
      <w:r w:rsidRPr="007171A3">
        <w:rPr>
          <w:color w:val="000000" w:themeColor="text1"/>
        </w:rPr>
        <w:t>Dear students,</w:t>
      </w:r>
    </w:p>
    <w:p w14:paraId="76498B76" w14:textId="77777777" w:rsidR="00B36F37" w:rsidRPr="007171A3" w:rsidRDefault="00B36F37" w:rsidP="00B36F37">
      <w:pPr>
        <w:pStyle w:val="NormalWeb"/>
        <w:spacing w:after="0" w:line="480" w:lineRule="auto"/>
        <w:jc w:val="both"/>
        <w:rPr>
          <w:color w:val="000000" w:themeColor="text1"/>
        </w:rPr>
      </w:pPr>
      <w:r w:rsidRPr="007171A3">
        <w:rPr>
          <w:color w:val="000000" w:themeColor="text1"/>
        </w:rPr>
        <w:t>This survey aims to understand your experiences and development in intercultural academic environments. Please read each statement carefully and indicate your level of agreement. There are no right or wrong answers. Your responses will be kept strictly confidential and used for research purposes only.</w:t>
      </w:r>
    </w:p>
    <w:p w14:paraId="7E7836FC" w14:textId="77777777" w:rsidR="00B36F37" w:rsidRPr="007171A3" w:rsidRDefault="00B36F37" w:rsidP="00B36F37">
      <w:pPr>
        <w:pStyle w:val="NormalWeb"/>
        <w:spacing w:after="0" w:line="480" w:lineRule="auto"/>
        <w:jc w:val="both"/>
        <w:rPr>
          <w:color w:val="000000" w:themeColor="text1"/>
        </w:rPr>
      </w:pPr>
      <w:r w:rsidRPr="007171A3">
        <w:rPr>
          <w:color w:val="000000" w:themeColor="text1"/>
        </w:rPr>
        <w:t>Please indicate your choice using the following 5-point scale:</w:t>
      </w:r>
    </w:p>
    <w:p w14:paraId="64E24AF8" w14:textId="77777777" w:rsidR="00B36F37" w:rsidRPr="007171A3" w:rsidRDefault="00B36F37" w:rsidP="00B36F37">
      <w:pPr>
        <w:pStyle w:val="NormalWeb"/>
        <w:numPr>
          <w:ilvl w:val="0"/>
          <w:numId w:val="1"/>
        </w:numPr>
        <w:spacing w:after="0" w:line="480" w:lineRule="auto"/>
        <w:jc w:val="both"/>
        <w:rPr>
          <w:color w:val="000000" w:themeColor="text1"/>
        </w:rPr>
      </w:pPr>
      <w:r w:rsidRPr="007171A3">
        <w:rPr>
          <w:color w:val="000000" w:themeColor="text1"/>
        </w:rPr>
        <w:t>1: Strongly disagree</w:t>
      </w:r>
    </w:p>
    <w:p w14:paraId="5862FBD0" w14:textId="77777777" w:rsidR="00B36F37" w:rsidRPr="007171A3" w:rsidRDefault="00B36F37" w:rsidP="00B36F37">
      <w:pPr>
        <w:pStyle w:val="NormalWeb"/>
        <w:numPr>
          <w:ilvl w:val="0"/>
          <w:numId w:val="1"/>
        </w:numPr>
        <w:spacing w:after="0" w:line="480" w:lineRule="auto"/>
        <w:jc w:val="both"/>
        <w:rPr>
          <w:color w:val="000000" w:themeColor="text1"/>
        </w:rPr>
      </w:pPr>
      <w:r w:rsidRPr="007171A3">
        <w:rPr>
          <w:color w:val="000000" w:themeColor="text1"/>
        </w:rPr>
        <w:t>2: Disagree</w:t>
      </w:r>
    </w:p>
    <w:p w14:paraId="68632DBB" w14:textId="77777777" w:rsidR="00B36F37" w:rsidRPr="007171A3" w:rsidRDefault="00B36F37" w:rsidP="00B36F37">
      <w:pPr>
        <w:pStyle w:val="NormalWeb"/>
        <w:numPr>
          <w:ilvl w:val="0"/>
          <w:numId w:val="1"/>
        </w:numPr>
        <w:spacing w:after="0" w:line="480" w:lineRule="auto"/>
        <w:jc w:val="both"/>
        <w:rPr>
          <w:color w:val="000000" w:themeColor="text1"/>
        </w:rPr>
      </w:pPr>
      <w:r w:rsidRPr="007171A3">
        <w:rPr>
          <w:color w:val="000000" w:themeColor="text1"/>
        </w:rPr>
        <w:t>3: Neutral</w:t>
      </w:r>
    </w:p>
    <w:p w14:paraId="3FDE509A" w14:textId="77777777" w:rsidR="00B36F37" w:rsidRPr="007171A3" w:rsidRDefault="00B36F37" w:rsidP="00B36F37">
      <w:pPr>
        <w:pStyle w:val="NormalWeb"/>
        <w:numPr>
          <w:ilvl w:val="0"/>
          <w:numId w:val="1"/>
        </w:numPr>
        <w:spacing w:after="0" w:line="480" w:lineRule="auto"/>
        <w:jc w:val="both"/>
        <w:rPr>
          <w:color w:val="000000" w:themeColor="text1"/>
        </w:rPr>
      </w:pPr>
      <w:r w:rsidRPr="007171A3">
        <w:rPr>
          <w:color w:val="000000" w:themeColor="text1"/>
        </w:rPr>
        <w:t>4: Agree</w:t>
      </w:r>
    </w:p>
    <w:p w14:paraId="4EC6EC7A" w14:textId="77777777" w:rsidR="00B36F37" w:rsidRPr="007171A3" w:rsidRDefault="00B36F37" w:rsidP="00B36F37">
      <w:pPr>
        <w:pStyle w:val="NormalWeb"/>
        <w:numPr>
          <w:ilvl w:val="0"/>
          <w:numId w:val="1"/>
        </w:numPr>
        <w:spacing w:after="0" w:line="480" w:lineRule="auto"/>
        <w:jc w:val="both"/>
        <w:rPr>
          <w:color w:val="000000" w:themeColor="text1"/>
        </w:rPr>
      </w:pPr>
      <w:r w:rsidRPr="007171A3">
        <w:rPr>
          <w:color w:val="000000" w:themeColor="text1"/>
        </w:rPr>
        <w:t>5: Strongly agree</w:t>
      </w:r>
    </w:p>
    <w:p w14:paraId="406AD791" w14:textId="77777777" w:rsidR="00B36F37" w:rsidRPr="007171A3" w:rsidRDefault="00B36F37" w:rsidP="00B36F37">
      <w:pPr>
        <w:pStyle w:val="NormalWeb"/>
        <w:spacing w:line="480" w:lineRule="auto"/>
        <w:jc w:val="both"/>
        <w:rPr>
          <w:color w:val="000000" w:themeColor="text1"/>
        </w:rPr>
      </w:pPr>
      <w:r w:rsidRPr="007171A3">
        <w:rPr>
          <w:b/>
          <w:bCs/>
          <w:i/>
          <w:iCs/>
          <w:color w:val="000000" w:themeColor="text1"/>
        </w:rPr>
        <w:t>2. Questionnaire items</w:t>
      </w:r>
    </w:p>
    <w:p w14:paraId="5DDCA7F2" w14:textId="77777777" w:rsidR="00B36F37" w:rsidRPr="007171A3" w:rsidRDefault="00B36F37" w:rsidP="00B36F37">
      <w:pPr>
        <w:pStyle w:val="NormalWeb"/>
        <w:spacing w:line="480" w:lineRule="auto"/>
        <w:jc w:val="both"/>
        <w:rPr>
          <w:color w:val="000000" w:themeColor="text1"/>
        </w:rPr>
      </w:pPr>
      <w:r w:rsidRPr="007171A3">
        <w:rPr>
          <w:i/>
          <w:iCs/>
          <w:color w:val="000000" w:themeColor="text1"/>
        </w:rPr>
        <w:t>2.1. Factor 1: Attitudes</w:t>
      </w:r>
    </w:p>
    <w:p w14:paraId="7523D9AF"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t>I respect the values, customs, and cultural traditions of students from other countries.</w:t>
      </w:r>
    </w:p>
    <w:p w14:paraId="7B63088E"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t>I am willing to set aside my prejudices or subjective judgments to receive academic perspectives from other cultures.</w:t>
      </w:r>
    </w:p>
    <w:p w14:paraId="214C24B3"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lastRenderedPageBreak/>
        <w:t>I am interested in and curious about exploring the ways international students think and learn.</w:t>
      </w:r>
    </w:p>
    <w:p w14:paraId="0128BD46"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t>I enjoy working and discussing in a culturally diverse study group.</w:t>
      </w:r>
    </w:p>
    <w:p w14:paraId="12F1DC88"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t>I accept differences in perspectives caused by regional or national cultural influences without judgment.</w:t>
      </w:r>
    </w:p>
    <w:p w14:paraId="63A6066D" w14:textId="77777777" w:rsidR="00B36F37" w:rsidRPr="007171A3" w:rsidRDefault="00B36F37" w:rsidP="00B36F37">
      <w:pPr>
        <w:pStyle w:val="NormalWeb"/>
        <w:numPr>
          <w:ilvl w:val="0"/>
          <w:numId w:val="2"/>
        </w:numPr>
        <w:spacing w:after="0" w:line="480" w:lineRule="auto"/>
        <w:jc w:val="both"/>
        <w:rPr>
          <w:color w:val="000000" w:themeColor="text1"/>
        </w:rPr>
      </w:pPr>
      <w:r w:rsidRPr="007171A3">
        <w:rPr>
          <w:color w:val="000000" w:themeColor="text1"/>
        </w:rPr>
        <w:t>I feel comfortable interacting with people who have different communication and behavioral styles than my own.</w:t>
      </w:r>
    </w:p>
    <w:p w14:paraId="735171B4" w14:textId="77777777" w:rsidR="00B36F37" w:rsidRPr="007171A3" w:rsidRDefault="00B36F37" w:rsidP="00B36F37">
      <w:pPr>
        <w:pStyle w:val="NormalWeb"/>
        <w:spacing w:line="480" w:lineRule="auto"/>
        <w:jc w:val="both"/>
        <w:rPr>
          <w:color w:val="000000" w:themeColor="text1"/>
        </w:rPr>
      </w:pPr>
      <w:r w:rsidRPr="007171A3">
        <w:rPr>
          <w:i/>
          <w:iCs/>
          <w:color w:val="000000" w:themeColor="text1"/>
        </w:rPr>
        <w:t>2.2. Factor 2: Knowledge and comprehension</w:t>
      </w:r>
    </w:p>
    <w:p w14:paraId="1683F058"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am well aware that my own cultural lens influences how I perceive academic and social issues.</w:t>
      </w:r>
    </w:p>
    <w:p w14:paraId="5EA80D73"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understand the difficulties, as well as the language and cultural pressures, that international students face in the learning environment in Vietnam.</w:t>
      </w:r>
    </w:p>
    <w:p w14:paraId="7018D86E"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have a deep understanding of the social contexts, customs, and worldviews of the cultures of the students in my group.</w:t>
      </w:r>
    </w:p>
    <w:p w14:paraId="0433E422"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recognize that non-verbal communication rules (gestures, facial expressions, distance) have different meanings in different cultures.</w:t>
      </w:r>
    </w:p>
    <w:p w14:paraId="55C39CAE"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clearly understand the reasons behind the specific behaviors, reactions, or learning styles of students from other countries.</w:t>
      </w:r>
    </w:p>
    <w:p w14:paraId="4C5E9F1E" w14:textId="77777777" w:rsidR="00B36F37" w:rsidRPr="007171A3" w:rsidRDefault="00B36F37" w:rsidP="00B36F37">
      <w:pPr>
        <w:pStyle w:val="NormalWeb"/>
        <w:numPr>
          <w:ilvl w:val="0"/>
          <w:numId w:val="3"/>
        </w:numPr>
        <w:spacing w:after="0" w:line="480" w:lineRule="auto"/>
        <w:jc w:val="both"/>
        <w:rPr>
          <w:color w:val="000000" w:themeColor="text1"/>
        </w:rPr>
      </w:pPr>
      <w:r w:rsidRPr="007171A3">
        <w:rPr>
          <w:color w:val="000000" w:themeColor="text1"/>
        </w:rPr>
        <w:t>I am aware of the differences in expressing power distance in the academic environment between my culture and that of my peers.</w:t>
      </w:r>
    </w:p>
    <w:p w14:paraId="650B2EEB" w14:textId="77777777" w:rsidR="00B36F37" w:rsidRPr="007171A3" w:rsidRDefault="00B36F37" w:rsidP="00B36F37">
      <w:pPr>
        <w:pStyle w:val="NormalWeb"/>
        <w:spacing w:line="480" w:lineRule="auto"/>
        <w:jc w:val="both"/>
        <w:rPr>
          <w:color w:val="000000" w:themeColor="text1"/>
        </w:rPr>
      </w:pPr>
      <w:r w:rsidRPr="007171A3">
        <w:rPr>
          <w:i/>
          <w:iCs/>
          <w:color w:val="000000" w:themeColor="text1"/>
        </w:rPr>
        <w:t>2.3. Factor 3: Skills</w:t>
      </w:r>
    </w:p>
    <w:p w14:paraId="7913D239"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lastRenderedPageBreak/>
        <w:t>I proactively adjust my speaking speed and use simpler words so that international students can easily follow the discussion.</w:t>
      </w:r>
    </w:p>
    <w:p w14:paraId="0874C148"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t>I carefully observe and listen to correctly interpret the speaker's true intentions before responding.</w:t>
      </w:r>
    </w:p>
    <w:p w14:paraId="0227A247"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t>I am able to relate the academic concepts being studied to practical examples from the cultures of my group members.</w:t>
      </w:r>
    </w:p>
    <w:p w14:paraId="45893D55"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t>I know how to analyze and evaluate an issue from diverse cultural perspectives rather than relying solely on my own lens.</w:t>
      </w:r>
    </w:p>
    <w:p w14:paraId="3D02C0EB"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t>I proactively support and explain complex academic terms when I notice international friends facing language barriers.</w:t>
      </w:r>
    </w:p>
    <w:p w14:paraId="2DAFDC73" w14:textId="77777777" w:rsidR="00B36F37" w:rsidRPr="007171A3" w:rsidRDefault="00B36F37" w:rsidP="00B36F37">
      <w:pPr>
        <w:pStyle w:val="NormalWeb"/>
        <w:numPr>
          <w:ilvl w:val="0"/>
          <w:numId w:val="4"/>
        </w:numPr>
        <w:spacing w:after="0" w:line="480" w:lineRule="auto"/>
        <w:jc w:val="both"/>
        <w:rPr>
          <w:color w:val="000000" w:themeColor="text1"/>
        </w:rPr>
      </w:pPr>
      <w:r w:rsidRPr="007171A3">
        <w:rPr>
          <w:color w:val="000000" w:themeColor="text1"/>
        </w:rPr>
        <w:t>I interact and communicate effectively and appropriately according to the group's cultural norms when working on joint projects.</w:t>
      </w:r>
    </w:p>
    <w:p w14:paraId="4EA902E4" w14:textId="77777777" w:rsidR="00B36F37" w:rsidRPr="007171A3" w:rsidRDefault="00B36F37" w:rsidP="00B36F37">
      <w:pPr>
        <w:pStyle w:val="NormalWeb"/>
        <w:spacing w:after="0" w:line="480" w:lineRule="auto"/>
        <w:jc w:val="both"/>
        <w:rPr>
          <w:b/>
          <w:bCs/>
          <w:i/>
          <w:iCs/>
          <w:color w:val="000000" w:themeColor="text1"/>
        </w:rPr>
      </w:pPr>
      <w:r w:rsidRPr="007171A3">
        <w:rPr>
          <w:b/>
          <w:bCs/>
          <w:i/>
          <w:iCs/>
          <w:color w:val="000000" w:themeColor="text1"/>
        </w:rPr>
        <w:t>Appendix B: Descriptive Statistics of Raw Pre-test and Post-test Scores</w:t>
      </w:r>
    </w:p>
    <w:p w14:paraId="44E0B9DF" w14:textId="77777777" w:rsidR="00B36F37" w:rsidRPr="007171A3" w:rsidRDefault="00B36F37" w:rsidP="00B36F37">
      <w:pPr>
        <w:pStyle w:val="NormalWeb"/>
        <w:spacing w:after="0" w:line="480" w:lineRule="auto"/>
        <w:jc w:val="both"/>
        <w:rPr>
          <w:color w:val="000000" w:themeColor="text1"/>
        </w:rPr>
      </w:pPr>
      <w:r w:rsidRPr="007171A3">
        <w:rPr>
          <w:color w:val="000000" w:themeColor="text1"/>
        </w:rPr>
        <w:t>Table B1. Raw Means and Standard Deviations for Pre-test and Post-test ICC Scores by Group and Region (N = 421)</w:t>
      </w:r>
    </w:p>
    <w:tbl>
      <w:tblPr>
        <w:tblStyle w:val="PlainTable2"/>
        <w:tblW w:w="0" w:type="auto"/>
        <w:tblLook w:val="04A0" w:firstRow="1" w:lastRow="0" w:firstColumn="1" w:lastColumn="0" w:noHBand="0" w:noVBand="1"/>
      </w:tblPr>
      <w:tblGrid>
        <w:gridCol w:w="1255"/>
        <w:gridCol w:w="1939"/>
        <w:gridCol w:w="576"/>
        <w:gridCol w:w="1488"/>
        <w:gridCol w:w="1235"/>
        <w:gridCol w:w="1552"/>
        <w:gridCol w:w="1315"/>
      </w:tblGrid>
      <w:tr w:rsidR="00B36F37" w:rsidRPr="007171A3" w14:paraId="0FE2C5D1" w14:textId="77777777" w:rsidTr="006818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478011" w14:textId="77777777" w:rsidR="00B36F37" w:rsidRPr="007171A3" w:rsidRDefault="00B36F37" w:rsidP="006818E1">
            <w:pPr>
              <w:pStyle w:val="NormalWeb"/>
              <w:spacing w:line="480" w:lineRule="auto"/>
              <w:jc w:val="both"/>
              <w:rPr>
                <w:color w:val="000000" w:themeColor="text1"/>
              </w:rPr>
            </w:pPr>
            <w:r w:rsidRPr="007171A3">
              <w:rPr>
                <w:color w:val="000000" w:themeColor="text1"/>
              </w:rPr>
              <w:t>Category</w:t>
            </w:r>
          </w:p>
        </w:tc>
        <w:tc>
          <w:tcPr>
            <w:tcW w:w="0" w:type="auto"/>
            <w:hideMark/>
          </w:tcPr>
          <w:p w14:paraId="5E090722"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Sub-category</w:t>
            </w:r>
          </w:p>
        </w:tc>
        <w:tc>
          <w:tcPr>
            <w:tcW w:w="0" w:type="auto"/>
            <w:hideMark/>
          </w:tcPr>
          <w:p w14:paraId="1B63800A"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N</w:t>
            </w:r>
          </w:p>
        </w:tc>
        <w:tc>
          <w:tcPr>
            <w:tcW w:w="0" w:type="auto"/>
            <w:hideMark/>
          </w:tcPr>
          <w:p w14:paraId="5333CD8F"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Pre-test Mean</w:t>
            </w:r>
          </w:p>
        </w:tc>
        <w:tc>
          <w:tcPr>
            <w:tcW w:w="0" w:type="auto"/>
            <w:hideMark/>
          </w:tcPr>
          <w:p w14:paraId="0561BD32"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Pre-test SD</w:t>
            </w:r>
          </w:p>
        </w:tc>
        <w:tc>
          <w:tcPr>
            <w:tcW w:w="0" w:type="auto"/>
            <w:hideMark/>
          </w:tcPr>
          <w:p w14:paraId="11A3DD44"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Post-test Mean</w:t>
            </w:r>
          </w:p>
        </w:tc>
        <w:tc>
          <w:tcPr>
            <w:tcW w:w="0" w:type="auto"/>
            <w:hideMark/>
          </w:tcPr>
          <w:p w14:paraId="566C32B9" w14:textId="77777777" w:rsidR="00B36F37" w:rsidRPr="007171A3" w:rsidRDefault="00B36F37" w:rsidP="006818E1">
            <w:pPr>
              <w:pStyle w:val="NormalWeb"/>
              <w:spacing w:line="480" w:lineRule="auto"/>
              <w:jc w:val="both"/>
              <w:cnfStyle w:val="100000000000" w:firstRow="1"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Post-test SD</w:t>
            </w:r>
          </w:p>
        </w:tc>
      </w:tr>
      <w:tr w:rsidR="00B36F37" w:rsidRPr="007171A3" w14:paraId="0AC6CF65" w14:textId="77777777" w:rsidTr="00681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CB97E7" w14:textId="77777777" w:rsidR="00B36F37" w:rsidRPr="007171A3" w:rsidRDefault="00B36F37" w:rsidP="006818E1">
            <w:pPr>
              <w:pStyle w:val="NormalWeb"/>
              <w:spacing w:line="480" w:lineRule="auto"/>
              <w:jc w:val="both"/>
              <w:rPr>
                <w:color w:val="000000" w:themeColor="text1"/>
              </w:rPr>
            </w:pPr>
            <w:r w:rsidRPr="007171A3">
              <w:rPr>
                <w:color w:val="000000" w:themeColor="text1"/>
              </w:rPr>
              <w:t>By Group</w:t>
            </w:r>
          </w:p>
        </w:tc>
        <w:tc>
          <w:tcPr>
            <w:tcW w:w="0" w:type="auto"/>
            <w:hideMark/>
          </w:tcPr>
          <w:p w14:paraId="628F3C80"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Experimental (EG)</w:t>
            </w:r>
          </w:p>
        </w:tc>
        <w:tc>
          <w:tcPr>
            <w:tcW w:w="0" w:type="auto"/>
            <w:hideMark/>
          </w:tcPr>
          <w:p w14:paraId="2C10F48F"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209</w:t>
            </w:r>
          </w:p>
        </w:tc>
        <w:tc>
          <w:tcPr>
            <w:tcW w:w="0" w:type="auto"/>
            <w:hideMark/>
          </w:tcPr>
          <w:p w14:paraId="2182E7AB"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53.95</w:t>
            </w:r>
          </w:p>
        </w:tc>
        <w:tc>
          <w:tcPr>
            <w:tcW w:w="0" w:type="auto"/>
            <w:hideMark/>
          </w:tcPr>
          <w:p w14:paraId="35FE5D2B"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7.13</w:t>
            </w:r>
          </w:p>
        </w:tc>
        <w:tc>
          <w:tcPr>
            <w:tcW w:w="0" w:type="auto"/>
            <w:hideMark/>
          </w:tcPr>
          <w:p w14:paraId="7A49107C"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75.71</w:t>
            </w:r>
          </w:p>
        </w:tc>
        <w:tc>
          <w:tcPr>
            <w:tcW w:w="0" w:type="auto"/>
            <w:hideMark/>
          </w:tcPr>
          <w:p w14:paraId="600A6B64"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3.06</w:t>
            </w:r>
          </w:p>
        </w:tc>
      </w:tr>
      <w:tr w:rsidR="00B36F37" w:rsidRPr="007171A3" w14:paraId="5DD429B5" w14:textId="77777777" w:rsidTr="006818E1">
        <w:tc>
          <w:tcPr>
            <w:cnfStyle w:val="001000000000" w:firstRow="0" w:lastRow="0" w:firstColumn="1" w:lastColumn="0" w:oddVBand="0" w:evenVBand="0" w:oddHBand="0" w:evenHBand="0" w:firstRowFirstColumn="0" w:firstRowLastColumn="0" w:lastRowFirstColumn="0" w:lastRowLastColumn="0"/>
            <w:tcW w:w="0" w:type="auto"/>
            <w:hideMark/>
          </w:tcPr>
          <w:p w14:paraId="080F1708" w14:textId="77777777" w:rsidR="00B36F37" w:rsidRPr="007171A3" w:rsidRDefault="00B36F37" w:rsidP="006818E1">
            <w:pPr>
              <w:pStyle w:val="NormalWeb"/>
              <w:spacing w:line="480" w:lineRule="auto"/>
              <w:jc w:val="both"/>
              <w:rPr>
                <w:color w:val="000000" w:themeColor="text1"/>
              </w:rPr>
            </w:pPr>
          </w:p>
        </w:tc>
        <w:tc>
          <w:tcPr>
            <w:tcW w:w="0" w:type="auto"/>
            <w:hideMark/>
          </w:tcPr>
          <w:p w14:paraId="45F3505E"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Control (CG)</w:t>
            </w:r>
          </w:p>
        </w:tc>
        <w:tc>
          <w:tcPr>
            <w:tcW w:w="0" w:type="auto"/>
            <w:hideMark/>
          </w:tcPr>
          <w:p w14:paraId="225F0469"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212</w:t>
            </w:r>
          </w:p>
        </w:tc>
        <w:tc>
          <w:tcPr>
            <w:tcW w:w="0" w:type="auto"/>
            <w:hideMark/>
          </w:tcPr>
          <w:p w14:paraId="3238F6F4"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51.97</w:t>
            </w:r>
          </w:p>
        </w:tc>
        <w:tc>
          <w:tcPr>
            <w:tcW w:w="0" w:type="auto"/>
            <w:hideMark/>
          </w:tcPr>
          <w:p w14:paraId="4E66BB11"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6.95</w:t>
            </w:r>
          </w:p>
        </w:tc>
        <w:tc>
          <w:tcPr>
            <w:tcW w:w="0" w:type="auto"/>
            <w:hideMark/>
          </w:tcPr>
          <w:p w14:paraId="56235F81"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59.50</w:t>
            </w:r>
          </w:p>
        </w:tc>
        <w:tc>
          <w:tcPr>
            <w:tcW w:w="0" w:type="auto"/>
            <w:hideMark/>
          </w:tcPr>
          <w:p w14:paraId="2613BA05"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3.21</w:t>
            </w:r>
          </w:p>
        </w:tc>
      </w:tr>
      <w:tr w:rsidR="00B36F37" w:rsidRPr="007171A3" w14:paraId="72DB5C6D" w14:textId="77777777" w:rsidTr="00681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50E111" w14:textId="77777777" w:rsidR="00B36F37" w:rsidRPr="007171A3" w:rsidRDefault="00B36F37" w:rsidP="006818E1">
            <w:pPr>
              <w:pStyle w:val="NormalWeb"/>
              <w:spacing w:line="480" w:lineRule="auto"/>
              <w:jc w:val="both"/>
              <w:rPr>
                <w:color w:val="000000" w:themeColor="text1"/>
              </w:rPr>
            </w:pPr>
            <w:r w:rsidRPr="007171A3">
              <w:rPr>
                <w:color w:val="000000" w:themeColor="text1"/>
              </w:rPr>
              <w:lastRenderedPageBreak/>
              <w:t>By Region</w:t>
            </w:r>
          </w:p>
        </w:tc>
        <w:tc>
          <w:tcPr>
            <w:tcW w:w="0" w:type="auto"/>
            <w:hideMark/>
          </w:tcPr>
          <w:p w14:paraId="4CD71A9F"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North</w:t>
            </w:r>
          </w:p>
        </w:tc>
        <w:tc>
          <w:tcPr>
            <w:tcW w:w="0" w:type="auto"/>
            <w:hideMark/>
          </w:tcPr>
          <w:p w14:paraId="7325309B"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145</w:t>
            </w:r>
          </w:p>
        </w:tc>
        <w:tc>
          <w:tcPr>
            <w:tcW w:w="0" w:type="auto"/>
            <w:hideMark/>
          </w:tcPr>
          <w:p w14:paraId="74C6AB42"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51.92</w:t>
            </w:r>
          </w:p>
        </w:tc>
        <w:tc>
          <w:tcPr>
            <w:tcW w:w="0" w:type="auto"/>
            <w:hideMark/>
          </w:tcPr>
          <w:p w14:paraId="04A4F40C"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6.71</w:t>
            </w:r>
          </w:p>
        </w:tc>
        <w:tc>
          <w:tcPr>
            <w:tcW w:w="0" w:type="auto"/>
            <w:hideMark/>
          </w:tcPr>
          <w:p w14:paraId="47332795"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67.45</w:t>
            </w:r>
          </w:p>
        </w:tc>
        <w:tc>
          <w:tcPr>
            <w:tcW w:w="0" w:type="auto"/>
            <w:hideMark/>
          </w:tcPr>
          <w:p w14:paraId="108253F3"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9.03</w:t>
            </w:r>
          </w:p>
        </w:tc>
      </w:tr>
      <w:tr w:rsidR="00B36F37" w:rsidRPr="007171A3" w14:paraId="7AE20239" w14:textId="77777777" w:rsidTr="006818E1">
        <w:tc>
          <w:tcPr>
            <w:cnfStyle w:val="001000000000" w:firstRow="0" w:lastRow="0" w:firstColumn="1" w:lastColumn="0" w:oddVBand="0" w:evenVBand="0" w:oddHBand="0" w:evenHBand="0" w:firstRowFirstColumn="0" w:firstRowLastColumn="0" w:lastRowFirstColumn="0" w:lastRowLastColumn="0"/>
            <w:tcW w:w="0" w:type="auto"/>
            <w:hideMark/>
          </w:tcPr>
          <w:p w14:paraId="6475C8EB" w14:textId="77777777" w:rsidR="00B36F37" w:rsidRPr="007171A3" w:rsidRDefault="00B36F37" w:rsidP="006818E1">
            <w:pPr>
              <w:pStyle w:val="NormalWeb"/>
              <w:spacing w:line="480" w:lineRule="auto"/>
              <w:jc w:val="both"/>
              <w:rPr>
                <w:color w:val="000000" w:themeColor="text1"/>
              </w:rPr>
            </w:pPr>
          </w:p>
        </w:tc>
        <w:tc>
          <w:tcPr>
            <w:tcW w:w="0" w:type="auto"/>
            <w:hideMark/>
          </w:tcPr>
          <w:p w14:paraId="15A9BB03"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Central</w:t>
            </w:r>
          </w:p>
        </w:tc>
        <w:tc>
          <w:tcPr>
            <w:tcW w:w="0" w:type="auto"/>
            <w:hideMark/>
          </w:tcPr>
          <w:p w14:paraId="2B781B30"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127</w:t>
            </w:r>
          </w:p>
        </w:tc>
        <w:tc>
          <w:tcPr>
            <w:tcW w:w="0" w:type="auto"/>
            <w:hideMark/>
          </w:tcPr>
          <w:p w14:paraId="39B7C3A6"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51.40</w:t>
            </w:r>
          </w:p>
        </w:tc>
        <w:tc>
          <w:tcPr>
            <w:tcW w:w="0" w:type="auto"/>
            <w:hideMark/>
          </w:tcPr>
          <w:p w14:paraId="59D98E85"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6.50</w:t>
            </w:r>
          </w:p>
        </w:tc>
        <w:tc>
          <w:tcPr>
            <w:tcW w:w="0" w:type="auto"/>
            <w:hideMark/>
          </w:tcPr>
          <w:p w14:paraId="0A3D6EA5"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66.64</w:t>
            </w:r>
          </w:p>
        </w:tc>
        <w:tc>
          <w:tcPr>
            <w:tcW w:w="0" w:type="auto"/>
            <w:hideMark/>
          </w:tcPr>
          <w:p w14:paraId="71CA59C0"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7.96</w:t>
            </w:r>
          </w:p>
        </w:tc>
      </w:tr>
      <w:tr w:rsidR="00B36F37" w:rsidRPr="007171A3" w14:paraId="4633CBAC" w14:textId="77777777" w:rsidTr="00681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C3F11" w14:textId="77777777" w:rsidR="00B36F37" w:rsidRPr="007171A3" w:rsidRDefault="00B36F37" w:rsidP="006818E1">
            <w:pPr>
              <w:pStyle w:val="NormalWeb"/>
              <w:spacing w:line="480" w:lineRule="auto"/>
              <w:jc w:val="both"/>
              <w:rPr>
                <w:color w:val="000000" w:themeColor="text1"/>
              </w:rPr>
            </w:pPr>
          </w:p>
        </w:tc>
        <w:tc>
          <w:tcPr>
            <w:tcW w:w="0" w:type="auto"/>
            <w:hideMark/>
          </w:tcPr>
          <w:p w14:paraId="788C3A7A"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South</w:t>
            </w:r>
          </w:p>
        </w:tc>
        <w:tc>
          <w:tcPr>
            <w:tcW w:w="0" w:type="auto"/>
            <w:hideMark/>
          </w:tcPr>
          <w:p w14:paraId="36AC4937"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149</w:t>
            </w:r>
          </w:p>
        </w:tc>
        <w:tc>
          <w:tcPr>
            <w:tcW w:w="0" w:type="auto"/>
            <w:hideMark/>
          </w:tcPr>
          <w:p w14:paraId="0A81963B"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55.28</w:t>
            </w:r>
          </w:p>
        </w:tc>
        <w:tc>
          <w:tcPr>
            <w:tcW w:w="0" w:type="auto"/>
            <w:hideMark/>
          </w:tcPr>
          <w:p w14:paraId="286D0158"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7.40</w:t>
            </w:r>
          </w:p>
        </w:tc>
        <w:tc>
          <w:tcPr>
            <w:tcW w:w="0" w:type="auto"/>
            <w:hideMark/>
          </w:tcPr>
          <w:p w14:paraId="78D95160"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68.41</w:t>
            </w:r>
          </w:p>
        </w:tc>
        <w:tc>
          <w:tcPr>
            <w:tcW w:w="0" w:type="auto"/>
            <w:hideMark/>
          </w:tcPr>
          <w:p w14:paraId="4413C9DC" w14:textId="77777777" w:rsidR="00B36F37" w:rsidRPr="007171A3" w:rsidRDefault="00B36F37" w:rsidP="006818E1">
            <w:pPr>
              <w:pStyle w:val="NormalWeb"/>
              <w:spacing w:line="48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7171A3">
              <w:rPr>
                <w:color w:val="000000" w:themeColor="text1"/>
              </w:rPr>
              <w:t>8.94</w:t>
            </w:r>
          </w:p>
        </w:tc>
      </w:tr>
      <w:tr w:rsidR="00B36F37" w:rsidRPr="007171A3" w14:paraId="74823D39" w14:textId="77777777" w:rsidTr="006818E1">
        <w:tc>
          <w:tcPr>
            <w:cnfStyle w:val="001000000000" w:firstRow="0" w:lastRow="0" w:firstColumn="1" w:lastColumn="0" w:oddVBand="0" w:evenVBand="0" w:oddHBand="0" w:evenHBand="0" w:firstRowFirstColumn="0" w:firstRowLastColumn="0" w:lastRowFirstColumn="0" w:lastRowLastColumn="0"/>
            <w:tcW w:w="0" w:type="auto"/>
            <w:hideMark/>
          </w:tcPr>
          <w:p w14:paraId="4C195BA7" w14:textId="77777777" w:rsidR="00B36F37" w:rsidRPr="007171A3" w:rsidRDefault="00B36F37" w:rsidP="006818E1">
            <w:pPr>
              <w:pStyle w:val="NormalWeb"/>
              <w:spacing w:line="480" w:lineRule="auto"/>
              <w:jc w:val="both"/>
              <w:rPr>
                <w:color w:val="000000" w:themeColor="text1"/>
              </w:rPr>
            </w:pPr>
            <w:r w:rsidRPr="007171A3">
              <w:rPr>
                <w:color w:val="000000" w:themeColor="text1"/>
              </w:rPr>
              <w:t>Total</w:t>
            </w:r>
          </w:p>
        </w:tc>
        <w:tc>
          <w:tcPr>
            <w:tcW w:w="0" w:type="auto"/>
            <w:hideMark/>
          </w:tcPr>
          <w:p w14:paraId="03DDEB2A"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All Students</w:t>
            </w:r>
          </w:p>
        </w:tc>
        <w:tc>
          <w:tcPr>
            <w:tcW w:w="0" w:type="auto"/>
            <w:hideMark/>
          </w:tcPr>
          <w:p w14:paraId="73936765"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421</w:t>
            </w:r>
          </w:p>
        </w:tc>
        <w:tc>
          <w:tcPr>
            <w:tcW w:w="0" w:type="auto"/>
            <w:hideMark/>
          </w:tcPr>
          <w:p w14:paraId="78F29648"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52.95</w:t>
            </w:r>
          </w:p>
        </w:tc>
        <w:tc>
          <w:tcPr>
            <w:tcW w:w="0" w:type="auto"/>
            <w:hideMark/>
          </w:tcPr>
          <w:p w14:paraId="0D7C4D75"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7.10</w:t>
            </w:r>
          </w:p>
        </w:tc>
        <w:tc>
          <w:tcPr>
            <w:tcW w:w="0" w:type="auto"/>
            <w:hideMark/>
          </w:tcPr>
          <w:p w14:paraId="74B43A5F"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67.54</w:t>
            </w:r>
          </w:p>
        </w:tc>
        <w:tc>
          <w:tcPr>
            <w:tcW w:w="0" w:type="auto"/>
            <w:hideMark/>
          </w:tcPr>
          <w:p w14:paraId="4130498B" w14:textId="77777777" w:rsidR="00B36F37" w:rsidRPr="007171A3" w:rsidRDefault="00B36F37" w:rsidP="006818E1">
            <w:pPr>
              <w:pStyle w:val="NormalWeb"/>
              <w:spacing w:line="480" w:lineRule="auto"/>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7171A3">
              <w:rPr>
                <w:color w:val="000000" w:themeColor="text1"/>
              </w:rPr>
              <w:t>8.70</w:t>
            </w:r>
          </w:p>
        </w:tc>
      </w:tr>
    </w:tbl>
    <w:p w14:paraId="4373AAD8" w14:textId="77777777" w:rsidR="00B36F37" w:rsidRPr="007171A3" w:rsidRDefault="00B36F37" w:rsidP="00B36F37">
      <w:pPr>
        <w:pStyle w:val="NormalWeb"/>
        <w:spacing w:after="0" w:line="480" w:lineRule="auto"/>
        <w:jc w:val="both"/>
        <w:rPr>
          <w:i/>
          <w:iCs/>
          <w:color w:val="000000" w:themeColor="text1"/>
        </w:rPr>
      </w:pPr>
      <w:r w:rsidRPr="007171A3">
        <w:rPr>
          <w:i/>
          <w:iCs/>
          <w:color w:val="000000" w:themeColor="text1"/>
        </w:rPr>
        <w:t>Note: The maximum possible score on the ICC scale is 90 points. As shown in the Post-test Mean column, no group approached the ceiling limit, confirming that the measurement of ICC growth was not artificially restricted by a ceiling effect.</w:t>
      </w:r>
    </w:p>
    <w:p w14:paraId="5A1CC669" w14:textId="77777777" w:rsidR="009542D6" w:rsidRDefault="009542D6"/>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27D3"/>
    <w:multiLevelType w:val="multilevel"/>
    <w:tmpl w:val="E87802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12528"/>
    <w:multiLevelType w:val="multilevel"/>
    <w:tmpl w:val="2DFED2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F1707"/>
    <w:multiLevelType w:val="multilevel"/>
    <w:tmpl w:val="9D9E25D8"/>
    <w:lvl w:ilvl="0">
      <w:start w:val="1"/>
      <w:numFmt w:val="bullet"/>
      <w:lvlText w:val="-"/>
      <w:lvlJc w:val="left"/>
      <w:pPr>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0E11CE"/>
    <w:multiLevelType w:val="multilevel"/>
    <w:tmpl w:val="7BE0D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63294">
    <w:abstractNumId w:val="2"/>
  </w:num>
  <w:num w:numId="2" w16cid:durableId="586228474">
    <w:abstractNumId w:val="3"/>
  </w:num>
  <w:num w:numId="3" w16cid:durableId="696472124">
    <w:abstractNumId w:val="1"/>
  </w:num>
  <w:num w:numId="4" w16cid:durableId="196839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37"/>
    <w:rsid w:val="00264C10"/>
    <w:rsid w:val="00470242"/>
    <w:rsid w:val="00726E03"/>
    <w:rsid w:val="009542D6"/>
    <w:rsid w:val="00A77782"/>
    <w:rsid w:val="00B36F37"/>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ED3C"/>
  <w15:chartTrackingRefBased/>
  <w15:docId w15:val="{F8B2030A-0248-4C9D-ABD6-CC82ABBCB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F37"/>
    <w:rPr>
      <w:lang w:eastAsia="en-US"/>
    </w:rPr>
  </w:style>
  <w:style w:type="paragraph" w:styleId="Heading1">
    <w:name w:val="heading 1"/>
    <w:basedOn w:val="Normal"/>
    <w:next w:val="Normal"/>
    <w:link w:val="Heading1Char"/>
    <w:uiPriority w:val="9"/>
    <w:qFormat/>
    <w:rsid w:val="00B36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37"/>
    <w:rPr>
      <w:rFonts w:eastAsiaTheme="majorEastAsia" w:cstheme="majorBidi"/>
      <w:color w:val="272727" w:themeColor="text1" w:themeTint="D8"/>
    </w:rPr>
  </w:style>
  <w:style w:type="paragraph" w:styleId="Title">
    <w:name w:val="Title"/>
    <w:basedOn w:val="Normal"/>
    <w:next w:val="Normal"/>
    <w:link w:val="TitleChar"/>
    <w:uiPriority w:val="10"/>
    <w:qFormat/>
    <w:rsid w:val="00B36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37"/>
    <w:pPr>
      <w:spacing w:before="160"/>
      <w:jc w:val="center"/>
    </w:pPr>
    <w:rPr>
      <w:i/>
      <w:iCs/>
      <w:color w:val="404040" w:themeColor="text1" w:themeTint="BF"/>
    </w:rPr>
  </w:style>
  <w:style w:type="character" w:customStyle="1" w:styleId="QuoteChar">
    <w:name w:val="Quote Char"/>
    <w:basedOn w:val="DefaultParagraphFont"/>
    <w:link w:val="Quote"/>
    <w:uiPriority w:val="29"/>
    <w:rsid w:val="00B36F37"/>
    <w:rPr>
      <w:i/>
      <w:iCs/>
      <w:color w:val="404040" w:themeColor="text1" w:themeTint="BF"/>
    </w:rPr>
  </w:style>
  <w:style w:type="paragraph" w:styleId="ListParagraph">
    <w:name w:val="List Paragraph"/>
    <w:basedOn w:val="Normal"/>
    <w:uiPriority w:val="34"/>
    <w:qFormat/>
    <w:rsid w:val="00B36F37"/>
    <w:pPr>
      <w:ind w:left="720"/>
      <w:contextualSpacing/>
    </w:pPr>
  </w:style>
  <w:style w:type="character" w:styleId="IntenseEmphasis">
    <w:name w:val="Intense Emphasis"/>
    <w:basedOn w:val="DefaultParagraphFont"/>
    <w:uiPriority w:val="21"/>
    <w:qFormat/>
    <w:rsid w:val="00B36F37"/>
    <w:rPr>
      <w:i/>
      <w:iCs/>
      <w:color w:val="0F4761" w:themeColor="accent1" w:themeShade="BF"/>
    </w:rPr>
  </w:style>
  <w:style w:type="paragraph" w:styleId="IntenseQuote">
    <w:name w:val="Intense Quote"/>
    <w:basedOn w:val="Normal"/>
    <w:next w:val="Normal"/>
    <w:link w:val="IntenseQuoteChar"/>
    <w:uiPriority w:val="30"/>
    <w:qFormat/>
    <w:rsid w:val="00B36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37"/>
    <w:rPr>
      <w:i/>
      <w:iCs/>
      <w:color w:val="0F4761" w:themeColor="accent1" w:themeShade="BF"/>
    </w:rPr>
  </w:style>
  <w:style w:type="character" w:styleId="IntenseReference">
    <w:name w:val="Intense Reference"/>
    <w:basedOn w:val="DefaultParagraphFont"/>
    <w:uiPriority w:val="32"/>
    <w:qFormat/>
    <w:rsid w:val="00B36F37"/>
    <w:rPr>
      <w:b/>
      <w:bCs/>
      <w:smallCaps/>
      <w:color w:val="0F4761" w:themeColor="accent1" w:themeShade="BF"/>
      <w:spacing w:val="5"/>
    </w:rPr>
  </w:style>
  <w:style w:type="paragraph" w:styleId="NormalWeb">
    <w:name w:val="Normal (Web)"/>
    <w:basedOn w:val="Normal"/>
    <w:uiPriority w:val="99"/>
    <w:unhideWhenUsed/>
    <w:rsid w:val="00B36F37"/>
    <w:pPr>
      <w:spacing w:before="100" w:beforeAutospacing="1" w:after="100" w:afterAutospacing="1" w:line="240" w:lineRule="auto"/>
    </w:pPr>
    <w:rPr>
      <w:rFonts w:ascii="Times New Roman" w:eastAsia="Times New Roman" w:hAnsi="Times New Roman" w:cs="Times New Roman"/>
      <w:kern w:val="0"/>
      <w14:ligatures w14:val="none"/>
    </w:rPr>
  </w:style>
  <w:style w:type="table" w:styleId="PlainTable2">
    <w:name w:val="Plain Table 2"/>
    <w:basedOn w:val="TableNormal"/>
    <w:uiPriority w:val="42"/>
    <w:rsid w:val="00B36F37"/>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2026-06-15T03:45:00Z</dcterms:created>
  <dcterms:modified xsi:type="dcterms:W3CDTF">2026-06-15T03:45:00Z</dcterms:modified>
</cp:coreProperties>
</file>