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015B" w14:textId="6C27989E" w:rsidR="008400FC" w:rsidRDefault="008400FC" w:rsidP="008400FC">
      <w:pPr>
        <w:pStyle w:val="Heading3"/>
      </w:pPr>
      <w:r>
        <w:t>Scoping Review</w:t>
      </w:r>
      <w:r>
        <w:t xml:space="preserve"> Search strategy</w:t>
      </w:r>
    </w:p>
    <w:p w14:paraId="72FDEA1B" w14:textId="787293FC" w:rsidR="008400FC" w:rsidRDefault="008400FC" w:rsidP="00BA5ADD">
      <w:pPr>
        <w:pStyle w:val="ListParagraph"/>
        <w:numPr>
          <w:ilvl w:val="0"/>
          <w:numId w:val="1"/>
        </w:numPr>
      </w:pPr>
      <w:r>
        <w:t>Created and tested by University of Queensland Information Search Specialist</w:t>
      </w:r>
    </w:p>
    <w:p w14:paraId="5A25C3A3" w14:textId="77694157" w:rsidR="008400FC" w:rsidRDefault="008400FC" w:rsidP="00BA5ADD">
      <w:pPr>
        <w:pStyle w:val="ListParagraph"/>
        <w:numPr>
          <w:ilvl w:val="0"/>
          <w:numId w:val="1"/>
        </w:numPr>
      </w:pPr>
      <w:r>
        <w:t xml:space="preserve">Included in Scoping Review Protocol – registered and available at: </w:t>
      </w:r>
    </w:p>
    <w:p w14:paraId="45F72C30" w14:textId="762C6A15" w:rsidR="008400FC" w:rsidRDefault="00BA5ADD" w:rsidP="00BA5ADD">
      <w:pPr>
        <w:ind w:firstLine="720"/>
      </w:pPr>
      <w:r>
        <w:t xml:space="preserve">Open Science Framework </w:t>
      </w:r>
      <w:bookmarkStart w:id="0" w:name="_Hlk194552719"/>
      <w:r>
        <w:t>(https://doi.org/10.17605/OSF.IO/BGK24)</w:t>
      </w:r>
      <w:bookmarkEnd w:id="0"/>
      <w:r>
        <w:br/>
      </w:r>
    </w:p>
    <w:p w14:paraId="2AA0142E" w14:textId="77777777" w:rsidR="008400FC" w:rsidRPr="008400FC" w:rsidRDefault="008400FC" w:rsidP="008400FC"/>
    <w:p w14:paraId="3D6F0402" w14:textId="77777777" w:rsidR="008400FC" w:rsidRDefault="008400FC" w:rsidP="008400FC">
      <w:pPr>
        <w:spacing w:before="100" w:beforeAutospacing="1" w:after="100" w:afterAutospacing="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PubMed</w:t>
      </w:r>
    </w:p>
    <w:p w14:paraId="66F9959E" w14:textId="77777777" w:rsidR="008400FC" w:rsidRDefault="008400FC" w:rsidP="008400F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("patient author"[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"patient authors"[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"patient authorship"[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 OR "patients authoring"[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"patients as author*"[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"authored by patients"[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"patient author"[Affiliation] OR "patient partner"[Affiliation] OR "caregiver author*"[Affiliation] OR "carer author*"[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"patient involvement"[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"patient and public involvement"[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"patient engagement"[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])</w:t>
      </w:r>
    </w:p>
    <w:p w14:paraId="0FEDC6E3" w14:textId="77777777" w:rsidR="008400FC" w:rsidRDefault="008400FC" w:rsidP="008400F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AND</w:t>
      </w:r>
    </w:p>
    <w:p w14:paraId="2FF3A8F0" w14:textId="77777777" w:rsidR="008400FC" w:rsidRDefault="008400FC" w:rsidP="008400F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("medical writing"[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"publish"[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"publication*"[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"medical communication*"[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"scientific writing"[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"scientific communication*"[</w:t>
      </w:r>
      <w:proofErr w:type="spellStart"/>
      <w:r>
        <w:rPr>
          <w:color w:val="000000"/>
        </w:rPr>
        <w:t>tiab</w:t>
      </w:r>
      <w:proofErr w:type="spellEnd"/>
      <w:r>
        <w:rPr>
          <w:color w:val="000000"/>
        </w:rPr>
        <w:t>] OR "Authorship"[Mesh] OR "Publishing"[Mesh])</w:t>
      </w:r>
    </w:p>
    <w:p w14:paraId="31A4DB0D" w14:textId="77777777" w:rsidR="008400FC" w:rsidRDefault="008400FC" w:rsidP="008400FC">
      <w:pPr>
        <w:spacing w:before="100" w:beforeAutospacing="1" w:after="100" w:afterAutospacing="1"/>
        <w:rPr>
          <w:color w:val="000000"/>
        </w:rPr>
      </w:pPr>
    </w:p>
    <w:p w14:paraId="1C744FBA" w14:textId="77777777" w:rsidR="008400FC" w:rsidRDefault="008400FC" w:rsidP="008400FC">
      <w:pPr>
        <w:spacing w:before="100" w:beforeAutospacing="1" w:after="100" w:afterAutospacing="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Embase</w:t>
      </w:r>
    </w:p>
    <w:p w14:paraId="3523496B" w14:textId="77777777" w:rsidR="008400FC" w:rsidRDefault="008400FC" w:rsidP="008400F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('patient author':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'patient authors':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'patient authorship':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'patients authoring':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'patients as author*':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'authored by patients':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'patient </w:t>
      </w:r>
      <w:proofErr w:type="spellStart"/>
      <w:r>
        <w:rPr>
          <w:color w:val="000000"/>
        </w:rPr>
        <w:t>author':ff</w:t>
      </w:r>
      <w:proofErr w:type="spellEnd"/>
      <w:r>
        <w:rPr>
          <w:color w:val="000000"/>
        </w:rPr>
        <w:t xml:space="preserve"> OR 'patient </w:t>
      </w:r>
      <w:proofErr w:type="spellStart"/>
      <w:r>
        <w:rPr>
          <w:color w:val="000000"/>
        </w:rPr>
        <w:t>partner':ff</w:t>
      </w:r>
      <w:proofErr w:type="spellEnd"/>
      <w:r>
        <w:rPr>
          <w:color w:val="000000"/>
        </w:rPr>
        <w:t xml:space="preserve"> OR 'caregiver author*':ff OR 'carer author*':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'patient involvement':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'patient and public involvement':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 xml:space="preserve"> OR 'patient engagement':</w:t>
      </w:r>
      <w:proofErr w:type="spellStart"/>
      <w:r>
        <w:rPr>
          <w:color w:val="000000"/>
        </w:rPr>
        <w:t>ti,ab</w:t>
      </w:r>
      <w:proofErr w:type="spellEnd"/>
      <w:r>
        <w:rPr>
          <w:color w:val="000000"/>
        </w:rPr>
        <w:t>)</w:t>
      </w:r>
    </w:p>
    <w:p w14:paraId="25C46637" w14:textId="77777777" w:rsidR="008400FC" w:rsidRDefault="008400FC" w:rsidP="008400F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AND</w:t>
      </w:r>
    </w:p>
    <w:p w14:paraId="7A92055F" w14:textId="77777777" w:rsidR="008400FC" w:rsidRDefault="008400FC" w:rsidP="008400F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('medical writing</w:t>
      </w:r>
      <w:proofErr w:type="gramStart"/>
      <w:r>
        <w:rPr>
          <w:color w:val="000000"/>
        </w:rPr>
        <w:t>':</w:t>
      </w:r>
      <w:proofErr w:type="spellStart"/>
      <w:r>
        <w:rPr>
          <w:color w:val="000000"/>
        </w:rPr>
        <w:t>ti</w:t>
      </w:r>
      <w:proofErr w:type="gramEnd"/>
      <w:r>
        <w:rPr>
          <w:color w:val="000000"/>
        </w:rPr>
        <w:t>,ab</w:t>
      </w:r>
      <w:proofErr w:type="spellEnd"/>
      <w:r>
        <w:rPr>
          <w:color w:val="000000"/>
        </w:rPr>
        <w:t xml:space="preserve"> OR </w:t>
      </w:r>
      <w:proofErr w:type="spellStart"/>
      <w:proofErr w:type="gramStart"/>
      <w:r>
        <w:rPr>
          <w:color w:val="000000"/>
        </w:rPr>
        <w:t>publish:ti</w:t>
      </w:r>
      <w:proofErr w:type="gramEnd"/>
      <w:r>
        <w:rPr>
          <w:color w:val="000000"/>
        </w:rPr>
        <w:t>,ab</w:t>
      </w:r>
      <w:proofErr w:type="spellEnd"/>
      <w:r>
        <w:rPr>
          <w:color w:val="000000"/>
        </w:rPr>
        <w:t xml:space="preserve"> OR publication</w:t>
      </w:r>
      <w:proofErr w:type="gramStart"/>
      <w:r>
        <w:rPr>
          <w:color w:val="000000"/>
        </w:rPr>
        <w:t>*:</w:t>
      </w:r>
      <w:proofErr w:type="spellStart"/>
      <w:r>
        <w:rPr>
          <w:color w:val="000000"/>
        </w:rPr>
        <w:t>ti</w:t>
      </w:r>
      <w:proofErr w:type="gramEnd"/>
      <w:r>
        <w:rPr>
          <w:color w:val="000000"/>
        </w:rPr>
        <w:t>,ab</w:t>
      </w:r>
      <w:proofErr w:type="spellEnd"/>
      <w:r>
        <w:rPr>
          <w:color w:val="000000"/>
        </w:rPr>
        <w:t xml:space="preserve"> OR 'medical communication*</w:t>
      </w:r>
      <w:proofErr w:type="gramStart"/>
      <w:r>
        <w:rPr>
          <w:color w:val="000000"/>
        </w:rPr>
        <w:t>':</w:t>
      </w:r>
      <w:proofErr w:type="spellStart"/>
      <w:r>
        <w:rPr>
          <w:color w:val="000000"/>
        </w:rPr>
        <w:t>ti</w:t>
      </w:r>
      <w:proofErr w:type="gramEnd"/>
      <w:r>
        <w:rPr>
          <w:color w:val="000000"/>
        </w:rPr>
        <w:t>,ab</w:t>
      </w:r>
      <w:proofErr w:type="spellEnd"/>
      <w:r>
        <w:rPr>
          <w:color w:val="000000"/>
        </w:rPr>
        <w:t xml:space="preserve"> OR 'scientific writing</w:t>
      </w:r>
      <w:proofErr w:type="gramStart"/>
      <w:r>
        <w:rPr>
          <w:color w:val="000000"/>
        </w:rPr>
        <w:t>':</w:t>
      </w:r>
      <w:proofErr w:type="spellStart"/>
      <w:r>
        <w:rPr>
          <w:color w:val="000000"/>
        </w:rPr>
        <w:t>ti</w:t>
      </w:r>
      <w:proofErr w:type="gramEnd"/>
      <w:r>
        <w:rPr>
          <w:color w:val="000000"/>
        </w:rPr>
        <w:t>,ab</w:t>
      </w:r>
      <w:proofErr w:type="spellEnd"/>
      <w:r>
        <w:rPr>
          <w:color w:val="000000"/>
        </w:rPr>
        <w:t xml:space="preserve"> OR 'scientific communication*</w:t>
      </w:r>
      <w:proofErr w:type="gramStart"/>
      <w:r>
        <w:rPr>
          <w:color w:val="000000"/>
        </w:rPr>
        <w:t>':</w:t>
      </w:r>
      <w:proofErr w:type="spellStart"/>
      <w:r>
        <w:rPr>
          <w:color w:val="000000"/>
        </w:rPr>
        <w:t>ti</w:t>
      </w:r>
      <w:proofErr w:type="gramEnd"/>
      <w:r>
        <w:rPr>
          <w:color w:val="000000"/>
        </w:rPr>
        <w:t>,ab</w:t>
      </w:r>
      <w:proofErr w:type="spellEnd"/>
      <w:r>
        <w:rPr>
          <w:color w:val="000000"/>
        </w:rPr>
        <w:t xml:space="preserve"> OR Publishing/exp)</w:t>
      </w:r>
    </w:p>
    <w:p w14:paraId="4EE512F5" w14:textId="77777777" w:rsidR="008400FC" w:rsidRDefault="008400FC" w:rsidP="008400F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AND [</w:t>
      </w:r>
      <w:proofErr w:type="spellStart"/>
      <w:r>
        <w:rPr>
          <w:color w:val="000000"/>
        </w:rPr>
        <w:t>embase</w:t>
      </w:r>
      <w:proofErr w:type="spellEnd"/>
      <w:r>
        <w:rPr>
          <w:color w:val="000000"/>
        </w:rPr>
        <w:t>]/</w:t>
      </w:r>
      <w:proofErr w:type="spellStart"/>
      <w:r>
        <w:rPr>
          <w:color w:val="000000"/>
        </w:rPr>
        <w:t>lim</w:t>
      </w:r>
      <w:proofErr w:type="spellEnd"/>
    </w:p>
    <w:p w14:paraId="681CE9E5" w14:textId="27164B3C" w:rsidR="00973540" w:rsidRDefault="00973540"/>
    <w:sectPr w:rsidR="009735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7C0" w14:textId="77777777" w:rsidR="00BA5ADD" w:rsidRDefault="00BA5ADD" w:rsidP="00BA5ADD">
      <w:pPr>
        <w:spacing w:after="0" w:line="240" w:lineRule="auto"/>
      </w:pPr>
      <w:r>
        <w:separator/>
      </w:r>
    </w:p>
  </w:endnote>
  <w:endnote w:type="continuationSeparator" w:id="0">
    <w:p w14:paraId="608403AF" w14:textId="77777777" w:rsidR="00BA5ADD" w:rsidRDefault="00BA5ADD" w:rsidP="00BA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6C9E" w14:textId="20290651" w:rsidR="00BA5ADD" w:rsidRPr="002962B3" w:rsidRDefault="00BA5ADD" w:rsidP="002962B3">
    <w:pPr>
      <w:pStyle w:val="Footer"/>
      <w:pBdr>
        <w:top w:val="single" w:sz="4" w:space="1" w:color="auto"/>
      </w:pBdr>
      <w:rPr>
        <w:i/>
        <w:iCs/>
        <w:color w:val="767171" w:themeColor="background2" w:themeShade="80"/>
      </w:rPr>
    </w:pPr>
    <w:r w:rsidRPr="002962B3">
      <w:rPr>
        <w:i/>
        <w:iCs/>
        <w:color w:val="767171" w:themeColor="background2" w:themeShade="80"/>
      </w:rPr>
      <w:fldChar w:fldCharType="begin"/>
    </w:r>
    <w:r w:rsidRPr="002962B3">
      <w:rPr>
        <w:i/>
        <w:iCs/>
        <w:color w:val="767171" w:themeColor="background2" w:themeShade="80"/>
      </w:rPr>
      <w:instrText xml:space="preserve"> FILENAME  \* Caps  \* MERGEFORMAT </w:instrText>
    </w:r>
    <w:r w:rsidRPr="002962B3">
      <w:rPr>
        <w:i/>
        <w:iCs/>
        <w:color w:val="767171" w:themeColor="background2" w:themeShade="80"/>
      </w:rPr>
      <w:fldChar w:fldCharType="separate"/>
    </w:r>
    <w:r>
      <w:rPr>
        <w:i/>
        <w:iCs/>
        <w:noProof/>
        <w:color w:val="767171" w:themeColor="background2" w:themeShade="80"/>
      </w:rPr>
      <w:t>Woolley KL Additional File 3 Search Strategy_V1.Docx</w:t>
    </w:r>
    <w:r w:rsidRPr="002962B3">
      <w:rPr>
        <w:i/>
        <w:iCs/>
        <w:color w:val="767171" w:themeColor="background2" w:themeShade="80"/>
      </w:rPr>
      <w:fldChar w:fldCharType="end"/>
    </w:r>
    <w:r w:rsidRPr="002962B3">
      <w:rPr>
        <w:i/>
        <w:iCs/>
        <w:color w:val="767171" w:themeColor="background2" w:themeShade="80"/>
      </w:rPr>
      <w:tab/>
      <w:t xml:space="preserve">Page </w:t>
    </w:r>
    <w:r w:rsidRPr="002962B3">
      <w:rPr>
        <w:i/>
        <w:iCs/>
        <w:color w:val="767171" w:themeColor="background2" w:themeShade="80"/>
      </w:rPr>
      <w:fldChar w:fldCharType="begin"/>
    </w:r>
    <w:r w:rsidRPr="002962B3">
      <w:rPr>
        <w:i/>
        <w:iCs/>
        <w:color w:val="767171" w:themeColor="background2" w:themeShade="80"/>
      </w:rPr>
      <w:instrText xml:space="preserve"> PAGE   \* MERGEFORMAT </w:instrText>
    </w:r>
    <w:r w:rsidRPr="002962B3">
      <w:rPr>
        <w:i/>
        <w:iCs/>
        <w:color w:val="767171" w:themeColor="background2" w:themeShade="80"/>
      </w:rPr>
      <w:fldChar w:fldCharType="separate"/>
    </w:r>
    <w:r w:rsidRPr="002962B3">
      <w:rPr>
        <w:i/>
        <w:iCs/>
        <w:noProof/>
        <w:color w:val="767171" w:themeColor="background2" w:themeShade="80"/>
      </w:rPr>
      <w:t>1</w:t>
    </w:r>
    <w:r w:rsidRPr="002962B3">
      <w:rPr>
        <w:i/>
        <w:iCs/>
        <w:color w:val="767171" w:themeColor="background2" w:themeShade="80"/>
      </w:rPr>
      <w:fldChar w:fldCharType="end"/>
    </w:r>
    <w:r w:rsidRPr="002962B3">
      <w:rPr>
        <w:i/>
        <w:iCs/>
        <w:color w:val="767171" w:themeColor="background2" w:themeShade="80"/>
      </w:rPr>
      <w:t xml:space="preserve"> of </w:t>
    </w:r>
    <w:r w:rsidRPr="002962B3">
      <w:rPr>
        <w:i/>
        <w:iCs/>
        <w:color w:val="767171" w:themeColor="background2" w:themeShade="80"/>
      </w:rPr>
      <w:fldChar w:fldCharType="begin"/>
    </w:r>
    <w:r w:rsidRPr="002962B3">
      <w:rPr>
        <w:i/>
        <w:iCs/>
        <w:color w:val="767171" w:themeColor="background2" w:themeShade="80"/>
      </w:rPr>
      <w:instrText xml:space="preserve"> NUMPAGES   \* MERGEFORMAT </w:instrText>
    </w:r>
    <w:r w:rsidRPr="002962B3">
      <w:rPr>
        <w:i/>
        <w:iCs/>
        <w:color w:val="767171" w:themeColor="background2" w:themeShade="80"/>
      </w:rPr>
      <w:fldChar w:fldCharType="separate"/>
    </w:r>
    <w:r w:rsidRPr="002962B3">
      <w:rPr>
        <w:i/>
        <w:iCs/>
        <w:noProof/>
        <w:color w:val="767171" w:themeColor="background2" w:themeShade="80"/>
      </w:rPr>
      <w:t>1</w:t>
    </w:r>
    <w:r w:rsidRPr="002962B3">
      <w:rPr>
        <w:i/>
        <w:iCs/>
        <w:color w:val="767171" w:themeColor="background2" w:themeShade="80"/>
      </w:rPr>
      <w:fldChar w:fldCharType="end"/>
    </w:r>
  </w:p>
  <w:p w14:paraId="44B45867" w14:textId="77777777" w:rsidR="00BA5ADD" w:rsidRDefault="00BA5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AC86" w14:textId="77777777" w:rsidR="00BA5ADD" w:rsidRDefault="00BA5ADD" w:rsidP="00BA5ADD">
      <w:pPr>
        <w:spacing w:after="0" w:line="240" w:lineRule="auto"/>
      </w:pPr>
      <w:r>
        <w:separator/>
      </w:r>
    </w:p>
  </w:footnote>
  <w:footnote w:type="continuationSeparator" w:id="0">
    <w:p w14:paraId="4D5460B7" w14:textId="77777777" w:rsidR="00BA5ADD" w:rsidRDefault="00BA5ADD" w:rsidP="00BA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F837" w14:textId="77777777" w:rsidR="006D4BD7" w:rsidRDefault="006D4BD7" w:rsidP="006D4BD7">
    <w:pPr>
      <w:rPr>
        <w:rFonts w:eastAsiaTheme="minorHAnsi"/>
        <w:i/>
        <w:iCs/>
        <w:sz w:val="20"/>
        <w:szCs w:val="20"/>
      </w:rPr>
    </w:pPr>
    <w:r>
      <w:rPr>
        <w:i/>
        <w:iCs/>
        <w:sz w:val="20"/>
        <w:szCs w:val="20"/>
      </w:rPr>
      <w:t xml:space="preserve">Woolley KL. What we know, don’t know, and need to know about patient authorship: a scoping review, evidence gap analysis, and research roadmap </w:t>
    </w:r>
  </w:p>
  <w:p w14:paraId="7EB5E492" w14:textId="77777777" w:rsidR="00BA5ADD" w:rsidRPr="006D4BD7" w:rsidRDefault="00BA5ADD" w:rsidP="006D4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AAD"/>
    <w:multiLevelType w:val="hybridMultilevel"/>
    <w:tmpl w:val="37309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3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C"/>
    <w:rsid w:val="00153892"/>
    <w:rsid w:val="003E4476"/>
    <w:rsid w:val="006D4BD7"/>
    <w:rsid w:val="008400FC"/>
    <w:rsid w:val="00973540"/>
    <w:rsid w:val="00A1079E"/>
    <w:rsid w:val="00AC171B"/>
    <w:rsid w:val="00BA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A773"/>
  <w15:chartTrackingRefBased/>
  <w15:docId w15:val="{D270C6B3-788B-4EFC-9603-3ED6CFB2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0FC"/>
    <w:pPr>
      <w:spacing w:after="160" w:line="25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0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F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F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F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F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F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F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F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F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0FC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0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0FC"/>
    <w:pPr>
      <w:spacing w:after="0" w:line="240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00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5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DD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5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DD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Woolley</dc:creator>
  <cp:keywords/>
  <dc:description/>
  <cp:lastModifiedBy>Karen Woolley</cp:lastModifiedBy>
  <cp:revision>3</cp:revision>
  <dcterms:created xsi:type="dcterms:W3CDTF">2026-01-25T03:36:00Z</dcterms:created>
  <dcterms:modified xsi:type="dcterms:W3CDTF">2026-01-25T04:09:00Z</dcterms:modified>
</cp:coreProperties>
</file>