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DEF0" w14:textId="77777777" w:rsidR="000D32D7" w:rsidRDefault="000D32D7">
      <w:pPr>
        <w:rPr>
          <w:lang w:val="en-US"/>
        </w:rPr>
      </w:pPr>
    </w:p>
    <w:p w14:paraId="0BB70864" w14:textId="77777777" w:rsidR="00A025D5" w:rsidRPr="00051DD0" w:rsidRDefault="00A025D5" w:rsidP="00A025D5">
      <w:pPr>
        <w:spacing w:line="360" w:lineRule="auto"/>
        <w:jc w:val="center"/>
        <w:rPr>
          <w:rFonts w:ascii="Times New Roman" w:hAnsi="Times New Roman" w:cs="Times New Roman"/>
          <w:b/>
          <w:bCs/>
          <w:color w:val="0E101A"/>
          <w:sz w:val="24"/>
          <w:szCs w:val="24"/>
        </w:rPr>
      </w:pPr>
      <w:r w:rsidRPr="00051DD0">
        <w:rPr>
          <w:rFonts w:ascii="Times New Roman" w:hAnsi="Times New Roman" w:cs="Times New Roman"/>
          <w:b/>
          <w:bCs/>
          <w:color w:val="0E101A"/>
          <w:sz w:val="24"/>
          <w:szCs w:val="24"/>
        </w:rPr>
        <w:t>Supplementary document</w:t>
      </w:r>
    </w:p>
    <w:p w14:paraId="083DC281" w14:textId="77777777" w:rsidR="00A025D5" w:rsidRPr="00F17CFC" w:rsidRDefault="00A025D5" w:rsidP="00A025D5">
      <w:pPr>
        <w:spacing w:after="0" w:line="240" w:lineRule="auto"/>
        <w:jc w:val="center"/>
        <w:rPr>
          <w:rFonts w:ascii="Times New Roman" w:hAnsi="Times New Roman" w:cs="Times New Roman"/>
          <w:b/>
          <w:sz w:val="24"/>
          <w:szCs w:val="24"/>
          <w:lang w:val="en-US"/>
        </w:rPr>
      </w:pPr>
      <w:bookmarkStart w:id="0" w:name="_Hlk141628047"/>
      <w:bookmarkStart w:id="1" w:name="_Hlk170668819"/>
      <w:bookmarkStart w:id="2" w:name="_Hlk166074862"/>
      <w:r w:rsidRPr="00F17CFC">
        <w:rPr>
          <w:rFonts w:ascii="Times New Roman" w:hAnsi="Times New Roman" w:cs="Times New Roman"/>
          <w:b/>
          <w:sz w:val="24"/>
          <w:szCs w:val="24"/>
          <w:lang w:val="en-US"/>
        </w:rPr>
        <w:t>A Framework to Develop High-Resolution Intensity–Duration–Frequency Curves:</w:t>
      </w:r>
    </w:p>
    <w:p w14:paraId="445B9047" w14:textId="77777777" w:rsidR="00A025D5" w:rsidRPr="00F17CFC" w:rsidRDefault="00A025D5" w:rsidP="00A025D5">
      <w:pPr>
        <w:spacing w:after="0" w:line="240" w:lineRule="auto"/>
        <w:jc w:val="center"/>
        <w:rPr>
          <w:rFonts w:ascii="Times New Roman" w:hAnsi="Times New Roman" w:cs="Times New Roman"/>
          <w:b/>
          <w:sz w:val="24"/>
          <w:szCs w:val="24"/>
          <w:lang w:val="en-US"/>
        </w:rPr>
      </w:pPr>
      <w:r w:rsidRPr="00F17CFC">
        <w:rPr>
          <w:rFonts w:ascii="Times New Roman" w:hAnsi="Times New Roman" w:cs="Times New Roman"/>
          <w:b/>
          <w:sz w:val="24"/>
          <w:szCs w:val="24"/>
          <w:lang w:val="en-US"/>
        </w:rPr>
        <w:t xml:space="preserve"> Historical Analysis and Scaling Relationships Integrating Gauge and </w:t>
      </w:r>
    </w:p>
    <w:p w14:paraId="07BABD3A" w14:textId="77777777" w:rsidR="00A025D5" w:rsidRPr="00F17CFC" w:rsidRDefault="00A025D5" w:rsidP="00A025D5">
      <w:pPr>
        <w:spacing w:after="0" w:line="240" w:lineRule="auto"/>
        <w:jc w:val="center"/>
        <w:rPr>
          <w:rFonts w:ascii="Times New Roman" w:hAnsi="Times New Roman" w:cs="Times New Roman"/>
          <w:b/>
          <w:sz w:val="24"/>
          <w:szCs w:val="24"/>
          <w:lang w:val="en-US"/>
        </w:rPr>
      </w:pPr>
      <w:r w:rsidRPr="00F17CFC">
        <w:rPr>
          <w:rFonts w:ascii="Times New Roman" w:hAnsi="Times New Roman" w:cs="Times New Roman"/>
          <w:b/>
          <w:sz w:val="24"/>
          <w:szCs w:val="24"/>
          <w:lang w:val="en-US"/>
        </w:rPr>
        <w:t>Gridded Rainfall Products</w:t>
      </w:r>
    </w:p>
    <w:p w14:paraId="21FA0DD9" w14:textId="77777777" w:rsidR="00A025D5" w:rsidRPr="00F17CFC" w:rsidRDefault="00A025D5" w:rsidP="00A025D5">
      <w:pPr>
        <w:spacing w:after="0" w:line="240" w:lineRule="auto"/>
        <w:jc w:val="center"/>
        <w:rPr>
          <w:rFonts w:ascii="Times New Roman" w:hAnsi="Times New Roman" w:cs="Times New Roman"/>
          <w:b/>
          <w:sz w:val="24"/>
          <w:szCs w:val="24"/>
          <w:lang w:val="en-US"/>
        </w:rPr>
      </w:pPr>
    </w:p>
    <w:bookmarkEnd w:id="0"/>
    <w:bookmarkEnd w:id="1"/>
    <w:bookmarkEnd w:id="2"/>
    <w:p w14:paraId="10F20504" w14:textId="77777777" w:rsidR="00A025D5" w:rsidRPr="00F17CFC" w:rsidRDefault="00A025D5" w:rsidP="00A025D5">
      <w:pPr>
        <w:spacing w:after="0" w:line="360" w:lineRule="auto"/>
        <w:jc w:val="center"/>
        <w:rPr>
          <w:rFonts w:ascii="Times New Roman" w:hAnsi="Times New Roman" w:cs="Times New Roman"/>
          <w:b/>
          <w:sz w:val="24"/>
          <w:szCs w:val="24"/>
          <w:vertAlign w:val="superscript"/>
          <w:lang w:val="en-US"/>
        </w:rPr>
      </w:pPr>
      <w:r w:rsidRPr="00F17CFC">
        <w:rPr>
          <w:rFonts w:ascii="Times New Roman" w:hAnsi="Times New Roman" w:cs="Times New Roman"/>
          <w:b/>
          <w:sz w:val="24"/>
          <w:szCs w:val="24"/>
          <w:lang w:val="en-US"/>
        </w:rPr>
        <w:t>Yaswanth Pulipati</w:t>
      </w:r>
      <w:r w:rsidRPr="00F17CFC">
        <w:rPr>
          <w:rFonts w:ascii="Times New Roman" w:hAnsi="Times New Roman" w:cs="Times New Roman"/>
          <w:b/>
          <w:sz w:val="24"/>
          <w:szCs w:val="24"/>
          <w:vertAlign w:val="superscript"/>
          <w:lang w:val="en-US"/>
        </w:rPr>
        <w:t xml:space="preserve"> a</w:t>
      </w:r>
      <w:r w:rsidRPr="00F17CFC">
        <w:rPr>
          <w:rFonts w:ascii="Times New Roman" w:hAnsi="Times New Roman" w:cs="Times New Roman"/>
          <w:b/>
          <w:sz w:val="24"/>
          <w:szCs w:val="24"/>
          <w:lang w:val="en-US"/>
        </w:rPr>
        <w:t>, Balaji Narasimhan</w:t>
      </w:r>
      <w:r w:rsidRPr="00F17CFC">
        <w:rPr>
          <w:rFonts w:ascii="Times New Roman" w:hAnsi="Times New Roman" w:cs="Times New Roman"/>
          <w:b/>
          <w:sz w:val="24"/>
          <w:szCs w:val="24"/>
          <w:vertAlign w:val="superscript"/>
          <w:lang w:val="en-US"/>
        </w:rPr>
        <w:t>*a</w:t>
      </w:r>
      <w:r w:rsidRPr="00F17CFC">
        <w:rPr>
          <w:rFonts w:ascii="Times New Roman" w:hAnsi="Times New Roman" w:cs="Times New Roman"/>
          <w:b/>
          <w:sz w:val="24"/>
          <w:szCs w:val="24"/>
          <w:lang w:val="en-US"/>
        </w:rPr>
        <w:t>,</w:t>
      </w:r>
      <w:r w:rsidRPr="00F17CFC">
        <w:rPr>
          <w:rFonts w:ascii="Times New Roman" w:hAnsi="Times New Roman" w:cs="Times New Roman"/>
          <w:b/>
          <w:sz w:val="24"/>
          <w:szCs w:val="24"/>
          <w:vertAlign w:val="superscript"/>
          <w:lang w:val="en-US"/>
        </w:rPr>
        <w:t xml:space="preserve"> </w:t>
      </w:r>
      <w:r w:rsidRPr="00F17CFC">
        <w:rPr>
          <w:rFonts w:ascii="Times New Roman" w:hAnsi="Times New Roman" w:cs="Times New Roman"/>
          <w:b/>
          <w:sz w:val="24"/>
          <w:szCs w:val="24"/>
          <w:lang w:val="en-US"/>
        </w:rPr>
        <w:t>C. Balaji</w:t>
      </w:r>
      <w:r w:rsidRPr="00F17CFC">
        <w:rPr>
          <w:rFonts w:ascii="Times New Roman" w:hAnsi="Times New Roman" w:cs="Times New Roman"/>
          <w:b/>
          <w:sz w:val="24"/>
          <w:szCs w:val="24"/>
          <w:vertAlign w:val="superscript"/>
          <w:lang w:val="en-US"/>
        </w:rPr>
        <w:t>b</w:t>
      </w:r>
    </w:p>
    <w:p w14:paraId="2FB7335C" w14:textId="77777777" w:rsidR="00A025D5" w:rsidRPr="00F17CFC" w:rsidRDefault="00A025D5" w:rsidP="00A025D5">
      <w:pPr>
        <w:spacing w:after="0"/>
        <w:jc w:val="center"/>
        <w:rPr>
          <w:rFonts w:ascii="Times New Roman" w:hAnsi="Times New Roman" w:cs="Times New Roman"/>
          <w:sz w:val="24"/>
          <w:szCs w:val="24"/>
        </w:rPr>
      </w:pPr>
      <w:r w:rsidRPr="00F17CFC">
        <w:rPr>
          <w:rFonts w:ascii="Times New Roman" w:hAnsi="Times New Roman" w:cs="Times New Roman"/>
          <w:sz w:val="24"/>
          <w:szCs w:val="24"/>
          <w:vertAlign w:val="superscript"/>
        </w:rPr>
        <w:t>a</w:t>
      </w:r>
      <w:r w:rsidRPr="00F17CFC">
        <w:rPr>
          <w:rFonts w:ascii="Times New Roman" w:hAnsi="Times New Roman" w:cs="Times New Roman"/>
          <w:sz w:val="24"/>
          <w:szCs w:val="24"/>
        </w:rPr>
        <w:t xml:space="preserve">Hydraulics and Water Resources Engineering Division, Department of </w:t>
      </w:r>
    </w:p>
    <w:p w14:paraId="223A2026" w14:textId="77777777" w:rsidR="00A025D5" w:rsidRPr="00F17CFC" w:rsidRDefault="00A025D5" w:rsidP="00A025D5">
      <w:pPr>
        <w:spacing w:after="0"/>
        <w:jc w:val="center"/>
        <w:rPr>
          <w:rFonts w:ascii="Times New Roman" w:hAnsi="Times New Roman" w:cs="Times New Roman"/>
          <w:sz w:val="24"/>
          <w:szCs w:val="24"/>
        </w:rPr>
      </w:pPr>
      <w:r w:rsidRPr="00F17CFC">
        <w:rPr>
          <w:rFonts w:ascii="Times New Roman" w:hAnsi="Times New Roman" w:cs="Times New Roman"/>
          <w:sz w:val="24"/>
          <w:szCs w:val="24"/>
        </w:rPr>
        <w:t>Civil Engineering, IIT Madras, Chennai, India</w:t>
      </w:r>
    </w:p>
    <w:p w14:paraId="2AF00F79" w14:textId="77777777" w:rsidR="00A025D5" w:rsidRPr="00F17CFC" w:rsidRDefault="00A025D5" w:rsidP="00A025D5">
      <w:pPr>
        <w:spacing w:after="0"/>
        <w:jc w:val="center"/>
        <w:rPr>
          <w:rFonts w:ascii="Times New Roman" w:hAnsi="Times New Roman" w:cs="Times New Roman"/>
          <w:sz w:val="24"/>
          <w:szCs w:val="24"/>
        </w:rPr>
      </w:pPr>
      <w:r w:rsidRPr="00F17CFC">
        <w:rPr>
          <w:rFonts w:ascii="Times New Roman" w:hAnsi="Times New Roman" w:cs="Times New Roman"/>
          <w:sz w:val="24"/>
          <w:szCs w:val="24"/>
          <w:vertAlign w:val="superscript"/>
        </w:rPr>
        <w:t>b</w:t>
      </w:r>
      <w:r w:rsidRPr="00F17CFC">
        <w:rPr>
          <w:rFonts w:ascii="Times New Roman" w:hAnsi="Times New Roman" w:cs="Times New Roman"/>
          <w:sz w:val="24"/>
          <w:szCs w:val="24"/>
        </w:rPr>
        <w:t>Department of Mechanical Engineering and Centre for Atmospheric and Climate Sciences, IIT Madras, Chennai, India</w:t>
      </w:r>
    </w:p>
    <w:p w14:paraId="568E5B3D" w14:textId="77777777" w:rsidR="00A025D5" w:rsidRPr="00F17CFC" w:rsidRDefault="00A025D5" w:rsidP="00A025D5">
      <w:pPr>
        <w:spacing w:after="0"/>
        <w:jc w:val="center"/>
        <w:rPr>
          <w:rFonts w:ascii="Times New Roman" w:hAnsi="Times New Roman" w:cs="Times New Roman"/>
          <w:sz w:val="24"/>
          <w:szCs w:val="24"/>
        </w:rPr>
      </w:pPr>
    </w:p>
    <w:p w14:paraId="07C9A046" w14:textId="77777777" w:rsidR="00A025D5" w:rsidRPr="00F17CFC" w:rsidRDefault="00A025D5" w:rsidP="00A025D5"/>
    <w:p w14:paraId="5D165CE4" w14:textId="77777777" w:rsidR="00A025D5" w:rsidRPr="00051DD0" w:rsidRDefault="00A025D5" w:rsidP="00A025D5">
      <w:pPr>
        <w:spacing w:after="0" w:line="360" w:lineRule="auto"/>
        <w:jc w:val="both"/>
        <w:rPr>
          <w:rFonts w:ascii="Times New Roman" w:eastAsia="Times New Roman" w:hAnsi="Times New Roman" w:cs="Times New Roman"/>
          <w:b/>
          <w:bCs/>
          <w:color w:val="0E101A"/>
          <w:sz w:val="24"/>
          <w:szCs w:val="24"/>
          <w:lang w:val="en-US" w:eastAsia="en-IN"/>
        </w:rPr>
      </w:pPr>
      <w:r w:rsidRPr="00051DD0">
        <w:rPr>
          <w:rFonts w:ascii="Times New Roman" w:eastAsia="Times New Roman" w:hAnsi="Times New Roman" w:cs="Times New Roman"/>
          <w:b/>
          <w:bCs/>
          <w:color w:val="0E101A"/>
          <w:sz w:val="24"/>
          <w:szCs w:val="24"/>
          <w:lang w:val="en-US" w:eastAsia="en-IN"/>
        </w:rPr>
        <w:t xml:space="preserve">S1. Gridded Rainfall Products from Satellite Retrievals </w:t>
      </w:r>
    </w:p>
    <w:p w14:paraId="3DF69143" w14:textId="77777777" w:rsidR="00A025D5" w:rsidRPr="00051DD0" w:rsidRDefault="00A025D5" w:rsidP="00A025D5">
      <w:pPr>
        <w:spacing w:after="0" w:line="480" w:lineRule="auto"/>
        <w:jc w:val="both"/>
        <w:rPr>
          <w:lang w:val="en-US"/>
        </w:rPr>
      </w:pPr>
      <w:r w:rsidRPr="00051DD0">
        <w:rPr>
          <w:rFonts w:ascii="Times New Roman" w:eastAsia="Times New Roman" w:hAnsi="Times New Roman" w:cs="Times New Roman"/>
          <w:color w:val="0E101A"/>
          <w:sz w:val="24"/>
          <w:szCs w:val="24"/>
          <w:lang w:val="en-US" w:eastAsia="en-IN"/>
        </w:rPr>
        <w:t>The Gridded Rainfall Products (GRPs) from different sources used in the present study are shown in Table 1 and briefly described here:</w:t>
      </w:r>
      <w:r w:rsidRPr="00051DD0">
        <w:rPr>
          <w:lang w:val="en-US"/>
        </w:rPr>
        <w:t xml:space="preserve">  </w:t>
      </w:r>
    </w:p>
    <w:p w14:paraId="372F8989" w14:textId="77777777" w:rsidR="00A025D5" w:rsidRPr="00051DD0" w:rsidRDefault="00A025D5" w:rsidP="00A025D5">
      <w:pPr>
        <w:pStyle w:val="ListParagraph"/>
        <w:numPr>
          <w:ilvl w:val="0"/>
          <w:numId w:val="1"/>
        </w:numPr>
        <w:spacing w:after="0" w:line="480" w:lineRule="auto"/>
        <w:jc w:val="both"/>
        <w:rPr>
          <w:rFonts w:ascii="Times New Roman" w:eastAsia="Times New Roman" w:hAnsi="Times New Roman" w:cs="Times New Roman"/>
          <w:color w:val="0E101A"/>
          <w:sz w:val="24"/>
          <w:szCs w:val="24"/>
          <w:lang w:eastAsia="en-IN"/>
        </w:rPr>
      </w:pPr>
      <w:r w:rsidRPr="00051DD0">
        <w:rPr>
          <w:rFonts w:ascii="Times New Roman" w:eastAsia="Times New Roman" w:hAnsi="Times New Roman" w:cs="Times New Roman"/>
          <w:color w:val="0E101A"/>
          <w:sz w:val="24"/>
          <w:szCs w:val="24"/>
          <w:lang w:eastAsia="en-IN"/>
        </w:rPr>
        <w:t xml:space="preserve">The Integrated Multi-Satellite Retrievals (IMERG) for GPM products </w:t>
      </w:r>
      <w:r w:rsidRPr="00051DD0">
        <w:rPr>
          <w:rFonts w:ascii="Times New Roman" w:eastAsia="Times New Roman" w:hAnsi="Times New Roman" w:cs="Times New Roman"/>
          <w:color w:val="0E101A"/>
          <w:sz w:val="24"/>
          <w:szCs w:val="24"/>
          <w:lang w:val="en-US" w:eastAsia="en-IN"/>
        </w:rPr>
        <w:fldChar w:fldCharType="begin" w:fldLock="1"/>
      </w:r>
      <w:r w:rsidRPr="00051DD0">
        <w:rPr>
          <w:rFonts w:ascii="Times New Roman" w:eastAsia="Times New Roman" w:hAnsi="Times New Roman" w:cs="Times New Roman"/>
          <w:color w:val="0E101A"/>
          <w:sz w:val="24"/>
          <w:szCs w:val="24"/>
          <w:lang w:val="en-US" w:eastAsia="en-IN"/>
        </w:rPr>
        <w:instrText>ADDIN CSL_CITATION {"citationItems":[{"id":"ITEM-1","itemData":{"DOI":"10.1016/j.rse.2021.112754","ISSN":"00344257","author":[{"dropping-particle":"","family":"Pradhan","given":"Rajani K.","non-dropping-particle":"","parse-names":false,"suffix":""},{"dropping-particle":"","family":"Markonis","given":"Yannis","non-dropping-particle":"","parse-names":false,"suffix":""},{"dropping-particle":"","family":"Vargas Godoy","given":"Mijael Rodrigo","non-dropping-particle":"","parse-names":false,"suffix":""},{"dropping-particle":"","family":"Villalba-Pradas","given":"Anahí","non-dropping-particle":"","parse-names":false,"suffix":""},{"dropping-particle":"","family":"Andreadis","given":"Konstantinos M.","non-dropping-particle":"","parse-names":false,"suffix":""},{"dropping-particle":"","family":"Nikolopoulos","given":"Efthymios I.","non-dropping-particle":"","parse-names":false,"suffix":""},{"dropping-particle":"","family":"Papalexiou","given":"Simon Michael","non-dropping-particle":"","parse-names":false,"suffix":""},{"dropping-particle":"","family":"Rahim","given":"Akif","non-dropping-particle":"","parse-names":false,"suffix":""},{"dropping-particle":"","family":"Tapiador","given":"Francisco J.","non-dropping-particle":"","parse-names":false,"suffix":""},{"dropping-particle":"","family":"Hanel","given":"Martin","non-dropping-particle":"","parse-names":false,"suffix":""}],"container-title":"Remote Sensing of Environment","id":"ITEM-1","issue":"November 2021","issued":{"date-parts":[["2022"]]},"page":"112754","publisher":"Elsevier Inc.","title":"Review of GPM IMERG performance: A global perspective","type":"article-journal","volume":"268"},"uris":["http://www.mendeley.com/documents/?uuid=23610177-8c7b-4f30-ac1d-50cb5e9bc257"]}],"mendeley":{"formattedCitation":"(Pradhan et al. 2022)","plainTextFormattedCitation":"(Pradhan et al. 2022)","previouslyFormattedCitation":"(Pradhan &lt;i&gt;et al.&lt;/i&gt;, 2022)"},"properties":{"noteIndex":0},"schema":"https://github.com/citation-style-language/schema/raw/master/csl-citation.json"}</w:instrText>
      </w:r>
      <w:r w:rsidRPr="00051DD0">
        <w:rPr>
          <w:rFonts w:ascii="Times New Roman" w:eastAsia="Times New Roman" w:hAnsi="Times New Roman" w:cs="Times New Roman"/>
          <w:color w:val="0E101A"/>
          <w:sz w:val="24"/>
          <w:szCs w:val="24"/>
          <w:lang w:val="en-US" w:eastAsia="en-IN"/>
        </w:rPr>
        <w:fldChar w:fldCharType="separate"/>
      </w:r>
      <w:r w:rsidRPr="00051DD0">
        <w:rPr>
          <w:rFonts w:ascii="Times New Roman" w:eastAsia="Times New Roman" w:hAnsi="Times New Roman" w:cs="Times New Roman"/>
          <w:noProof/>
          <w:color w:val="0E101A"/>
          <w:sz w:val="24"/>
          <w:szCs w:val="24"/>
          <w:lang w:eastAsia="en-IN"/>
        </w:rPr>
        <w:t>(Pradhan et al. 2022)</w:t>
      </w:r>
      <w:r w:rsidRPr="00051DD0">
        <w:rPr>
          <w:rFonts w:ascii="Times New Roman" w:eastAsia="Times New Roman" w:hAnsi="Times New Roman" w:cs="Times New Roman"/>
          <w:color w:val="0E101A"/>
          <w:sz w:val="24"/>
          <w:szCs w:val="24"/>
          <w:lang w:val="en-US" w:eastAsia="en-IN"/>
        </w:rPr>
        <w:fldChar w:fldCharType="end"/>
      </w:r>
      <w:r w:rsidRPr="00051DD0">
        <w:rPr>
          <w:rFonts w:ascii="Times New Roman" w:eastAsia="Times New Roman" w:hAnsi="Times New Roman" w:cs="Times New Roman"/>
          <w:color w:val="0E101A"/>
          <w:sz w:val="24"/>
          <w:szCs w:val="24"/>
          <w:lang w:eastAsia="en-IN"/>
        </w:rPr>
        <w:t xml:space="preserve"> are available at a quasi-global scale (60°N–60°S). After the success of Tropical Rainfall Measuring Mission (TRMM), the NASA and JAXA launched Global Precipitation Measurement (GPM.) Core Observatory satellite in early 2014, which can provide half-hourly rain rates. The algorithm designed to produce GPM IMERG rainfall estimates integrates TRMM Multi-satellite Precipitation Analysis (TMPA), CMORPH and PERSSIAN satellite retrievals. The current study utilized GPM product final run version V06 available at half-hourly at 0.1° × 0.1° spatial resolution from the year 2001 to 2020.  </w:t>
      </w:r>
    </w:p>
    <w:p w14:paraId="35BC3093" w14:textId="77777777" w:rsidR="00A025D5" w:rsidRPr="00051DD0" w:rsidRDefault="00A025D5" w:rsidP="00A025D5">
      <w:pPr>
        <w:pStyle w:val="ListParagraph"/>
        <w:numPr>
          <w:ilvl w:val="0"/>
          <w:numId w:val="1"/>
        </w:numPr>
        <w:spacing w:after="0" w:line="480" w:lineRule="auto"/>
        <w:jc w:val="both"/>
        <w:rPr>
          <w:rFonts w:ascii="Times New Roman" w:hAnsi="Times New Roman" w:cs="Times New Roman"/>
          <w:color w:val="222222"/>
          <w:sz w:val="24"/>
          <w:szCs w:val="24"/>
          <w:lang w:val="en-US"/>
        </w:rPr>
      </w:pPr>
      <w:r w:rsidRPr="00051DD0">
        <w:rPr>
          <w:rFonts w:ascii="Times New Roman" w:eastAsia="Times New Roman" w:hAnsi="Times New Roman" w:cs="Times New Roman"/>
          <w:color w:val="0E101A"/>
          <w:sz w:val="24"/>
          <w:szCs w:val="24"/>
          <w:lang w:val="en-US" w:eastAsia="en-IN"/>
        </w:rPr>
        <w:t xml:space="preserve">Global Satellite Mapping of Precipitation (GSMaP) precipitation data developed by Japan Science and Technology Agency (JSTA) (Okamoto et al., 2005; Noor et al.,2020) is available in two versions: 1) GSMaP near-real-time developed by using passive microwave radiometers and cloud motion vectors acquired from infrared images 2) GSMaP gauge corrected, obtained by adjusting GSMaP_NRT data utilizing </w:t>
      </w:r>
      <w:r w:rsidRPr="00051DD0">
        <w:rPr>
          <w:rFonts w:ascii="Times New Roman" w:eastAsia="Times New Roman" w:hAnsi="Times New Roman" w:cs="Times New Roman"/>
          <w:color w:val="0E101A"/>
          <w:sz w:val="24"/>
          <w:szCs w:val="24"/>
          <w:lang w:val="en-US" w:eastAsia="en-IN"/>
        </w:rPr>
        <w:lastRenderedPageBreak/>
        <w:t xml:space="preserve">precipitation data from Climate Prediction Center (CPC) (Noor et al., 2020).  GSMaP gauge corrected precipitation data available at an hourly temporal scale from the year 2001 to the year 2020 is selected in the current study. </w:t>
      </w:r>
    </w:p>
    <w:p w14:paraId="0FA04F26" w14:textId="77777777" w:rsidR="00A025D5" w:rsidRPr="00051DD0" w:rsidRDefault="00A025D5" w:rsidP="00A025D5">
      <w:pPr>
        <w:pStyle w:val="ListParagraph"/>
        <w:numPr>
          <w:ilvl w:val="0"/>
          <w:numId w:val="1"/>
        </w:numPr>
        <w:spacing w:after="0" w:line="480" w:lineRule="auto"/>
        <w:jc w:val="both"/>
        <w:rPr>
          <w:rFonts w:ascii="Times New Roman" w:eastAsia="Times New Roman" w:hAnsi="Times New Roman" w:cs="Times New Roman"/>
          <w:color w:val="0E101A"/>
          <w:sz w:val="24"/>
          <w:szCs w:val="24"/>
          <w:lang w:val="en-US" w:eastAsia="en-IN"/>
        </w:rPr>
      </w:pPr>
      <w:r w:rsidRPr="00051DD0">
        <w:rPr>
          <w:rFonts w:ascii="Times New Roman" w:eastAsia="Times New Roman" w:hAnsi="Times New Roman" w:cs="Times New Roman"/>
          <w:color w:val="0E101A"/>
          <w:sz w:val="24"/>
          <w:szCs w:val="24"/>
          <w:lang w:val="en-US" w:eastAsia="en-IN"/>
        </w:rPr>
        <w:t xml:space="preserve">Precipitation Estimation from Remotely Sensed Information using Artificial Neural Networks-Cloud Classification System-Climate Data Record (PERSIANN-CCS-CDR denoted as PCCSCDR in the current study) provides precipitation estimates over the global domain (60°S to 60°N) at fine temporal (3-hour) and spatial scale (0.04°× 0.04°). The PCCSCDR rainfall data is developed from GridSat-B1 infrared images and is available from the year 1983 </w:t>
      </w:r>
      <w:r w:rsidRPr="00051DD0">
        <w:rPr>
          <w:rFonts w:ascii="Times New Roman" w:eastAsia="Times New Roman" w:hAnsi="Times New Roman" w:cs="Times New Roman"/>
          <w:color w:val="0E101A"/>
          <w:sz w:val="24"/>
          <w:szCs w:val="24"/>
          <w:lang w:val="en-US" w:eastAsia="en-IN"/>
        </w:rPr>
        <w:fldChar w:fldCharType="begin" w:fldLock="1"/>
      </w:r>
      <w:r w:rsidRPr="00051DD0">
        <w:rPr>
          <w:rFonts w:ascii="Times New Roman" w:eastAsia="Times New Roman" w:hAnsi="Times New Roman" w:cs="Times New Roman"/>
          <w:color w:val="0E101A"/>
          <w:sz w:val="24"/>
          <w:szCs w:val="24"/>
          <w:lang w:val="en-US" w:eastAsia="en-IN"/>
        </w:rPr>
        <w:instrText>ADDIN CSL_CITATION {"citationItems":[{"id":"ITEM-1","itemData":{"DOI":"10.1038/s41597-021-00940-9","ISSN":"20524463","PMID":"34162874","abstract":"Accurate long-term global precipitation estimates, especially for heavy precipitation rates, at fine spatial and temporal resolutions is vital for a wide variety of climatological studies. Most of the available operational precipitation estimation datasets provide either high spatial resolution with short-term duration estimates or lower spatial resolution with long-term duration estimates. Furthermore, previous research has stressed that most of the available satellite-based precipitation products show poor performance for capturing extreme events at high temporal resolution. Therefore, there is a need for a precipitation product that reliably detects heavy precipitation rates with fine spatiotemporal resolution and a longer period of record. Precipitation Estimation from Remotely Sensed Information using Artificial Neural Networks-Cloud Classification System-Climate Data Record (PERSIANN-CCS-CDR) is designed to address these limitations. This dataset provides precipitation estimates at 0.04° spatial and 3-hourly temporal resolutions from 1983 to present over the global domain of 60°S to 60°N. Evaluations of PERSIANN-CCS-CDR and PERSIANN-CDR against gauge and radar observations show the better performance of PERSIANN-CCS-CDR in representing the spatiotemporal resolution, magnitude, and spatial distribution patterns of precipitation, especially for extreme events.","author":[{"dropping-particle":"","family":"Sadeghi","given":"Mojtaba","non-dropping-particle":"","parse-names":false,"suffix":""},{"dropping-particle":"","family":"Nguyen","given":"Phu","non-dropping-particle":"","parse-names":false,"suffix":""},{"dropping-particle":"","family":"Naeini","given":"Matin Rahnamay","non-dropping-particle":"","parse-names":false,"suffix":""},{"dropping-particle":"","family":"Hsu","given":"Kuolin","non-dropping-particle":"","parse-names":false,"suffix":""},{"dropping-particle":"","family":"Braithwaite","given":"Dan","non-dropping-particle":"","parse-names":false,"suffix":""},{"dropping-particle":"","family":"Sorooshian","given":"Soroosh","non-dropping-particle":"","parse-names":false,"suffix":""}],"container-title":"Scientific Data","id":"ITEM-1","issue":"1","issued":{"date-parts":[["2021"]]},"page":"1-11","title":"PERSIANN-CCS-CDR, a 3-hourly 0.04° global precipitation climate data record for heavy precipitation studies","type":"article-journal","volume":"8"},"uris":["http://www.mendeley.com/documents/?uuid=a1a9aeea-f412-4322-a783-83acd97df199"]}],"mendeley":{"formattedCitation":"(Sadeghi et al. 2021)","plainTextFormattedCitation":"(Sadeghi et al. 2021)","previouslyFormattedCitation":"(Sadeghi &lt;i&gt;et al.&lt;/i&gt;, 2021)"},"properties":{"noteIndex":0},"schema":"https://github.com/citation-style-language/schema/raw/master/csl-citation.json"}</w:instrText>
      </w:r>
      <w:r w:rsidRPr="00051DD0">
        <w:rPr>
          <w:rFonts w:ascii="Times New Roman" w:eastAsia="Times New Roman" w:hAnsi="Times New Roman" w:cs="Times New Roman"/>
          <w:color w:val="0E101A"/>
          <w:sz w:val="24"/>
          <w:szCs w:val="24"/>
          <w:lang w:val="en-US" w:eastAsia="en-IN"/>
        </w:rPr>
        <w:fldChar w:fldCharType="separate"/>
      </w:r>
      <w:r w:rsidRPr="00051DD0">
        <w:rPr>
          <w:rFonts w:ascii="Times New Roman" w:eastAsia="Times New Roman" w:hAnsi="Times New Roman" w:cs="Times New Roman"/>
          <w:noProof/>
          <w:color w:val="0E101A"/>
          <w:sz w:val="24"/>
          <w:szCs w:val="24"/>
          <w:lang w:val="en-US" w:eastAsia="en-IN"/>
        </w:rPr>
        <w:t>(Sadeghi et al. 2021)</w:t>
      </w:r>
      <w:r w:rsidRPr="00051DD0">
        <w:rPr>
          <w:rFonts w:ascii="Times New Roman" w:eastAsia="Times New Roman" w:hAnsi="Times New Roman" w:cs="Times New Roman"/>
          <w:color w:val="0E101A"/>
          <w:sz w:val="24"/>
          <w:szCs w:val="24"/>
          <w:lang w:val="en-US" w:eastAsia="en-IN"/>
        </w:rPr>
        <w:fldChar w:fldCharType="end"/>
      </w:r>
      <w:r w:rsidRPr="00051DD0">
        <w:rPr>
          <w:rFonts w:ascii="Times New Roman" w:eastAsia="Times New Roman" w:hAnsi="Times New Roman" w:cs="Times New Roman"/>
          <w:color w:val="0E101A"/>
          <w:sz w:val="24"/>
          <w:szCs w:val="24"/>
          <w:lang w:val="en-US" w:eastAsia="en-IN"/>
        </w:rPr>
        <w:t xml:space="preserve">. PCCSCDR rainfall estimates from the year 1983 to the year 2020 are selected in this study. </w:t>
      </w:r>
    </w:p>
    <w:p w14:paraId="14090CD2" w14:textId="77777777" w:rsidR="00A025D5" w:rsidRPr="00051DD0" w:rsidRDefault="00A025D5" w:rsidP="00A025D5">
      <w:pPr>
        <w:pStyle w:val="ListParagraph"/>
        <w:numPr>
          <w:ilvl w:val="0"/>
          <w:numId w:val="1"/>
        </w:numPr>
        <w:spacing w:after="0" w:line="480" w:lineRule="auto"/>
        <w:jc w:val="both"/>
        <w:rPr>
          <w:rFonts w:ascii="Times New Roman" w:hAnsi="Times New Roman" w:cs="Times New Roman"/>
          <w:color w:val="222222"/>
          <w:sz w:val="24"/>
          <w:szCs w:val="24"/>
          <w:lang w:val="en-US"/>
        </w:rPr>
      </w:pPr>
      <w:r w:rsidRPr="00051DD0">
        <w:rPr>
          <w:rFonts w:ascii="Times New Roman" w:hAnsi="Times New Roman" w:cs="Times New Roman"/>
          <w:color w:val="222222"/>
          <w:sz w:val="24"/>
          <w:szCs w:val="24"/>
          <w:shd w:val="clear" w:color="auto" w:fill="FFFFFF"/>
          <w:lang w:val="en-US"/>
        </w:rPr>
        <w:t xml:space="preserve">Multi-Source Weighted-Ensemble Precipitation (MSWEP) </w:t>
      </w:r>
      <w:r w:rsidRPr="00051DD0">
        <w:rPr>
          <w:rFonts w:ascii="Times New Roman" w:hAnsi="Times New Roman" w:cs="Times New Roman"/>
          <w:color w:val="222222"/>
          <w:sz w:val="24"/>
          <w:szCs w:val="24"/>
          <w:lang w:val="en-US"/>
        </w:rPr>
        <w:fldChar w:fldCharType="begin" w:fldLock="1"/>
      </w:r>
      <w:r w:rsidRPr="00051DD0">
        <w:rPr>
          <w:rFonts w:ascii="Times New Roman" w:hAnsi="Times New Roman" w:cs="Times New Roman"/>
          <w:color w:val="222222"/>
          <w:sz w:val="24"/>
          <w:szCs w:val="24"/>
          <w:lang w:val="en-US"/>
        </w:rPr>
        <w:instrText>ADDIN CSL_CITATION {"citationItems":[{"id":"ITEM-1","itemData":{"DOI":"10.5194/hess-21-589-2017","ISSN":"16077938","abstract":"Current global precipitation (P) datasets do not take full advantage of the complementary nature of satellite and reanalysis data. Here, we present Multi-Source Weighted-Ensemble Precipitation (MSWEP) version 1.1, a global P dataset for the period 1979-2015 with a 3-hourly temporal and 0.25° spatial resolution, specifically designed for hydrological modeling. The design philosophy of MSWEP was to optimally merge the highest quality P data sources available as a function of timescale and location. The long-term mean of MSWEP was based on the CHPclim dataset but replaced with more accurate regional datasets where available. A correction for gauge under-catch and orographic effects was introduced by inferring catchment-average P from streamflow (Q) observations at 13 762 stations across the globe. The temporal variability of MSWEP was determined by weighted averaging of P anomalies from seven datasets; two based solely on interpolation of gauge observations (CPC Unified and GPCC), three on satellite remote sensing (CMORPH, GSMaP-MVK, and TMPA 3B42RT), and two on atmospheric model reanalysis (ERA-Interim and JRA-55). For each grid cell, the weight assigned to the gauge-based estimates was calculated from the gauge network density, while the weights assigned to the satellite- and reanalysis-based estimates were calculated from their comparative performance at the surrounding gauges. The quality of MSWEP was compared against four state-of-the-art gauge-adjusted P datasets (WFDEI-CRU, GPCP-1DD, TMPA 3B42, and CPC Unified) using independent P data from 125 FLUXNET tower stations around the globe. MSWEP obtained the highest daily correlation coefficient (R) among the five P datasets for 60.0% of the stations and a median R of 0.67 vs. 0.44-0.59 for the other datasets. We further evaluated the performance of MSWEP using hydrological modeling for 9011 catchments (&lt; 50 000 km/2) across the globe. Specifically, we calibrated the simple conceptual hydrological model HBV (Hydrologiska Byräns Vattenbalansavdelning) against daily Q observations with P from each of the different datasets. For the 1058 sparsely gauged catchments, representative of 83.9 % of the global land surface (excluding Antarctica), MSWEP obtained a median calibration NSE of 0.52 vs. 0.29-0.39 for the other P datasets. MSWEP is available via http://www.gloh2o.org.","author":[{"dropping-particle":"","family":"Beck","given":"Hylke E.","non-dropping-particle":"","parse-names":false,"suffix":""},{"dropping-particle":"","family":"Dijk","given":"Albert I.J.M.","non-dropping-particle":"Van","parse-names":false,"suffix":""},{"dropping-particle":"","family":"Levizzani","given":"Vincenzo","non-dropping-particle":"","parse-names":false,"suffix":""},{"dropping-particle":"","family":"Schellekens","given":"Jaap","non-dropping-particle":"","parse-names":false,"suffix":""},{"dropping-particle":"","family":"Miralles","given":"Diego G.","non-dropping-particle":"","parse-names":false,"suffix":""},{"dropping-particle":"","family":"Martens","given":"Brecht","non-dropping-particle":"","parse-names":false,"suffix":""},{"dropping-particle":"","family":"Roo","given":"Ad","non-dropping-particle":"De","parse-names":false,"suffix":""}],"container-title":"Hydrology and Earth System Sciences","id":"ITEM-1","issue":"1","issued":{"date-parts":[["2017"]]},"page":"589-615","title":"MSWEP: 3-hourly 0.25° global gridded precipitation (1979-2015) by merging gauge, satellite, and reanalysis data","type":"article-journal","volume":"21"},"uris":["http://www.mendeley.com/documents/?uuid=42bda92a-779f-417d-b65b-f3e739b95261"]},{"id":"ITEM-2","itemData":{"DOI":"10.1175/BAMS-D-17-0138.1","ISSN":"00030007","author":[{"dropping-particle":"","family":"Beck","given":"Hylke E.","non-dropping-particle":"","parse-names":false,"suffix":""},{"dropping-particle":"","family":"Wood","given":"Eric F.","non-dropping-particle":"","parse-names":false,"suffix":""},{"dropping-particle":"","family":"Pan","given":"Ming","non-dropping-particle":"","parse-names":false,"suffix":""},{"dropping-particle":"","family":"Fisher","given":"Colby K.","non-dropping-particle":"","parse-names":false,"suffix":""},{"dropping-particle":"","family":"Miralles","given":"Diego G.","non-dropping-particle":"","parse-names":false,"suffix":""},{"dropping-particle":"","family":"Dijk","given":"Albert I.J.M.","non-dropping-particle":"Van","parse-names":false,"suffix":""},{"dropping-particle":"","family":"McVicar","given":"Tim R.","non-dropping-particle":"","parse-names":false,"suffix":""},{"dropping-particle":"","family":"Adler","given":"Robert F.","non-dropping-particle":"","parse-names":false,"suffix":""}],"container-title":"Bulletin of the American Meteorological Society","id":"ITEM-2","issue":"3","issued":{"date-parts":[["2019"]]},"page":"473-500","title":"MSWep v2 Global 3-hourly 0.1° precipitation: Methodology and quantitative assessment","type":"article-journal","volume":"100"},"uris":["http://www.mendeley.com/documents/?uuid=8076c76d-4dd7-407c-a93a-f46924324c1f"]}],"mendeley":{"formattedCitation":"(Beck et al. 2017, 2019b)","plainTextFormattedCitation":"(Beck et al. 2017, 2019b)","previouslyFormattedCitation":"(Beck &lt;i&gt;et al.&lt;/i&gt;, 2017, 2019b)"},"properties":{"noteIndex":0},"schema":"https://github.com/citation-style-language/schema/raw/master/csl-citation.json"}</w:instrText>
      </w:r>
      <w:r w:rsidRPr="00051DD0">
        <w:rPr>
          <w:rFonts w:ascii="Times New Roman" w:hAnsi="Times New Roman" w:cs="Times New Roman"/>
          <w:color w:val="222222"/>
          <w:sz w:val="24"/>
          <w:szCs w:val="24"/>
          <w:lang w:val="en-US"/>
        </w:rPr>
        <w:fldChar w:fldCharType="separate"/>
      </w:r>
      <w:r w:rsidRPr="00051DD0">
        <w:rPr>
          <w:rFonts w:ascii="Times New Roman" w:hAnsi="Times New Roman" w:cs="Times New Roman"/>
          <w:noProof/>
          <w:color w:val="222222"/>
          <w:sz w:val="24"/>
          <w:szCs w:val="24"/>
          <w:shd w:val="clear" w:color="auto" w:fill="FFFFFF"/>
          <w:lang w:val="en-US"/>
        </w:rPr>
        <w:t>(Beck et al. 2017, 2019b)</w:t>
      </w:r>
      <w:r w:rsidRPr="00051DD0">
        <w:rPr>
          <w:rFonts w:ascii="Times New Roman" w:hAnsi="Times New Roman" w:cs="Times New Roman"/>
          <w:color w:val="222222"/>
          <w:sz w:val="24"/>
          <w:szCs w:val="24"/>
          <w:lang w:val="en-US"/>
        </w:rPr>
        <w:fldChar w:fldCharType="end"/>
      </w:r>
      <w:r w:rsidRPr="00051DD0">
        <w:rPr>
          <w:rFonts w:ascii="Times New Roman" w:hAnsi="Times New Roman" w:cs="Times New Roman"/>
          <w:color w:val="222222"/>
          <w:sz w:val="24"/>
          <w:szCs w:val="24"/>
          <w:lang w:val="en-US"/>
        </w:rPr>
        <w:t xml:space="preserve"> is a global precipitation data from 1979 at 3-hour temporal and 0.1° spatial resolution. MSWEP merges precipitation data from multiple sources, gauges, satellites</w:t>
      </w:r>
      <w:r w:rsidRPr="00051DD0">
        <w:rPr>
          <w:rFonts w:ascii="Times New Roman" w:hAnsi="Times New Roman" w:cs="Times New Roman"/>
          <w:color w:val="222222"/>
          <w:sz w:val="24"/>
          <w:szCs w:val="24"/>
          <w:shd w:val="clear" w:color="auto" w:fill="FFFFFF"/>
          <w:lang w:val="en-US"/>
        </w:rPr>
        <w:t xml:space="preserve"> and reanalysis, performing better than other gridded precipitation products </w:t>
      </w:r>
      <w:r w:rsidRPr="00051DD0">
        <w:rPr>
          <w:rFonts w:ascii="Times New Roman" w:hAnsi="Times New Roman" w:cs="Times New Roman"/>
          <w:color w:val="222222"/>
          <w:sz w:val="24"/>
          <w:szCs w:val="24"/>
          <w:lang w:val="en-US"/>
        </w:rPr>
        <w:fldChar w:fldCharType="begin" w:fldLock="1"/>
      </w:r>
      <w:r w:rsidRPr="00051DD0">
        <w:rPr>
          <w:rFonts w:ascii="Times New Roman" w:hAnsi="Times New Roman" w:cs="Times New Roman"/>
          <w:color w:val="222222"/>
          <w:sz w:val="24"/>
          <w:szCs w:val="24"/>
          <w:lang w:val="en-US"/>
        </w:rPr>
        <w:instrText>ADDIN CSL_CITATION {"citationItems":[{"id":"ITEM-1","itemData":{"DOI":"10.5194/hess-23-207-2019","ISSN":"16077938","abstract":"New precipitation (P) datasets are released regularly, following innovations in weather forecasting models, satellite retrieval methods, and multi-source merging techniques. Using the conterminous US as a case study, we evaluated the performance of 26 gridded (sub-)daily P datasets to obtain insight into the merit of these innovations. The evaluation was performed at a daily timescale for the period 2008-2017 using the Kling-Gupta efficiency (KGE), a performance metric combining correlation, bias, and variability. As a reference, we used the high-resolution (4 km) Stage-IV gauge-radar P dataset. Among the three KGE components, the P datasets performed worst overall in terms of correlation (related to event identification). In terms of improving KGE scores for these datasets, improved P totals (affecting the bias score) and improved distribution of P intensity (affecting the variability score) are of secondary importance. Among the 11 gauge-corrected P datasets, the best overall performance was obtained by MSWEP V2.2, underscoring the importance of applying daily gauge corrections and accounting for gauge reporting times. Several uncorrected P datasets outperformed gauge-corrected ones. Among the 15 uncorrected P datasets, the best performance was obtained by the ERA5-HRES fourth-generation reanalysis, reflecting the significant advances in earth system modeling during the last decade. The (re)analyses generally performed better in winter than in summer, while the opposite was the case for the satellite-based datasets. IMERGHH V05 performed substantially better than TMPA-3B42RT V7, attributable to the many improvements implemented in the IMERG satellite P retrieval algorithm. IMERGHH V05 outperformed ERA5-HRES in regions dominated by convective storms, while the opposite was observed in regions of complex terrain. The ERA5-EDA ensemble average exhibited higher correlations than the ERA5-HRES deterministic run, highlighting the value of ensemble modeling. The WRF regional convectionpermitting climate model showed considerably more accurate P totals over the mountainous west and performed best among the uncorrected datasets in terms of variability, suggesting there is merit in using high-resolution models to obtain climatological P statistics. Our findings provide some guidance to choose the most suitable P dataset for a particular application.","author":[{"dropping-particle":"","family":"Beck","given":"Hylke E.","non-dropping-particle":"","parse-names":false,"suffix":""},{"dropping-particle":"","family":"Pan","given":"Ming","non-dropping-particle":"","parse-names":false,"suffix":""},{"dropping-particle":"","family":"Roy","given":"Tirthankar","non-dropping-particle":"","parse-names":false,"suffix":""},{"dropping-particle":"","family":"Weedon","given":"Graham P.","non-dropping-particle":"","parse-names":false,"suffix":""},{"dropping-particle":"","family":"Pappenberger","given":"Florian","non-dropping-particle":"","parse-names":false,"suffix":""},{"dropping-particle":"","family":"Dijk","given":"Albert I.J.M.","non-dropping-particle":"Van","parse-names":false,"suffix":""},{"dropping-particle":"","family":"Huffman","given":"George J.","non-dropping-particle":"","parse-names":false,"suffix":""},{"dropping-particle":"","family":"Adler","given":"Robert F.","non-dropping-particle":"","parse-names":false,"suffix":""},{"dropping-particle":"","family":"Wood","given":"Eric F.","non-dropping-particle":"","parse-names":false,"suffix":""}],"container-title":"Hydrology and Earth System Sciences","id":"ITEM-1","issue":"1","issued":{"date-parts":[["2019"]]},"page":"207-224","title":"Daily evaluation of 26 precipitation datasets using Stage-IV gauge-radar data for the CONUS","type":"article-journal","volume":"23"},"uris":["http://www.mendeley.com/documents/?uuid=4e116b3c-ccad-4549-bd57-d1fb86b57949"]}],"mendeley":{"formattedCitation":"(Beck et al. 2019a)","plainTextFormattedCitation":"(Beck et al. 2019a)","previouslyFormattedCitation":"(Beck &lt;i&gt;et al.&lt;/i&gt;, 2019a)"},"properties":{"noteIndex":0},"schema":"https://github.com/citation-style-language/schema/raw/master/csl-citation.json"}</w:instrText>
      </w:r>
      <w:r w:rsidRPr="00051DD0">
        <w:rPr>
          <w:rFonts w:ascii="Times New Roman" w:hAnsi="Times New Roman" w:cs="Times New Roman"/>
          <w:color w:val="222222"/>
          <w:sz w:val="24"/>
          <w:szCs w:val="24"/>
          <w:lang w:val="en-US"/>
        </w:rPr>
        <w:fldChar w:fldCharType="separate"/>
      </w:r>
      <w:r w:rsidRPr="00051DD0">
        <w:rPr>
          <w:rFonts w:ascii="Times New Roman" w:hAnsi="Times New Roman" w:cs="Times New Roman"/>
          <w:noProof/>
          <w:color w:val="222222"/>
          <w:sz w:val="24"/>
          <w:szCs w:val="24"/>
          <w:shd w:val="clear" w:color="auto" w:fill="FFFFFF"/>
          <w:lang w:val="en-US"/>
        </w:rPr>
        <w:t>(Beck et al. 2019a)</w:t>
      </w:r>
      <w:r w:rsidRPr="00051DD0">
        <w:rPr>
          <w:rFonts w:ascii="Times New Roman" w:hAnsi="Times New Roman" w:cs="Times New Roman"/>
          <w:color w:val="222222"/>
          <w:sz w:val="24"/>
          <w:szCs w:val="24"/>
          <w:lang w:val="en-US"/>
        </w:rPr>
        <w:fldChar w:fldCharType="end"/>
      </w:r>
      <w:r w:rsidRPr="00051DD0">
        <w:rPr>
          <w:rFonts w:ascii="Times New Roman" w:hAnsi="Times New Roman" w:cs="Times New Roman"/>
          <w:color w:val="222222"/>
          <w:sz w:val="24"/>
          <w:szCs w:val="24"/>
          <w:shd w:val="clear" w:color="auto" w:fill="FFFFFF"/>
          <w:lang w:val="en-US"/>
        </w:rPr>
        <w:t xml:space="preserve">. The current study selects precipitation data from MSWEP version 2.8 available at a 3-hour temporal resolution from 1979 to 2020. </w:t>
      </w:r>
    </w:p>
    <w:p w14:paraId="3A3D879E" w14:textId="77777777" w:rsidR="00A025D5" w:rsidRPr="00051DD0" w:rsidRDefault="00A025D5" w:rsidP="00A025D5">
      <w:pPr>
        <w:pStyle w:val="ListParagraph"/>
        <w:spacing w:after="0" w:line="480" w:lineRule="auto"/>
        <w:jc w:val="both"/>
        <w:rPr>
          <w:rFonts w:ascii="Times New Roman" w:hAnsi="Times New Roman" w:cs="Times New Roman"/>
          <w:color w:val="222222"/>
          <w:sz w:val="24"/>
          <w:szCs w:val="24"/>
          <w:shd w:val="clear" w:color="auto" w:fill="FFFFFF"/>
          <w:lang w:val="en-US"/>
        </w:rPr>
      </w:pPr>
    </w:p>
    <w:p w14:paraId="65887C22" w14:textId="77777777" w:rsidR="00A025D5" w:rsidRPr="00051DD0" w:rsidRDefault="00A025D5" w:rsidP="00A025D5">
      <w:pPr>
        <w:spacing w:after="0" w:line="360" w:lineRule="auto"/>
        <w:jc w:val="both"/>
        <w:rPr>
          <w:rFonts w:ascii="Times New Roman" w:eastAsia="Times New Roman" w:hAnsi="Times New Roman" w:cs="Times New Roman"/>
          <w:b/>
          <w:bCs/>
          <w:sz w:val="24"/>
          <w:szCs w:val="24"/>
          <w:lang w:val="en-US" w:eastAsia="en-IN"/>
        </w:rPr>
      </w:pPr>
      <w:r w:rsidRPr="00051DD0">
        <w:rPr>
          <w:rFonts w:ascii="Times New Roman" w:eastAsia="Times New Roman" w:hAnsi="Times New Roman" w:cs="Times New Roman"/>
          <w:b/>
          <w:bCs/>
          <w:sz w:val="24"/>
          <w:szCs w:val="24"/>
          <w:lang w:val="en-US" w:eastAsia="en-IN"/>
        </w:rPr>
        <w:t>S2 Performance metrics and Goodness of Fit test</w:t>
      </w:r>
    </w:p>
    <w:p w14:paraId="400F05FC"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 The current study uses performance metrics: mean error (ME), root mean square error (RMSE), percent bias (PBias), and mean absolute error (MAE), correlation coefficient (CC), Index of Agreement (IA), and Kling-Gupta efficiency (KGE), to quantify the degree of closeness between two datasets. The performance metrics are represented in the following equations.</w:t>
      </w:r>
    </w:p>
    <w:p w14:paraId="1B656206"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                                                 </w:t>
      </w:r>
      <m:oMath>
        <m:r>
          <w:rPr>
            <w:rFonts w:ascii="Cambria Math" w:eastAsia="Times New Roman" w:hAnsi="Cambria Math" w:cs="Times New Roman"/>
            <w:sz w:val="24"/>
            <w:szCs w:val="24"/>
            <w:lang w:val="en-US" w:eastAsia="en-IN"/>
          </w:rPr>
          <m:t xml:space="preserve">RMSE= </m:t>
        </m:r>
        <m:rad>
          <m:radPr>
            <m:degHide m:val="1"/>
            <m:ctrlPr>
              <w:rPr>
                <w:rFonts w:ascii="Cambria Math" w:eastAsia="Times New Roman" w:hAnsi="Cambria Math" w:cs="Times New Roman"/>
                <w:i/>
                <w:sz w:val="24"/>
                <w:szCs w:val="24"/>
                <w:lang w:val="en-US" w:eastAsia="en-IN"/>
              </w:rPr>
            </m:ctrlPr>
          </m:radPr>
          <m:deg/>
          <m:e>
            <m:f>
              <m:fPr>
                <m:ctrlPr>
                  <w:rPr>
                    <w:rFonts w:ascii="Cambria Math" w:eastAsia="Times New Roman" w:hAnsi="Cambria Math" w:cs="Times New Roman"/>
                    <w:i/>
                    <w:sz w:val="24"/>
                    <w:szCs w:val="24"/>
                    <w:lang w:val="en-US" w:eastAsia="en-IN"/>
                  </w:rPr>
                </m:ctrlPr>
              </m:fPr>
              <m:num>
                <m:r>
                  <w:rPr>
                    <w:rFonts w:ascii="Cambria Math" w:eastAsia="Times New Roman" w:hAnsi="Cambria Math" w:cs="Times New Roman"/>
                    <w:sz w:val="24"/>
                    <w:szCs w:val="24"/>
                    <w:lang w:val="en-US" w:eastAsia="en-IN"/>
                  </w:rPr>
                  <m:t>1</m:t>
                </m:r>
              </m:num>
              <m:den>
                <m:r>
                  <w:rPr>
                    <w:rFonts w:ascii="Cambria Math" w:eastAsia="Times New Roman" w:hAnsi="Cambria Math" w:cs="Times New Roman"/>
                    <w:sz w:val="24"/>
                    <w:szCs w:val="24"/>
                    <w:lang w:val="en-US" w:eastAsia="en-IN"/>
                  </w:rPr>
                  <m:t>n</m:t>
                </m:r>
              </m:den>
            </m:f>
            <m:r>
              <w:rPr>
                <w:rFonts w:ascii="Cambria Math" w:eastAsia="Times New Roman" w:hAnsi="Cambria Math" w:cs="Times New Roman"/>
                <w:sz w:val="24"/>
                <w:szCs w:val="24"/>
                <w:lang w:val="en-US" w:eastAsia="en-IN"/>
              </w:rPr>
              <m:t xml:space="preserve"> </m:t>
            </m:r>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e>
                    </m:d>
                  </m:e>
                  <m:sup>
                    <m:r>
                      <w:rPr>
                        <w:rFonts w:ascii="Cambria Math" w:eastAsia="Times New Roman" w:hAnsi="Cambria Math" w:cs="Times New Roman"/>
                        <w:sz w:val="24"/>
                        <w:szCs w:val="24"/>
                        <w:lang w:val="en-US" w:eastAsia="en-IN"/>
                      </w:rPr>
                      <m:t>2</m:t>
                    </m:r>
                  </m:sup>
                </m:sSup>
                <m:r>
                  <w:rPr>
                    <w:rFonts w:ascii="Cambria Math" w:eastAsia="Times New Roman" w:hAnsi="Cambria Math" w:cs="Times New Roman"/>
                    <w:sz w:val="24"/>
                    <w:szCs w:val="24"/>
                    <w:lang w:val="en-US" w:eastAsia="en-IN"/>
                  </w:rPr>
                  <m:t xml:space="preserve">   </m:t>
                </m:r>
              </m:e>
            </m:nary>
          </m:e>
        </m:rad>
      </m:oMath>
      <w:r w:rsidRPr="00051DD0">
        <w:rPr>
          <w:rFonts w:ascii="Times New Roman" w:eastAsia="Times New Roman" w:hAnsi="Times New Roman" w:cs="Times New Roman"/>
          <w:sz w:val="24"/>
          <w:szCs w:val="24"/>
          <w:lang w:val="en-US" w:eastAsia="en-IN"/>
        </w:rPr>
        <w:t xml:space="preserve">                 (6)</w:t>
      </w:r>
    </w:p>
    <w:p w14:paraId="1B6E52FA" w14:textId="77777777" w:rsidR="00A025D5" w:rsidRPr="00051DD0" w:rsidRDefault="00A025D5" w:rsidP="00A025D5">
      <w:pPr>
        <w:spacing w:after="0" w:line="480" w:lineRule="auto"/>
        <w:jc w:val="both"/>
        <w:rPr>
          <w:rFonts w:ascii="Times New Roman" w:eastAsia="Times New Roman" w:hAnsi="Times New Roman" w:cs="Times New Roman"/>
          <w:strike/>
          <w:sz w:val="24"/>
          <w:szCs w:val="24"/>
          <w:lang w:val="en-US" w:eastAsia="en-IN"/>
        </w:rPr>
      </w:pPr>
      <w:r w:rsidRPr="00051DD0">
        <w:rPr>
          <w:rFonts w:ascii="Times New Roman" w:eastAsia="Times New Roman" w:hAnsi="Times New Roman" w:cs="Times New Roman"/>
          <w:sz w:val="24"/>
          <w:szCs w:val="24"/>
          <w:lang w:val="en-US" w:eastAsia="en-IN"/>
        </w:rPr>
        <w:lastRenderedPageBreak/>
        <w:t xml:space="preserve">                                                  </w:t>
      </w:r>
      <m:oMath>
        <m:r>
          <w:rPr>
            <w:rFonts w:ascii="Cambria Math" w:eastAsia="Times New Roman" w:hAnsi="Cambria Math" w:cs="Times New Roman"/>
            <w:sz w:val="24"/>
            <w:szCs w:val="24"/>
            <w:lang w:val="en-US" w:eastAsia="en-IN"/>
          </w:rPr>
          <m:t xml:space="preserve">PBias=100 </m:t>
        </m:r>
        <m:f>
          <m:fPr>
            <m:ctrlPr>
              <w:rPr>
                <w:rFonts w:ascii="Cambria Math" w:eastAsia="Times New Roman" w:hAnsi="Cambria Math" w:cs="Times New Roman"/>
                <w:i/>
                <w:sz w:val="24"/>
                <w:szCs w:val="24"/>
                <w:lang w:val="en-US" w:eastAsia="en-IN"/>
              </w:rPr>
            </m:ctrlPr>
          </m:fPr>
          <m:num>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e>
                </m:d>
              </m:e>
            </m:nary>
          </m:num>
          <m:den>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e>
            </m:nary>
          </m:den>
        </m:f>
        <m:r>
          <w:rPr>
            <w:rFonts w:ascii="Cambria Math" w:eastAsia="Times New Roman" w:hAnsi="Cambria Math" w:cs="Times New Roman"/>
            <w:sz w:val="24"/>
            <w:szCs w:val="24"/>
            <w:lang w:val="en-US" w:eastAsia="en-IN"/>
          </w:rPr>
          <m:t xml:space="preserve">  </m:t>
        </m:r>
      </m:oMath>
      <w:r w:rsidRPr="00051DD0">
        <w:rPr>
          <w:rFonts w:ascii="Times New Roman" w:eastAsia="Times New Roman" w:hAnsi="Times New Roman" w:cs="Times New Roman"/>
          <w:sz w:val="24"/>
          <w:szCs w:val="24"/>
          <w:lang w:val="en-US" w:eastAsia="en-IN"/>
        </w:rPr>
        <w:t xml:space="preserve">                         (7)</w:t>
      </w:r>
    </w:p>
    <w:p w14:paraId="72720FA4"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                                                       </w:t>
      </w:r>
      <m:oMath>
        <m:r>
          <w:rPr>
            <w:rFonts w:ascii="Cambria Math" w:eastAsia="Times New Roman" w:hAnsi="Cambria Math" w:cs="Times New Roman"/>
            <w:sz w:val="24"/>
            <w:szCs w:val="24"/>
            <w:lang w:val="en-US" w:eastAsia="en-IN"/>
          </w:rPr>
          <m:t>ME=</m:t>
        </m:r>
        <m:f>
          <m:fPr>
            <m:ctrlPr>
              <w:rPr>
                <w:rFonts w:ascii="Cambria Math" w:eastAsia="Times New Roman" w:hAnsi="Cambria Math" w:cs="Times New Roman"/>
                <w:i/>
                <w:sz w:val="24"/>
                <w:szCs w:val="24"/>
                <w:lang w:val="en-US" w:eastAsia="en-IN"/>
              </w:rPr>
            </m:ctrlPr>
          </m:fPr>
          <m:num>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e>
                </m:d>
              </m:e>
            </m:nary>
          </m:num>
          <m:den>
            <m:r>
              <w:rPr>
                <w:rFonts w:ascii="Cambria Math" w:eastAsia="Times New Roman" w:hAnsi="Cambria Math" w:cs="Times New Roman"/>
                <w:sz w:val="24"/>
                <w:szCs w:val="24"/>
                <w:lang w:val="en-US" w:eastAsia="en-IN"/>
              </w:rPr>
              <m:t>n</m:t>
            </m:r>
          </m:den>
        </m:f>
        <m:r>
          <w:rPr>
            <w:rFonts w:ascii="Cambria Math" w:eastAsia="Times New Roman" w:hAnsi="Cambria Math" w:cs="Times New Roman"/>
            <w:sz w:val="24"/>
            <w:szCs w:val="24"/>
            <w:lang w:val="en-US" w:eastAsia="en-IN"/>
          </w:rPr>
          <m:t xml:space="preserve">   </m:t>
        </m:r>
      </m:oMath>
      <w:r w:rsidRPr="00051DD0">
        <w:rPr>
          <w:rFonts w:ascii="Times New Roman" w:eastAsia="Times New Roman" w:hAnsi="Times New Roman" w:cs="Times New Roman"/>
          <w:sz w:val="24"/>
          <w:szCs w:val="24"/>
          <w:lang w:val="en-US" w:eastAsia="en-IN"/>
        </w:rPr>
        <w:t xml:space="preserve">                                (8)                             </w:t>
      </w:r>
    </w:p>
    <w:p w14:paraId="1CCF0A14"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                                                     </w:t>
      </w:r>
      <m:oMath>
        <m:r>
          <w:rPr>
            <w:rFonts w:ascii="Cambria Math" w:eastAsia="Times New Roman" w:hAnsi="Cambria Math" w:cs="Times New Roman"/>
            <w:sz w:val="24"/>
            <w:szCs w:val="24"/>
            <w:lang w:val="en-US" w:eastAsia="en-IN"/>
          </w:rPr>
          <m:t xml:space="preserve">MAE= </m:t>
        </m:r>
        <m:f>
          <m:fPr>
            <m:ctrlPr>
              <w:rPr>
                <w:rFonts w:ascii="Cambria Math" w:eastAsia="Times New Roman" w:hAnsi="Cambria Math" w:cs="Times New Roman"/>
                <w:i/>
                <w:sz w:val="24"/>
                <w:szCs w:val="24"/>
                <w:lang w:val="en-US" w:eastAsia="en-IN"/>
              </w:rPr>
            </m:ctrlPr>
          </m:fPr>
          <m:num>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d>
                  <m:dPr>
                    <m:begChr m:val="|"/>
                    <m:endChr m:val="|"/>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e>
                </m:d>
              </m:e>
            </m:nary>
          </m:num>
          <m:den>
            <m:r>
              <w:rPr>
                <w:rFonts w:ascii="Cambria Math" w:eastAsia="Times New Roman" w:hAnsi="Cambria Math" w:cs="Times New Roman"/>
                <w:sz w:val="24"/>
                <w:szCs w:val="24"/>
                <w:lang w:val="en-US" w:eastAsia="en-IN"/>
              </w:rPr>
              <m:t>n</m:t>
            </m:r>
          </m:den>
        </m:f>
        <m:r>
          <w:rPr>
            <w:rFonts w:ascii="Cambria Math" w:eastAsia="Times New Roman" w:hAnsi="Cambria Math" w:cs="Times New Roman"/>
            <w:sz w:val="24"/>
            <w:szCs w:val="24"/>
            <w:lang w:val="en-US" w:eastAsia="en-IN"/>
          </w:rPr>
          <m:t xml:space="preserve"> </m:t>
        </m:r>
      </m:oMath>
      <w:r w:rsidRPr="00051DD0">
        <w:rPr>
          <w:rFonts w:ascii="Times New Roman" w:eastAsia="Times New Roman" w:hAnsi="Times New Roman" w:cs="Times New Roman"/>
          <w:sz w:val="24"/>
          <w:szCs w:val="24"/>
          <w:lang w:val="en-US" w:eastAsia="en-IN"/>
        </w:rPr>
        <w:t xml:space="preserve">                                 (9)</w:t>
      </w:r>
    </w:p>
    <w:p w14:paraId="4DC272B6"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                                                       </w:t>
      </w:r>
      <m:oMath>
        <m:r>
          <w:rPr>
            <w:rFonts w:ascii="Cambria Math" w:eastAsia="Times New Roman" w:hAnsi="Cambria Math" w:cs="Times New Roman"/>
            <w:sz w:val="24"/>
            <w:szCs w:val="24"/>
            <w:lang w:val="en-US" w:eastAsia="en-IN"/>
          </w:rPr>
          <m:t>CC=</m:t>
        </m:r>
        <m:f>
          <m:fPr>
            <m:ctrlPr>
              <w:rPr>
                <w:rFonts w:ascii="Cambria Math" w:eastAsia="Times New Roman" w:hAnsi="Cambria Math" w:cs="Times New Roman"/>
                <w:i/>
                <w:sz w:val="24"/>
                <w:szCs w:val="24"/>
                <w:lang w:val="en-US" w:eastAsia="en-IN"/>
              </w:rPr>
            </m:ctrlPr>
          </m:fPr>
          <m:num>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E</m:t>
                        </m:r>
                      </m:e>
                    </m:acc>
                  </m:e>
                </m:d>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O</m:t>
                        </m:r>
                      </m:e>
                    </m:acc>
                  </m:e>
                </m:d>
                <m:r>
                  <w:rPr>
                    <w:rFonts w:ascii="Cambria Math" w:eastAsia="Times New Roman" w:hAnsi="Cambria Math" w:cs="Times New Roman"/>
                    <w:sz w:val="24"/>
                    <w:szCs w:val="24"/>
                    <w:lang w:val="en-US" w:eastAsia="en-IN"/>
                  </w:rPr>
                  <m:t xml:space="preserve"> </m:t>
                </m:r>
              </m:e>
            </m:nary>
          </m:num>
          <m:den>
            <m:rad>
              <m:radPr>
                <m:degHide m:val="1"/>
                <m:ctrlPr>
                  <w:rPr>
                    <w:rFonts w:ascii="Cambria Math" w:eastAsia="Times New Roman" w:hAnsi="Cambria Math" w:cs="Times New Roman"/>
                    <w:i/>
                    <w:sz w:val="24"/>
                    <w:szCs w:val="24"/>
                    <w:lang w:val="en-US" w:eastAsia="en-IN"/>
                  </w:rPr>
                </m:ctrlPr>
              </m:radPr>
              <m:deg/>
              <m:e>
                <m:f>
                  <m:fPr>
                    <m:ctrlPr>
                      <w:rPr>
                        <w:rFonts w:ascii="Cambria Math" w:eastAsia="Times New Roman" w:hAnsi="Cambria Math" w:cs="Times New Roman"/>
                        <w:i/>
                        <w:sz w:val="24"/>
                        <w:szCs w:val="24"/>
                        <w:lang w:val="en-US" w:eastAsia="en-IN"/>
                      </w:rPr>
                    </m:ctrlPr>
                  </m:fPr>
                  <m:num>
                    <m:r>
                      <w:rPr>
                        <w:rFonts w:ascii="Cambria Math" w:eastAsia="Times New Roman" w:hAnsi="Cambria Math" w:cs="Times New Roman"/>
                        <w:sz w:val="24"/>
                        <w:szCs w:val="24"/>
                        <w:lang w:val="en-US" w:eastAsia="en-IN"/>
                      </w:rPr>
                      <m:t>1</m:t>
                    </m:r>
                  </m:num>
                  <m:den>
                    <m:r>
                      <w:rPr>
                        <w:rFonts w:ascii="Cambria Math" w:eastAsia="Times New Roman" w:hAnsi="Cambria Math" w:cs="Times New Roman"/>
                        <w:sz w:val="24"/>
                        <w:szCs w:val="24"/>
                        <w:lang w:val="en-US" w:eastAsia="en-IN"/>
                      </w:rPr>
                      <m:t>n</m:t>
                    </m:r>
                  </m:den>
                </m:f>
                <m:r>
                  <w:rPr>
                    <w:rFonts w:ascii="Cambria Math" w:eastAsia="Times New Roman" w:hAnsi="Cambria Math" w:cs="Times New Roman"/>
                    <w:sz w:val="24"/>
                    <w:szCs w:val="24"/>
                    <w:lang w:val="en-US" w:eastAsia="en-IN"/>
                  </w:rPr>
                  <m:t xml:space="preserve"> </m:t>
                </m:r>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E</m:t>
                                </m:r>
                              </m:e>
                            </m:acc>
                          </m:e>
                        </m:d>
                      </m:e>
                      <m:sup>
                        <m:r>
                          <w:rPr>
                            <w:rFonts w:ascii="Cambria Math" w:eastAsia="Times New Roman" w:hAnsi="Cambria Math" w:cs="Times New Roman"/>
                            <w:sz w:val="24"/>
                            <w:szCs w:val="24"/>
                            <w:lang w:val="en-US" w:eastAsia="en-IN"/>
                          </w:rPr>
                          <m:t>2</m:t>
                        </m:r>
                      </m:sup>
                    </m:sSup>
                  </m:e>
                </m:nary>
              </m:e>
            </m:rad>
            <m:r>
              <w:rPr>
                <w:rFonts w:ascii="Cambria Math" w:eastAsia="Times New Roman" w:hAnsi="Cambria Math" w:cs="Times New Roman"/>
                <w:sz w:val="24"/>
                <w:szCs w:val="24"/>
                <w:lang w:val="en-US" w:eastAsia="en-IN"/>
              </w:rPr>
              <m:t xml:space="preserve">  × </m:t>
            </m:r>
            <m:rad>
              <m:radPr>
                <m:degHide m:val="1"/>
                <m:ctrlPr>
                  <w:rPr>
                    <w:rFonts w:ascii="Cambria Math" w:eastAsia="Times New Roman" w:hAnsi="Cambria Math" w:cs="Times New Roman"/>
                    <w:i/>
                    <w:sz w:val="24"/>
                    <w:szCs w:val="24"/>
                    <w:lang w:val="en-US" w:eastAsia="en-IN"/>
                  </w:rPr>
                </m:ctrlPr>
              </m:radPr>
              <m:deg/>
              <m:e>
                <m:f>
                  <m:fPr>
                    <m:ctrlPr>
                      <w:rPr>
                        <w:rFonts w:ascii="Cambria Math" w:eastAsia="Times New Roman" w:hAnsi="Cambria Math" w:cs="Times New Roman"/>
                        <w:i/>
                        <w:sz w:val="24"/>
                        <w:szCs w:val="24"/>
                        <w:lang w:val="en-US" w:eastAsia="en-IN"/>
                      </w:rPr>
                    </m:ctrlPr>
                  </m:fPr>
                  <m:num>
                    <m:r>
                      <w:rPr>
                        <w:rFonts w:ascii="Cambria Math" w:eastAsia="Times New Roman" w:hAnsi="Cambria Math" w:cs="Times New Roman"/>
                        <w:sz w:val="24"/>
                        <w:szCs w:val="24"/>
                        <w:lang w:val="en-US" w:eastAsia="en-IN"/>
                      </w:rPr>
                      <m:t>1</m:t>
                    </m:r>
                  </m:num>
                  <m:den>
                    <m:r>
                      <w:rPr>
                        <w:rFonts w:ascii="Cambria Math" w:eastAsia="Times New Roman" w:hAnsi="Cambria Math" w:cs="Times New Roman"/>
                        <w:sz w:val="24"/>
                        <w:szCs w:val="24"/>
                        <w:lang w:val="en-US" w:eastAsia="en-IN"/>
                      </w:rPr>
                      <m:t>n</m:t>
                    </m:r>
                  </m:den>
                </m:f>
                <m:r>
                  <w:rPr>
                    <w:rFonts w:ascii="Cambria Math" w:eastAsia="Times New Roman" w:hAnsi="Cambria Math" w:cs="Times New Roman"/>
                    <w:sz w:val="24"/>
                    <w:szCs w:val="24"/>
                    <w:lang w:val="en-US" w:eastAsia="en-IN"/>
                  </w:rPr>
                  <m:t xml:space="preserve"> </m:t>
                </m:r>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O</m:t>
                                </m:r>
                              </m:e>
                            </m:acc>
                          </m:e>
                        </m:d>
                      </m:e>
                      <m:sup>
                        <m:r>
                          <w:rPr>
                            <w:rFonts w:ascii="Cambria Math" w:eastAsia="Times New Roman" w:hAnsi="Cambria Math" w:cs="Times New Roman"/>
                            <w:sz w:val="24"/>
                            <w:szCs w:val="24"/>
                            <w:lang w:val="en-US" w:eastAsia="en-IN"/>
                          </w:rPr>
                          <m:t>2</m:t>
                        </m:r>
                      </m:sup>
                    </m:sSup>
                  </m:e>
                </m:nary>
              </m:e>
            </m:rad>
          </m:den>
        </m:f>
        <m:r>
          <w:rPr>
            <w:rFonts w:ascii="Cambria Math" w:eastAsia="Times New Roman" w:hAnsi="Cambria Math" w:cs="Times New Roman"/>
            <w:sz w:val="24"/>
            <w:szCs w:val="24"/>
            <w:lang w:val="en-US" w:eastAsia="en-IN"/>
          </w:rPr>
          <m:t xml:space="preserve"> </m:t>
        </m:r>
      </m:oMath>
      <w:r w:rsidRPr="00051DD0">
        <w:rPr>
          <w:rFonts w:ascii="Times New Roman" w:eastAsia="Times New Roman" w:hAnsi="Times New Roman" w:cs="Times New Roman"/>
          <w:sz w:val="24"/>
          <w:szCs w:val="24"/>
          <w:lang w:val="en-US" w:eastAsia="en-IN"/>
        </w:rPr>
        <w:t xml:space="preserve">    (10)</w:t>
      </w:r>
    </w:p>
    <w:p w14:paraId="37B79AF7"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                          </w:t>
      </w:r>
      <m:oMath>
        <m:r>
          <w:rPr>
            <w:rFonts w:ascii="Cambria Math" w:eastAsia="Times New Roman" w:hAnsi="Cambria Math" w:cs="Times New Roman"/>
            <w:sz w:val="24"/>
            <w:szCs w:val="24"/>
            <w:lang w:val="en-US" w:eastAsia="en-IN"/>
          </w:rPr>
          <m:t xml:space="preserve">KGE=1- </m:t>
        </m:r>
        <m:rad>
          <m:radPr>
            <m:degHide m:val="1"/>
            <m:ctrlPr>
              <w:rPr>
                <w:rFonts w:ascii="Cambria Math" w:eastAsia="Times New Roman" w:hAnsi="Cambria Math" w:cs="Times New Roman"/>
                <w:i/>
                <w:sz w:val="24"/>
                <w:szCs w:val="24"/>
                <w:lang w:val="en-US" w:eastAsia="en-IN"/>
              </w:rPr>
            </m:ctrlPr>
          </m:radPr>
          <m:deg/>
          <m:e>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1-CC</m:t>
                    </m:r>
                  </m:e>
                </m:d>
              </m:e>
              <m:sup>
                <m:r>
                  <w:rPr>
                    <w:rFonts w:ascii="Cambria Math" w:eastAsia="Times New Roman" w:hAnsi="Cambria Math" w:cs="Times New Roman"/>
                    <w:sz w:val="24"/>
                    <w:szCs w:val="24"/>
                    <w:lang w:val="en-US" w:eastAsia="en-IN"/>
                  </w:rPr>
                  <m:t>2</m:t>
                </m:r>
              </m:sup>
            </m:sSup>
            <m:r>
              <w:rPr>
                <w:rFonts w:ascii="Cambria Math" w:eastAsia="Times New Roman" w:hAnsi="Cambria Math" w:cs="Times New Roman"/>
                <w:sz w:val="24"/>
                <w:szCs w:val="24"/>
                <w:lang w:val="en-US" w:eastAsia="en-IN"/>
              </w:rPr>
              <m:t xml:space="preserve">+ </m:t>
            </m:r>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1-</m:t>
                    </m:r>
                    <m:f>
                      <m:fPr>
                        <m:ctrlPr>
                          <w:rPr>
                            <w:rFonts w:ascii="Cambria Math" w:eastAsia="Times New Roman" w:hAnsi="Cambria Math" w:cs="Times New Roman"/>
                            <w:i/>
                            <w:sz w:val="24"/>
                            <w:szCs w:val="24"/>
                            <w:lang w:val="en-US" w:eastAsia="en-IN"/>
                          </w:rPr>
                        </m:ctrlPr>
                      </m:fPr>
                      <m:num>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E</m:t>
                            </m:r>
                          </m:e>
                        </m:acc>
                      </m:num>
                      <m:den>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O</m:t>
                            </m:r>
                          </m:e>
                        </m:acc>
                      </m:den>
                    </m:f>
                  </m:e>
                </m:d>
              </m:e>
              <m:sup>
                <m:r>
                  <w:rPr>
                    <w:rFonts w:ascii="Cambria Math" w:eastAsia="Times New Roman" w:hAnsi="Cambria Math" w:cs="Times New Roman"/>
                    <w:sz w:val="24"/>
                    <w:szCs w:val="24"/>
                    <w:lang w:val="en-US" w:eastAsia="en-IN"/>
                  </w:rPr>
                  <m:t>2</m:t>
                </m:r>
              </m:sup>
            </m:sSup>
            <m:r>
              <w:rPr>
                <w:rFonts w:ascii="Cambria Math" w:eastAsia="Times New Roman" w:hAnsi="Cambria Math" w:cs="Times New Roman"/>
                <w:sz w:val="24"/>
                <w:szCs w:val="24"/>
                <w:lang w:val="en-US" w:eastAsia="en-IN"/>
              </w:rPr>
              <m:t>+</m:t>
            </m:r>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1-</m:t>
                    </m:r>
                    <m:f>
                      <m:fPr>
                        <m:ctrlPr>
                          <w:rPr>
                            <w:rFonts w:ascii="Cambria Math" w:eastAsia="Times New Roman" w:hAnsi="Cambria Math" w:cs="Times New Roman"/>
                            <w:i/>
                            <w:sz w:val="24"/>
                            <w:szCs w:val="24"/>
                            <w:lang w:val="en-US" w:eastAsia="en-IN"/>
                          </w:rPr>
                        </m:ctrlPr>
                      </m:fPr>
                      <m:num>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σ</m:t>
                            </m:r>
                          </m:e>
                          <m:sub>
                            <m:r>
                              <w:rPr>
                                <w:rFonts w:ascii="Cambria Math" w:eastAsia="Times New Roman" w:hAnsi="Cambria Math" w:cs="Times New Roman"/>
                                <w:sz w:val="24"/>
                                <w:szCs w:val="24"/>
                                <w:lang w:val="en-US" w:eastAsia="en-IN"/>
                              </w:rPr>
                              <m:t>E</m:t>
                            </m:r>
                          </m:sub>
                        </m:sSub>
                      </m:num>
                      <m:den>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σ</m:t>
                            </m:r>
                          </m:e>
                          <m:sub>
                            <m:r>
                              <w:rPr>
                                <w:rFonts w:ascii="Cambria Math" w:eastAsia="Times New Roman" w:hAnsi="Cambria Math" w:cs="Times New Roman"/>
                                <w:sz w:val="24"/>
                                <w:szCs w:val="24"/>
                                <w:lang w:val="en-US" w:eastAsia="en-IN"/>
                              </w:rPr>
                              <m:t>O</m:t>
                            </m:r>
                          </m:sub>
                        </m:sSub>
                      </m:den>
                    </m:f>
                  </m:e>
                </m:d>
              </m:e>
              <m:sup>
                <m:r>
                  <w:rPr>
                    <w:rFonts w:ascii="Cambria Math" w:eastAsia="Times New Roman" w:hAnsi="Cambria Math" w:cs="Times New Roman"/>
                    <w:sz w:val="24"/>
                    <w:szCs w:val="24"/>
                    <w:lang w:val="en-US" w:eastAsia="en-IN"/>
                  </w:rPr>
                  <m:t>2</m:t>
                </m:r>
              </m:sup>
            </m:sSup>
            <m:r>
              <w:rPr>
                <w:rFonts w:ascii="Cambria Math" w:eastAsia="Times New Roman" w:hAnsi="Cambria Math" w:cs="Times New Roman"/>
                <w:sz w:val="24"/>
                <w:szCs w:val="24"/>
                <w:lang w:val="en-US" w:eastAsia="en-IN"/>
              </w:rPr>
              <m:t xml:space="preserve">   </m:t>
            </m:r>
          </m:e>
        </m:rad>
      </m:oMath>
      <w:r w:rsidRPr="00051DD0">
        <w:rPr>
          <w:rFonts w:ascii="Times New Roman" w:eastAsia="Times New Roman" w:hAnsi="Times New Roman" w:cs="Times New Roman"/>
          <w:sz w:val="24"/>
          <w:szCs w:val="24"/>
          <w:lang w:val="en-US" w:eastAsia="en-IN"/>
        </w:rPr>
        <w:t xml:space="preserve">        (11)</w:t>
      </w:r>
    </w:p>
    <w:p w14:paraId="19C0D052"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                                             </w:t>
      </w:r>
      <m:oMath>
        <m:r>
          <w:rPr>
            <w:rFonts w:ascii="Cambria Math" w:eastAsia="Times New Roman" w:hAnsi="Cambria Math" w:cs="Times New Roman"/>
            <w:sz w:val="24"/>
            <w:szCs w:val="24"/>
            <w:lang w:val="en-US" w:eastAsia="en-IN"/>
          </w:rPr>
          <m:t xml:space="preserve"> IA=1- </m:t>
        </m:r>
        <m:f>
          <m:fPr>
            <m:ctrlPr>
              <w:rPr>
                <w:rFonts w:ascii="Cambria Math" w:eastAsia="Times New Roman" w:hAnsi="Cambria Math" w:cs="Times New Roman"/>
                <w:i/>
                <w:sz w:val="24"/>
                <w:szCs w:val="24"/>
                <w:lang w:val="en-US" w:eastAsia="en-IN"/>
              </w:rPr>
            </m:ctrlPr>
          </m:fPr>
          <m:num>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e>
                    </m:d>
                  </m:e>
                  <m:sup>
                    <m:r>
                      <w:rPr>
                        <w:rFonts w:ascii="Cambria Math" w:eastAsia="Times New Roman" w:hAnsi="Cambria Math" w:cs="Times New Roman"/>
                        <w:sz w:val="24"/>
                        <w:szCs w:val="24"/>
                        <w:lang w:val="en-US" w:eastAsia="en-IN"/>
                      </w:rPr>
                      <m:t>2</m:t>
                    </m:r>
                  </m:sup>
                </m:sSup>
              </m:e>
            </m:nary>
          </m:num>
          <m:den>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sSup>
                  <m:sSupPr>
                    <m:ctrlPr>
                      <w:rPr>
                        <w:rFonts w:ascii="Cambria Math" w:eastAsia="Times New Roman" w:hAnsi="Cambria Math" w:cs="Times New Roman"/>
                        <w:i/>
                        <w:sz w:val="24"/>
                        <w:szCs w:val="24"/>
                        <w:lang w:val="en-US" w:eastAsia="en-IN"/>
                      </w:rPr>
                    </m:ctrlPr>
                  </m:sSupPr>
                  <m:e>
                    <m:d>
                      <m:dPr>
                        <m:ctrlPr>
                          <w:rPr>
                            <w:rFonts w:ascii="Cambria Math" w:eastAsia="Times New Roman" w:hAnsi="Cambria Math" w:cs="Times New Roman"/>
                            <w:i/>
                            <w:sz w:val="24"/>
                            <w:szCs w:val="24"/>
                            <w:lang w:val="en-US" w:eastAsia="en-IN"/>
                          </w:rPr>
                        </m:ctrlPr>
                      </m:dPr>
                      <m:e>
                        <m:d>
                          <m:dPr>
                            <m:begChr m:val="|"/>
                            <m:endChr m:val="|"/>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O</m:t>
                                </m:r>
                              </m:e>
                            </m:acc>
                          </m:e>
                        </m:d>
                        <m:r>
                          <w:rPr>
                            <w:rFonts w:ascii="Cambria Math" w:eastAsia="Times New Roman" w:hAnsi="Cambria Math" w:cs="Times New Roman"/>
                            <w:sz w:val="24"/>
                            <w:szCs w:val="24"/>
                            <w:lang w:val="en-US" w:eastAsia="en-IN"/>
                          </w:rPr>
                          <m:t>+</m:t>
                        </m:r>
                        <m:d>
                          <m:dPr>
                            <m:begChr m:val="|"/>
                            <m:endChr m:val="|"/>
                            <m:ctrlPr>
                              <w:rPr>
                                <w:rFonts w:ascii="Cambria Math" w:eastAsia="Times New Roman" w:hAnsi="Cambria Math" w:cs="Times New Roman"/>
                                <w:i/>
                                <w:sz w:val="24"/>
                                <w:szCs w:val="24"/>
                                <w:lang w:val="en-US" w:eastAsia="en-IN"/>
                              </w:rPr>
                            </m:ctrlPr>
                          </m:d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r>
                              <w:rPr>
                                <w:rFonts w:ascii="Cambria Math" w:eastAsia="Times New Roman" w:hAnsi="Cambria Math" w:cs="Times New Roman"/>
                                <w:sz w:val="24"/>
                                <w:szCs w:val="24"/>
                                <w:lang w:val="en-US" w:eastAsia="en-IN"/>
                              </w:rPr>
                              <m:t xml:space="preserve">- </m:t>
                            </m:r>
                            <m:acc>
                              <m:accPr>
                                <m:chr m:val="̅"/>
                                <m:ctrlPr>
                                  <w:rPr>
                                    <w:rFonts w:ascii="Cambria Math" w:eastAsia="Times New Roman" w:hAnsi="Cambria Math" w:cs="Times New Roman"/>
                                    <w:i/>
                                    <w:sz w:val="24"/>
                                    <w:szCs w:val="24"/>
                                    <w:lang w:val="en-US" w:eastAsia="en-IN"/>
                                  </w:rPr>
                                </m:ctrlPr>
                              </m:accPr>
                              <m:e>
                                <m:r>
                                  <w:rPr>
                                    <w:rFonts w:ascii="Cambria Math" w:eastAsia="Times New Roman" w:hAnsi="Cambria Math" w:cs="Times New Roman"/>
                                    <w:sz w:val="24"/>
                                    <w:szCs w:val="24"/>
                                    <w:lang w:val="en-US" w:eastAsia="en-IN"/>
                                  </w:rPr>
                                  <m:t>O</m:t>
                                </m:r>
                              </m:e>
                            </m:acc>
                          </m:e>
                        </m:d>
                      </m:e>
                    </m:d>
                  </m:e>
                  <m:sup>
                    <m:r>
                      <w:rPr>
                        <w:rFonts w:ascii="Cambria Math" w:eastAsia="Times New Roman" w:hAnsi="Cambria Math" w:cs="Times New Roman"/>
                        <w:sz w:val="24"/>
                        <w:szCs w:val="24"/>
                        <w:lang w:val="en-US" w:eastAsia="en-IN"/>
                      </w:rPr>
                      <m:t>2</m:t>
                    </m:r>
                  </m:sup>
                </m:sSup>
              </m:e>
            </m:nary>
          </m:den>
        </m:f>
        <m:r>
          <w:rPr>
            <w:rFonts w:ascii="Cambria Math" w:eastAsia="Times New Roman" w:hAnsi="Cambria Math" w:cs="Times New Roman"/>
            <w:sz w:val="24"/>
            <w:szCs w:val="24"/>
            <w:lang w:val="en-US" w:eastAsia="en-IN"/>
          </w:rPr>
          <m:t xml:space="preserve"> </m:t>
        </m:r>
      </m:oMath>
      <w:r w:rsidRPr="00051DD0">
        <w:rPr>
          <w:rFonts w:ascii="Times New Roman" w:eastAsia="Times New Roman" w:hAnsi="Times New Roman" w:cs="Times New Roman"/>
          <w:sz w:val="24"/>
          <w:szCs w:val="24"/>
          <w:lang w:val="en-US" w:eastAsia="en-IN"/>
        </w:rPr>
        <w:t xml:space="preserve">                         (12)   </w:t>
      </w:r>
    </w:p>
    <w:p w14:paraId="1504A46C"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Where </w:t>
      </w:r>
      <m:oMath>
        <m:r>
          <w:rPr>
            <w:rFonts w:ascii="Cambria Math" w:eastAsia="Times New Roman" w:hAnsi="Cambria Math" w:cs="Times New Roman"/>
            <w:sz w:val="24"/>
            <w:szCs w:val="24"/>
            <w:lang w:val="en-US" w:eastAsia="en-IN"/>
          </w:rPr>
          <m:t>n</m:t>
        </m:r>
      </m:oMath>
      <w:r w:rsidRPr="00051DD0">
        <w:rPr>
          <w:rFonts w:ascii="Times New Roman" w:eastAsia="Times New Roman" w:hAnsi="Times New Roman" w:cs="Times New Roman"/>
          <w:sz w:val="24"/>
          <w:szCs w:val="24"/>
          <w:lang w:val="en-US" w:eastAsia="en-IN"/>
        </w:rPr>
        <w:t xml:space="preserve"> is the number of gauge stations,  </w:t>
      </w:r>
      <m:oMath>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E</m:t>
            </m:r>
          </m:e>
          <m:sub>
            <m:r>
              <w:rPr>
                <w:rFonts w:ascii="Cambria Math" w:eastAsia="Times New Roman" w:hAnsi="Cambria Math" w:cs="Times New Roman"/>
                <w:sz w:val="24"/>
                <w:szCs w:val="24"/>
                <w:lang w:val="en-US" w:eastAsia="en-IN"/>
              </w:rPr>
              <m:t>i</m:t>
            </m:r>
          </m:sub>
        </m:sSub>
      </m:oMath>
      <w:r w:rsidRPr="00051DD0">
        <w:rPr>
          <w:rFonts w:ascii="Times New Roman" w:eastAsia="Times New Roman" w:hAnsi="Times New Roman" w:cs="Times New Roman"/>
          <w:sz w:val="24"/>
          <w:szCs w:val="24"/>
          <w:lang w:val="en-US" w:eastAsia="en-IN"/>
        </w:rPr>
        <w:t xml:space="preserve"> and </w:t>
      </w:r>
      <m:oMath>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O</m:t>
            </m:r>
          </m:e>
          <m:sub>
            <m:r>
              <w:rPr>
                <w:rFonts w:ascii="Cambria Math" w:eastAsia="Times New Roman" w:hAnsi="Cambria Math" w:cs="Times New Roman"/>
                <w:sz w:val="24"/>
                <w:szCs w:val="24"/>
                <w:lang w:val="en-US" w:eastAsia="en-IN"/>
              </w:rPr>
              <m:t>i</m:t>
            </m:r>
          </m:sub>
        </m:sSub>
      </m:oMath>
      <w:r w:rsidRPr="00051DD0">
        <w:rPr>
          <w:rFonts w:ascii="Times New Roman" w:eastAsia="Times New Roman" w:hAnsi="Times New Roman" w:cs="Times New Roman"/>
          <w:sz w:val="24"/>
          <w:szCs w:val="24"/>
          <w:lang w:val="en-US" w:eastAsia="en-IN"/>
        </w:rPr>
        <w:t xml:space="preserve"> are the estimated and observed data at station </w:t>
      </w:r>
      <m:oMath>
        <m:r>
          <w:rPr>
            <w:rFonts w:ascii="Cambria Math" w:eastAsia="Times New Roman" w:hAnsi="Cambria Math" w:cs="Times New Roman"/>
            <w:sz w:val="24"/>
            <w:szCs w:val="24"/>
            <w:lang w:val="en-US" w:eastAsia="en-IN"/>
          </w:rPr>
          <m:t>i</m:t>
        </m:r>
      </m:oMath>
      <w:r w:rsidRPr="00051DD0">
        <w:rPr>
          <w:rFonts w:ascii="Times New Roman" w:eastAsia="Times New Roman" w:hAnsi="Times New Roman" w:cs="Times New Roman"/>
          <w:sz w:val="24"/>
          <w:szCs w:val="24"/>
          <w:lang w:val="en-US" w:eastAsia="en-IN"/>
        </w:rPr>
        <w:t xml:space="preserve">, respectively. </w:t>
      </w:r>
      <w:r w:rsidRPr="00051DD0">
        <w:rPr>
          <w:rFonts w:ascii="Times New Roman" w:eastAsia="Times New Roman" w:hAnsi="Times New Roman" w:cs="Times New Roman"/>
          <w:sz w:val="24"/>
          <w:szCs w:val="24"/>
          <w:lang w:val="en-US" w:eastAsia="en-IN"/>
        </w:rPr>
        <w:tab/>
      </w:r>
    </w:p>
    <w:p w14:paraId="6E247369"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The above performance metrics are used to assess the adequacy of probability distribution functions (PDFs) in modeling AMS data and the degree of agreement between gauge and satellite rainfall estimates. The goodness-of-fit test, namely the Anderson-Darling and Kolmogorov–Smirnov statistical tests (De Michele and Avanzi, 2018), are also selected to determine whether the AMS rainfall data fit the extreme value distribution. </w:t>
      </w:r>
    </w:p>
    <w:p w14:paraId="076C7B7C" w14:textId="77777777" w:rsidR="00A025D5" w:rsidRPr="00051DD0" w:rsidRDefault="00A025D5" w:rsidP="00A025D5">
      <w:pPr>
        <w:pStyle w:val="ListParagraph"/>
        <w:spacing w:after="0" w:line="480" w:lineRule="auto"/>
        <w:jc w:val="both"/>
        <w:rPr>
          <w:rFonts w:ascii="Times New Roman" w:hAnsi="Times New Roman" w:cs="Times New Roman"/>
          <w:color w:val="222222"/>
          <w:sz w:val="24"/>
          <w:szCs w:val="24"/>
          <w:lang w:val="en-US"/>
        </w:rPr>
      </w:pPr>
    </w:p>
    <w:p w14:paraId="67C9ECBB" w14:textId="77777777" w:rsidR="00A025D5" w:rsidRPr="00051DD0" w:rsidRDefault="00A025D5" w:rsidP="00A025D5">
      <w:pPr>
        <w:spacing w:line="360" w:lineRule="auto"/>
        <w:jc w:val="both"/>
        <w:rPr>
          <w:rFonts w:ascii="Times New Roman" w:hAnsi="Times New Roman" w:cs="Times New Roman"/>
          <w:b/>
          <w:bCs/>
          <w:color w:val="0E101A"/>
          <w:sz w:val="24"/>
          <w:szCs w:val="24"/>
        </w:rPr>
      </w:pPr>
      <w:r w:rsidRPr="00051DD0">
        <w:rPr>
          <w:rFonts w:ascii="Times New Roman" w:eastAsia="Times New Roman" w:hAnsi="Times New Roman" w:cs="Times New Roman"/>
          <w:b/>
          <w:bCs/>
          <w:sz w:val="24"/>
          <w:szCs w:val="24"/>
          <w:lang w:val="en-US" w:eastAsia="en-IN"/>
        </w:rPr>
        <w:t>S3. K-means clustering</w:t>
      </w:r>
    </w:p>
    <w:p w14:paraId="488BB3F9"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K-means clustering is an unsupervised machine learning algorithm randomly distributing the data to k-clusters with k-arbitrary centroids/cluster centers. Each data point is then assigned to the nearest cluster center based on the Euclidian distance between the data point and the k-center. The new centroids are identified for each cluster by finding the mean of all data points in a cluster. The algorithm tries to reduce the goal function given as </w:t>
      </w:r>
      <m:oMath>
        <m:r>
          <w:rPr>
            <w:rFonts w:ascii="Cambria Math" w:eastAsia="Times New Roman" w:hAnsi="Cambria Math" w:cs="Times New Roman"/>
            <w:sz w:val="24"/>
            <w:szCs w:val="24"/>
            <w:lang w:val="en-US" w:eastAsia="en-IN"/>
          </w:rPr>
          <m:t xml:space="preserve">j= </m:t>
        </m:r>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j=1</m:t>
            </m:r>
          </m:sub>
          <m:sup>
            <m:r>
              <w:rPr>
                <w:rFonts w:ascii="Cambria Math" w:eastAsia="Times New Roman" w:hAnsi="Cambria Math" w:cs="Times New Roman"/>
                <w:sz w:val="24"/>
                <w:szCs w:val="24"/>
                <w:lang w:val="en-US" w:eastAsia="en-IN"/>
              </w:rPr>
              <m:t>k</m:t>
            </m:r>
          </m:sup>
          <m:e>
            <m:nary>
              <m:naryPr>
                <m:chr m:val="∑"/>
                <m:limLoc m:val="undOvr"/>
                <m:ctrlPr>
                  <w:rPr>
                    <w:rFonts w:ascii="Cambria Math" w:eastAsia="Times New Roman" w:hAnsi="Cambria Math" w:cs="Times New Roman"/>
                    <w:i/>
                    <w:sz w:val="24"/>
                    <w:szCs w:val="24"/>
                    <w:lang w:val="en-US" w:eastAsia="en-IN"/>
                  </w:rPr>
                </m:ctrlPr>
              </m:naryPr>
              <m:sub>
                <m:r>
                  <w:rPr>
                    <w:rFonts w:ascii="Cambria Math" w:eastAsia="Times New Roman" w:hAnsi="Cambria Math" w:cs="Times New Roman"/>
                    <w:sz w:val="24"/>
                    <w:szCs w:val="24"/>
                    <w:lang w:val="en-US" w:eastAsia="en-IN"/>
                  </w:rPr>
                  <m:t>i=1</m:t>
                </m:r>
              </m:sub>
              <m:sup>
                <m:r>
                  <w:rPr>
                    <w:rFonts w:ascii="Cambria Math" w:eastAsia="Times New Roman" w:hAnsi="Cambria Math" w:cs="Times New Roman"/>
                    <w:sz w:val="24"/>
                    <w:szCs w:val="24"/>
                    <w:lang w:val="en-US" w:eastAsia="en-IN"/>
                  </w:rPr>
                  <m:t>n</m:t>
                </m:r>
              </m:sup>
              <m:e>
                <m:sSup>
                  <m:sSupPr>
                    <m:ctrlPr>
                      <w:rPr>
                        <w:rFonts w:ascii="Cambria Math" w:eastAsia="Times New Roman" w:hAnsi="Cambria Math" w:cs="Times New Roman"/>
                        <w:i/>
                        <w:sz w:val="24"/>
                        <w:szCs w:val="24"/>
                        <w:lang w:val="en-US" w:eastAsia="en-IN"/>
                      </w:rPr>
                    </m:ctrlPr>
                  </m:sSupPr>
                  <m:e>
                    <m:d>
                      <m:dPr>
                        <m:begChr m:val="‖"/>
                        <m:endChr m:val="‖"/>
                        <m:ctrlPr>
                          <w:rPr>
                            <w:rFonts w:ascii="Cambria Math" w:eastAsia="Times New Roman" w:hAnsi="Cambria Math" w:cs="Times New Roman"/>
                            <w:i/>
                            <w:sz w:val="24"/>
                            <w:szCs w:val="24"/>
                            <w:lang w:val="en-US" w:eastAsia="en-IN"/>
                          </w:rPr>
                        </m:ctrlPr>
                      </m:dPr>
                      <m:e>
                        <m:sSup>
                          <m:sSupPr>
                            <m:ctrlPr>
                              <w:rPr>
                                <w:rFonts w:ascii="Cambria Math" w:eastAsia="Times New Roman" w:hAnsi="Cambria Math" w:cs="Times New Roman"/>
                                <w:i/>
                                <w:sz w:val="24"/>
                                <w:szCs w:val="24"/>
                                <w:lang w:val="en-US" w:eastAsia="en-IN"/>
                              </w:rPr>
                            </m:ctrlPr>
                          </m:sSup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Y</m:t>
                                </m:r>
                              </m:e>
                              <m:sub>
                                <m:r>
                                  <w:rPr>
                                    <w:rFonts w:ascii="Cambria Math" w:eastAsia="Times New Roman" w:hAnsi="Cambria Math" w:cs="Times New Roman"/>
                                    <w:sz w:val="24"/>
                                    <w:szCs w:val="24"/>
                                    <w:lang w:val="en-US" w:eastAsia="en-IN"/>
                                  </w:rPr>
                                  <m:t>i</m:t>
                                </m:r>
                              </m:sub>
                            </m:sSub>
                          </m:e>
                          <m:sup>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J</m:t>
                                </m:r>
                              </m:e>
                            </m:d>
                          </m:sup>
                        </m:sSup>
                        <m:r>
                          <w:rPr>
                            <w:rFonts w:ascii="Cambria Math" w:eastAsia="Times New Roman" w:hAnsi="Cambria Math" w:cs="Times New Roman"/>
                            <w:sz w:val="24"/>
                            <w:szCs w:val="24"/>
                            <w:lang w:val="en-US" w:eastAsia="en-IN"/>
                          </w:rPr>
                          <m:t xml:space="preserve">- </m:t>
                        </m:r>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C</m:t>
                            </m:r>
                          </m:e>
                          <m:sub>
                            <m:r>
                              <w:rPr>
                                <w:rFonts w:ascii="Cambria Math" w:eastAsia="Times New Roman" w:hAnsi="Cambria Math" w:cs="Times New Roman"/>
                                <w:sz w:val="24"/>
                                <w:szCs w:val="24"/>
                                <w:lang w:val="en-US" w:eastAsia="en-IN"/>
                              </w:rPr>
                              <m:t>j</m:t>
                            </m:r>
                          </m:sub>
                        </m:sSub>
                      </m:e>
                    </m:d>
                  </m:e>
                  <m:sup>
                    <m:r>
                      <w:rPr>
                        <w:rFonts w:ascii="Cambria Math" w:eastAsia="Times New Roman" w:hAnsi="Cambria Math" w:cs="Times New Roman"/>
                        <w:sz w:val="24"/>
                        <w:szCs w:val="24"/>
                        <w:lang w:val="en-US" w:eastAsia="en-IN"/>
                      </w:rPr>
                      <m:t>2</m:t>
                    </m:r>
                  </m:sup>
                </m:sSup>
              </m:e>
            </m:nary>
          </m:e>
        </m:nary>
      </m:oMath>
    </w:p>
    <w:p w14:paraId="328442D5"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lastRenderedPageBreak/>
        <w:t xml:space="preserve">where the </w:t>
      </w:r>
      <m:oMath>
        <m:sSup>
          <m:sSupPr>
            <m:ctrlPr>
              <w:rPr>
                <w:rFonts w:ascii="Cambria Math" w:eastAsia="Times New Roman" w:hAnsi="Cambria Math" w:cs="Times New Roman"/>
                <w:i/>
                <w:sz w:val="24"/>
                <w:szCs w:val="24"/>
                <w:lang w:val="en-US" w:eastAsia="en-IN"/>
              </w:rPr>
            </m:ctrlPr>
          </m:sSupPr>
          <m:e>
            <m:d>
              <m:dPr>
                <m:begChr m:val="‖"/>
                <m:endChr m:val="‖"/>
                <m:ctrlPr>
                  <w:rPr>
                    <w:rFonts w:ascii="Cambria Math" w:eastAsia="Times New Roman" w:hAnsi="Cambria Math" w:cs="Times New Roman"/>
                    <w:i/>
                    <w:sz w:val="24"/>
                    <w:szCs w:val="24"/>
                    <w:lang w:val="en-US" w:eastAsia="en-IN"/>
                  </w:rPr>
                </m:ctrlPr>
              </m:dPr>
              <m:e>
                <m:sSup>
                  <m:sSupPr>
                    <m:ctrlPr>
                      <w:rPr>
                        <w:rFonts w:ascii="Cambria Math" w:eastAsia="Times New Roman" w:hAnsi="Cambria Math" w:cs="Times New Roman"/>
                        <w:i/>
                        <w:sz w:val="24"/>
                        <w:szCs w:val="24"/>
                        <w:lang w:val="en-US" w:eastAsia="en-IN"/>
                      </w:rPr>
                    </m:ctrlPr>
                  </m:sSupPr>
                  <m:e>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Y</m:t>
                        </m:r>
                      </m:e>
                      <m:sub>
                        <m:r>
                          <w:rPr>
                            <w:rFonts w:ascii="Cambria Math" w:eastAsia="Times New Roman" w:hAnsi="Cambria Math" w:cs="Times New Roman"/>
                            <w:sz w:val="24"/>
                            <w:szCs w:val="24"/>
                            <w:lang w:val="en-US" w:eastAsia="en-IN"/>
                          </w:rPr>
                          <m:t>i</m:t>
                        </m:r>
                      </m:sub>
                    </m:sSub>
                  </m:e>
                  <m:sup>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J</m:t>
                        </m:r>
                      </m:e>
                    </m:d>
                  </m:sup>
                </m:sSup>
                <m:r>
                  <w:rPr>
                    <w:rFonts w:ascii="Cambria Math" w:eastAsia="Times New Roman" w:hAnsi="Cambria Math" w:cs="Times New Roman"/>
                    <w:sz w:val="24"/>
                    <w:szCs w:val="24"/>
                    <w:lang w:val="en-US" w:eastAsia="en-IN"/>
                  </w:rPr>
                  <m:t xml:space="preserve">- </m:t>
                </m:r>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C</m:t>
                    </m:r>
                  </m:e>
                  <m:sub>
                    <m:r>
                      <w:rPr>
                        <w:rFonts w:ascii="Cambria Math" w:eastAsia="Times New Roman" w:hAnsi="Cambria Math" w:cs="Times New Roman"/>
                        <w:sz w:val="24"/>
                        <w:szCs w:val="24"/>
                        <w:lang w:val="en-US" w:eastAsia="en-IN"/>
                      </w:rPr>
                      <m:t>j</m:t>
                    </m:r>
                  </m:sub>
                </m:sSub>
              </m:e>
            </m:d>
          </m:e>
          <m:sup>
            <m:r>
              <w:rPr>
                <w:rFonts w:ascii="Cambria Math" w:eastAsia="Times New Roman" w:hAnsi="Cambria Math" w:cs="Times New Roman"/>
                <w:sz w:val="24"/>
                <w:szCs w:val="24"/>
                <w:lang w:val="en-US" w:eastAsia="en-IN"/>
              </w:rPr>
              <m:t>2</m:t>
            </m:r>
          </m:sup>
        </m:sSup>
      </m:oMath>
      <w:r w:rsidRPr="00051DD0">
        <w:rPr>
          <w:rFonts w:ascii="Times New Roman" w:eastAsia="Times New Roman" w:hAnsi="Times New Roman" w:cs="Times New Roman"/>
          <w:sz w:val="24"/>
          <w:szCs w:val="24"/>
          <w:lang w:val="en-US" w:eastAsia="en-IN"/>
        </w:rPr>
        <w:t xml:space="preserve"> represents the square of the Euclidian distance between data point </w:t>
      </w:r>
      <m:oMath>
        <m:r>
          <w:rPr>
            <w:rFonts w:ascii="Cambria Math" w:eastAsia="Times New Roman" w:hAnsi="Cambria Math" w:cs="Times New Roman"/>
            <w:sz w:val="24"/>
            <w:szCs w:val="24"/>
            <w:lang w:val="en-US" w:eastAsia="en-IN"/>
          </w:rPr>
          <m:t>i</m:t>
        </m:r>
      </m:oMath>
      <w:r w:rsidRPr="00051DD0">
        <w:rPr>
          <w:rFonts w:ascii="Times New Roman" w:eastAsia="Times New Roman" w:hAnsi="Times New Roman" w:cs="Times New Roman"/>
          <w:sz w:val="24"/>
          <w:szCs w:val="24"/>
          <w:lang w:val="en-US" w:eastAsia="en-IN"/>
        </w:rPr>
        <w:t xml:space="preserve"> and cluster </w:t>
      </w:r>
      <m:oMath>
        <m:r>
          <w:rPr>
            <w:rFonts w:ascii="Cambria Math" w:eastAsia="Times New Roman" w:hAnsi="Cambria Math" w:cs="Times New Roman"/>
            <w:sz w:val="24"/>
            <w:szCs w:val="24"/>
            <w:lang w:val="en-US" w:eastAsia="en-IN"/>
          </w:rPr>
          <m:t>j</m:t>
        </m:r>
      </m:oMath>
      <w:r w:rsidRPr="00051DD0">
        <w:rPr>
          <w:rFonts w:ascii="Times New Roman" w:eastAsia="Times New Roman" w:hAnsi="Times New Roman" w:cs="Times New Roman"/>
          <w:sz w:val="24"/>
          <w:szCs w:val="24"/>
          <w:lang w:val="en-US" w:eastAsia="en-IN"/>
        </w:rPr>
        <w:t xml:space="preserve">. The data points are assigned to the new closest centroids and this process is repeated until the points converge and no change in the centroids is observed. The selection of the number of clusters is pre-determined and silhouette width is used in the current study to specify the optimum number of clusters. The silhouette coefficient or silhouette score measures a data point's similarity (closeness) within a cluster compared to its nearest clusters (separation). The silhouette coefficient of all the data points in a cluster is the mean silhouette score for that cluster. It is proposed by Rousseeuw (1987) as </w:t>
      </w:r>
      <m:oMath>
        <m:r>
          <w:rPr>
            <w:rFonts w:ascii="Cambria Math" w:eastAsia="Times New Roman" w:hAnsi="Cambria Math" w:cs="Times New Roman"/>
            <w:sz w:val="24"/>
            <w:szCs w:val="24"/>
            <w:lang w:val="en-US" w:eastAsia="en-IN"/>
          </w:rPr>
          <m:t>s</m:t>
        </m:r>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i</m:t>
            </m:r>
          </m:e>
        </m:d>
        <m:r>
          <w:rPr>
            <w:rFonts w:ascii="Cambria Math" w:eastAsia="Times New Roman" w:hAnsi="Cambria Math" w:cs="Times New Roman"/>
            <w:sz w:val="24"/>
            <w:szCs w:val="24"/>
            <w:lang w:val="en-US" w:eastAsia="en-IN"/>
          </w:rPr>
          <m:t xml:space="preserve">= </m:t>
        </m:r>
        <m:f>
          <m:fPr>
            <m:ctrlPr>
              <w:rPr>
                <w:rFonts w:ascii="Cambria Math" w:eastAsia="Times New Roman" w:hAnsi="Cambria Math" w:cs="Times New Roman"/>
                <w:i/>
                <w:sz w:val="24"/>
                <w:szCs w:val="24"/>
                <w:lang w:val="en-US" w:eastAsia="en-IN"/>
              </w:rPr>
            </m:ctrlPr>
          </m:fPr>
          <m:num>
            <m:r>
              <w:rPr>
                <w:rFonts w:ascii="Cambria Math" w:eastAsia="Times New Roman" w:hAnsi="Cambria Math" w:cs="Times New Roman"/>
                <w:sz w:val="24"/>
                <w:szCs w:val="24"/>
                <w:lang w:val="en-US" w:eastAsia="en-IN"/>
              </w:rPr>
              <m:t>b</m:t>
            </m:r>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i</m:t>
                </m:r>
              </m:e>
            </m:d>
            <m:r>
              <w:rPr>
                <w:rFonts w:ascii="Cambria Math" w:eastAsia="Times New Roman" w:hAnsi="Cambria Math" w:cs="Times New Roman"/>
                <w:sz w:val="24"/>
                <w:szCs w:val="24"/>
                <w:lang w:val="en-US" w:eastAsia="en-IN"/>
              </w:rPr>
              <m:t>-a(i)</m:t>
            </m:r>
          </m:num>
          <m:den>
            <m:r>
              <m:rPr>
                <m:sty m:val="p"/>
              </m:rPr>
              <w:rPr>
                <w:rFonts w:ascii="Cambria Math" w:eastAsia="Times New Roman" w:hAnsi="Cambria Math" w:cs="Times New Roman"/>
                <w:sz w:val="24"/>
                <w:szCs w:val="24"/>
                <w:lang w:val="en-US" w:eastAsia="en-IN"/>
              </w:rPr>
              <m:t>max⁡</m:t>
            </m:r>
            <m:r>
              <w:rPr>
                <w:rFonts w:ascii="Cambria Math" w:eastAsia="Times New Roman" w:hAnsi="Cambria Math" w:cs="Times New Roman"/>
                <w:sz w:val="24"/>
                <w:szCs w:val="24"/>
                <w:lang w:val="en-US" w:eastAsia="en-IN"/>
              </w:rPr>
              <m:t>(b</m:t>
            </m:r>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i</m:t>
                </m:r>
              </m:e>
            </m:d>
            <m:r>
              <w:rPr>
                <w:rFonts w:ascii="Cambria Math" w:eastAsia="Times New Roman" w:hAnsi="Cambria Math" w:cs="Times New Roman"/>
                <w:sz w:val="24"/>
                <w:szCs w:val="24"/>
                <w:lang w:val="en-US" w:eastAsia="en-IN"/>
              </w:rPr>
              <m:t>,a</m:t>
            </m:r>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i</m:t>
                </m:r>
              </m:e>
            </m:d>
            <m:r>
              <w:rPr>
                <w:rFonts w:ascii="Cambria Math" w:eastAsia="Times New Roman" w:hAnsi="Cambria Math" w:cs="Times New Roman"/>
                <w:sz w:val="24"/>
                <w:szCs w:val="24"/>
                <w:lang w:val="en-US" w:eastAsia="en-IN"/>
              </w:rPr>
              <m:t>)</m:t>
            </m:r>
          </m:den>
        </m:f>
      </m:oMath>
      <w:r w:rsidRPr="00051DD0">
        <w:rPr>
          <w:rFonts w:ascii="Times New Roman" w:eastAsia="Times New Roman" w:hAnsi="Times New Roman" w:cs="Times New Roman"/>
          <w:sz w:val="24"/>
          <w:szCs w:val="24"/>
          <w:lang w:val="en-US" w:eastAsia="en-IN"/>
        </w:rPr>
        <w:t xml:space="preserve"> in which </w:t>
      </w:r>
    </w:p>
    <w:p w14:paraId="1704A406" w14:textId="77777777" w:rsidR="00A025D5" w:rsidRPr="00051DD0" w:rsidRDefault="00A025D5" w:rsidP="00A025D5">
      <w:pPr>
        <w:spacing w:line="480" w:lineRule="auto"/>
        <w:jc w:val="both"/>
        <w:rPr>
          <w:rFonts w:ascii="Times New Roman" w:hAnsi="Times New Roman" w:cs="Times New Roman"/>
          <w:b/>
          <w:bCs/>
          <w:color w:val="0E101A"/>
          <w:sz w:val="24"/>
          <w:szCs w:val="24"/>
        </w:rPr>
      </w:pPr>
      <m:oMath>
        <m:r>
          <w:rPr>
            <w:rFonts w:ascii="Cambria Math" w:eastAsia="Times New Roman" w:hAnsi="Cambria Math" w:cs="Times New Roman"/>
            <w:sz w:val="24"/>
            <w:szCs w:val="24"/>
            <w:lang w:val="en-US" w:eastAsia="en-IN"/>
          </w:rPr>
          <m:t>s(i)</m:t>
        </m:r>
      </m:oMath>
      <w:r w:rsidRPr="00051DD0">
        <w:rPr>
          <w:rFonts w:ascii="Times New Roman" w:eastAsia="Times New Roman" w:hAnsi="Times New Roman" w:cs="Times New Roman"/>
          <w:sz w:val="24"/>
          <w:szCs w:val="24"/>
          <w:lang w:val="en-US" w:eastAsia="en-IN"/>
        </w:rPr>
        <w:t xml:space="preserve"> represents the Silhouette coefficient of </w:t>
      </w:r>
      <m:oMath>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i</m:t>
            </m:r>
          </m:e>
          <m:sub>
            <m:r>
              <w:rPr>
                <w:rFonts w:ascii="Cambria Math" w:eastAsia="Times New Roman" w:hAnsi="Cambria Math" w:cs="Times New Roman"/>
                <w:sz w:val="24"/>
                <w:szCs w:val="24"/>
                <w:lang w:val="en-US" w:eastAsia="en-IN"/>
              </w:rPr>
              <m:t>th</m:t>
            </m:r>
          </m:sub>
        </m:sSub>
      </m:oMath>
      <w:r w:rsidRPr="00051DD0">
        <w:rPr>
          <w:rFonts w:ascii="Times New Roman" w:eastAsia="Times New Roman" w:hAnsi="Times New Roman" w:cs="Times New Roman"/>
          <w:sz w:val="24"/>
          <w:szCs w:val="24"/>
          <w:lang w:val="en-US" w:eastAsia="en-IN"/>
        </w:rPr>
        <w:t xml:space="preserve"> data point; </w:t>
      </w:r>
      <m:oMath>
        <m:r>
          <w:rPr>
            <w:rFonts w:ascii="Cambria Math" w:eastAsia="Times New Roman" w:hAnsi="Cambria Math" w:cs="Times New Roman"/>
            <w:sz w:val="24"/>
            <w:szCs w:val="24"/>
            <w:lang w:val="en-US" w:eastAsia="en-IN"/>
          </w:rPr>
          <m:t xml:space="preserve">a(i) </m:t>
        </m:r>
      </m:oMath>
      <w:r w:rsidRPr="00051DD0">
        <w:rPr>
          <w:rFonts w:ascii="Times New Roman" w:eastAsia="Times New Roman" w:hAnsi="Times New Roman" w:cs="Times New Roman"/>
          <w:sz w:val="24"/>
          <w:szCs w:val="24"/>
          <w:lang w:val="en-US" w:eastAsia="en-IN"/>
        </w:rPr>
        <w:t xml:space="preserve">is the average distance of </w:t>
      </w:r>
      <m:oMath>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i</m:t>
            </m:r>
          </m:e>
          <m:sub>
            <m:r>
              <w:rPr>
                <w:rFonts w:ascii="Cambria Math" w:eastAsia="Times New Roman" w:hAnsi="Cambria Math" w:cs="Times New Roman"/>
                <w:sz w:val="24"/>
                <w:szCs w:val="24"/>
                <w:lang w:val="en-US" w:eastAsia="en-IN"/>
              </w:rPr>
              <m:t>th</m:t>
            </m:r>
          </m:sub>
        </m:sSub>
      </m:oMath>
      <w:r w:rsidRPr="00051DD0">
        <w:rPr>
          <w:rFonts w:ascii="Times New Roman" w:eastAsia="Times New Roman" w:hAnsi="Times New Roman" w:cs="Times New Roman"/>
          <w:sz w:val="24"/>
          <w:szCs w:val="24"/>
          <w:lang w:val="en-US" w:eastAsia="en-IN"/>
        </w:rPr>
        <w:t xml:space="preserve">  data point with the other data points in the same cluster;  </w:t>
      </w:r>
      <m:oMath>
        <m:r>
          <w:rPr>
            <w:rFonts w:ascii="Cambria Math" w:eastAsia="Times New Roman" w:hAnsi="Cambria Math" w:cs="Times New Roman"/>
            <w:sz w:val="24"/>
            <w:szCs w:val="24"/>
            <w:lang w:val="en-US" w:eastAsia="en-IN"/>
          </w:rPr>
          <m:t>b</m:t>
        </m:r>
        <m:d>
          <m:dPr>
            <m:ctrlPr>
              <w:rPr>
                <w:rFonts w:ascii="Cambria Math" w:eastAsia="Times New Roman" w:hAnsi="Cambria Math" w:cs="Times New Roman"/>
                <w:i/>
                <w:sz w:val="24"/>
                <w:szCs w:val="24"/>
                <w:lang w:val="en-US" w:eastAsia="en-IN"/>
              </w:rPr>
            </m:ctrlPr>
          </m:dPr>
          <m:e>
            <m:r>
              <w:rPr>
                <w:rFonts w:ascii="Cambria Math" w:eastAsia="Times New Roman" w:hAnsi="Cambria Math" w:cs="Times New Roman"/>
                <w:sz w:val="24"/>
                <w:szCs w:val="24"/>
                <w:lang w:val="en-US" w:eastAsia="en-IN"/>
              </w:rPr>
              <m:t>i</m:t>
            </m:r>
          </m:e>
        </m:d>
      </m:oMath>
      <w:r w:rsidRPr="00051DD0">
        <w:rPr>
          <w:rFonts w:ascii="Times New Roman" w:eastAsia="Times New Roman" w:hAnsi="Times New Roman" w:cs="Times New Roman"/>
          <w:sz w:val="24"/>
          <w:szCs w:val="24"/>
          <w:lang w:val="en-US" w:eastAsia="en-IN"/>
        </w:rPr>
        <w:t xml:space="preserve"> is the average distance of </w:t>
      </w:r>
      <m:oMath>
        <m:sSub>
          <m:sSubPr>
            <m:ctrlPr>
              <w:rPr>
                <w:rFonts w:ascii="Cambria Math" w:eastAsia="Times New Roman" w:hAnsi="Cambria Math" w:cs="Times New Roman"/>
                <w:i/>
                <w:sz w:val="24"/>
                <w:szCs w:val="24"/>
                <w:lang w:val="en-US" w:eastAsia="en-IN"/>
              </w:rPr>
            </m:ctrlPr>
          </m:sSubPr>
          <m:e>
            <m:r>
              <w:rPr>
                <w:rFonts w:ascii="Cambria Math" w:eastAsia="Times New Roman" w:hAnsi="Cambria Math" w:cs="Times New Roman"/>
                <w:sz w:val="24"/>
                <w:szCs w:val="24"/>
                <w:lang w:val="en-US" w:eastAsia="en-IN"/>
              </w:rPr>
              <m:t>i</m:t>
            </m:r>
          </m:e>
          <m:sub>
            <m:r>
              <w:rPr>
                <w:rFonts w:ascii="Cambria Math" w:eastAsia="Times New Roman" w:hAnsi="Cambria Math" w:cs="Times New Roman"/>
                <w:sz w:val="24"/>
                <w:szCs w:val="24"/>
                <w:lang w:val="en-US" w:eastAsia="en-IN"/>
              </w:rPr>
              <m:t>th</m:t>
            </m:r>
          </m:sub>
        </m:sSub>
      </m:oMath>
      <w:r w:rsidRPr="00051DD0">
        <w:rPr>
          <w:rFonts w:ascii="Times New Roman" w:eastAsia="Times New Roman" w:hAnsi="Times New Roman" w:cs="Times New Roman"/>
          <w:sz w:val="24"/>
          <w:szCs w:val="24"/>
          <w:lang w:val="en-US" w:eastAsia="en-IN"/>
        </w:rPr>
        <w:t xml:space="preserve"> data point with the data point in the nearest cluster. The silhouette score ranges from -1 to 1; a value closer to 1 indicates a better score and a negative score shows that the data is assigned to </w:t>
      </w:r>
      <w:proofErr w:type="gramStart"/>
      <w:r w:rsidRPr="00051DD0">
        <w:rPr>
          <w:rFonts w:ascii="Times New Roman" w:eastAsia="Times New Roman" w:hAnsi="Times New Roman" w:cs="Times New Roman"/>
          <w:sz w:val="24"/>
          <w:szCs w:val="24"/>
          <w:lang w:val="en-US" w:eastAsia="en-IN"/>
        </w:rPr>
        <w:t>a</w:t>
      </w:r>
      <w:proofErr w:type="gramEnd"/>
      <w:r w:rsidRPr="00051DD0">
        <w:rPr>
          <w:rFonts w:ascii="Times New Roman" w:eastAsia="Times New Roman" w:hAnsi="Times New Roman" w:cs="Times New Roman"/>
          <w:sz w:val="24"/>
          <w:szCs w:val="24"/>
          <w:lang w:val="en-US" w:eastAsia="en-IN"/>
        </w:rPr>
        <w:t xml:space="preserve"> incorrect cluster.</w:t>
      </w:r>
    </w:p>
    <w:p w14:paraId="281527F6" w14:textId="77777777" w:rsidR="00A025D5" w:rsidRPr="00051DD0" w:rsidRDefault="00A025D5" w:rsidP="00A025D5">
      <w:pPr>
        <w:spacing w:line="360" w:lineRule="auto"/>
        <w:jc w:val="both"/>
        <w:rPr>
          <w:rFonts w:ascii="Times New Roman" w:hAnsi="Times New Roman" w:cs="Times New Roman"/>
          <w:b/>
          <w:bCs/>
          <w:color w:val="0E101A"/>
          <w:sz w:val="24"/>
          <w:szCs w:val="24"/>
        </w:rPr>
      </w:pPr>
    </w:p>
    <w:p w14:paraId="4EAAE188" w14:textId="77777777" w:rsidR="00A025D5" w:rsidRPr="00051DD0" w:rsidRDefault="00A025D5" w:rsidP="00A025D5">
      <w:pPr>
        <w:spacing w:after="0" w:line="360" w:lineRule="auto"/>
        <w:jc w:val="both"/>
        <w:rPr>
          <w:rFonts w:ascii="Times New Roman" w:eastAsia="Times New Roman" w:hAnsi="Times New Roman" w:cs="Times New Roman"/>
          <w:b/>
          <w:bCs/>
          <w:sz w:val="24"/>
          <w:szCs w:val="24"/>
          <w:lang w:val="en-US" w:eastAsia="en-IN"/>
        </w:rPr>
      </w:pPr>
      <w:r w:rsidRPr="00051DD0">
        <w:rPr>
          <w:rFonts w:ascii="Times New Roman" w:eastAsia="Times New Roman" w:hAnsi="Times New Roman" w:cs="Times New Roman"/>
          <w:b/>
          <w:bCs/>
          <w:sz w:val="24"/>
          <w:szCs w:val="24"/>
          <w:lang w:val="en-US" w:eastAsia="en-IN"/>
        </w:rPr>
        <w:t>S4. Property of scale- invariance to derive d-duration return levels</w:t>
      </w:r>
    </w:p>
    <w:p w14:paraId="0C9AFE18"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p>
    <w:p w14:paraId="31129079"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The scaling and multi-scaling properties of rainfall have been applied in past studies </w:t>
      </w:r>
      <w:r w:rsidRPr="00051DD0">
        <w:rPr>
          <w:rFonts w:ascii="Times New Roman" w:eastAsia="Times New Roman" w:hAnsi="Times New Roman" w:cs="Times New Roman"/>
          <w:sz w:val="24"/>
          <w:szCs w:val="24"/>
          <w:lang w:val="en-US" w:eastAsia="en-IN"/>
        </w:rPr>
        <w:fldChar w:fldCharType="begin" w:fldLock="1"/>
      </w:r>
      <w:r w:rsidRPr="00051DD0">
        <w:rPr>
          <w:rFonts w:ascii="Times New Roman" w:eastAsia="Times New Roman" w:hAnsi="Times New Roman" w:cs="Times New Roman"/>
          <w:sz w:val="24"/>
          <w:szCs w:val="24"/>
          <w:lang w:val="en-US" w:eastAsia="en-IN"/>
        </w:rPr>
        <w:instrText>ADDIN CSL_CITATION {"citationItems":[{"id":"ITEM-1","itemData":{"DOI":"10.1016/j.advwatres.2015.02.011","ISSN":"03091708","abstract":"Quantifying distributional behavior of extreme events is crucial in hydrologic designs. Intensity Duration Frequency (IDF) relationships are used extensively in engineering especially in urban hydrology, to obtain return level of extreme rainfall event for a specified return period and duration. Major sources of uncertainty in the IDF relationships are due to insufficient quantity and quality of data leading to parameter uncertainty due to the distribution fitted to the data and uncertainty as a result of using multiple GCMs. It is important to study these uncertainties and propagate them to future for accurate assessment of return levels for future. The objective of this study is to quantify the uncertainties arising from parameters of the distribution fitted to data and the multiple GCM models using Bayesian approach. Posterior distribution of parameters is obtained from Bayes rule and the parameters are transformed to obtain return levels for a specified return period. Markov Chain Monte Carlo (MCMC) method using Metropolis Hastings algorithm is used to obtain the posterior distribution of parameters. Twenty six CMIP5 GCMs along with four RCP scenarios are considered for studying the effects of climate change and to obtain projected IDF relationships for the case study of Bangalore city in India. GCM uncertainty due to the use of multiple GCMs is treated using Reliability Ensemble Averaging (REA) technique along with the parameter uncertainty. Scale invariance theory is employed for obtaining short duration return levels from daily data. It is observed that the uncertainty in short duration rainfall return levels is high when compared to the longer durations. Further it is observed that parameter uncertainty is large compared to the model uncertainty.","author":[{"dropping-particle":"","family":"Chandra","given":"Rupa","non-dropping-particle":"","parse-names":false,"suffix":""},{"dropping-particle":"","family":"Saha","given":"Ujjwal","non-dropping-particle":"","parse-names":false,"suffix":""},{"dropping-particle":"","family":"Mujumdar","given":"P. P.","non-dropping-particle":"","parse-names":false,"suffix":""}],"container-title":"Advances in Water Resources","id":"ITEM-1","issued":{"date-parts":[["2015"]]},"page":"127-139","publisher":"Elsevier Ltd","title":"Model and parameter uncertainty in IDF relationships under climate change","type":"article-journal","volume":"79"},"uris":["http://www.mendeley.com/documents/?uuid=363e99e0-2308-4810-870d-87bcb29275de"]},{"id":"ITEM-2","itemData":{"DOI":"10.1002/joc.6631","ISSN":"10970088","abstract":"This article compares the performances of three fitting methods (SLmom, S1NCM, and S3NCM) to account for temporal characteristics of Annual Maximum Precipitations (AMPs) on daily and sub-daily time scales using scaling General Extreme Value (GEV) distribution at a local site. Based on simple scaling properties of AMPs, the temporal downscaling model (called Scaling-GEV) with parameter estimation methods are used to estimate sub-daily AMPs from observed daily data. The feasibility and accuracy of the suggested method were assessed using rainfall data available from Dorval in Quebec (Canada) and Seoul (South Korea) for the period 1961–1990. Presence of simple scaling properties of AMPs for two stations has shown that it is feasible to use the temporal downscaling method for describing the linkage between AMPs of different time scales. Numerical and graphical analyses revealed that the Scaling-GEV distribution by the Three-Non central moments (NCM) method (S3NCM) provides the most accurate estimates compared to observed data amongst three fitting methods. In addition, this study suggested a modified bootstrap technique to determine confidence intervals (CIs) CIs of extreme rainfall series using the simple scaling properties of extreme rainfalls and only daily AMPs. Although the CIs were constructed by only daily AMPs and the simple scaling properties, the observed sub-daily AMPs are generally within the 95% CI estimated.","author":[{"dropping-particle":"","family":"Yeo","given":"Myeong Ho","non-dropping-particle":"","parse-names":false,"suffix":""},{"dropping-particle":"Van","family":"Nguyen","given":"Van Thanh","non-dropping-particle":"","parse-names":false,"suffix":""},{"dropping-particle":"","family":"Kpodonu","given":"Theodore A.","non-dropping-particle":"","parse-names":false,"suffix":""}],"container-title":"International Journal of Climatology","id":"ITEM-2","issue":"1","issued":{"date-parts":[["2021"]]},"page":"456-468","title":"Characterizing extreme rainfalls and constructing confidence intervals for IDF curves using Scaling-GEV distribution model","type":"article-journal","volume":"41"},"uris":["http://www.mendeley.com/documents/?uuid=d7e68748-c86c-4370-8410-1140fbdb6643"]}],"mendeley":{"formattedCitation":"(Chandra et al. 2015a; Yeo et al. 2021)","plainTextFormattedCitation":"(Chandra et al. 2015a; Yeo et al. 2021)","previouslyFormattedCitation":"(Chandra &lt;i&gt;et al.&lt;/i&gt;, 2015a; Yeo &lt;i&gt;et al.&lt;/i&gt;, 2021)"},"properties":{"noteIndex":0},"schema":"https://github.com/citation-style-language/schema/raw/master/csl-citation.json"}</w:instrText>
      </w:r>
      <w:r w:rsidRPr="00051DD0">
        <w:rPr>
          <w:rFonts w:ascii="Times New Roman" w:eastAsia="Times New Roman" w:hAnsi="Times New Roman" w:cs="Times New Roman"/>
          <w:sz w:val="24"/>
          <w:szCs w:val="24"/>
          <w:lang w:val="en-US" w:eastAsia="en-IN"/>
        </w:rPr>
        <w:fldChar w:fldCharType="separate"/>
      </w:r>
      <w:r w:rsidRPr="00051DD0">
        <w:rPr>
          <w:rFonts w:ascii="Times New Roman" w:eastAsia="Times New Roman" w:hAnsi="Times New Roman" w:cs="Times New Roman"/>
          <w:noProof/>
          <w:sz w:val="24"/>
          <w:szCs w:val="24"/>
          <w:lang w:val="en-US" w:eastAsia="en-IN"/>
        </w:rPr>
        <w:t>(Chandra et al. 2015a; Yeo et al. 2021)</w:t>
      </w:r>
      <w:r w:rsidRPr="00051DD0">
        <w:rPr>
          <w:rFonts w:ascii="Times New Roman" w:eastAsia="Times New Roman" w:hAnsi="Times New Roman" w:cs="Times New Roman"/>
          <w:sz w:val="24"/>
          <w:szCs w:val="24"/>
          <w:lang w:val="en-US" w:eastAsia="en-IN"/>
        </w:rPr>
        <w:fldChar w:fldCharType="end"/>
      </w:r>
      <w:r w:rsidRPr="00051DD0">
        <w:rPr>
          <w:rFonts w:ascii="Times New Roman" w:eastAsia="Times New Roman" w:hAnsi="Times New Roman" w:cs="Times New Roman"/>
          <w:sz w:val="24"/>
          <w:szCs w:val="24"/>
          <w:lang w:val="en-US" w:eastAsia="en-IN"/>
        </w:rPr>
        <w:t xml:space="preserve"> to develop IDF curves. Since the fundamental premise is that quantiles and moments of any order are scale-invariant, through this approach, it is possible to derive distribution properties of other durations using the daily rainfall data. Further, </w:t>
      </w:r>
      <w:r w:rsidRPr="00051DD0">
        <w:rPr>
          <w:rFonts w:ascii="Times New Roman" w:hAnsi="Times New Roman" w:cs="Times New Roman"/>
          <w:sz w:val="24"/>
          <w:szCs w:val="24"/>
          <w:lang w:val="en-US"/>
        </w:rPr>
        <w:t>absence of hourly rainfall data from the climate models is a major challenge in determining how the IDF relationship will change in the future. This limitation prompted the development of deterministic and stochastic techniques for estimating rainfall statistics from daily to sub-daily time scales. One of the simplest yet most accurate methods is the scale-</w:t>
      </w:r>
      <w:r w:rsidRPr="00051DD0">
        <w:rPr>
          <w:rFonts w:ascii="Times New Roman" w:hAnsi="Times New Roman" w:cs="Times New Roman"/>
          <w:sz w:val="24"/>
          <w:szCs w:val="24"/>
          <w:lang w:val="en-US"/>
        </w:rPr>
        <w:lastRenderedPageBreak/>
        <w:t xml:space="preserve">invariance model, which has been employed successfully in earlier studies </w:t>
      </w:r>
      <w:r w:rsidRPr="00051DD0">
        <w:rPr>
          <w:rFonts w:ascii="Times New Roman" w:hAnsi="Times New Roman" w:cs="Times New Roman"/>
          <w:sz w:val="24"/>
          <w:szCs w:val="24"/>
          <w:lang w:val="en-US"/>
        </w:rPr>
        <w:fldChar w:fldCharType="begin" w:fldLock="1"/>
      </w:r>
      <w:r w:rsidRPr="00051DD0">
        <w:rPr>
          <w:rFonts w:ascii="Times New Roman" w:hAnsi="Times New Roman" w:cs="Times New Roman"/>
          <w:sz w:val="24"/>
          <w:szCs w:val="24"/>
          <w:lang w:val="en-US"/>
        </w:rPr>
        <w:instrText>ADDIN CSL_CITATION {"citationItems":[{"id":"ITEM-1","itemData":{"DOI":"10.1016/j.advwatres.2015.02.011","ISSN":"03091708","abstract":"Quantifying distributional behavior of extreme events is crucial in hydrologic designs. Intensity Duration Frequency (IDF) relationships are used extensively in engineering especially in urban hydrology, to obtain return level of extreme rainfall event for a specified return period and duration. Major sources of uncertainty in the IDF relationships are due to insufficient quantity and quality of data leading to parameter uncertainty due to the distribution fitted to the data and uncertainty as a result of using multiple GCMs. It is important to study these uncertainties and propagate them to future for accurate assessment of return levels for future. The objective of this study is to quantify the uncertainties arising from parameters of the distribution fitted to data and the multiple GCM models using Bayesian approach. Posterior distribution of parameters is obtained from Bayes rule and the parameters are transformed to obtain return levels for a specified return period. Markov Chain Monte Carlo (MCMC) method using Metropolis Hastings algorithm is used to obtain the posterior distribution of parameters. Twenty six CMIP5 GCMs along with four RCP scenarios are considered for studying the effects of climate change and to obtain projected IDF relationships for the case study of Bangalore city in India. GCM uncertainty due to the use of multiple GCMs is treated using Reliability Ensemble Averaging (REA) technique along with the parameter uncertainty. Scale invariance theory is employed for obtaining short duration return levels from daily data. It is observed that the uncertainty in short duration rainfall return levels is high when compared to the longer durations. Further it is observed that parameter uncertainty is large compared to the model uncertainty.","author":[{"dropping-particle":"","family":"Chandra","given":"Rupa","non-dropping-particle":"","parse-names":false,"suffix":""},{"dropping-particle":"","family":"Saha","given":"Ujjwal","non-dropping-particle":"","parse-names":false,"suffix":""},{"dropping-particle":"","family":"Mujumdar","given":"P. P.","non-dropping-particle":"","parse-names":false,"suffix":""}],"container-title":"Advances in Water Resources","id":"ITEM-1","issue":"February","issued":{"date-parts":[["2015"]]},"page":"127-139","publisher":"Elsevier Ltd","title":"Model and parameter uncertainty in IDF relationships under climate change","type":"article-journal","volume":"79"},"uris":["http://www.mendeley.com/documents/?uuid=8dadd60c-dc0c-4ee2-aeb2-f0977dcb7029"]},{"id":"ITEM-2","itemData":{"DOI":"10.1007/s00477-018-1545-x","ISBN":"0123456789","ISSN":"14363259","abstract":"Development of rainfall intensity–duration–frequency (IDF) curves of short duration such as hourly or sub-daily are quite essential for planning and design of urban storm water drains. However, in developing countries like India, at many places the meteorological observatories do not have long records of hourly rainfall data, at large which may have access to data at daily or higher time scale only. Therefore, the scale invariance property of rainfall and/or the disaggregation process can be a useful mean for obtaining of shorter duration rainfall IDF curves from the daily scale rainfall data. This study proposes an alternative approach for deriving the hourly and sub-daily IDF relationships by using the scale invariance property of rainfall, empirical mode decomposition (EMD) method and extreme value (EV) model formulations. The multivariate EMD method is used for decomposing the rainfall intensity series of different durations simultaneously into a number of orthogonal modes. The logarithmic plot between probability weighted moments of the orthogonal modes and the duration gives the scaling exponent, which is further used for deriving IDF relationships based on EV formulations. To validate the correctness of the proposed method, first the method is applied for rainfall data of Mumbai and Bangalore cities in India, and the results are compared with that obtained by the classical frequency factor method. The results of IDF relationships derived by the two methods displayed good agreement in general, but noticed a larger deviation for the curves of higher return periods. Then the method is applied for the derivation of IDF relationships for hourly durations from the daily rainfall data of eight major cities in Kerala State in India. The results of the study demonstrated the effectiveness of the proposed approach for data-scarce regions in deriving the short duration IDF relationships from the daily rainfall data.","author":[{"dropping-particle":"","family":"Adarsh","given":"S.","non-dropping-particle":"","parse-names":false,"suffix":""},{"dropping-particle":"","family":"Janga Reddy","given":"M.","non-dropping-particle":"","parse-names":false,"suffix":""}],"container-title":"Stochastic Environmental Research and Risk Assessment","id":"ITEM-2","issue":"6","issued":{"date-parts":[["2018"]]},"page":"1889-1902","publisher":"Springer Berlin Heidelberg","title":"Developing hourly intensity duration frequency curves for urban areas in India using multivariate empirical mode decomposition and scaling theory","type":"article-journal","volume":"32"},"uris":["http://www.mendeley.com/documents/?uuid=12cec0de-b952-489a-9ba7-a6f2748b0336"]}],"mendeley":{"formattedCitation":"(Chandra et al. 2015b; Adarsh and Janga Reddy 2018)","plainTextFormattedCitation":"(Chandra et al. 2015b; Adarsh and Janga Reddy 2018)","previouslyFormattedCitation":"(Chandra &lt;i&gt;et al.&lt;/i&gt;, 2015b; Adarsh and Janga Reddy, 2018)"},"properties":{"noteIndex":0},"schema":"https://github.com/citation-style-language/schema/raw/master/csl-citation.json"}</w:instrText>
      </w:r>
      <w:r w:rsidRPr="00051DD0">
        <w:rPr>
          <w:rFonts w:ascii="Times New Roman" w:hAnsi="Times New Roman" w:cs="Times New Roman"/>
          <w:sz w:val="24"/>
          <w:szCs w:val="24"/>
          <w:lang w:val="en-US"/>
        </w:rPr>
        <w:fldChar w:fldCharType="separate"/>
      </w:r>
      <w:r w:rsidRPr="00051DD0">
        <w:rPr>
          <w:rFonts w:ascii="Times New Roman" w:hAnsi="Times New Roman" w:cs="Times New Roman"/>
          <w:noProof/>
          <w:sz w:val="24"/>
          <w:szCs w:val="24"/>
          <w:lang w:val="en-US"/>
        </w:rPr>
        <w:t>(Chandra et al. 2015b; Adarsh and Janga Reddy 2018)</w:t>
      </w:r>
      <w:r w:rsidRPr="00051DD0">
        <w:rPr>
          <w:rFonts w:ascii="Times New Roman" w:hAnsi="Times New Roman" w:cs="Times New Roman"/>
          <w:sz w:val="24"/>
          <w:szCs w:val="24"/>
          <w:lang w:val="en-US"/>
        </w:rPr>
        <w:fldChar w:fldCharType="end"/>
      </w:r>
      <w:r w:rsidRPr="00051DD0">
        <w:rPr>
          <w:rFonts w:ascii="Times New Roman" w:hAnsi="Times New Roman" w:cs="Times New Roman"/>
          <w:sz w:val="24"/>
          <w:szCs w:val="24"/>
          <w:lang w:val="en-US"/>
        </w:rPr>
        <w:t xml:space="preserve"> .</w:t>
      </w:r>
      <w:r w:rsidRPr="00051DD0">
        <w:rPr>
          <w:rFonts w:ascii="Times New Roman" w:eastAsia="Times New Roman" w:hAnsi="Times New Roman" w:cs="Times New Roman"/>
          <w:sz w:val="24"/>
          <w:szCs w:val="24"/>
          <w:lang w:val="en-US" w:eastAsia="en-IN"/>
        </w:rPr>
        <w:t xml:space="preserve"> </w:t>
      </w:r>
    </w:p>
    <w:p w14:paraId="303D3CD0"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p>
    <w:p w14:paraId="3852BCA6" w14:textId="77777777" w:rsidR="00A025D5" w:rsidRPr="00051DD0" w:rsidRDefault="00A025D5" w:rsidP="00A025D5">
      <w:pPr>
        <w:spacing w:line="480" w:lineRule="auto"/>
        <w:jc w:val="both"/>
        <w:rPr>
          <w:rFonts w:ascii="Times New Roman" w:eastAsiaTheme="minorEastAsia" w:hAnsi="Times New Roman" w:cs="Times New Roman"/>
          <w:sz w:val="24"/>
          <w:szCs w:val="24"/>
        </w:rPr>
      </w:pPr>
      <w:r w:rsidRPr="00051DD0">
        <w:rPr>
          <w:rFonts w:ascii="Times New Roman" w:eastAsia="Times New Roman" w:hAnsi="Times New Roman" w:cs="Times New Roman"/>
          <w:sz w:val="24"/>
          <w:szCs w:val="24"/>
          <w:lang w:eastAsia="en-IN"/>
        </w:rPr>
        <w:t xml:space="preserve">Let </w:t>
      </w:r>
      <m:oMath>
        <m:r>
          <w:rPr>
            <w:rFonts w:ascii="Cambria Math" w:hAnsi="Cambria Math" w:cs="Times New Roman"/>
            <w:sz w:val="24"/>
            <w:szCs w:val="24"/>
          </w:rPr>
          <m:t xml:space="preserve">I(z) </m:t>
        </m:r>
      </m:oMath>
      <w:r w:rsidRPr="00051DD0">
        <w:rPr>
          <w:rFonts w:ascii="Times New Roman" w:eastAsia="Times New Roman" w:hAnsi="Times New Roman" w:cs="Times New Roman"/>
          <w:sz w:val="24"/>
          <w:szCs w:val="24"/>
          <w:lang w:eastAsia="en-IN"/>
        </w:rPr>
        <w:t xml:space="preserve">be a function of a random variable </w:t>
      </w:r>
      <m:oMath>
        <m:r>
          <w:rPr>
            <w:rFonts w:ascii="Cambria Math" w:eastAsia="Times New Roman" w:hAnsi="Cambria Math" w:cs="Times New Roman"/>
            <w:sz w:val="24"/>
            <w:szCs w:val="24"/>
            <w:lang w:eastAsia="en-IN"/>
          </w:rPr>
          <m:t>z</m:t>
        </m:r>
      </m:oMath>
      <w:r w:rsidRPr="00051DD0">
        <w:rPr>
          <w:rFonts w:ascii="Times New Roman" w:eastAsia="Times New Roman" w:hAnsi="Times New Roman" w:cs="Times New Roman"/>
          <w:sz w:val="24"/>
          <w:szCs w:val="24"/>
          <w:lang w:eastAsia="en-IN"/>
        </w:rPr>
        <w:t xml:space="preserve">. The function is said to exhibit </w:t>
      </w:r>
      <w:r w:rsidRPr="00051DD0">
        <w:rPr>
          <w:rFonts w:ascii="Times New Roman" w:eastAsia="Times New Roman" w:hAnsi="Times New Roman" w:cs="Times New Roman"/>
          <w:i/>
          <w:iCs/>
          <w:sz w:val="24"/>
          <w:szCs w:val="24"/>
          <w:lang w:eastAsia="en-IN"/>
        </w:rPr>
        <w:t>scaling behavior</w:t>
      </w:r>
      <w:r w:rsidRPr="00051DD0">
        <w:rPr>
          <w:rFonts w:ascii="Times New Roman" w:eastAsia="Times New Roman" w:hAnsi="Times New Roman" w:cs="Times New Roman"/>
          <w:sz w:val="24"/>
          <w:szCs w:val="24"/>
          <w:lang w:eastAsia="en-IN"/>
        </w:rPr>
        <w:t xml:space="preserve"> if </w:t>
      </w:r>
      <m:oMath>
        <m:r>
          <w:rPr>
            <w:rFonts w:ascii="Cambria Math" w:hAnsi="Cambria Math" w:cs="Times New Roman"/>
            <w:sz w:val="24"/>
            <w:szCs w:val="24"/>
          </w:rPr>
          <m:t xml:space="preserve">I(z) </m:t>
        </m:r>
      </m:oMath>
      <w:r w:rsidRPr="00051DD0">
        <w:rPr>
          <w:rFonts w:ascii="Times New Roman" w:eastAsia="Times New Roman" w:hAnsi="Times New Roman" w:cs="Times New Roman"/>
          <w:sz w:val="24"/>
          <w:szCs w:val="24"/>
          <w:lang w:eastAsia="en-IN"/>
        </w:rPr>
        <w:t xml:space="preserve">remains proportional to </w:t>
      </w:r>
      <m:oMath>
        <m:r>
          <w:rPr>
            <w:rFonts w:ascii="Cambria Math" w:eastAsia="Times New Roman" w:hAnsi="Cambria Math" w:cs="Times New Roman"/>
            <w:sz w:val="24"/>
            <w:szCs w:val="24"/>
            <w:lang w:eastAsia="en-IN"/>
          </w:rPr>
          <m:t>I(λz)</m:t>
        </m:r>
      </m:oMath>
      <w:r w:rsidRPr="00051DD0">
        <w:rPr>
          <w:rFonts w:ascii="Times New Roman" w:eastAsia="Times New Roman" w:hAnsi="Times New Roman" w:cs="Times New Roman"/>
          <w:sz w:val="24"/>
          <w:szCs w:val="24"/>
          <w:lang w:eastAsia="en-IN"/>
        </w:rPr>
        <w:t xml:space="preserve"> for all positive scaling factors </w:t>
      </w:r>
      <m:oMath>
        <m:r>
          <w:rPr>
            <w:rFonts w:ascii="Cambria Math" w:eastAsia="Times New Roman" w:hAnsi="Cambria Math" w:cs="Times New Roman"/>
            <w:sz w:val="24"/>
            <w:szCs w:val="24"/>
            <w:lang w:eastAsia="en-IN"/>
          </w:rPr>
          <m:t>λ</m:t>
        </m:r>
      </m:oMath>
      <w:r w:rsidRPr="00051DD0">
        <w:rPr>
          <w:rFonts w:ascii="Times New Roman" w:eastAsia="Times New Roman" w:hAnsi="Times New Roman" w:cs="Times New Roman"/>
          <w:sz w:val="24"/>
          <w:szCs w:val="24"/>
          <w:lang w:eastAsia="en-IN"/>
        </w:rPr>
        <w:t xml:space="preserve">. Mathematically, this relationship can be expressed as </w:t>
      </w:r>
      <m:oMath>
        <m:r>
          <w:rPr>
            <w:rFonts w:ascii="Cambria Math" w:eastAsiaTheme="minorEastAsia" w:hAnsi="Cambria Math" w:cs="Times New Roman"/>
            <w:sz w:val="24"/>
            <w:szCs w:val="24"/>
          </w:rPr>
          <m:t>I</m:t>
        </m:r>
        <m:d>
          <m:dPr>
            <m:ctrlPr>
              <w:rPr>
                <w:rFonts w:ascii="Cambria Math" w:eastAsiaTheme="minorEastAsia" w:hAnsi="Cambria Math" w:cs="Times New Roman"/>
                <w:i/>
                <w:kern w:val="2"/>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θ</m:t>
            </m:r>
          </m:sup>
        </m:sSup>
        <m:r>
          <w:rPr>
            <w:rFonts w:ascii="Cambria Math" w:eastAsiaTheme="minorEastAsia" w:hAnsi="Cambria Math" w:cs="Times New Roman"/>
            <w:sz w:val="24"/>
            <w:szCs w:val="24"/>
          </w:rPr>
          <m:t>f</m:t>
        </m:r>
        <m:d>
          <m:dPr>
            <m:ctrlPr>
              <w:rPr>
                <w:rFonts w:ascii="Cambria Math" w:eastAsiaTheme="minorEastAsia" w:hAnsi="Cambria Math" w:cs="Times New Roman"/>
                <w:i/>
                <w:kern w:val="2"/>
                <w:sz w:val="24"/>
                <w:szCs w:val="24"/>
              </w:rPr>
            </m:ctrlPr>
          </m:dPr>
          <m:e>
            <m:r>
              <w:rPr>
                <w:rFonts w:ascii="Cambria Math" w:eastAsiaTheme="minorEastAsia" w:hAnsi="Cambria Math" w:cs="Times New Roman"/>
                <w:sz w:val="24"/>
                <w:szCs w:val="24"/>
              </w:rPr>
              <m:t>λt</m:t>
            </m:r>
          </m:e>
        </m:d>
      </m:oMath>
      <w:r w:rsidRPr="00051DD0">
        <w:rPr>
          <w:rFonts w:ascii="Times New Roman" w:eastAsia="Times New Roman" w:hAnsi="Times New Roman" w:cs="Times New Roman"/>
          <w:sz w:val="24"/>
          <w:szCs w:val="24"/>
        </w:rPr>
        <w:t>,</w:t>
      </w:r>
      <w:r w:rsidRPr="00051DD0">
        <w:rPr>
          <w:rFonts w:ascii="Times New Roman" w:eastAsia="Times New Roman" w:hAnsi="Times New Roman" w:cs="Times New Roman"/>
          <w:sz w:val="24"/>
          <w:szCs w:val="24"/>
          <w:lang w:eastAsia="en-IN"/>
        </w:rPr>
        <w:t xml:space="preserve">where </w:t>
      </w:r>
      <m:oMath>
        <m:r>
          <w:rPr>
            <w:rFonts w:ascii="Cambria Math" w:eastAsia="Times New Roman" w:hAnsi="Cambria Math" w:cs="Times New Roman"/>
            <w:sz w:val="24"/>
            <w:szCs w:val="24"/>
            <w:lang w:eastAsia="en-IN"/>
          </w:rPr>
          <m:t>θ</m:t>
        </m:r>
      </m:oMath>
      <w:r w:rsidRPr="00051DD0">
        <w:rPr>
          <w:rFonts w:ascii="Times New Roman" w:eastAsia="Times New Roman" w:hAnsi="Times New Roman" w:cs="Times New Roman"/>
          <w:sz w:val="24"/>
          <w:szCs w:val="24"/>
          <w:lang w:eastAsia="en-IN"/>
        </w:rPr>
        <w:t xml:space="preserve"> represents the scaling exponent. This relationship indicates that the probability distribution of rainfall remains statistically similar across two different temporal scales, a property known as strict-sense simple scaling. Consequently, the statistical measures such as raw moments and quantiles of any order also demonstrate scale invariance, which can be expressed as</w:t>
      </w:r>
      <w:r w:rsidRPr="00051DD0">
        <w:rPr>
          <w:rFonts w:ascii="Times New Roman" w:eastAsia="Times New Roman" w:hAnsi="Times New Roman" w:cs="Times New Roman"/>
          <w:sz w:val="24"/>
          <w:szCs w:val="24"/>
          <w:lang w:val="en-US" w:eastAsia="en-IN"/>
        </w:rPr>
        <w:t xml:space="preserve"> </w:t>
      </w:r>
    </w:p>
    <w:p w14:paraId="591BF1E9"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kern w:val="2"/>
                  <w:sz w:val="24"/>
                  <w:szCs w:val="24"/>
                </w:rPr>
              </m:ctrlPr>
            </m:dPr>
            <m:e>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I</m:t>
                  </m:r>
                  <m:d>
                    <m:dPr>
                      <m:ctrlPr>
                        <w:rPr>
                          <w:rFonts w:ascii="Cambria Math" w:eastAsiaTheme="minorEastAsia" w:hAnsi="Cambria Math" w:cs="Times New Roman"/>
                          <w:i/>
                          <w:kern w:val="2"/>
                          <w:sz w:val="24"/>
                          <w:szCs w:val="24"/>
                        </w:rPr>
                      </m:ctrlPr>
                    </m:dPr>
                    <m:e>
                      <m:r>
                        <w:rPr>
                          <w:rFonts w:ascii="Cambria Math" w:eastAsiaTheme="minorEastAsia" w:hAnsi="Cambria Math" w:cs="Times New Roman"/>
                          <w:sz w:val="24"/>
                          <w:szCs w:val="24"/>
                        </w:rPr>
                        <m:t>z</m:t>
                      </m:r>
                    </m:e>
                  </m:d>
                </m:e>
                <m:sup>
                  <m:r>
                    <w:rPr>
                      <w:rFonts w:ascii="Cambria Math" w:eastAsiaTheme="minorEastAsia" w:hAnsi="Cambria Math" w:cs="Times New Roman"/>
                      <w:sz w:val="24"/>
                      <w:szCs w:val="24"/>
                    </w:rPr>
                    <m:t>d</m:t>
                  </m:r>
                </m:sup>
              </m:sSup>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-θ</m:t>
              </m:r>
              <m:d>
                <m:dPr>
                  <m:ctrlPr>
                    <w:rPr>
                      <w:rFonts w:ascii="Cambria Math" w:eastAsiaTheme="minorEastAsia" w:hAnsi="Cambria Math" w:cs="Times New Roman"/>
                      <w:i/>
                      <w:kern w:val="2"/>
                      <w:sz w:val="24"/>
                      <w:szCs w:val="24"/>
                    </w:rPr>
                  </m:ctrlPr>
                </m:dPr>
                <m:e>
                  <m:r>
                    <w:rPr>
                      <w:rFonts w:ascii="Cambria Math" w:eastAsiaTheme="minorEastAsia" w:hAnsi="Cambria Math" w:cs="Times New Roman"/>
                      <w:sz w:val="24"/>
                      <w:szCs w:val="24"/>
                    </w:rPr>
                    <m:t>d</m:t>
                  </m:r>
                </m:e>
              </m:d>
              <m:r>
                <w:rPr>
                  <w:rFonts w:ascii="Cambria Math" w:eastAsiaTheme="minorEastAsia" w:hAnsi="Cambria Math" w:cs="Times New Roman"/>
                  <w:sz w:val="24"/>
                  <w:szCs w:val="24"/>
                </w:rPr>
                <m:t xml:space="preserve"> </m:t>
              </m:r>
            </m:sup>
          </m:sSup>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kern w:val="2"/>
                  <w:sz w:val="24"/>
                  <w:szCs w:val="24"/>
                </w:rPr>
              </m:ctrlPr>
            </m:dPr>
            <m:e>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I</m:t>
                  </m:r>
                  <m:d>
                    <m:dPr>
                      <m:ctrlPr>
                        <w:rPr>
                          <w:rFonts w:ascii="Cambria Math" w:eastAsiaTheme="minorEastAsia" w:hAnsi="Cambria Math" w:cs="Times New Roman"/>
                          <w:i/>
                          <w:kern w:val="2"/>
                          <w:sz w:val="24"/>
                          <w:szCs w:val="24"/>
                        </w:rPr>
                      </m:ctrlPr>
                    </m:dPr>
                    <m:e>
                      <m:r>
                        <w:rPr>
                          <w:rFonts w:ascii="Cambria Math" w:eastAsiaTheme="minorEastAsia" w:hAnsi="Cambria Math" w:cs="Times New Roman"/>
                          <w:sz w:val="24"/>
                          <w:szCs w:val="24"/>
                        </w:rPr>
                        <m:t>λz</m:t>
                      </m:r>
                    </m:e>
                  </m:d>
                </m:e>
                <m:sup>
                  <m:r>
                    <w:rPr>
                      <w:rFonts w:ascii="Cambria Math" w:eastAsiaTheme="minorEastAsia" w:hAnsi="Cambria Math" w:cs="Times New Roman"/>
                      <w:sz w:val="24"/>
                      <w:szCs w:val="24"/>
                    </w:rPr>
                    <m:t>d</m:t>
                  </m:r>
                </m:sup>
              </m:sSup>
            </m:e>
          </m:d>
          <m:r>
            <w:rPr>
              <w:rFonts w:ascii="Cambria Math" w:eastAsiaTheme="minorEastAsia" w:hAnsi="Cambria Math" w:cs="Times New Roman"/>
              <w:sz w:val="24"/>
              <w:szCs w:val="24"/>
            </w:rPr>
            <m:t xml:space="preserve"> </m:t>
          </m:r>
        </m:oMath>
      </m:oMathPara>
    </w:p>
    <w:p w14:paraId="201C6E09" w14:textId="77777777" w:rsidR="00A025D5" w:rsidRPr="00051DD0" w:rsidRDefault="00A025D5" w:rsidP="00A025D5">
      <w:pPr>
        <w:spacing w:line="480" w:lineRule="auto"/>
        <w:jc w:val="both"/>
        <w:rPr>
          <w:rFonts w:ascii="Times New Roman" w:hAnsi="Times New Roman" w:cs="Times New Roman"/>
          <w:sz w:val="24"/>
          <w:szCs w:val="24"/>
        </w:rPr>
      </w:pPr>
      <w:r w:rsidRPr="00051DD0">
        <w:rPr>
          <w:rFonts w:ascii="Times New Roman" w:hAnsi="Times New Roman" w:cs="Times New Roman"/>
          <w:sz w:val="24"/>
          <w:szCs w:val="24"/>
        </w:rPr>
        <w:t xml:space="preserve">In this context, </w:t>
      </w:r>
      <m:oMath>
        <m:r>
          <w:rPr>
            <w:rStyle w:val="katex-mathml"/>
            <w:rFonts w:ascii="Cambria Math" w:hAnsi="Cambria Math" w:cs="Times New Roman"/>
            <w:sz w:val="24"/>
            <w:szCs w:val="24"/>
          </w:rPr>
          <m:t>d</m:t>
        </m:r>
      </m:oMath>
      <w:r w:rsidRPr="00051DD0">
        <w:rPr>
          <w:rFonts w:ascii="Times New Roman" w:hAnsi="Times New Roman" w:cs="Times New Roman"/>
          <w:sz w:val="24"/>
          <w:szCs w:val="24"/>
        </w:rPr>
        <w:t xml:space="preserve"> indicates the </w:t>
      </w:r>
      <w:r w:rsidRPr="00051DD0">
        <w:rPr>
          <w:rStyle w:val="Strong"/>
          <w:rFonts w:ascii="Times New Roman" w:hAnsi="Times New Roman" w:cs="Times New Roman"/>
          <w:sz w:val="24"/>
          <w:szCs w:val="24"/>
        </w:rPr>
        <w:t>order of the moment</w:t>
      </w:r>
      <w:r w:rsidRPr="00051DD0">
        <w:rPr>
          <w:rFonts w:ascii="Times New Roman" w:hAnsi="Times New Roman" w:cs="Times New Roman"/>
          <w:sz w:val="24"/>
          <w:szCs w:val="24"/>
        </w:rPr>
        <w:t xml:space="preserve">. </w:t>
      </w:r>
      <w:r w:rsidRPr="00051DD0">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th</m:t>
            </m:r>
          </m:sup>
        </m:sSup>
      </m:oMath>
      <w:r w:rsidRPr="00051DD0">
        <w:rPr>
          <w:rFonts w:ascii="Times New Roman" w:eastAsiaTheme="minorEastAsia" w:hAnsi="Times New Roman" w:cs="Times New Roman"/>
          <w:sz w:val="24"/>
          <w:szCs w:val="24"/>
        </w:rPr>
        <w:t xml:space="preserve"> order non-central moment </w:t>
      </w:r>
      <w:r w:rsidRPr="00051DD0">
        <w:rPr>
          <w:rFonts w:ascii="Times New Roman" w:hAnsi="Times New Roman" w:cs="Times New Roman"/>
          <w:sz w:val="24"/>
          <w:szCs w:val="24"/>
        </w:rPr>
        <w:t>(NCM) of the Generalized Extreme Value (GEV) distribution is formulated as follows:</w:t>
      </w:r>
    </w:p>
    <w:p w14:paraId="7DB60271"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d</m:t>
              </m:r>
            </m:sub>
          </m:sSub>
          <m:r>
            <w:rPr>
              <w:rFonts w:ascii="Cambria Math" w:hAnsi="Cambria Math" w:cs="Times New Roman"/>
              <w:sz w:val="24"/>
              <w:szCs w:val="24"/>
            </w:rPr>
            <m:t xml:space="preserve">= </m:t>
          </m:r>
          <m:sSup>
            <m:sSupPr>
              <m:ctrlPr>
                <w:rPr>
                  <w:rFonts w:ascii="Cambria Math" w:hAnsi="Cambria Math" w:cs="Times New Roman"/>
                  <w:i/>
                  <w:kern w:val="2"/>
                  <w:sz w:val="24"/>
                  <w:szCs w:val="24"/>
                </w:rPr>
              </m:ctrlPr>
            </m:sSupPr>
            <m:e>
              <m:d>
                <m:dPr>
                  <m:ctrlPr>
                    <w:rPr>
                      <w:rFonts w:ascii="Cambria Math" w:hAnsi="Cambria Math" w:cs="Times New Roman"/>
                      <w:i/>
                      <w:kern w:val="2"/>
                      <w:sz w:val="24"/>
                      <w:szCs w:val="24"/>
                    </w:rPr>
                  </m:ctrlPr>
                </m:dPr>
                <m:e>
                  <m:r>
                    <w:rPr>
                      <w:rFonts w:ascii="Cambria Math" w:hAnsi="Cambria Math" w:cs="Times New Roman"/>
                      <w:sz w:val="24"/>
                      <w:szCs w:val="24"/>
                    </w:rPr>
                    <m:t>μ-</m:t>
                  </m:r>
                  <m:f>
                    <m:fPr>
                      <m:ctrlPr>
                        <w:rPr>
                          <w:rFonts w:ascii="Cambria Math" w:hAnsi="Cambria Math" w:cs="Times New Roman"/>
                          <w:i/>
                          <w:kern w:val="2"/>
                          <w:sz w:val="24"/>
                          <w:szCs w:val="24"/>
                        </w:rPr>
                      </m:ctrlPr>
                    </m:fPr>
                    <m:num>
                      <m:r>
                        <w:rPr>
                          <w:rFonts w:ascii="Cambria Math" w:hAnsi="Cambria Math" w:cs="Times New Roman"/>
                          <w:sz w:val="24"/>
                          <w:szCs w:val="24"/>
                        </w:rPr>
                        <m:t>σ</m:t>
                      </m:r>
                    </m:num>
                    <m:den>
                      <m:r>
                        <w:rPr>
                          <w:rFonts w:ascii="Cambria Math" w:hAnsi="Cambria Math" w:cs="Times New Roman"/>
                          <w:sz w:val="24"/>
                          <w:szCs w:val="24"/>
                        </w:rPr>
                        <m:t>ξ</m:t>
                      </m:r>
                    </m:den>
                  </m:f>
                </m:e>
              </m:d>
            </m:e>
            <m:sup>
              <m:r>
                <w:rPr>
                  <w:rFonts w:ascii="Cambria Math" w:hAnsi="Cambria Math" w:cs="Times New Roman"/>
                  <w:sz w:val="24"/>
                  <w:szCs w:val="24"/>
                </w:rPr>
                <m:t>d</m:t>
              </m:r>
            </m:sup>
          </m:sSup>
          <m:r>
            <w:rPr>
              <w:rFonts w:ascii="Cambria Math" w:hAnsi="Cambria Math" w:cs="Times New Roman"/>
              <w:sz w:val="24"/>
              <w:szCs w:val="24"/>
            </w:rPr>
            <m:t>+</m:t>
          </m:r>
          <m:sSup>
            <m:sSupPr>
              <m:ctrlPr>
                <w:rPr>
                  <w:rFonts w:ascii="Cambria Math" w:hAnsi="Cambria Math" w:cs="Times New Roman"/>
                  <w:i/>
                  <w:kern w:val="2"/>
                  <w:sz w:val="24"/>
                  <w:szCs w:val="24"/>
                </w:rPr>
              </m:ctrlPr>
            </m:sSupPr>
            <m:e>
              <m:d>
                <m:dPr>
                  <m:ctrlPr>
                    <w:rPr>
                      <w:rFonts w:ascii="Cambria Math" w:hAnsi="Cambria Math" w:cs="Times New Roman"/>
                      <w:i/>
                      <w:kern w:val="2"/>
                      <w:sz w:val="24"/>
                      <w:szCs w:val="24"/>
                    </w:rPr>
                  </m:ctrlPr>
                </m:dPr>
                <m:e>
                  <m:r>
                    <w:rPr>
                      <w:rFonts w:ascii="Cambria Math" w:hAnsi="Cambria Math" w:cs="Times New Roman"/>
                      <w:sz w:val="24"/>
                      <w:szCs w:val="24"/>
                    </w:rPr>
                    <m:t>-1</m:t>
                  </m:r>
                </m:e>
              </m:d>
            </m:e>
            <m:sup>
              <m:r>
                <w:rPr>
                  <w:rFonts w:ascii="Cambria Math" w:hAnsi="Cambria Math" w:cs="Times New Roman"/>
                  <w:sz w:val="24"/>
                  <w:szCs w:val="24"/>
                </w:rPr>
                <m:t>d</m:t>
              </m:r>
            </m:sup>
          </m:sSup>
          <m:sSup>
            <m:sSupPr>
              <m:ctrlPr>
                <w:rPr>
                  <w:rFonts w:ascii="Cambria Math" w:hAnsi="Cambria Math" w:cs="Times New Roman"/>
                  <w:i/>
                  <w:kern w:val="2"/>
                  <w:sz w:val="24"/>
                  <w:szCs w:val="24"/>
                </w:rPr>
              </m:ctrlPr>
            </m:sSupPr>
            <m:e>
              <m:d>
                <m:dPr>
                  <m:ctrlPr>
                    <w:rPr>
                      <w:rFonts w:ascii="Cambria Math" w:hAnsi="Cambria Math" w:cs="Times New Roman"/>
                      <w:i/>
                      <w:kern w:val="2"/>
                      <w:sz w:val="24"/>
                      <w:szCs w:val="24"/>
                    </w:rPr>
                  </m:ctrlPr>
                </m:dPr>
                <m:e>
                  <m:r>
                    <w:rPr>
                      <w:rFonts w:ascii="Cambria Math" w:hAnsi="Cambria Math" w:cs="Times New Roman"/>
                      <w:sz w:val="24"/>
                      <w:szCs w:val="24"/>
                    </w:rPr>
                    <m:t>-</m:t>
                  </m:r>
                  <m:f>
                    <m:fPr>
                      <m:ctrlPr>
                        <w:rPr>
                          <w:rFonts w:ascii="Cambria Math" w:hAnsi="Cambria Math" w:cs="Times New Roman"/>
                          <w:i/>
                          <w:kern w:val="2"/>
                          <w:sz w:val="24"/>
                          <w:szCs w:val="24"/>
                        </w:rPr>
                      </m:ctrlPr>
                    </m:fPr>
                    <m:num>
                      <m:r>
                        <w:rPr>
                          <w:rFonts w:ascii="Cambria Math" w:hAnsi="Cambria Math" w:cs="Times New Roman"/>
                          <w:sz w:val="24"/>
                          <w:szCs w:val="24"/>
                        </w:rPr>
                        <m:t>σ</m:t>
                      </m:r>
                    </m:num>
                    <m:den>
                      <m:r>
                        <w:rPr>
                          <w:rFonts w:ascii="Cambria Math" w:hAnsi="Cambria Math" w:cs="Times New Roman"/>
                          <w:sz w:val="24"/>
                          <w:szCs w:val="24"/>
                        </w:rPr>
                        <m:t>ξ</m:t>
                      </m:r>
                    </m:den>
                  </m:f>
                </m:e>
              </m:d>
            </m:e>
            <m:sup>
              <m:r>
                <w:rPr>
                  <w:rFonts w:ascii="Cambria Math" w:hAnsi="Cambria Math" w:cs="Times New Roman"/>
                  <w:sz w:val="24"/>
                  <w:szCs w:val="24"/>
                </w:rPr>
                <m:t>d</m:t>
              </m:r>
            </m:sup>
          </m:sSup>
          <m:r>
            <w:rPr>
              <w:rFonts w:ascii="Cambria Math" w:hAnsi="Cambria Math" w:cs="Times New Roman"/>
              <w:sz w:val="24"/>
              <w:szCs w:val="24"/>
            </w:rPr>
            <m:t>Γ</m:t>
          </m:r>
          <m:d>
            <m:dPr>
              <m:ctrlPr>
                <w:rPr>
                  <w:rFonts w:ascii="Cambria Math" w:hAnsi="Cambria Math" w:cs="Times New Roman"/>
                  <w:i/>
                  <w:kern w:val="2"/>
                  <w:sz w:val="24"/>
                  <w:szCs w:val="24"/>
                </w:rPr>
              </m:ctrlPr>
            </m:dPr>
            <m:e>
              <m:r>
                <w:rPr>
                  <w:rFonts w:ascii="Cambria Math" w:hAnsi="Cambria Math" w:cs="Times New Roman"/>
                  <w:sz w:val="24"/>
                  <w:szCs w:val="24"/>
                </w:rPr>
                <m:t>1-dξ</m:t>
              </m:r>
            </m:e>
          </m:d>
          <m:r>
            <w:rPr>
              <w:rFonts w:ascii="Cambria Math" w:hAnsi="Cambria Math" w:cs="Times New Roman"/>
              <w:sz w:val="24"/>
              <w:szCs w:val="24"/>
            </w:rPr>
            <m:t xml:space="preserve">+d </m:t>
          </m:r>
          <m:nary>
            <m:naryPr>
              <m:chr m:val="∑"/>
              <m:limLoc m:val="undOvr"/>
              <m:ctrlPr>
                <w:rPr>
                  <w:rFonts w:ascii="Cambria Math" w:hAnsi="Cambria Math" w:cs="Times New Roman"/>
                  <w:i/>
                  <w:kern w:val="2"/>
                  <w:sz w:val="24"/>
                  <w:szCs w:val="24"/>
                </w:rPr>
              </m:ctrlPr>
            </m:naryPr>
            <m:sub>
              <m:r>
                <w:rPr>
                  <w:rFonts w:ascii="Cambria Math" w:hAnsi="Cambria Math" w:cs="Times New Roman"/>
                  <w:sz w:val="24"/>
                  <w:szCs w:val="24"/>
                </w:rPr>
                <m:t>i=1</m:t>
              </m:r>
            </m:sub>
            <m:sup>
              <m:r>
                <w:rPr>
                  <w:rFonts w:ascii="Cambria Math" w:hAnsi="Cambria Math" w:cs="Times New Roman"/>
                  <w:sz w:val="24"/>
                  <w:szCs w:val="24"/>
                </w:rPr>
                <m:t>d-1</m:t>
              </m:r>
            </m:sup>
            <m:e>
              <m:sSup>
                <m:sSupPr>
                  <m:ctrlPr>
                    <w:rPr>
                      <w:rFonts w:ascii="Cambria Math" w:hAnsi="Cambria Math" w:cs="Times New Roman"/>
                      <w:i/>
                      <w:kern w:val="2"/>
                      <w:sz w:val="24"/>
                      <w:szCs w:val="24"/>
                    </w:rPr>
                  </m:ctrlPr>
                </m:sSupPr>
                <m:e>
                  <m:d>
                    <m:dPr>
                      <m:ctrlPr>
                        <w:rPr>
                          <w:rFonts w:ascii="Cambria Math" w:hAnsi="Cambria Math" w:cs="Times New Roman"/>
                          <w:i/>
                          <w:kern w:val="2"/>
                          <w:sz w:val="24"/>
                          <w:szCs w:val="24"/>
                        </w:rPr>
                      </m:ctrlPr>
                    </m:dPr>
                    <m:e>
                      <m:r>
                        <w:rPr>
                          <w:rFonts w:ascii="Cambria Math" w:hAnsi="Cambria Math" w:cs="Times New Roman"/>
                          <w:sz w:val="24"/>
                          <w:szCs w:val="24"/>
                        </w:rPr>
                        <m:t>-1</m:t>
                      </m:r>
                    </m:e>
                  </m:d>
                </m:e>
                <m:sup>
                  <m:r>
                    <w:rPr>
                      <w:rFonts w:ascii="Cambria Math" w:hAnsi="Cambria Math" w:cs="Times New Roman"/>
                      <w:sz w:val="24"/>
                      <w:szCs w:val="24"/>
                    </w:rPr>
                    <m:t>i</m:t>
                  </m:r>
                </m:sup>
              </m:sSup>
              <m:sSup>
                <m:sSupPr>
                  <m:ctrlPr>
                    <w:rPr>
                      <w:rFonts w:ascii="Cambria Math" w:hAnsi="Cambria Math" w:cs="Times New Roman"/>
                      <w:i/>
                      <w:kern w:val="2"/>
                      <w:sz w:val="24"/>
                      <w:szCs w:val="24"/>
                    </w:rPr>
                  </m:ctrlPr>
                </m:sSupPr>
                <m:e>
                  <m:d>
                    <m:dPr>
                      <m:ctrlPr>
                        <w:rPr>
                          <w:rFonts w:ascii="Cambria Math" w:hAnsi="Cambria Math" w:cs="Times New Roman"/>
                          <w:i/>
                          <w:kern w:val="2"/>
                          <w:sz w:val="24"/>
                          <w:szCs w:val="24"/>
                        </w:rPr>
                      </m:ctrlPr>
                    </m:dPr>
                    <m:e>
                      <m:r>
                        <w:rPr>
                          <w:rFonts w:ascii="Cambria Math" w:hAnsi="Cambria Math" w:cs="Times New Roman"/>
                          <w:sz w:val="24"/>
                          <w:szCs w:val="24"/>
                        </w:rPr>
                        <m:t>-</m:t>
                      </m:r>
                      <m:f>
                        <m:fPr>
                          <m:ctrlPr>
                            <w:rPr>
                              <w:rFonts w:ascii="Cambria Math" w:hAnsi="Cambria Math" w:cs="Times New Roman"/>
                              <w:i/>
                              <w:kern w:val="2"/>
                              <w:sz w:val="24"/>
                              <w:szCs w:val="24"/>
                            </w:rPr>
                          </m:ctrlPr>
                        </m:fPr>
                        <m:num>
                          <m:r>
                            <w:rPr>
                              <w:rFonts w:ascii="Cambria Math" w:hAnsi="Cambria Math" w:cs="Times New Roman"/>
                              <w:sz w:val="24"/>
                              <w:szCs w:val="24"/>
                            </w:rPr>
                            <m:t>σ</m:t>
                          </m:r>
                        </m:num>
                        <m:den>
                          <m:r>
                            <w:rPr>
                              <w:rFonts w:ascii="Cambria Math" w:hAnsi="Cambria Math" w:cs="Times New Roman"/>
                              <w:sz w:val="24"/>
                              <w:szCs w:val="24"/>
                            </w:rPr>
                            <m:t>ξ</m:t>
                          </m:r>
                        </m:den>
                      </m:f>
                    </m:e>
                  </m:d>
                </m:e>
                <m:sup>
                  <m:r>
                    <w:rPr>
                      <w:rFonts w:ascii="Cambria Math" w:hAnsi="Cambria Math" w:cs="Times New Roman"/>
                      <w:sz w:val="24"/>
                      <w:szCs w:val="24"/>
                    </w:rPr>
                    <m:t>i</m:t>
                  </m:r>
                </m:sup>
              </m:sSup>
              <m:sSup>
                <m:sSupPr>
                  <m:ctrlPr>
                    <w:rPr>
                      <w:rFonts w:ascii="Cambria Math" w:hAnsi="Cambria Math" w:cs="Times New Roman"/>
                      <w:i/>
                      <w:kern w:val="2"/>
                      <w:sz w:val="24"/>
                      <w:szCs w:val="24"/>
                    </w:rPr>
                  </m:ctrlPr>
                </m:sSupPr>
                <m:e>
                  <m:d>
                    <m:dPr>
                      <m:ctrlPr>
                        <w:rPr>
                          <w:rFonts w:ascii="Cambria Math" w:hAnsi="Cambria Math" w:cs="Times New Roman"/>
                          <w:i/>
                          <w:kern w:val="2"/>
                          <w:sz w:val="24"/>
                          <w:szCs w:val="24"/>
                        </w:rPr>
                      </m:ctrlPr>
                    </m:dPr>
                    <m:e>
                      <m:r>
                        <w:rPr>
                          <w:rFonts w:ascii="Cambria Math" w:hAnsi="Cambria Math" w:cs="Times New Roman"/>
                          <w:sz w:val="24"/>
                          <w:szCs w:val="24"/>
                        </w:rPr>
                        <m:t>μ-</m:t>
                      </m:r>
                      <m:f>
                        <m:fPr>
                          <m:ctrlPr>
                            <w:rPr>
                              <w:rFonts w:ascii="Cambria Math" w:hAnsi="Cambria Math" w:cs="Times New Roman"/>
                              <w:i/>
                              <w:kern w:val="2"/>
                              <w:sz w:val="24"/>
                              <w:szCs w:val="24"/>
                            </w:rPr>
                          </m:ctrlPr>
                        </m:fPr>
                        <m:num>
                          <m:r>
                            <w:rPr>
                              <w:rFonts w:ascii="Cambria Math" w:hAnsi="Cambria Math" w:cs="Times New Roman"/>
                              <w:sz w:val="24"/>
                              <w:szCs w:val="24"/>
                            </w:rPr>
                            <m:t>σ</m:t>
                          </m:r>
                        </m:num>
                        <m:den>
                          <m:r>
                            <w:rPr>
                              <w:rFonts w:ascii="Cambria Math" w:hAnsi="Cambria Math" w:cs="Times New Roman"/>
                              <w:sz w:val="24"/>
                              <w:szCs w:val="24"/>
                            </w:rPr>
                            <m:t>ξ</m:t>
                          </m:r>
                        </m:den>
                      </m:f>
                    </m:e>
                  </m:d>
                </m:e>
                <m:sup>
                  <m:r>
                    <w:rPr>
                      <w:rFonts w:ascii="Cambria Math" w:hAnsi="Cambria Math" w:cs="Times New Roman"/>
                      <w:sz w:val="24"/>
                      <w:szCs w:val="24"/>
                    </w:rPr>
                    <m:t>d-i</m:t>
                  </m:r>
                </m:sup>
              </m:sSup>
              <m:r>
                <w:rPr>
                  <w:rFonts w:ascii="Cambria Math" w:hAnsi="Cambria Math" w:cs="Times New Roman"/>
                  <w:sz w:val="24"/>
                  <w:szCs w:val="24"/>
                </w:rPr>
                <m:t>Γ</m:t>
              </m:r>
              <m:d>
                <m:dPr>
                  <m:ctrlPr>
                    <w:rPr>
                      <w:rFonts w:ascii="Cambria Math" w:hAnsi="Cambria Math" w:cs="Times New Roman"/>
                      <w:i/>
                      <w:kern w:val="2"/>
                      <w:sz w:val="24"/>
                      <w:szCs w:val="24"/>
                    </w:rPr>
                  </m:ctrlPr>
                </m:dPr>
                <m:e>
                  <m:r>
                    <w:rPr>
                      <w:rFonts w:ascii="Cambria Math" w:hAnsi="Cambria Math" w:cs="Times New Roman"/>
                      <w:sz w:val="24"/>
                      <w:szCs w:val="24"/>
                    </w:rPr>
                    <m:t>1-iξ</m:t>
                  </m:r>
                </m:e>
              </m:d>
            </m:e>
          </m:nary>
        </m:oMath>
      </m:oMathPara>
    </w:p>
    <w:p w14:paraId="4A88AB93" w14:textId="77777777" w:rsidR="00A025D5" w:rsidRPr="00051DD0" w:rsidRDefault="00A025D5" w:rsidP="00A025D5">
      <w:pPr>
        <w:spacing w:line="480" w:lineRule="auto"/>
        <w:jc w:val="both"/>
      </w:pPr>
      <w:r w:rsidRPr="00051DD0">
        <w:rPr>
          <w:rFonts w:ascii="Times New Roman" w:eastAsiaTheme="minorEastAsia" w:hAnsi="Times New Roman" w:cs="Times New Roman"/>
          <w:sz w:val="24"/>
          <w:szCs w:val="24"/>
        </w:rPr>
        <w:t xml:space="preserve">where </w:t>
      </w:r>
      <m:oMath>
        <m:r>
          <w:rPr>
            <w:rFonts w:ascii="Cambria Math" w:hAnsi="Cambria Math" w:cs="Times New Roman"/>
            <w:sz w:val="24"/>
            <w:szCs w:val="24"/>
          </w:rPr>
          <m:t>μ, σ,ξ</m:t>
        </m:r>
      </m:oMath>
      <w:r w:rsidRPr="00051DD0">
        <w:rPr>
          <w:rFonts w:ascii="Times New Roman" w:eastAsiaTheme="minorEastAsia" w:hAnsi="Times New Roman" w:cs="Times New Roman"/>
          <w:sz w:val="24"/>
          <w:szCs w:val="24"/>
        </w:rPr>
        <w:t xml:space="preserve"> denote GEV distribution parameters and </w:t>
      </w:r>
      <m:oMath>
        <m:r>
          <w:rPr>
            <w:rFonts w:ascii="Cambria Math" w:hAnsi="Cambria Math" w:cs="Times New Roman"/>
            <w:sz w:val="24"/>
            <w:szCs w:val="24"/>
          </w:rPr>
          <m:t xml:space="preserve">Γ </m:t>
        </m:r>
        <m:d>
          <m:dPr>
            <m:ctrlPr>
              <w:rPr>
                <w:rFonts w:ascii="Cambria Math" w:hAnsi="Cambria Math" w:cs="Times New Roman"/>
                <w:i/>
                <w:kern w:val="2"/>
                <w:sz w:val="24"/>
                <w:szCs w:val="24"/>
              </w:rPr>
            </m:ctrlPr>
          </m:dPr>
          <m:e>
            <m:r>
              <w:rPr>
                <w:rFonts w:ascii="Cambria Math" w:hAnsi="Cambria Math" w:cs="Times New Roman"/>
                <w:sz w:val="24"/>
                <w:szCs w:val="24"/>
              </w:rPr>
              <m:t>.</m:t>
            </m:r>
          </m:e>
        </m:d>
      </m:oMath>
      <w:r w:rsidRPr="00051DD0">
        <w:rPr>
          <w:rFonts w:ascii="Times New Roman" w:eastAsiaTheme="minorEastAsia" w:hAnsi="Times New Roman" w:cs="Times New Roman"/>
          <w:sz w:val="24"/>
          <w:szCs w:val="24"/>
        </w:rPr>
        <w:t xml:space="preserve"> is the gamma function. Based on the principle of scaling invariance, the statistical characteristics of the GEV distribution corresponding to two different time durations </w:t>
      </w:r>
      <m:oMath>
        <m:r>
          <w:rPr>
            <w:rFonts w:ascii="Cambria Math" w:hAnsi="Cambria Math" w:cs="Times New Roman"/>
            <w:sz w:val="24"/>
            <w:szCs w:val="24"/>
          </w:rPr>
          <m:t>t</m:t>
        </m:r>
      </m:oMath>
      <w:r w:rsidRPr="00051DD0">
        <w:rPr>
          <w:rFonts w:ascii="Times New Roman" w:eastAsiaTheme="minorEastAsia" w:hAnsi="Times New Roman" w:cs="Times New Roman"/>
          <w:sz w:val="24"/>
          <w:szCs w:val="24"/>
        </w:rPr>
        <w:t xml:space="preserve"> and </w:t>
      </w:r>
      <m:oMath>
        <m:r>
          <w:rPr>
            <w:rFonts w:ascii="Cambria Math" w:hAnsi="Cambria Math" w:cs="Times New Roman"/>
            <w:sz w:val="24"/>
            <w:szCs w:val="24"/>
          </w:rPr>
          <m:t>λt</m:t>
        </m:r>
      </m:oMath>
      <w:r w:rsidRPr="00051DD0">
        <w:rPr>
          <w:rFonts w:ascii="Times New Roman" w:eastAsiaTheme="minorEastAsia" w:hAnsi="Times New Roman" w:cs="Times New Roman"/>
          <w:sz w:val="24"/>
          <w:szCs w:val="24"/>
        </w:rPr>
        <w:t xml:space="preserve"> are connected through following relationships. </w:t>
      </w:r>
    </w:p>
    <w:p w14:paraId="782B106C"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μ</m:t>
          </m:r>
          <m:d>
            <m:dPr>
              <m:ctrlPr>
                <w:rPr>
                  <w:rFonts w:ascii="Cambria Math" w:hAnsi="Cambria Math" w:cs="Times New Roman"/>
                  <w:i/>
                  <w:kern w:val="2"/>
                  <w:sz w:val="24"/>
                  <w:szCs w:val="24"/>
                </w:rPr>
              </m:ctrlPr>
            </m:dPr>
            <m:e>
              <m:r>
                <w:rPr>
                  <w:rFonts w:ascii="Cambria Math" w:hAnsi="Cambria Math" w:cs="Times New Roman"/>
                  <w:sz w:val="24"/>
                  <w:szCs w:val="24"/>
                </w:rPr>
                <m:t>λt</m:t>
              </m:r>
            </m:e>
          </m:d>
          <m:r>
            <w:rPr>
              <w:rFonts w:ascii="Cambria Math" w:hAnsi="Cambria Math" w:cs="Times New Roman"/>
              <w:sz w:val="24"/>
              <w:szCs w:val="24"/>
            </w:rPr>
            <m:t>=</m:t>
          </m:r>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 xml:space="preserve">θ </m:t>
              </m:r>
            </m:sup>
          </m:sSup>
          <m:r>
            <w:rPr>
              <w:rFonts w:ascii="Cambria Math" w:hAnsi="Cambria Math" w:cs="Times New Roman"/>
              <w:sz w:val="24"/>
              <w:szCs w:val="24"/>
            </w:rPr>
            <m:t>μ</m:t>
          </m:r>
          <m:d>
            <m:dPr>
              <m:ctrlPr>
                <w:rPr>
                  <w:rFonts w:ascii="Cambria Math" w:hAnsi="Cambria Math" w:cs="Times New Roman"/>
                  <w:i/>
                  <w:kern w:val="2"/>
                  <w:sz w:val="24"/>
                  <w:szCs w:val="24"/>
                </w:rPr>
              </m:ctrlPr>
            </m:dPr>
            <m:e>
              <m:r>
                <w:rPr>
                  <w:rFonts w:ascii="Cambria Math" w:hAnsi="Cambria Math" w:cs="Times New Roman"/>
                  <w:sz w:val="24"/>
                  <w:szCs w:val="24"/>
                </w:rPr>
                <m:t>t</m:t>
              </m:r>
            </m:e>
          </m:d>
        </m:oMath>
      </m:oMathPara>
    </w:p>
    <w:p w14:paraId="27220043"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σ</m:t>
          </m:r>
          <m:d>
            <m:dPr>
              <m:ctrlPr>
                <w:rPr>
                  <w:rFonts w:ascii="Cambria Math" w:hAnsi="Cambria Math" w:cs="Times New Roman"/>
                  <w:i/>
                  <w:kern w:val="2"/>
                  <w:sz w:val="24"/>
                  <w:szCs w:val="24"/>
                </w:rPr>
              </m:ctrlPr>
            </m:dPr>
            <m:e>
              <m:r>
                <w:rPr>
                  <w:rFonts w:ascii="Cambria Math" w:hAnsi="Cambria Math" w:cs="Times New Roman"/>
                  <w:sz w:val="24"/>
                  <w:szCs w:val="24"/>
                </w:rPr>
                <m:t>λt</m:t>
              </m:r>
            </m:e>
          </m:d>
          <m:r>
            <w:rPr>
              <w:rFonts w:ascii="Cambria Math" w:hAnsi="Cambria Math" w:cs="Times New Roman"/>
              <w:sz w:val="24"/>
              <w:szCs w:val="24"/>
            </w:rPr>
            <m:t>=</m:t>
          </m:r>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 xml:space="preserve">θ </m:t>
              </m:r>
            </m:sup>
          </m:sSup>
          <m:r>
            <w:rPr>
              <w:rFonts w:ascii="Cambria Math" w:hAnsi="Cambria Math" w:cs="Times New Roman"/>
              <w:sz w:val="24"/>
              <w:szCs w:val="24"/>
            </w:rPr>
            <m:t>σ</m:t>
          </m:r>
          <m:d>
            <m:dPr>
              <m:ctrlPr>
                <w:rPr>
                  <w:rFonts w:ascii="Cambria Math" w:hAnsi="Cambria Math" w:cs="Times New Roman"/>
                  <w:i/>
                  <w:kern w:val="2"/>
                  <w:sz w:val="24"/>
                  <w:szCs w:val="24"/>
                </w:rPr>
              </m:ctrlPr>
            </m:dPr>
            <m:e>
              <m:r>
                <w:rPr>
                  <w:rFonts w:ascii="Cambria Math" w:hAnsi="Cambria Math" w:cs="Times New Roman"/>
                  <w:sz w:val="24"/>
                  <w:szCs w:val="24"/>
                </w:rPr>
                <m:t>t</m:t>
              </m:r>
            </m:e>
          </m:d>
        </m:oMath>
      </m:oMathPara>
    </w:p>
    <w:p w14:paraId="5E70DC16"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ξ</m:t>
          </m:r>
          <m:d>
            <m:dPr>
              <m:ctrlPr>
                <w:rPr>
                  <w:rFonts w:ascii="Cambria Math" w:hAnsi="Cambria Math" w:cs="Times New Roman"/>
                  <w:i/>
                  <w:kern w:val="2"/>
                  <w:sz w:val="24"/>
                  <w:szCs w:val="24"/>
                </w:rPr>
              </m:ctrlPr>
            </m:dPr>
            <m:e>
              <m:r>
                <w:rPr>
                  <w:rFonts w:ascii="Cambria Math" w:hAnsi="Cambria Math" w:cs="Times New Roman"/>
                  <w:sz w:val="24"/>
                  <w:szCs w:val="24"/>
                </w:rPr>
                <m:t>λt</m:t>
              </m:r>
            </m:e>
          </m:d>
          <m:r>
            <w:rPr>
              <w:rFonts w:ascii="Cambria Math" w:hAnsi="Cambria Math" w:cs="Times New Roman"/>
              <w:sz w:val="24"/>
              <w:szCs w:val="24"/>
            </w:rPr>
            <m:t>= ξ</m:t>
          </m:r>
          <m:d>
            <m:dPr>
              <m:ctrlPr>
                <w:rPr>
                  <w:rFonts w:ascii="Cambria Math" w:hAnsi="Cambria Math" w:cs="Times New Roman"/>
                  <w:i/>
                  <w:kern w:val="2"/>
                  <w:sz w:val="24"/>
                  <w:szCs w:val="24"/>
                </w:rPr>
              </m:ctrlPr>
            </m:dPr>
            <m:e>
              <m:r>
                <w:rPr>
                  <w:rFonts w:ascii="Cambria Math" w:hAnsi="Cambria Math" w:cs="Times New Roman"/>
                  <w:sz w:val="24"/>
                  <w:szCs w:val="24"/>
                </w:rPr>
                <m:t>t</m:t>
              </m:r>
            </m:e>
          </m:d>
        </m:oMath>
      </m:oMathPara>
    </w:p>
    <w:p w14:paraId="2AB8185A"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d>
            <m:dPr>
              <m:ctrlPr>
                <w:rPr>
                  <w:rFonts w:ascii="Cambria Math" w:hAnsi="Cambria Math" w:cs="Times New Roman"/>
                  <w:i/>
                  <w:kern w:val="2"/>
                  <w:sz w:val="24"/>
                  <w:szCs w:val="24"/>
                </w:rPr>
              </m:ctrlPr>
            </m:dPr>
            <m:e>
              <m:r>
                <w:rPr>
                  <w:rFonts w:ascii="Cambria Math" w:hAnsi="Cambria Math" w:cs="Times New Roman"/>
                  <w:sz w:val="24"/>
                  <w:szCs w:val="24"/>
                </w:rPr>
                <m:t>λt</m:t>
              </m:r>
            </m:e>
          </m:d>
          <m:r>
            <w:rPr>
              <w:rFonts w:ascii="Cambria Math" w:hAnsi="Cambria Math" w:cs="Times New Roman"/>
              <w:sz w:val="24"/>
              <w:szCs w:val="24"/>
            </w:rPr>
            <m:t>=</m:t>
          </m:r>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 xml:space="preserve">θ </m:t>
              </m:r>
            </m:sup>
          </m:sSup>
          <m:sSub>
            <m:sSubPr>
              <m:ctrlPr>
                <w:rPr>
                  <w:rFonts w:ascii="Cambria Math" w:hAnsi="Cambria Math" w:cs="Times New Roman"/>
                  <w:i/>
                  <w:kern w:val="2"/>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d>
            <m:dPr>
              <m:ctrlPr>
                <w:rPr>
                  <w:rFonts w:ascii="Cambria Math" w:hAnsi="Cambria Math" w:cs="Times New Roman"/>
                  <w:i/>
                  <w:kern w:val="2"/>
                  <w:sz w:val="24"/>
                  <w:szCs w:val="24"/>
                </w:rPr>
              </m:ctrlPr>
            </m:dPr>
            <m:e>
              <m:r>
                <w:rPr>
                  <w:rFonts w:ascii="Cambria Math" w:hAnsi="Cambria Math" w:cs="Times New Roman"/>
                  <w:sz w:val="24"/>
                  <w:szCs w:val="24"/>
                </w:rPr>
                <m:t>t</m:t>
              </m:r>
            </m:e>
          </m:d>
        </m:oMath>
      </m:oMathPara>
    </w:p>
    <w:p w14:paraId="738AFECC" w14:textId="77777777" w:rsidR="00A025D5" w:rsidRPr="00051DD0" w:rsidRDefault="00A025D5" w:rsidP="00A025D5">
      <w:pPr>
        <w:spacing w:line="480" w:lineRule="auto"/>
        <w:jc w:val="both"/>
        <w:rPr>
          <w:rFonts w:ascii="Times New Roman" w:eastAsiaTheme="minorEastAsia" w:hAnsi="Times New Roman" w:cs="Times New Roman"/>
          <w:sz w:val="24"/>
          <w:szCs w:val="24"/>
        </w:rPr>
      </w:pPr>
      <w:r w:rsidRPr="00051DD0">
        <w:rPr>
          <w:rFonts w:ascii="Times New Roman" w:eastAsiaTheme="minorEastAsia" w:hAnsi="Times New Roman" w:cs="Times New Roman"/>
          <w:sz w:val="24"/>
          <w:szCs w:val="24"/>
        </w:rPr>
        <w:lastRenderedPageBreak/>
        <w:t xml:space="preserve">where </w:t>
      </w:r>
      <m:oMath>
        <m:sSub>
          <m:sSubPr>
            <m:ctrlPr>
              <w:rPr>
                <w:rFonts w:ascii="Cambria Math" w:hAnsi="Cambria Math" w:cs="Times New Roman"/>
                <w:i/>
                <w:kern w:val="2"/>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w:r w:rsidRPr="00051DD0">
        <w:rPr>
          <w:rFonts w:ascii="Times New Roman" w:eastAsiaTheme="minorEastAsia" w:hAnsi="Times New Roman" w:cs="Times New Roman"/>
          <w:sz w:val="24"/>
          <w:szCs w:val="24"/>
        </w:rPr>
        <w:t xml:space="preserve"> denotes the rainfall intensity for a T-year return period obtained using the following equation </w:t>
      </w:r>
    </w:p>
    <w:p w14:paraId="365DCA9A"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eastAsiaTheme="minorEastAsia" w:hAnsi="Cambria Math" w:cs="Times New Roman"/>
              <w:sz w:val="24"/>
              <w:szCs w:val="24"/>
            </w:rPr>
            <m:t xml:space="preserve">= </m:t>
          </m:r>
          <m:r>
            <w:rPr>
              <w:rFonts w:ascii="Cambria Math" w:hAnsi="Cambria Math" w:cs="Times New Roman"/>
              <w:sz w:val="24"/>
              <w:szCs w:val="24"/>
            </w:rPr>
            <m:t xml:space="preserve">μ- </m:t>
          </m:r>
          <m:f>
            <m:fPr>
              <m:ctrlPr>
                <w:rPr>
                  <w:rFonts w:ascii="Cambria Math" w:hAnsi="Cambria Math" w:cs="Times New Roman"/>
                  <w:i/>
                  <w:kern w:val="2"/>
                  <w:sz w:val="24"/>
                  <w:szCs w:val="24"/>
                </w:rPr>
              </m:ctrlPr>
            </m:fPr>
            <m:num>
              <m:r>
                <w:rPr>
                  <w:rFonts w:ascii="Cambria Math" w:hAnsi="Cambria Math" w:cs="Times New Roman"/>
                  <w:sz w:val="24"/>
                  <w:szCs w:val="24"/>
                </w:rPr>
                <m:t>σ</m:t>
              </m:r>
            </m:num>
            <m:den>
              <m:r>
                <w:rPr>
                  <w:rFonts w:ascii="Cambria Math" w:hAnsi="Cambria Math" w:cs="Times New Roman"/>
                  <w:sz w:val="24"/>
                  <w:szCs w:val="24"/>
                </w:rPr>
                <m:t>ξ</m:t>
              </m:r>
            </m:den>
          </m:f>
          <m:r>
            <w:rPr>
              <w:rFonts w:ascii="Cambria Math" w:hAnsi="Cambria Math" w:cs="Times New Roman"/>
              <w:sz w:val="24"/>
              <w:szCs w:val="24"/>
            </w:rPr>
            <m:t xml:space="preserve"> </m:t>
          </m:r>
          <m:d>
            <m:dPr>
              <m:ctrlPr>
                <w:rPr>
                  <w:rFonts w:ascii="Cambria Math" w:hAnsi="Cambria Math" w:cs="Times New Roman"/>
                  <w:i/>
                  <w:kern w:val="2"/>
                  <w:sz w:val="24"/>
                  <w:szCs w:val="24"/>
                </w:rPr>
              </m:ctrlPr>
            </m:dPr>
            <m:e>
              <m:r>
                <w:rPr>
                  <w:rFonts w:ascii="Cambria Math" w:hAnsi="Cambria Math" w:cs="Times New Roman"/>
                  <w:sz w:val="24"/>
                  <w:szCs w:val="24"/>
                </w:rPr>
                <m:t xml:space="preserve">1- </m:t>
              </m:r>
              <m:sSup>
                <m:sSupPr>
                  <m:ctrlPr>
                    <w:rPr>
                      <w:rFonts w:ascii="Cambria Math" w:hAnsi="Cambria Math" w:cs="Times New Roman"/>
                      <w:i/>
                      <w:kern w:val="2"/>
                      <w:sz w:val="24"/>
                      <w:szCs w:val="24"/>
                    </w:rPr>
                  </m:ctrlPr>
                </m:sSupPr>
                <m:e>
                  <m:d>
                    <m:dPr>
                      <m:begChr m:val="["/>
                      <m:endChr m:val="]"/>
                      <m:ctrlPr>
                        <w:rPr>
                          <w:rFonts w:ascii="Cambria Math" w:hAnsi="Cambria Math" w:cs="Times New Roman"/>
                          <w:i/>
                          <w:kern w:val="2"/>
                          <w:sz w:val="24"/>
                          <w:szCs w:val="24"/>
                        </w:rPr>
                      </m:ctrlPr>
                    </m:dPr>
                    <m:e>
                      <m:r>
                        <w:rPr>
                          <w:rFonts w:ascii="Cambria Math" w:hAnsi="Cambria Math" w:cs="Times New Roman"/>
                          <w:sz w:val="24"/>
                          <w:szCs w:val="24"/>
                        </w:rPr>
                        <m:t>-ln</m:t>
                      </m:r>
                      <m:d>
                        <m:dPr>
                          <m:ctrlPr>
                            <w:rPr>
                              <w:rFonts w:ascii="Cambria Math" w:hAnsi="Cambria Math" w:cs="Times New Roman"/>
                              <w:i/>
                              <w:kern w:val="2"/>
                              <w:sz w:val="24"/>
                              <w:szCs w:val="24"/>
                            </w:rPr>
                          </m:ctrlPr>
                        </m:dPr>
                        <m:e>
                          <m:r>
                            <w:rPr>
                              <w:rFonts w:ascii="Cambria Math" w:hAnsi="Cambria Math" w:cs="Times New Roman"/>
                              <w:sz w:val="24"/>
                              <w:szCs w:val="24"/>
                            </w:rPr>
                            <m:t>1-</m:t>
                          </m:r>
                          <m:f>
                            <m:fPr>
                              <m:ctrlPr>
                                <w:rPr>
                                  <w:rFonts w:ascii="Cambria Math" w:hAnsi="Cambria Math" w:cs="Times New Roman"/>
                                  <w:i/>
                                  <w:kern w:val="2"/>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e>
                      </m:d>
                    </m:e>
                  </m:d>
                </m:e>
                <m:sup>
                  <m:r>
                    <w:rPr>
                      <w:rFonts w:ascii="Cambria Math" w:hAnsi="Cambria Math" w:cs="Times New Roman"/>
                      <w:sz w:val="24"/>
                      <w:szCs w:val="24"/>
                    </w:rPr>
                    <m:t>-ξ</m:t>
                  </m:r>
                </m:sup>
              </m:sSup>
            </m:e>
          </m:d>
        </m:oMath>
      </m:oMathPara>
    </w:p>
    <w:p w14:paraId="47323E67" w14:textId="77777777" w:rsidR="00A025D5" w:rsidRPr="00051DD0" w:rsidRDefault="00A025D5" w:rsidP="00A025D5">
      <w:pPr>
        <w:spacing w:line="480" w:lineRule="auto"/>
        <w:jc w:val="both"/>
        <w:rPr>
          <w:rFonts w:ascii="Times New Roman" w:eastAsiaTheme="minorEastAsia" w:hAnsi="Times New Roman" w:cs="Times New Roman"/>
          <w:sz w:val="24"/>
          <w:szCs w:val="24"/>
        </w:rPr>
      </w:pPr>
      <w:r w:rsidRPr="00051DD0">
        <w:rPr>
          <w:rFonts w:ascii="Times New Roman" w:eastAsiaTheme="minorEastAsia" w:hAnsi="Times New Roman" w:cs="Times New Roman"/>
          <w:sz w:val="24"/>
          <w:szCs w:val="24"/>
        </w:rPr>
        <w:t xml:space="preserve">Hence, the relationship between the </w:t>
      </w:r>
      <m:oMath>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th</m:t>
            </m:r>
          </m:sup>
        </m:sSup>
      </m:oMath>
      <w:r w:rsidRPr="00051DD0">
        <w:rPr>
          <w:rFonts w:ascii="Times New Roman" w:eastAsiaTheme="minorEastAsia" w:hAnsi="Times New Roman" w:cs="Times New Roman"/>
          <w:sz w:val="24"/>
          <w:szCs w:val="24"/>
        </w:rPr>
        <w:t xml:space="preserve"> order non-central moments (NCMs) and the time durations, expressed in a power-law form, can serve to investigate the scaling behavior of extreme rainfall. When extreme rainfall exhibits scaling properties, the data will follow a log-linear trend. The scaling exponent, </w:t>
      </w:r>
      <m:oMath>
        <m:r>
          <w:rPr>
            <w:rFonts w:ascii="Cambria Math" w:eastAsiaTheme="minorEastAsia" w:hAnsi="Cambria Math" w:cs="Times New Roman"/>
            <w:sz w:val="24"/>
            <w:szCs w:val="24"/>
          </w:rPr>
          <m:t>θ</m:t>
        </m:r>
      </m:oMath>
      <w:r w:rsidRPr="00051DD0">
        <w:rPr>
          <w:rFonts w:ascii="Times New Roman" w:eastAsiaTheme="minorEastAsia" w:hAnsi="Times New Roman" w:cs="Times New Roman"/>
          <w:sz w:val="24"/>
          <w:szCs w:val="24"/>
        </w:rPr>
        <w:t>, can then be determined by plotting the NCMs against the corresponding durations on a log-log graph, using the following formula:</w:t>
      </w:r>
    </w:p>
    <w:p w14:paraId="6D90C1B1" w14:textId="77777777" w:rsidR="00A025D5" w:rsidRPr="00051DD0" w:rsidRDefault="00A025D5" w:rsidP="00A025D5">
      <w:pPr>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 xml:space="preserve">θ </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kern w:val="2"/>
                  <w:sz w:val="24"/>
                  <w:szCs w:val="24"/>
                </w:rPr>
              </m:ctrlPr>
            </m:fPr>
            <m:num>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 xml:space="preserve">1 </m:t>
                  </m:r>
                </m:sub>
              </m:sSub>
              <m:d>
                <m:dPr>
                  <m:ctrlPr>
                    <w:rPr>
                      <w:rFonts w:ascii="Cambria Math" w:hAnsi="Cambria Math" w:cs="Times New Roman"/>
                      <w:i/>
                      <w:kern w:val="2"/>
                      <w:sz w:val="24"/>
                      <w:szCs w:val="24"/>
                    </w:rPr>
                  </m:ctrlPr>
                </m:dPr>
                <m:e>
                  <m:r>
                    <w:rPr>
                      <w:rFonts w:ascii="Cambria Math" w:eastAsiaTheme="minorEastAsia" w:hAnsi="Cambria Math" w:cs="Times New Roman"/>
                      <w:sz w:val="24"/>
                      <w:szCs w:val="24"/>
                    </w:rPr>
                    <m:t>λt</m:t>
                  </m:r>
                </m:e>
              </m:d>
            </m:num>
            <m:den>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 xml:space="preserve">1 </m:t>
                  </m:r>
                </m:sub>
              </m:sSub>
              <m:d>
                <m:dPr>
                  <m:ctrlPr>
                    <w:rPr>
                      <w:rFonts w:ascii="Cambria Math" w:hAnsi="Cambria Math" w:cs="Times New Roman"/>
                      <w:i/>
                      <w:kern w:val="2"/>
                      <w:sz w:val="24"/>
                      <w:szCs w:val="24"/>
                    </w:rPr>
                  </m:ctrlPr>
                </m:dPr>
                <m:e>
                  <m:r>
                    <w:rPr>
                      <w:rFonts w:ascii="Cambria Math" w:eastAsiaTheme="minorEastAsia" w:hAnsi="Cambria Math" w:cs="Times New Roman"/>
                      <w:sz w:val="24"/>
                      <w:szCs w:val="24"/>
                    </w:rPr>
                    <m:t>t</m:t>
                  </m:r>
                </m:e>
              </m:d>
            </m:den>
          </m:f>
        </m:oMath>
      </m:oMathPara>
    </w:p>
    <w:p w14:paraId="6563A00E" w14:textId="77777777" w:rsidR="00A025D5" w:rsidRPr="00051DD0" w:rsidRDefault="00A025D5" w:rsidP="00A025D5">
      <w:pPr>
        <w:pStyle w:val="NormalWeb"/>
        <w:spacing w:line="480" w:lineRule="auto"/>
        <w:jc w:val="both"/>
      </w:pPr>
      <w:r w:rsidRPr="00051DD0">
        <w:rPr>
          <w:rFonts w:eastAsiaTheme="minorEastAsia"/>
        </w:rPr>
        <w:t xml:space="preserve">where </w:t>
      </w:r>
      <m:oMath>
        <m:sSub>
          <m:sSubPr>
            <m:ctrlPr>
              <w:rPr>
                <w:rFonts w:ascii="Cambria Math" w:hAnsi="Cambria Math"/>
                <w:i/>
                <w:kern w:val="2"/>
              </w:rPr>
            </m:ctrlPr>
          </m:sSubPr>
          <m:e>
            <m:r>
              <w:rPr>
                <w:rFonts w:ascii="Cambria Math" w:hAnsi="Cambria Math"/>
              </w:rPr>
              <m:t>Ψ</m:t>
            </m:r>
          </m:e>
          <m:sub>
            <m:r>
              <w:rPr>
                <w:rFonts w:ascii="Cambria Math" w:hAnsi="Cambria Math"/>
              </w:rPr>
              <m:t xml:space="preserve">1 </m:t>
            </m:r>
          </m:sub>
        </m:sSub>
        <m:d>
          <m:dPr>
            <m:ctrlPr>
              <w:rPr>
                <w:rFonts w:ascii="Cambria Math" w:hAnsi="Cambria Math"/>
                <w:i/>
                <w:kern w:val="2"/>
              </w:rPr>
            </m:ctrlPr>
          </m:dPr>
          <m:e>
            <m:r>
              <w:rPr>
                <w:rFonts w:ascii="Cambria Math" w:eastAsiaTheme="minorEastAsia" w:hAnsi="Cambria Math"/>
              </w:rPr>
              <m:t>λt</m:t>
            </m:r>
          </m:e>
        </m:d>
      </m:oMath>
      <w:r w:rsidRPr="00051DD0">
        <w:rPr>
          <w:rFonts w:eastAsiaTheme="minorEastAsia"/>
        </w:rPr>
        <w:t xml:space="preserve"> and </w:t>
      </w:r>
      <m:oMath>
        <m:sSub>
          <m:sSubPr>
            <m:ctrlPr>
              <w:rPr>
                <w:rFonts w:ascii="Cambria Math" w:hAnsi="Cambria Math"/>
                <w:i/>
                <w:kern w:val="2"/>
              </w:rPr>
            </m:ctrlPr>
          </m:sSubPr>
          <m:e>
            <m:r>
              <w:rPr>
                <w:rFonts w:ascii="Cambria Math" w:hAnsi="Cambria Math"/>
              </w:rPr>
              <m:t>Ψ</m:t>
            </m:r>
          </m:e>
          <m:sub>
            <m:r>
              <w:rPr>
                <w:rFonts w:ascii="Cambria Math" w:hAnsi="Cambria Math"/>
              </w:rPr>
              <m:t xml:space="preserve">1 </m:t>
            </m:r>
          </m:sub>
        </m:sSub>
        <m:d>
          <m:dPr>
            <m:ctrlPr>
              <w:rPr>
                <w:rFonts w:ascii="Cambria Math" w:hAnsi="Cambria Math"/>
                <w:i/>
                <w:kern w:val="2"/>
              </w:rPr>
            </m:ctrlPr>
          </m:dPr>
          <m:e>
            <m:r>
              <w:rPr>
                <w:rFonts w:ascii="Cambria Math" w:eastAsiaTheme="minorEastAsia" w:hAnsi="Cambria Math"/>
              </w:rPr>
              <m:t>t</m:t>
            </m:r>
          </m:e>
        </m:d>
      </m:oMath>
      <w:r w:rsidRPr="00051DD0">
        <w:t xml:space="preserve"> denote the first-order non-central moments (NCMs) corresponding to </w:t>
      </w:r>
      <m:oMath>
        <m:r>
          <w:rPr>
            <w:rFonts w:ascii="Cambria Math" w:hAnsi="Cambria Math"/>
          </w:rPr>
          <m:t>t</m:t>
        </m:r>
      </m:oMath>
      <w:r w:rsidRPr="00051DD0">
        <w:rPr>
          <w:rFonts w:eastAsiaTheme="minorEastAsia"/>
        </w:rPr>
        <w:t xml:space="preserve"> and </w:t>
      </w:r>
      <m:oMath>
        <m:r>
          <w:rPr>
            <w:rFonts w:ascii="Cambria Math" w:hAnsi="Cambria Math"/>
          </w:rPr>
          <m:t>λt</m:t>
        </m:r>
      </m:oMath>
      <w:r w:rsidRPr="00051DD0">
        <w:t xml:space="preserve"> durations respectively. Once the scaling behavior is assessed, the scaling exponent can be applied to estimate return levels for shorter durations.</w:t>
      </w:r>
    </w:p>
    <w:p w14:paraId="3A00238F" w14:textId="77777777" w:rsidR="00A025D5" w:rsidRPr="00051DD0" w:rsidRDefault="00A025D5" w:rsidP="00A025D5">
      <w:pPr>
        <w:spacing w:after="0" w:line="480" w:lineRule="auto"/>
        <w:jc w:val="both"/>
        <w:rPr>
          <w:rFonts w:ascii="Times New Roman" w:eastAsia="Times New Roman" w:hAnsi="Times New Roman" w:cs="Times New Roman"/>
          <w:color w:val="2D2D2D"/>
          <w:sz w:val="24"/>
          <w:szCs w:val="24"/>
          <w:lang w:eastAsia="en-IN"/>
        </w:rPr>
      </w:pPr>
      <w:r w:rsidRPr="00051DD0">
        <w:rPr>
          <w:rFonts w:ascii="Times New Roman" w:eastAsia="Times New Roman" w:hAnsi="Times New Roman" w:cs="Times New Roman"/>
          <w:color w:val="2D2D2D"/>
          <w:sz w:val="24"/>
          <w:szCs w:val="24"/>
          <w:lang w:eastAsia="en-IN"/>
        </w:rPr>
        <w:t>The scaling exponent </w:t>
      </w:r>
      <w:r w:rsidRPr="00051DD0">
        <w:rPr>
          <w:rFonts w:ascii="Times New Roman" w:eastAsia="Times New Roman" w:hAnsi="Times New Roman" w:cs="Times New Roman"/>
          <w:i/>
          <w:iCs/>
          <w:color w:val="2D2D2D"/>
          <w:sz w:val="24"/>
          <w:szCs w:val="24"/>
          <w:lang w:eastAsia="en-IN"/>
        </w:rPr>
        <w:t>λ</w:t>
      </w:r>
      <w:r w:rsidRPr="00051DD0">
        <w:rPr>
          <w:rFonts w:ascii="Times New Roman" w:eastAsia="Times New Roman" w:hAnsi="Times New Roman" w:cs="Times New Roman"/>
          <w:color w:val="2D2D2D"/>
          <w:sz w:val="24"/>
          <w:szCs w:val="24"/>
          <w:lang w:eastAsia="en-IN"/>
        </w:rPr>
        <w:t> is used to characterize how normalized central moments (NCMs) of rainfall or other geophysical data change with aggregation duration. The following steps outline a systematic approach to estimating </w:t>
      </w:r>
      <w:r w:rsidRPr="00051DD0">
        <w:rPr>
          <w:rFonts w:ascii="Times New Roman" w:eastAsia="Times New Roman" w:hAnsi="Times New Roman" w:cs="Times New Roman"/>
          <w:i/>
          <w:iCs/>
          <w:color w:val="2D2D2D"/>
          <w:sz w:val="24"/>
          <w:szCs w:val="24"/>
          <w:lang w:eastAsia="en-IN"/>
        </w:rPr>
        <w:t>λ</w:t>
      </w:r>
      <w:r w:rsidRPr="00051DD0">
        <w:rPr>
          <w:rFonts w:ascii="Times New Roman" w:eastAsia="Times New Roman" w:hAnsi="Times New Roman" w:cs="Times New Roman"/>
          <w:color w:val="2D2D2D"/>
          <w:sz w:val="24"/>
          <w:szCs w:val="24"/>
          <w:lang w:eastAsia="en-IN"/>
        </w:rPr>
        <w:t>:</w:t>
      </w:r>
    </w:p>
    <w:p w14:paraId="3261030F" w14:textId="77777777" w:rsidR="00A025D5" w:rsidRPr="00051DD0" w:rsidRDefault="00A025D5" w:rsidP="00A025D5">
      <w:pPr>
        <w:numPr>
          <w:ilvl w:val="0"/>
          <w:numId w:val="2"/>
        </w:numPr>
        <w:spacing w:after="0" w:line="480" w:lineRule="auto"/>
        <w:rPr>
          <w:rFonts w:ascii="Times New Roman" w:eastAsia="Times New Roman" w:hAnsi="Times New Roman" w:cs="Times New Roman"/>
          <w:color w:val="000000"/>
          <w:sz w:val="24"/>
          <w:szCs w:val="24"/>
          <w:lang w:eastAsia="en-IN"/>
        </w:rPr>
      </w:pPr>
      <w:r w:rsidRPr="00051DD0">
        <w:rPr>
          <w:rFonts w:ascii="Times New Roman" w:eastAsia="Times New Roman" w:hAnsi="Times New Roman" w:cs="Times New Roman"/>
          <w:b/>
          <w:bCs/>
          <w:color w:val="000000"/>
          <w:sz w:val="24"/>
          <w:szCs w:val="24"/>
          <w:lang w:eastAsia="en-IN"/>
        </w:rPr>
        <w:t>Calculation of NCMs:</w:t>
      </w:r>
    </w:p>
    <w:p w14:paraId="4EBF35AF" w14:textId="77777777" w:rsidR="00A025D5" w:rsidRPr="00051DD0" w:rsidRDefault="00A025D5" w:rsidP="00A025D5">
      <w:pPr>
        <w:spacing w:after="0" w:line="480" w:lineRule="auto"/>
        <w:ind w:left="720"/>
        <w:jc w:val="both"/>
        <w:rPr>
          <w:rFonts w:ascii="Times New Roman" w:eastAsia="Times New Roman" w:hAnsi="Times New Roman" w:cs="Times New Roman"/>
          <w:color w:val="2D2D2D"/>
          <w:sz w:val="24"/>
          <w:szCs w:val="24"/>
          <w:lang w:eastAsia="en-IN"/>
        </w:rPr>
      </w:pPr>
      <w:r w:rsidRPr="00051DD0">
        <w:rPr>
          <w:rFonts w:ascii="Times New Roman" w:eastAsia="Times New Roman" w:hAnsi="Times New Roman" w:cs="Times New Roman"/>
          <w:color w:val="2D2D2D"/>
          <w:sz w:val="24"/>
          <w:szCs w:val="24"/>
          <w:lang w:eastAsia="en-IN"/>
        </w:rPr>
        <w:t>Compute the first three normalized central moments, denoted as </w:t>
      </w:r>
      <m:oMath>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 xml:space="preserve">1 </m:t>
            </m:r>
          </m:sub>
        </m:sSub>
        <m:r>
          <w:rPr>
            <w:rFonts w:ascii="Cambria Math" w:hAnsi="Cambria Math" w:cs="Times New Roman"/>
            <w:kern w:val="2"/>
            <w:sz w:val="24"/>
            <w:szCs w:val="24"/>
          </w:rPr>
          <m:t>,</m:t>
        </m:r>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 xml:space="preserve">2 </m:t>
            </m:r>
          </m:sub>
        </m:sSub>
        <m:r>
          <w:rPr>
            <w:rFonts w:ascii="Cambria Math" w:hAnsi="Cambria Math" w:cs="Times New Roman"/>
            <w:kern w:val="2"/>
            <w:sz w:val="24"/>
            <w:szCs w:val="24"/>
          </w:rPr>
          <m:t xml:space="preserve">and </m:t>
        </m:r>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 xml:space="preserve">3 </m:t>
            </m:r>
          </m:sub>
        </m:sSub>
      </m:oMath>
    </w:p>
    <w:p w14:paraId="187B4F3F" w14:textId="77777777" w:rsidR="00A025D5" w:rsidRPr="00051DD0" w:rsidRDefault="00A025D5" w:rsidP="00A025D5">
      <w:pPr>
        <w:numPr>
          <w:ilvl w:val="0"/>
          <w:numId w:val="2"/>
        </w:numPr>
        <w:spacing w:after="0" w:line="480" w:lineRule="auto"/>
        <w:rPr>
          <w:rFonts w:ascii="Times New Roman" w:eastAsia="Times New Roman" w:hAnsi="Times New Roman" w:cs="Times New Roman"/>
          <w:color w:val="000000"/>
          <w:sz w:val="24"/>
          <w:szCs w:val="24"/>
          <w:lang w:eastAsia="en-IN"/>
        </w:rPr>
      </w:pPr>
      <w:r w:rsidRPr="00051DD0">
        <w:rPr>
          <w:rFonts w:ascii="Times New Roman" w:eastAsia="Times New Roman" w:hAnsi="Times New Roman" w:cs="Times New Roman"/>
          <w:b/>
          <w:bCs/>
          <w:color w:val="000000"/>
          <w:sz w:val="24"/>
          <w:szCs w:val="24"/>
          <w:lang w:eastAsia="en-IN"/>
        </w:rPr>
        <w:t>Scaling Plot and Exponent Extraction:</w:t>
      </w:r>
    </w:p>
    <w:p w14:paraId="4D9BE11A" w14:textId="77777777" w:rsidR="00A025D5" w:rsidRPr="00051DD0" w:rsidRDefault="00A025D5" w:rsidP="00A025D5">
      <w:pPr>
        <w:numPr>
          <w:ilvl w:val="1"/>
          <w:numId w:val="2"/>
        </w:numPr>
        <w:spacing w:line="480" w:lineRule="auto"/>
        <w:ind w:left="2040"/>
        <w:rPr>
          <w:rFonts w:ascii="Times New Roman" w:eastAsia="Times New Roman" w:hAnsi="Times New Roman" w:cs="Times New Roman"/>
          <w:color w:val="2D2D2D"/>
          <w:sz w:val="24"/>
          <w:szCs w:val="24"/>
          <w:lang w:eastAsia="en-IN"/>
        </w:rPr>
      </w:pPr>
      <w:r w:rsidRPr="00051DD0">
        <w:rPr>
          <w:rFonts w:ascii="Times New Roman" w:eastAsia="Times New Roman" w:hAnsi="Times New Roman" w:cs="Times New Roman"/>
          <w:color w:val="2D2D2D"/>
          <w:sz w:val="24"/>
          <w:szCs w:val="24"/>
          <w:lang w:eastAsia="en-IN"/>
        </w:rPr>
        <w:t xml:space="preserve">Represent the obtained NCMs as a function of duration on a log-log scale. </w:t>
      </w:r>
    </w:p>
    <w:p w14:paraId="70178BA4" w14:textId="77777777" w:rsidR="00A025D5" w:rsidRPr="00051DD0" w:rsidRDefault="00A025D5" w:rsidP="00A025D5">
      <w:pPr>
        <w:numPr>
          <w:ilvl w:val="1"/>
          <w:numId w:val="2"/>
        </w:numPr>
        <w:spacing w:after="0" w:line="480" w:lineRule="auto"/>
        <w:ind w:left="2040"/>
        <w:rPr>
          <w:rFonts w:ascii="Times New Roman" w:eastAsia="Times New Roman" w:hAnsi="Times New Roman" w:cs="Times New Roman"/>
          <w:color w:val="2D2D2D"/>
          <w:sz w:val="24"/>
          <w:szCs w:val="24"/>
          <w:lang w:eastAsia="en-IN"/>
        </w:rPr>
      </w:pPr>
      <w:r w:rsidRPr="00051DD0">
        <w:rPr>
          <w:rFonts w:ascii="Times New Roman" w:eastAsia="Times New Roman" w:hAnsi="Times New Roman" w:cs="Times New Roman"/>
          <w:color w:val="2D2D2D"/>
          <w:sz w:val="24"/>
          <w:szCs w:val="24"/>
          <w:lang w:eastAsia="en-IN"/>
        </w:rPr>
        <w:t>The scaling exponent </w:t>
      </w:r>
      <w:r w:rsidRPr="00051DD0">
        <w:rPr>
          <w:rFonts w:ascii="Times New Roman" w:eastAsia="Times New Roman" w:hAnsi="Times New Roman" w:cs="Times New Roman"/>
          <w:i/>
          <w:iCs/>
          <w:color w:val="2D2D2D"/>
          <w:sz w:val="24"/>
          <w:szCs w:val="24"/>
          <w:lang w:eastAsia="en-IN"/>
        </w:rPr>
        <w:t>λ</w:t>
      </w:r>
      <w:r w:rsidRPr="00051DD0">
        <w:rPr>
          <w:rFonts w:ascii="Times New Roman" w:eastAsia="Times New Roman" w:hAnsi="Times New Roman" w:cs="Times New Roman"/>
          <w:color w:val="2D2D2D"/>
          <w:sz w:val="24"/>
          <w:szCs w:val="24"/>
          <w:lang w:eastAsia="en-IN"/>
        </w:rPr>
        <w:t> can be determined from the relation:</w:t>
      </w:r>
    </w:p>
    <w:p w14:paraId="525513AE" w14:textId="77777777" w:rsidR="00A025D5" w:rsidRPr="00051DD0" w:rsidRDefault="00A025D5" w:rsidP="00A025D5">
      <w:pPr>
        <w:pStyle w:val="ListParagraph"/>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 xml:space="preserve">θ </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kern w:val="2"/>
                  <w:sz w:val="24"/>
                  <w:szCs w:val="24"/>
                </w:rPr>
              </m:ctrlPr>
            </m:fPr>
            <m:num>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 xml:space="preserve">1 </m:t>
                  </m:r>
                </m:sub>
              </m:sSub>
              <m:d>
                <m:dPr>
                  <m:ctrlPr>
                    <w:rPr>
                      <w:rFonts w:ascii="Cambria Math" w:hAnsi="Cambria Math" w:cs="Times New Roman"/>
                      <w:i/>
                      <w:kern w:val="2"/>
                      <w:sz w:val="24"/>
                      <w:szCs w:val="24"/>
                    </w:rPr>
                  </m:ctrlPr>
                </m:dPr>
                <m:e>
                  <m:r>
                    <w:rPr>
                      <w:rFonts w:ascii="Cambria Math" w:eastAsiaTheme="minorEastAsia" w:hAnsi="Cambria Math" w:cs="Times New Roman"/>
                      <w:sz w:val="24"/>
                      <w:szCs w:val="24"/>
                    </w:rPr>
                    <m:t>λt</m:t>
                  </m:r>
                </m:e>
              </m:d>
            </m:num>
            <m:den>
              <m:sSub>
                <m:sSubPr>
                  <m:ctrlPr>
                    <w:rPr>
                      <w:rFonts w:ascii="Cambria Math" w:hAnsi="Cambria Math" w:cs="Times New Roman"/>
                      <w:i/>
                      <w:kern w:val="2"/>
                      <w:sz w:val="24"/>
                      <w:szCs w:val="24"/>
                    </w:rPr>
                  </m:ctrlPr>
                </m:sSubPr>
                <m:e>
                  <m:r>
                    <w:rPr>
                      <w:rFonts w:ascii="Cambria Math" w:hAnsi="Cambria Math" w:cs="Times New Roman"/>
                      <w:sz w:val="24"/>
                      <w:szCs w:val="24"/>
                    </w:rPr>
                    <m:t>Ψ</m:t>
                  </m:r>
                </m:e>
                <m:sub>
                  <m:r>
                    <w:rPr>
                      <w:rFonts w:ascii="Cambria Math" w:hAnsi="Cambria Math" w:cs="Times New Roman"/>
                      <w:sz w:val="24"/>
                      <w:szCs w:val="24"/>
                    </w:rPr>
                    <m:t xml:space="preserve">1 </m:t>
                  </m:r>
                </m:sub>
              </m:sSub>
              <m:d>
                <m:dPr>
                  <m:ctrlPr>
                    <w:rPr>
                      <w:rFonts w:ascii="Cambria Math" w:hAnsi="Cambria Math" w:cs="Times New Roman"/>
                      <w:i/>
                      <w:kern w:val="2"/>
                      <w:sz w:val="24"/>
                      <w:szCs w:val="24"/>
                    </w:rPr>
                  </m:ctrlPr>
                </m:dPr>
                <m:e>
                  <m:r>
                    <w:rPr>
                      <w:rFonts w:ascii="Cambria Math" w:eastAsiaTheme="minorEastAsia" w:hAnsi="Cambria Math" w:cs="Times New Roman"/>
                      <w:sz w:val="24"/>
                      <w:szCs w:val="24"/>
                    </w:rPr>
                    <m:t>t</m:t>
                  </m:r>
                </m:e>
              </m:d>
            </m:den>
          </m:f>
        </m:oMath>
      </m:oMathPara>
    </w:p>
    <w:p w14:paraId="24E0D2DA" w14:textId="77777777" w:rsidR="00A025D5" w:rsidRPr="00051DD0" w:rsidRDefault="00A025D5" w:rsidP="00A025D5">
      <w:pPr>
        <w:spacing w:after="0" w:line="480" w:lineRule="auto"/>
        <w:ind w:left="720"/>
        <w:jc w:val="both"/>
        <w:rPr>
          <w:rFonts w:ascii="Times New Roman" w:eastAsia="Times New Roman" w:hAnsi="Times New Roman" w:cs="Times New Roman"/>
          <w:color w:val="2D2D2D"/>
          <w:sz w:val="24"/>
          <w:szCs w:val="24"/>
          <w:lang w:eastAsia="en-IN"/>
        </w:rPr>
      </w:pPr>
      <w:r w:rsidRPr="00051DD0">
        <w:rPr>
          <w:rFonts w:ascii="Times New Roman" w:eastAsia="Times New Roman" w:hAnsi="Times New Roman" w:cs="Times New Roman"/>
          <w:color w:val="2D2D2D"/>
          <w:sz w:val="24"/>
          <w:szCs w:val="24"/>
          <w:lang w:eastAsia="en-IN"/>
        </w:rPr>
        <w:t>here </w:t>
      </w:r>
      <m:oMath>
        <m:r>
          <w:rPr>
            <w:rFonts w:ascii="Cambria Math" w:eastAsiaTheme="minorEastAsia" w:hAnsi="Cambria Math" w:cs="Times New Roman"/>
            <w:sz w:val="24"/>
            <w:szCs w:val="24"/>
          </w:rPr>
          <m:t>θ</m:t>
        </m:r>
      </m:oMath>
      <w:r w:rsidRPr="00051DD0">
        <w:rPr>
          <w:rFonts w:ascii="Times New Roman" w:eastAsia="Times New Roman" w:hAnsi="Times New Roman" w:cs="Times New Roman"/>
          <w:color w:val="2D2D2D"/>
          <w:sz w:val="24"/>
          <w:szCs w:val="24"/>
          <w:lang w:eastAsia="en-IN"/>
        </w:rPr>
        <w:t> is the scaling factor, </w:t>
      </w:r>
    </w:p>
    <w:p w14:paraId="6005CA76" w14:textId="77777777" w:rsidR="00A025D5" w:rsidRPr="00051DD0" w:rsidRDefault="00A025D5" w:rsidP="00A025D5">
      <w:pPr>
        <w:spacing w:after="0" w:line="480" w:lineRule="auto"/>
        <w:ind w:left="360"/>
        <w:rPr>
          <w:rFonts w:ascii="Times New Roman" w:eastAsia="Times New Roman" w:hAnsi="Times New Roman" w:cs="Times New Roman"/>
          <w:color w:val="000000"/>
          <w:sz w:val="24"/>
          <w:szCs w:val="24"/>
          <w:lang w:eastAsia="en-IN"/>
        </w:rPr>
      </w:pPr>
      <w:r w:rsidRPr="00051DD0">
        <w:rPr>
          <w:rFonts w:ascii="Times New Roman" w:eastAsia="Times New Roman" w:hAnsi="Times New Roman" w:cs="Times New Roman"/>
          <w:b/>
          <w:bCs/>
          <w:color w:val="000000"/>
          <w:sz w:val="24"/>
          <w:szCs w:val="24"/>
          <w:lang w:eastAsia="en-IN"/>
        </w:rPr>
        <w:t>3. Assessment of Scaling Behavior:</w:t>
      </w:r>
    </w:p>
    <w:p w14:paraId="593505D4" w14:textId="77777777" w:rsidR="00A025D5" w:rsidRPr="00051DD0" w:rsidRDefault="00A025D5" w:rsidP="00A025D5">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051DD0">
        <w:rPr>
          <w:rFonts w:ascii="Times New Roman" w:eastAsia="Times New Roman" w:hAnsi="Times New Roman" w:cs="Times New Roman"/>
          <w:sz w:val="24"/>
          <w:szCs w:val="24"/>
          <w:lang w:eastAsia="en-IN"/>
        </w:rPr>
        <w:t>Examine the log-log plot of non-central moments (NCMs) versus rainfall duration for linearity; a strong linear trend indicates power-law scaling.</w:t>
      </w:r>
    </w:p>
    <w:p w14:paraId="622D849C" w14:textId="77777777" w:rsidR="00A025D5" w:rsidRPr="00051DD0" w:rsidRDefault="00A025D5" w:rsidP="00A025D5">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051DD0">
        <w:rPr>
          <w:rFonts w:ascii="Times New Roman" w:eastAsia="Times New Roman" w:hAnsi="Times New Roman" w:cs="Times New Roman"/>
          <w:sz w:val="24"/>
          <w:szCs w:val="24"/>
          <w:lang w:eastAsia="en-IN"/>
        </w:rPr>
        <w:t xml:space="preserve">Estimate individual scaling exponents as the slopes of the linear fits for each moment order </w:t>
      </w:r>
      <m:oMath>
        <m:r>
          <w:rPr>
            <w:rFonts w:ascii="Cambria Math" w:eastAsia="Times New Roman" w:hAnsi="Cambria Math" w:cs="Times New Roman"/>
            <w:sz w:val="24"/>
            <w:szCs w:val="24"/>
            <w:lang w:eastAsia="en-IN"/>
          </w:rPr>
          <m:t>q</m:t>
        </m:r>
      </m:oMath>
      <w:r w:rsidRPr="00051DD0">
        <w:rPr>
          <w:rFonts w:ascii="Times New Roman" w:eastAsia="Times New Roman" w:hAnsi="Times New Roman" w:cs="Times New Roman"/>
          <w:sz w:val="24"/>
          <w:szCs w:val="24"/>
          <w:lang w:eastAsia="en-IN"/>
        </w:rPr>
        <w:t xml:space="preserve"> (</w:t>
      </w:r>
      <m:oMath>
        <m:r>
          <w:rPr>
            <w:rFonts w:ascii="Cambria Math" w:eastAsia="Times New Roman" w:hAnsi="Cambria Math" w:cs="Times New Roman"/>
            <w:sz w:val="24"/>
            <w:szCs w:val="24"/>
            <w:lang w:eastAsia="en-IN"/>
          </w:rPr>
          <m:t>q=1, 2, 3</m:t>
        </m:r>
      </m:oMath>
      <w:r w:rsidRPr="00051DD0">
        <w:rPr>
          <w:rFonts w:ascii="Times New Roman" w:eastAsia="Times New Roman" w:hAnsi="Times New Roman" w:cs="Times New Roman"/>
          <w:sz w:val="24"/>
          <w:szCs w:val="24"/>
          <w:lang w:eastAsia="en-IN"/>
        </w:rPr>
        <w:t>).</w:t>
      </w:r>
    </w:p>
    <w:p w14:paraId="07453269" w14:textId="77777777" w:rsidR="00A025D5" w:rsidRPr="00051DD0" w:rsidRDefault="00A025D5" w:rsidP="00A025D5">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051DD0">
        <w:rPr>
          <w:rFonts w:ascii="Times New Roman" w:eastAsia="Times New Roman" w:hAnsi="Times New Roman" w:cs="Times New Roman"/>
          <w:sz w:val="24"/>
          <w:szCs w:val="24"/>
          <w:lang w:eastAsia="en-IN"/>
        </w:rPr>
        <w:t>To confirm simple scaling (where the exponent is independent of q), construct a secondary plot of these slopes (y-axis) against moment order q (x-axis).</w:t>
      </w:r>
    </w:p>
    <w:p w14:paraId="04ABA28A" w14:textId="77777777" w:rsidR="00A025D5" w:rsidRPr="00051DD0" w:rsidRDefault="00A025D5" w:rsidP="00A025D5">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051DD0">
        <w:rPr>
          <w:rFonts w:ascii="Times New Roman" w:eastAsia="Times New Roman" w:hAnsi="Times New Roman" w:cs="Times New Roman"/>
          <w:sz w:val="24"/>
          <w:szCs w:val="24"/>
          <w:lang w:eastAsia="en-IN"/>
        </w:rPr>
        <w:t xml:space="preserve">Perform linear regression on this slope-vs-q plot (forcing the intercept through the origin). If the relationship is strongly linear (R² ≥ 0.96) with a constant slope η across all stations, it confirms simple scaling; the value of η (the fitted slope) represents the scaling exponent λ, remaining effectively constant for different q values. Deviations from linearity would indicate multi-scaling behavior. </w:t>
      </w:r>
    </w:p>
    <w:p w14:paraId="47874B0B" w14:textId="77777777" w:rsidR="00A025D5" w:rsidRPr="00051DD0" w:rsidRDefault="00A025D5" w:rsidP="00A025D5">
      <w:pPr>
        <w:spacing w:after="0" w:line="480" w:lineRule="auto"/>
        <w:ind w:left="360"/>
        <w:rPr>
          <w:rFonts w:ascii="Times New Roman" w:eastAsia="Times New Roman" w:hAnsi="Times New Roman" w:cs="Times New Roman"/>
          <w:color w:val="000000"/>
          <w:sz w:val="24"/>
          <w:szCs w:val="24"/>
          <w:lang w:eastAsia="en-IN"/>
        </w:rPr>
      </w:pPr>
      <w:r w:rsidRPr="00051DD0">
        <w:rPr>
          <w:rFonts w:ascii="Times New Roman" w:eastAsia="Times New Roman" w:hAnsi="Times New Roman" w:cs="Times New Roman"/>
          <w:b/>
          <w:bCs/>
          <w:color w:val="000000"/>
          <w:sz w:val="24"/>
          <w:szCs w:val="24"/>
          <w:lang w:eastAsia="en-IN"/>
        </w:rPr>
        <w:t>4. Application of the Scaling Exponent:</w:t>
      </w:r>
    </w:p>
    <w:p w14:paraId="2C56C6B4" w14:textId="77777777" w:rsidR="00A025D5" w:rsidRPr="00051DD0" w:rsidRDefault="00A025D5" w:rsidP="00A025D5">
      <w:pPr>
        <w:spacing w:after="0" w:line="480" w:lineRule="auto"/>
        <w:ind w:left="720"/>
        <w:jc w:val="both"/>
        <w:rPr>
          <w:rFonts w:ascii="Times New Roman" w:eastAsia="Times New Roman" w:hAnsi="Times New Roman" w:cs="Times New Roman"/>
          <w:color w:val="2D2D2D"/>
          <w:sz w:val="24"/>
          <w:szCs w:val="24"/>
          <w:lang w:eastAsia="en-IN"/>
        </w:rPr>
      </w:pPr>
      <w:r w:rsidRPr="00051DD0">
        <w:rPr>
          <w:rFonts w:ascii="Times New Roman" w:eastAsia="Times New Roman" w:hAnsi="Times New Roman" w:cs="Times New Roman"/>
          <w:color w:val="2D2D2D"/>
          <w:sz w:val="24"/>
          <w:szCs w:val="24"/>
          <w:lang w:eastAsia="en-IN"/>
        </w:rPr>
        <w:t>Once the scaling behavior has been established and the exponent </w:t>
      </w:r>
      <w:r w:rsidRPr="00051DD0">
        <w:rPr>
          <w:rFonts w:ascii="Times New Roman" w:eastAsia="Times New Roman" w:hAnsi="Times New Roman" w:cs="Times New Roman"/>
          <w:i/>
          <w:iCs/>
          <w:color w:val="2D2D2D"/>
          <w:sz w:val="24"/>
          <w:szCs w:val="24"/>
          <w:lang w:eastAsia="en-IN"/>
        </w:rPr>
        <w:t>λ</w:t>
      </w:r>
      <w:r w:rsidRPr="00051DD0">
        <w:rPr>
          <w:rFonts w:ascii="Times New Roman" w:eastAsia="Times New Roman" w:hAnsi="Times New Roman" w:cs="Times New Roman"/>
          <w:color w:val="2D2D2D"/>
          <w:sz w:val="24"/>
          <w:szCs w:val="24"/>
          <w:lang w:eastAsia="en-IN"/>
        </w:rPr>
        <w:t> has been determined, use </w:t>
      </w:r>
      <w:r w:rsidRPr="00051DD0">
        <w:rPr>
          <w:rFonts w:ascii="Times New Roman" w:eastAsia="Times New Roman" w:hAnsi="Times New Roman" w:cs="Times New Roman"/>
          <w:i/>
          <w:iCs/>
          <w:color w:val="2D2D2D"/>
          <w:sz w:val="24"/>
          <w:szCs w:val="24"/>
          <w:lang w:eastAsia="en-IN"/>
        </w:rPr>
        <w:t>λ</w:t>
      </w:r>
      <w:r w:rsidRPr="00051DD0">
        <w:rPr>
          <w:rFonts w:ascii="Times New Roman" w:eastAsia="Times New Roman" w:hAnsi="Times New Roman" w:cs="Times New Roman"/>
          <w:color w:val="2D2D2D"/>
          <w:sz w:val="24"/>
          <w:szCs w:val="24"/>
          <w:lang w:eastAsia="en-IN"/>
        </w:rPr>
        <w:t> to estimate return levels for shorter durations based on the scaling relationships identified.</w:t>
      </w:r>
    </w:p>
    <w:p w14:paraId="1811BBD6" w14:textId="77777777" w:rsidR="00A025D5" w:rsidRPr="00051DD0" w:rsidRDefault="00A025D5" w:rsidP="00A025D5">
      <w:pPr>
        <w:spacing w:after="0" w:line="240" w:lineRule="auto"/>
        <w:ind w:left="2040"/>
        <w:rPr>
          <w:rFonts w:ascii="Times New Roman" w:eastAsia="Times New Roman" w:hAnsi="Times New Roman" w:cs="Times New Roman"/>
          <w:color w:val="2D2D2D"/>
          <w:sz w:val="24"/>
          <w:szCs w:val="24"/>
          <w:lang w:eastAsia="en-IN"/>
        </w:rPr>
      </w:pPr>
    </w:p>
    <w:p w14:paraId="7B5FCF6A" w14:textId="77777777" w:rsidR="00A025D5" w:rsidRPr="00051DD0" w:rsidRDefault="00A025D5" w:rsidP="00A025D5">
      <w:pPr>
        <w:spacing w:after="0" w:line="240" w:lineRule="auto"/>
        <w:ind w:left="2040"/>
        <w:rPr>
          <w:rFonts w:ascii="Times New Roman" w:eastAsia="Times New Roman" w:hAnsi="Times New Roman" w:cs="Times New Roman"/>
          <w:color w:val="2D2D2D"/>
          <w:sz w:val="24"/>
          <w:szCs w:val="24"/>
          <w:lang w:eastAsia="en-IN"/>
        </w:rPr>
      </w:pPr>
    </w:p>
    <w:p w14:paraId="25A50B12" w14:textId="77777777" w:rsidR="00A025D5" w:rsidRPr="00051DD0" w:rsidRDefault="00A025D5" w:rsidP="00A025D5">
      <w:pPr>
        <w:spacing w:after="0" w:line="240" w:lineRule="auto"/>
        <w:ind w:left="2040"/>
        <w:rPr>
          <w:rFonts w:ascii="Times New Roman" w:eastAsia="Times New Roman" w:hAnsi="Times New Roman" w:cs="Times New Roman"/>
          <w:color w:val="2D2D2D"/>
          <w:sz w:val="24"/>
          <w:szCs w:val="24"/>
          <w:lang w:eastAsia="en-IN"/>
        </w:rPr>
      </w:pPr>
    </w:p>
    <w:p w14:paraId="47A68B3A" w14:textId="77777777" w:rsidR="00A025D5" w:rsidRPr="00051DD0" w:rsidRDefault="00A025D5" w:rsidP="00A025D5">
      <w:pPr>
        <w:spacing w:after="0" w:line="240" w:lineRule="auto"/>
        <w:ind w:left="2040"/>
        <w:rPr>
          <w:rFonts w:ascii="Times New Roman" w:eastAsia="Times New Roman" w:hAnsi="Times New Roman" w:cs="Times New Roman"/>
          <w:color w:val="2D2D2D"/>
          <w:sz w:val="24"/>
          <w:szCs w:val="24"/>
          <w:lang w:eastAsia="en-IN"/>
        </w:rPr>
      </w:pPr>
    </w:p>
    <w:p w14:paraId="5B381A2B" w14:textId="77777777" w:rsidR="00A025D5" w:rsidRPr="00051DD0" w:rsidRDefault="00A025D5" w:rsidP="00A025D5">
      <w:pPr>
        <w:spacing w:after="0" w:line="360" w:lineRule="auto"/>
        <w:jc w:val="both"/>
        <w:rPr>
          <w:rFonts w:ascii="Times New Roman" w:eastAsia="Times New Roman" w:hAnsi="Times New Roman" w:cs="Times New Roman"/>
          <w:b/>
          <w:bCs/>
          <w:sz w:val="24"/>
          <w:szCs w:val="24"/>
          <w:lang w:val="en-US" w:eastAsia="en-IN"/>
        </w:rPr>
      </w:pPr>
      <w:r w:rsidRPr="00051DD0">
        <w:rPr>
          <w:rFonts w:ascii="Times New Roman" w:eastAsia="Times New Roman" w:hAnsi="Times New Roman" w:cs="Times New Roman"/>
          <w:b/>
          <w:bCs/>
          <w:sz w:val="24"/>
          <w:szCs w:val="24"/>
          <w:lang w:val="en-US" w:eastAsia="en-IN"/>
        </w:rPr>
        <w:t>S5. Evaluation of GRPs with SRRG stations</w:t>
      </w:r>
    </w:p>
    <w:p w14:paraId="1250C541" w14:textId="77777777" w:rsidR="00A025D5" w:rsidRPr="00051DD0" w:rsidRDefault="00A025D5" w:rsidP="00A025D5">
      <w:pPr>
        <w:spacing w:after="0" w:line="360" w:lineRule="auto"/>
        <w:jc w:val="both"/>
        <w:rPr>
          <w:rFonts w:ascii="Times New Roman" w:eastAsia="Times New Roman" w:hAnsi="Times New Roman" w:cs="Times New Roman"/>
          <w:b/>
          <w:bCs/>
          <w:sz w:val="24"/>
          <w:szCs w:val="24"/>
          <w:lang w:val="en-US" w:eastAsia="en-IN"/>
        </w:rPr>
      </w:pPr>
    </w:p>
    <w:p w14:paraId="3FAC1C17" w14:textId="77777777" w:rsidR="00A025D5" w:rsidRPr="00051DD0" w:rsidRDefault="00A025D5" w:rsidP="00A025D5">
      <w:pPr>
        <w:spacing w:after="0" w:line="480" w:lineRule="auto"/>
        <w:jc w:val="both"/>
        <w:rPr>
          <w:rFonts w:ascii="Times New Roman" w:eastAsia="Times New Roman" w:hAnsi="Times New Roman" w:cs="Times New Roman"/>
          <w:sz w:val="24"/>
          <w:szCs w:val="24"/>
          <w:lang w:val="en-US" w:eastAsia="en-IN"/>
        </w:rPr>
      </w:pPr>
      <w:r w:rsidRPr="00051DD0">
        <w:rPr>
          <w:rFonts w:ascii="Times New Roman" w:eastAsia="Times New Roman" w:hAnsi="Times New Roman" w:cs="Times New Roman"/>
          <w:sz w:val="24"/>
          <w:szCs w:val="24"/>
          <w:lang w:val="en-US" w:eastAsia="en-IN"/>
        </w:rPr>
        <w:t xml:space="preserve">While daily rainfall data is available from the dense network of stations, the hourly data is available from 91 SRRG stations after satisfying the conditions of the data quality check </w:t>
      </w:r>
      <w:r w:rsidRPr="00051DD0">
        <w:rPr>
          <w:rFonts w:ascii="Times New Roman" w:eastAsia="Times New Roman" w:hAnsi="Times New Roman" w:cs="Times New Roman"/>
          <w:sz w:val="24"/>
          <w:szCs w:val="24"/>
          <w:lang w:val="en-US" w:eastAsia="en-IN"/>
        </w:rPr>
        <w:lastRenderedPageBreak/>
        <w:t xml:space="preserve">mentioned in section 2.3. The GRPs grids collocated to the 91 SRRG stations are selected for the performance assessment. It is important to note that the AMS data vary in sample size across different products, and the gauge-based observations are being compared with </w:t>
      </w:r>
      <w:proofErr w:type="spellStart"/>
      <w:r w:rsidRPr="00051DD0">
        <w:rPr>
          <w:rFonts w:ascii="Times New Roman" w:eastAsia="Times New Roman" w:hAnsi="Times New Roman" w:cs="Times New Roman"/>
          <w:sz w:val="24"/>
          <w:szCs w:val="24"/>
          <w:lang w:val="en-US" w:eastAsia="en-IN"/>
        </w:rPr>
        <w:t>gri</w:t>
      </w:r>
      <w:proofErr w:type="spellEnd"/>
    </w:p>
    <w:p w14:paraId="48BE7127"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eastAsia="Times New Roman" w:hAnsi="Times New Roman" w:cs="Times New Roman"/>
          <w:b/>
          <w:bCs/>
          <w:sz w:val="24"/>
          <w:szCs w:val="24"/>
          <w:lang w:val="en-US" w:eastAsia="en-IN"/>
        </w:rPr>
        <w:fldChar w:fldCharType="begin" w:fldLock="1"/>
      </w:r>
      <w:r w:rsidRPr="00051DD0">
        <w:rPr>
          <w:rFonts w:ascii="Times New Roman" w:eastAsia="Times New Roman" w:hAnsi="Times New Roman" w:cs="Times New Roman"/>
          <w:b/>
          <w:bCs/>
          <w:sz w:val="24"/>
          <w:szCs w:val="24"/>
          <w:lang w:val="en-US" w:eastAsia="en-IN"/>
        </w:rPr>
        <w:instrText xml:space="preserve">ADDIN Mendeley Bibliography CSL_BIBLIOGRAPHY </w:instrText>
      </w:r>
      <w:r w:rsidRPr="00051DD0">
        <w:rPr>
          <w:rFonts w:ascii="Times New Roman" w:eastAsia="Times New Roman" w:hAnsi="Times New Roman" w:cs="Times New Roman"/>
          <w:b/>
          <w:bCs/>
          <w:sz w:val="24"/>
          <w:szCs w:val="24"/>
          <w:lang w:val="en-US" w:eastAsia="en-IN"/>
        </w:rPr>
        <w:fldChar w:fldCharType="separate"/>
      </w:r>
      <w:r w:rsidRPr="00051DD0">
        <w:rPr>
          <w:rFonts w:ascii="Times New Roman" w:hAnsi="Times New Roman" w:cs="Times New Roman"/>
          <w:noProof/>
          <w:sz w:val="24"/>
        </w:rPr>
        <w:t>Adarsh S, Janga Reddy M (2018) Developing hourly intensity duration frequency curves for urban areas in India using multivariate empirical mode decomposition and scaling theory. Stoch Environ Res Risk Assess 32:1889–1902. https://doi.org/10.1007/s00477-018-1545-x</w:t>
      </w:r>
    </w:p>
    <w:p w14:paraId="4D07B3FE"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Agbazo M, Koton’Gobi G, Kounouhewa B, et al (2016) Estimación de las curvas IDF de extrema precipitación por escala simple en el Valle Oueme, al Norte de la República de Benín (Africa occidental). Earth Sci Res J 20:D1–D7. https://doi.org/10.15446/esrj.v20n1.49405</w:t>
      </w:r>
    </w:p>
    <w:p w14:paraId="3B90F469"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Bairwa AK, Khosa R, Maheswaran R (2016) Developing intensity duration frequency curves based on scaling theory using linear probability weighted moments: A case study from India. J Hydrol 542:850–859. https://doi.org/10.1016/j.jhydrol.2016.09.056</w:t>
      </w:r>
    </w:p>
    <w:p w14:paraId="42FD3184"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Beck HE, Pan M, Roy T, et al (2019a) Daily evaluation of 26 precipitation datasets using Stage-IV gauge-radar data for the CONUS. Hydrol Earth Syst Sci 23:207–224. https://doi.org/10.5194/hess-23-207-2019</w:t>
      </w:r>
    </w:p>
    <w:p w14:paraId="066178D6"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Beck HE, Van Dijk AIJM, Levizzani V, et al (2017) MSWEP: 3-hourly 0.25° global gridded precipitation (1979-2015) by merging gauge, satellite, and reanalysis data. Hydrol Earth Syst Sci 21:589–615. https://doi.org/10.5194/hess-21-589-2017</w:t>
      </w:r>
    </w:p>
    <w:p w14:paraId="64656216"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Beck HE, Wood EF, Pan M, et al (2019b) MSWep v2 Global 3-hourly 0.1° precipitation: Methodology and quantitative assessment. Bull Am Meteorol Soc 100:473–500. https://doi.org/10.1175/BAMS-D-17-0138.1</w:t>
      </w:r>
    </w:p>
    <w:p w14:paraId="2070D69D"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Bonaccorso B, Brigandì G, Aronica GT (2020) Regional sub-hourly extreme rainfall estimates in Sicily under a scale invariance framework Content courtesy of Springer Nature , terms of use apply . Rights reserved . Content courtesy of Springer Nature , terms of use apply . Rights reserved . 4363–4380</w:t>
      </w:r>
    </w:p>
    <w:p w14:paraId="23E5F8BD"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Chandra R, Saha U, Mujumdar PP (2015a) Model and parameter uncertainty in IDF relationships under climate change. Adv Water Resour 79:127–139. https://doi.org/10.1016/j.advwatres.2015.02.011</w:t>
      </w:r>
    </w:p>
    <w:p w14:paraId="48842AE0"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Chandra R, Saha U, Mujumdar PP (2015b) Model and parameter uncertainty in IDF relationships under climate change. Adv Water Resour 79:127–139. https://doi.org/10.1016/j.advwatres.2015.02.011</w:t>
      </w:r>
    </w:p>
    <w:p w14:paraId="116DA068"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lastRenderedPageBreak/>
        <w:t>Ghanmi H, Bargaoui Z, Mallet C (2016) Estimation of intensity-duration-frequency relationships according to the property of scale invariance and regionalization analysis in a Mediterranean coastal area. J Hydrol 541:38–49. https://doi.org/10.1016/j.jhydrol.2016.07.002</w:t>
      </w:r>
    </w:p>
    <w:p w14:paraId="35AF5EC5"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Nguyen TH, Nguyen VT Van (2020) Linking climate change to urban storm drainage system design: An innovative approach to modeling of extreme rainfall processes over different spatial and temporal scales. J Hydro-Environment Res 29:80–95. https://doi.org/10.1016/j.jher.2020.01.006</w:t>
      </w:r>
    </w:p>
    <w:p w14:paraId="23D36CC2"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Pradhan RK, Markonis Y, Vargas Godoy MR, et al (2022) Review of GPM IMERG performance: A global perspective. Remote Sens Environ 268:112754. https://doi.org/10.1016/j.rse.2021.112754</w:t>
      </w:r>
    </w:p>
    <w:p w14:paraId="01000301"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Sadeghi M, Nguyen P, Naeini MR, et al (2021) PERSIANN-CCS-CDR, a 3-hourly 0.04° global precipitation climate data record for heavy precipitation studies. Sci Data 8:1–11. https://doi.org/10.1038/s41597-021-00940-9</w:t>
      </w:r>
    </w:p>
    <w:p w14:paraId="787FFD80" w14:textId="77777777" w:rsidR="00A025D5" w:rsidRPr="00051DD0" w:rsidRDefault="00A025D5" w:rsidP="00A025D5">
      <w:pPr>
        <w:widowControl w:val="0"/>
        <w:autoSpaceDE w:val="0"/>
        <w:autoSpaceDN w:val="0"/>
        <w:adjustRightInd w:val="0"/>
        <w:spacing w:after="0" w:line="360" w:lineRule="auto"/>
        <w:ind w:left="480" w:hanging="480"/>
        <w:rPr>
          <w:rFonts w:ascii="Times New Roman" w:hAnsi="Times New Roman" w:cs="Times New Roman"/>
          <w:noProof/>
          <w:sz w:val="24"/>
        </w:rPr>
      </w:pPr>
      <w:r w:rsidRPr="00051DD0">
        <w:rPr>
          <w:rFonts w:ascii="Times New Roman" w:hAnsi="Times New Roman" w:cs="Times New Roman"/>
          <w:noProof/>
          <w:sz w:val="24"/>
        </w:rPr>
        <w:t>Yeo MH, Nguyen VT Van, Kpodonu TA (2021) Characterizing extreme rainfalls and constructing confidence intervals for IDF curves using Scaling-GEV distribution model. Int J Climatol 41:456–468. https://doi.org/10.1002/joc.6631</w:t>
      </w:r>
    </w:p>
    <w:p w14:paraId="612D03EC" w14:textId="77777777" w:rsidR="00A025D5" w:rsidRPr="001243A4" w:rsidRDefault="00A025D5" w:rsidP="00A025D5">
      <w:pPr>
        <w:spacing w:after="0" w:line="360" w:lineRule="auto"/>
        <w:jc w:val="both"/>
        <w:rPr>
          <w:rFonts w:ascii="Times New Roman" w:eastAsia="Times New Roman" w:hAnsi="Times New Roman" w:cs="Times New Roman"/>
          <w:b/>
          <w:bCs/>
          <w:sz w:val="24"/>
          <w:szCs w:val="24"/>
          <w:lang w:val="en-US" w:eastAsia="en-IN"/>
        </w:rPr>
      </w:pPr>
      <w:r w:rsidRPr="00051DD0">
        <w:rPr>
          <w:rFonts w:ascii="Times New Roman" w:eastAsia="Times New Roman" w:hAnsi="Times New Roman" w:cs="Times New Roman"/>
          <w:b/>
          <w:bCs/>
          <w:sz w:val="24"/>
          <w:szCs w:val="24"/>
          <w:lang w:val="en-US" w:eastAsia="en-IN"/>
        </w:rPr>
        <w:fldChar w:fldCharType="end"/>
      </w:r>
    </w:p>
    <w:p w14:paraId="16FC53D2" w14:textId="77777777" w:rsidR="00A025D5" w:rsidRDefault="00A025D5" w:rsidP="00A025D5"/>
    <w:p w14:paraId="0878573A" w14:textId="77777777" w:rsidR="00A025D5" w:rsidRPr="00A025D5" w:rsidRDefault="00A025D5">
      <w:pPr>
        <w:rPr>
          <w:lang w:val="en-US"/>
        </w:rPr>
      </w:pPr>
    </w:p>
    <w:sectPr w:rsidR="00A025D5" w:rsidRPr="00A02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8C5"/>
    <w:multiLevelType w:val="multilevel"/>
    <w:tmpl w:val="6E40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B7ECB"/>
    <w:multiLevelType w:val="hybridMultilevel"/>
    <w:tmpl w:val="186A2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7200FA2"/>
    <w:multiLevelType w:val="multilevel"/>
    <w:tmpl w:val="FA72B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778783">
    <w:abstractNumId w:val="1"/>
  </w:num>
  <w:num w:numId="2" w16cid:durableId="822428252">
    <w:abstractNumId w:val="2"/>
  </w:num>
  <w:num w:numId="3" w16cid:durableId="176201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0MjWzMDAxNzQxtjRX0lEKTi0uzszPAykwrAUA/NJjaCwAAAA="/>
  </w:docVars>
  <w:rsids>
    <w:rsidRoot w:val="00A025D5"/>
    <w:rsid w:val="000D32D7"/>
    <w:rsid w:val="006A678E"/>
    <w:rsid w:val="00861CA6"/>
    <w:rsid w:val="00A025D5"/>
    <w:rsid w:val="00E908AE"/>
    <w:rsid w:val="00EF66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56D"/>
  <w15:chartTrackingRefBased/>
  <w15:docId w15:val="{F5F5EE4C-2DE4-44D2-A809-C2736942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D5"/>
    <w:rPr>
      <w:kern w:val="0"/>
    </w:rPr>
  </w:style>
  <w:style w:type="paragraph" w:styleId="Heading1">
    <w:name w:val="heading 1"/>
    <w:basedOn w:val="Normal"/>
    <w:next w:val="Normal"/>
    <w:link w:val="Heading1Char"/>
    <w:uiPriority w:val="9"/>
    <w:qFormat/>
    <w:rsid w:val="00A02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5D5"/>
    <w:rPr>
      <w:rFonts w:eastAsiaTheme="majorEastAsia" w:cstheme="majorBidi"/>
      <w:color w:val="272727" w:themeColor="text1" w:themeTint="D8"/>
    </w:rPr>
  </w:style>
  <w:style w:type="paragraph" w:styleId="Title">
    <w:name w:val="Title"/>
    <w:basedOn w:val="Normal"/>
    <w:next w:val="Normal"/>
    <w:link w:val="TitleChar"/>
    <w:uiPriority w:val="10"/>
    <w:qFormat/>
    <w:rsid w:val="00A0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5D5"/>
    <w:pPr>
      <w:spacing w:before="160"/>
      <w:jc w:val="center"/>
    </w:pPr>
    <w:rPr>
      <w:i/>
      <w:iCs/>
      <w:color w:val="404040" w:themeColor="text1" w:themeTint="BF"/>
    </w:rPr>
  </w:style>
  <w:style w:type="character" w:customStyle="1" w:styleId="QuoteChar">
    <w:name w:val="Quote Char"/>
    <w:basedOn w:val="DefaultParagraphFont"/>
    <w:link w:val="Quote"/>
    <w:uiPriority w:val="29"/>
    <w:rsid w:val="00A025D5"/>
    <w:rPr>
      <w:i/>
      <w:iCs/>
      <w:color w:val="404040" w:themeColor="text1" w:themeTint="BF"/>
    </w:rPr>
  </w:style>
  <w:style w:type="paragraph" w:styleId="ListParagraph">
    <w:name w:val="List Paragraph"/>
    <w:basedOn w:val="Normal"/>
    <w:uiPriority w:val="34"/>
    <w:qFormat/>
    <w:rsid w:val="00A025D5"/>
    <w:pPr>
      <w:ind w:left="720"/>
      <w:contextualSpacing/>
    </w:pPr>
  </w:style>
  <w:style w:type="character" w:styleId="IntenseEmphasis">
    <w:name w:val="Intense Emphasis"/>
    <w:basedOn w:val="DefaultParagraphFont"/>
    <w:uiPriority w:val="21"/>
    <w:qFormat/>
    <w:rsid w:val="00A025D5"/>
    <w:rPr>
      <w:i/>
      <w:iCs/>
      <w:color w:val="2F5496" w:themeColor="accent1" w:themeShade="BF"/>
    </w:rPr>
  </w:style>
  <w:style w:type="paragraph" w:styleId="IntenseQuote">
    <w:name w:val="Intense Quote"/>
    <w:basedOn w:val="Normal"/>
    <w:next w:val="Normal"/>
    <w:link w:val="IntenseQuoteChar"/>
    <w:uiPriority w:val="30"/>
    <w:qFormat/>
    <w:rsid w:val="00A02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5D5"/>
    <w:rPr>
      <w:i/>
      <w:iCs/>
      <w:color w:val="2F5496" w:themeColor="accent1" w:themeShade="BF"/>
    </w:rPr>
  </w:style>
  <w:style w:type="character" w:styleId="IntenseReference">
    <w:name w:val="Intense Reference"/>
    <w:basedOn w:val="DefaultParagraphFont"/>
    <w:uiPriority w:val="32"/>
    <w:qFormat/>
    <w:rsid w:val="00A025D5"/>
    <w:rPr>
      <w:b/>
      <w:bCs/>
      <w:smallCaps/>
      <w:color w:val="2F5496" w:themeColor="accent1" w:themeShade="BF"/>
      <w:spacing w:val="5"/>
    </w:rPr>
  </w:style>
  <w:style w:type="paragraph" w:styleId="NormalWeb">
    <w:name w:val="Normal (Web)"/>
    <w:basedOn w:val="Normal"/>
    <w:uiPriority w:val="99"/>
    <w:unhideWhenUsed/>
    <w:rsid w:val="00A025D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A025D5"/>
  </w:style>
  <w:style w:type="character" w:styleId="Strong">
    <w:name w:val="Strong"/>
    <w:basedOn w:val="DefaultParagraphFont"/>
    <w:uiPriority w:val="22"/>
    <w:qFormat/>
    <w:rsid w:val="00A02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6163</Words>
  <Characters>35135</Characters>
  <Application>Microsoft Office Word</Application>
  <DocSecurity>0</DocSecurity>
  <Lines>292</Lines>
  <Paragraphs>82</Paragraphs>
  <ScaleCrop>false</ScaleCrop>
  <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yaswanth pulipati</dc:creator>
  <cp:keywords/>
  <dc:description/>
  <cp:lastModifiedBy>yaswanth pulipati</cp:lastModifiedBy>
  <cp:revision>1</cp:revision>
  <dcterms:created xsi:type="dcterms:W3CDTF">2026-05-13T06:01:00Z</dcterms:created>
  <dcterms:modified xsi:type="dcterms:W3CDTF">2026-05-13T06:01:00Z</dcterms:modified>
</cp:coreProperties>
</file>