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611FC2" w14:textId="7DC78C7F" w:rsidR="00F2269D" w:rsidRPr="000A0219" w:rsidRDefault="001A29E8" w:rsidP="00AB2818">
      <w:pPr>
        <w:jc w:val="center"/>
        <w:rPr>
          <w:rFonts w:ascii="Arial" w:eastAsia="Arial" w:hAnsi="Arial" w:cs="Arial"/>
          <w:b/>
          <w:bCs/>
          <w:sz w:val="22"/>
          <w:szCs w:val="22"/>
        </w:rPr>
      </w:pPr>
      <w:r w:rsidRPr="000A0219">
        <w:rPr>
          <w:rFonts w:ascii="Arial" w:hAnsi="Arial" w:cs="Arial"/>
          <w:b/>
          <w:bCs/>
          <w:sz w:val="22"/>
          <w:szCs w:val="22"/>
        </w:rPr>
        <w:t>Supplementary Information for “</w:t>
      </w:r>
      <w:r w:rsidR="00F2269D" w:rsidRPr="000A0219">
        <w:rPr>
          <w:rFonts w:ascii="Arial" w:eastAsia="MS Mincho" w:hAnsi="Arial" w:cs="Arial"/>
          <w:b/>
          <w:bCs/>
          <w:color w:val="000000"/>
          <w:sz w:val="22"/>
          <w:szCs w:val="22"/>
        </w:rPr>
        <w:t>An Open-Source Platform Enabling Continuous, Low-Flow Control for Long-Term Operation in Biotechnology Systems</w:t>
      </w:r>
      <w:r w:rsidRPr="000A0219">
        <w:rPr>
          <w:rFonts w:ascii="Arial" w:eastAsia="MS Mincho" w:hAnsi="Arial" w:cs="Arial"/>
          <w:b/>
          <w:bCs/>
          <w:color w:val="000000"/>
          <w:sz w:val="22"/>
          <w:szCs w:val="22"/>
        </w:rPr>
        <w:t>”</w:t>
      </w:r>
    </w:p>
    <w:p w14:paraId="1E0C5588" w14:textId="77777777" w:rsidR="00F2269D" w:rsidRPr="009F20D7" w:rsidRDefault="00F2269D" w:rsidP="007D6301">
      <w:pPr>
        <w:spacing w:before="120" w:after="120"/>
        <w:jc w:val="center"/>
        <w:rPr>
          <w:rFonts w:ascii="Arial" w:eastAsia="MS Mincho" w:hAnsi="Arial" w:cs="Arial"/>
          <w:color w:val="000000"/>
          <w:sz w:val="22"/>
          <w:szCs w:val="22"/>
          <w:vertAlign w:val="superscript"/>
        </w:rPr>
      </w:pPr>
      <w:r w:rsidRPr="009F20D7">
        <w:rPr>
          <w:rFonts w:ascii="Arial" w:eastAsia="MS Mincho" w:hAnsi="Arial" w:cs="Arial"/>
          <w:bCs/>
          <w:color w:val="000000"/>
          <w:sz w:val="22"/>
          <w:szCs w:val="22"/>
        </w:rPr>
        <w:t>Hamed Rastaghi</w:t>
      </w:r>
      <w:r w:rsidRPr="009F20D7">
        <w:rPr>
          <w:rFonts w:ascii="Arial" w:eastAsia="MS Mincho" w:hAnsi="Arial" w:cs="Arial"/>
          <w:bCs/>
          <w:color w:val="000000"/>
          <w:sz w:val="22"/>
          <w:szCs w:val="22"/>
          <w:vertAlign w:val="superscript"/>
        </w:rPr>
        <w:t>1</w:t>
      </w:r>
      <w:r w:rsidRPr="009F20D7">
        <w:rPr>
          <w:rFonts w:ascii="Arial" w:eastAsia="MS Mincho" w:hAnsi="Arial" w:cs="Arial"/>
          <w:color w:val="000000"/>
          <w:sz w:val="22"/>
          <w:szCs w:val="22"/>
        </w:rPr>
        <w:t>,</w:t>
      </w:r>
      <w:r w:rsidRPr="009F20D7">
        <w:rPr>
          <w:rFonts w:ascii="Arial" w:eastAsia="MS Mincho" w:hAnsi="Arial" w:cs="Arial"/>
          <w:sz w:val="22"/>
          <w:szCs w:val="22"/>
        </w:rPr>
        <w:t xml:space="preserve"> </w:t>
      </w:r>
      <w:r w:rsidRPr="009F20D7">
        <w:rPr>
          <w:rFonts w:ascii="Arial" w:eastAsia="MS Mincho" w:hAnsi="Arial" w:cs="Arial"/>
          <w:color w:val="000000"/>
          <w:sz w:val="22"/>
          <w:szCs w:val="22"/>
        </w:rPr>
        <w:t>Kara A. Walp</w:t>
      </w:r>
      <w:r w:rsidRPr="009F20D7">
        <w:rPr>
          <w:rFonts w:ascii="Arial" w:eastAsia="MS Mincho" w:hAnsi="Arial" w:cs="Arial"/>
          <w:color w:val="000000"/>
          <w:sz w:val="22"/>
          <w:szCs w:val="22"/>
          <w:vertAlign w:val="superscript"/>
        </w:rPr>
        <w:t>2,3</w:t>
      </w:r>
      <w:r w:rsidRPr="009F20D7">
        <w:rPr>
          <w:rFonts w:ascii="Arial" w:eastAsia="MS Mincho" w:hAnsi="Arial" w:cs="Arial"/>
          <w:color w:val="000000"/>
          <w:sz w:val="22"/>
          <w:szCs w:val="22"/>
        </w:rPr>
        <w:t>, Bukola A. Akindipe</w:t>
      </w:r>
      <w:r w:rsidRPr="009F20D7">
        <w:rPr>
          <w:rFonts w:ascii="Arial" w:eastAsia="MS Mincho" w:hAnsi="Arial" w:cs="Arial"/>
          <w:color w:val="000000"/>
          <w:sz w:val="22"/>
          <w:szCs w:val="22"/>
          <w:vertAlign w:val="superscript"/>
        </w:rPr>
        <w:t>1</w:t>
      </w:r>
      <w:r w:rsidRPr="009F20D7">
        <w:rPr>
          <w:rFonts w:ascii="Arial" w:eastAsia="MS Mincho" w:hAnsi="Arial" w:cs="Arial"/>
          <w:color w:val="000000"/>
          <w:sz w:val="22"/>
          <w:szCs w:val="22"/>
        </w:rPr>
        <w:t xml:space="preserve">, </w:t>
      </w:r>
      <w:r w:rsidRPr="009F20D7">
        <w:rPr>
          <w:rFonts w:ascii="Arial" w:hAnsi="Arial" w:cs="Arial"/>
          <w:sz w:val="22"/>
          <w:szCs w:val="22"/>
        </w:rPr>
        <w:t>Tolulope Oyeniran</w:t>
      </w:r>
      <w:r w:rsidRPr="009F20D7">
        <w:rPr>
          <w:rFonts w:ascii="Arial" w:eastAsia="MS Mincho" w:hAnsi="Arial" w:cs="Arial"/>
          <w:color w:val="000000"/>
          <w:sz w:val="22"/>
          <w:szCs w:val="22"/>
          <w:vertAlign w:val="superscript"/>
        </w:rPr>
        <w:t>1</w:t>
      </w:r>
      <w:r w:rsidRPr="009F20D7">
        <w:rPr>
          <w:rFonts w:ascii="Arial" w:hAnsi="Arial" w:cs="Arial"/>
          <w:sz w:val="22"/>
          <w:szCs w:val="22"/>
        </w:rPr>
        <w:t xml:space="preserve">, </w:t>
      </w:r>
      <w:r w:rsidRPr="009F20D7">
        <w:rPr>
          <w:rFonts w:ascii="Arial" w:eastAsia="MS Mincho" w:hAnsi="Arial" w:cs="Arial"/>
          <w:color w:val="000000"/>
          <w:sz w:val="22"/>
          <w:szCs w:val="22"/>
        </w:rPr>
        <w:t>Yash H. Patel</w:t>
      </w:r>
      <w:r w:rsidRPr="009F20D7">
        <w:rPr>
          <w:rFonts w:ascii="Arial" w:eastAsia="MS Mincho" w:hAnsi="Arial" w:cs="Arial"/>
          <w:color w:val="000000"/>
          <w:sz w:val="22"/>
          <w:szCs w:val="22"/>
          <w:vertAlign w:val="superscript"/>
        </w:rPr>
        <w:t>2,3</w:t>
      </w:r>
      <w:r w:rsidRPr="009F20D7">
        <w:rPr>
          <w:rFonts w:ascii="Arial" w:eastAsia="MS Mincho" w:hAnsi="Arial" w:cs="Arial"/>
          <w:color w:val="000000"/>
          <w:sz w:val="22"/>
          <w:szCs w:val="22"/>
        </w:rPr>
        <w:t>, Samuel M. D. Oliveira</w:t>
      </w:r>
      <w:r w:rsidRPr="009F20D7">
        <w:rPr>
          <w:rFonts w:ascii="Arial" w:eastAsia="MS Mincho" w:hAnsi="Arial" w:cs="Arial"/>
          <w:color w:val="000000"/>
          <w:sz w:val="22"/>
          <w:szCs w:val="22"/>
          <w:vertAlign w:val="superscript"/>
        </w:rPr>
        <w:t>1,</w:t>
      </w:r>
      <w:proofErr w:type="gramStart"/>
      <w:r w:rsidRPr="009F20D7">
        <w:rPr>
          <w:rFonts w:ascii="Arial" w:eastAsia="MS Mincho" w:hAnsi="Arial" w:cs="Arial"/>
          <w:color w:val="000000"/>
          <w:sz w:val="22"/>
          <w:szCs w:val="22"/>
          <w:vertAlign w:val="superscript"/>
        </w:rPr>
        <w:t>3,*</w:t>
      </w:r>
      <w:proofErr w:type="gramEnd"/>
    </w:p>
    <w:p w14:paraId="16CA0117" w14:textId="77777777" w:rsidR="007D6301" w:rsidRDefault="00F2269D" w:rsidP="0043299C">
      <w:pPr>
        <w:spacing w:before="120" w:after="120"/>
        <w:jc w:val="both"/>
        <w:rPr>
          <w:rFonts w:ascii="Arial" w:eastAsia="MS Mincho" w:hAnsi="Arial" w:cs="Arial"/>
          <w:color w:val="000000"/>
          <w:sz w:val="22"/>
          <w:szCs w:val="22"/>
        </w:rPr>
      </w:pPr>
      <w:r w:rsidRPr="007D6301">
        <w:rPr>
          <w:rFonts w:ascii="Arial" w:eastAsia="MS Mincho" w:hAnsi="Arial" w:cs="Arial"/>
          <w:b/>
          <w:color w:val="000000"/>
          <w:sz w:val="22"/>
          <w:szCs w:val="22"/>
          <w:vertAlign w:val="superscript"/>
        </w:rPr>
        <w:t>1</w:t>
      </w:r>
      <w:r w:rsidRPr="007D6301">
        <w:rPr>
          <w:rFonts w:ascii="Arial" w:eastAsia="MS Mincho" w:hAnsi="Arial" w:cs="Arial"/>
          <w:color w:val="000000"/>
          <w:sz w:val="22"/>
          <w:szCs w:val="22"/>
        </w:rPr>
        <w:t>Joint School of Nanoscience and Nanoengineering, North Carolina A&amp;T State University, Greensboro, NC 27401, USA</w:t>
      </w:r>
    </w:p>
    <w:p w14:paraId="75AC2D72" w14:textId="77777777" w:rsidR="007D6301" w:rsidRDefault="00F2269D" w:rsidP="0043299C">
      <w:pPr>
        <w:spacing w:before="120" w:after="120"/>
        <w:jc w:val="both"/>
        <w:rPr>
          <w:rFonts w:ascii="Arial" w:eastAsia="MS Mincho" w:hAnsi="Arial" w:cs="Arial"/>
          <w:color w:val="000000"/>
          <w:sz w:val="22"/>
          <w:szCs w:val="22"/>
        </w:rPr>
      </w:pPr>
      <w:r w:rsidRPr="007D6301">
        <w:rPr>
          <w:rFonts w:ascii="Arial" w:eastAsia="MS Mincho" w:hAnsi="Arial" w:cs="Arial"/>
          <w:b/>
          <w:color w:val="000000"/>
          <w:sz w:val="22"/>
          <w:szCs w:val="22"/>
          <w:vertAlign w:val="superscript"/>
        </w:rPr>
        <w:t>2</w:t>
      </w:r>
      <w:r w:rsidRPr="007D6301">
        <w:rPr>
          <w:rFonts w:ascii="Arial" w:eastAsia="MS Mincho" w:hAnsi="Arial" w:cs="Arial"/>
          <w:color w:val="000000"/>
          <w:sz w:val="22"/>
          <w:szCs w:val="22"/>
        </w:rPr>
        <w:t>Department of Biomedical Engineering, Boston University, Boston, MA 02215, USA</w:t>
      </w:r>
    </w:p>
    <w:p w14:paraId="5A3A0637" w14:textId="6958750F" w:rsidR="00F2269D" w:rsidRDefault="00F2269D" w:rsidP="0043299C">
      <w:pPr>
        <w:spacing w:before="120" w:after="120"/>
        <w:jc w:val="both"/>
        <w:rPr>
          <w:rFonts w:ascii="Arial" w:eastAsia="MS Mincho" w:hAnsi="Arial" w:cs="Arial"/>
          <w:color w:val="000000"/>
          <w:sz w:val="22"/>
          <w:szCs w:val="22"/>
        </w:rPr>
      </w:pPr>
      <w:r w:rsidRPr="007D6301">
        <w:rPr>
          <w:rFonts w:ascii="Arial" w:eastAsia="MS Mincho" w:hAnsi="Arial" w:cs="Arial"/>
          <w:b/>
          <w:color w:val="000000"/>
          <w:sz w:val="22"/>
          <w:szCs w:val="22"/>
          <w:vertAlign w:val="superscript"/>
        </w:rPr>
        <w:t>3</w:t>
      </w:r>
      <w:r w:rsidRPr="007D6301">
        <w:rPr>
          <w:rFonts w:ascii="Arial" w:eastAsia="MS Mincho" w:hAnsi="Arial" w:cs="Arial"/>
          <w:color w:val="000000"/>
          <w:sz w:val="22"/>
          <w:szCs w:val="22"/>
        </w:rPr>
        <w:t>Department of Computer and Electrical Engineering, Boston University, Boston, MA 02215, USA</w:t>
      </w:r>
    </w:p>
    <w:p w14:paraId="63AEF4E2" w14:textId="5EFEBB18" w:rsidR="00AB2818" w:rsidRDefault="00747EAA" w:rsidP="000B14D9">
      <w:pPr>
        <w:spacing w:before="120" w:after="120"/>
        <w:jc w:val="both"/>
      </w:pPr>
      <w:r w:rsidRPr="007D6301">
        <w:rPr>
          <w:rFonts w:ascii="Arial" w:hAnsi="Arial" w:cs="Arial"/>
          <w:bCs/>
          <w:sz w:val="22"/>
          <w:szCs w:val="22"/>
          <w:vertAlign w:val="superscript"/>
        </w:rPr>
        <w:t>*</w:t>
      </w:r>
      <w:r w:rsidRPr="007D6301">
        <w:rPr>
          <w:rFonts w:ascii="Arial" w:hAnsi="Arial" w:cs="Arial"/>
          <w:bCs/>
          <w:sz w:val="22"/>
          <w:szCs w:val="22"/>
        </w:rPr>
        <w:t>Corresponding Author:</w:t>
      </w:r>
      <w:r w:rsidRPr="007D6301">
        <w:rPr>
          <w:rFonts w:ascii="Arial" w:hAnsi="Arial" w:cs="Arial"/>
          <w:sz w:val="22"/>
          <w:szCs w:val="22"/>
        </w:rPr>
        <w:t xml:space="preserve"> </w:t>
      </w:r>
      <w:hyperlink r:id="rId8">
        <w:r w:rsidR="00426D1D" w:rsidRPr="007D6301">
          <w:rPr>
            <w:rFonts w:ascii="Arial" w:hAnsi="Arial" w:cs="Arial"/>
            <w:color w:val="1155CC"/>
            <w:sz w:val="22"/>
            <w:szCs w:val="22"/>
            <w:u w:val="single"/>
          </w:rPr>
          <w:t>smdoliveira@ncat.edu</w:t>
        </w:r>
      </w:hyperlink>
      <w:bookmarkStart w:id="0" w:name="_4zizax3jjdfg" w:colFirst="0" w:colLast="0"/>
      <w:bookmarkStart w:id="1" w:name="_zh0itw7b0g" w:colFirst="0" w:colLast="0"/>
      <w:bookmarkEnd w:id="0"/>
      <w:bookmarkEnd w:id="1"/>
    </w:p>
    <w:p w14:paraId="7B842348" w14:textId="77777777" w:rsidR="003C5926" w:rsidRPr="007D6301" w:rsidRDefault="003C5926" w:rsidP="000B14D9">
      <w:pPr>
        <w:spacing w:before="120" w:after="120"/>
        <w:jc w:val="both"/>
        <w:rPr>
          <w:sz w:val="22"/>
          <w:szCs w:val="22"/>
        </w:rPr>
      </w:pPr>
    </w:p>
    <w:sdt>
      <w:sdtPr>
        <w:rPr>
          <w:rFonts w:ascii="Arial" w:eastAsia="Times New Roman" w:hAnsi="Arial" w:cs="Arial"/>
          <w:b w:val="0"/>
          <w:bCs w:val="0"/>
          <w:color w:val="000000" w:themeColor="text1"/>
          <w:sz w:val="22"/>
          <w:szCs w:val="22"/>
        </w:rPr>
        <w:id w:val="-1319801984"/>
        <w:docPartObj>
          <w:docPartGallery w:val="Table of Contents"/>
          <w:docPartUnique/>
        </w:docPartObj>
      </w:sdtPr>
      <w:sdtEndPr>
        <w:rPr>
          <w:noProof/>
        </w:rPr>
      </w:sdtEndPr>
      <w:sdtContent>
        <w:p w14:paraId="16A5921B" w14:textId="336AE813" w:rsidR="00AB2818" w:rsidRPr="003C5926" w:rsidRDefault="00F42B41" w:rsidP="003C5926">
          <w:pPr>
            <w:pStyle w:val="TOCHeading"/>
            <w:spacing w:before="0" w:line="240" w:lineRule="auto"/>
            <w:rPr>
              <w:rFonts w:ascii="Arial" w:hAnsi="Arial" w:cs="Arial"/>
              <w:color w:val="000000" w:themeColor="text1"/>
              <w:sz w:val="22"/>
              <w:szCs w:val="22"/>
            </w:rPr>
          </w:pPr>
          <w:r w:rsidRPr="003C5926">
            <w:rPr>
              <w:rFonts w:ascii="Arial" w:hAnsi="Arial" w:cs="Arial"/>
              <w:color w:val="000000" w:themeColor="text1"/>
              <w:sz w:val="22"/>
              <w:szCs w:val="22"/>
            </w:rPr>
            <w:t>Table of Contents</w:t>
          </w:r>
        </w:p>
        <w:p w14:paraId="08547533" w14:textId="4F550D46" w:rsidR="00572C36" w:rsidRPr="003C5926" w:rsidRDefault="00F42B41" w:rsidP="003C5926">
          <w:pPr>
            <w:pStyle w:val="TOC1"/>
            <w:tabs>
              <w:tab w:val="right" w:leader="dot" w:pos="9350"/>
            </w:tabs>
            <w:spacing w:before="0"/>
            <w:rPr>
              <w:rFonts w:ascii="Arial" w:eastAsiaTheme="minorEastAsia" w:hAnsi="Arial" w:cs="Arial"/>
              <w:b w:val="0"/>
              <w:bCs w:val="0"/>
              <w:i w:val="0"/>
              <w:iCs w:val="0"/>
              <w:noProof/>
              <w:kern w:val="2"/>
              <w:sz w:val="22"/>
              <w:szCs w:val="22"/>
              <w14:ligatures w14:val="standardContextual"/>
            </w:rPr>
          </w:pPr>
          <w:r w:rsidRPr="003C5926">
            <w:rPr>
              <w:rFonts w:ascii="Arial" w:hAnsi="Arial" w:cs="Arial"/>
              <w:b w:val="0"/>
              <w:bCs w:val="0"/>
              <w:i w:val="0"/>
              <w:iCs w:val="0"/>
              <w:color w:val="000000" w:themeColor="text1"/>
              <w:sz w:val="22"/>
              <w:szCs w:val="22"/>
            </w:rPr>
            <w:fldChar w:fldCharType="begin"/>
          </w:r>
          <w:r w:rsidRPr="003C5926">
            <w:rPr>
              <w:rFonts w:ascii="Arial" w:hAnsi="Arial" w:cs="Arial"/>
              <w:b w:val="0"/>
              <w:bCs w:val="0"/>
              <w:i w:val="0"/>
              <w:iCs w:val="0"/>
              <w:color w:val="000000" w:themeColor="text1"/>
              <w:sz w:val="22"/>
              <w:szCs w:val="22"/>
            </w:rPr>
            <w:instrText xml:space="preserve"> TOC \o "1-3" \h \z \u </w:instrText>
          </w:r>
          <w:r w:rsidRPr="003C5926">
            <w:rPr>
              <w:rFonts w:ascii="Arial" w:hAnsi="Arial" w:cs="Arial"/>
              <w:b w:val="0"/>
              <w:bCs w:val="0"/>
              <w:i w:val="0"/>
              <w:iCs w:val="0"/>
              <w:color w:val="000000" w:themeColor="text1"/>
              <w:sz w:val="22"/>
              <w:szCs w:val="22"/>
            </w:rPr>
            <w:fldChar w:fldCharType="separate"/>
          </w:r>
          <w:hyperlink w:anchor="_Toc231222624" w:history="1">
            <w:r w:rsidR="00572C36" w:rsidRPr="003C5926">
              <w:rPr>
                <w:rStyle w:val="Hyperlink"/>
                <w:rFonts w:ascii="Arial" w:hAnsi="Arial" w:cs="Arial"/>
                <w:b w:val="0"/>
                <w:bCs w:val="0"/>
                <w:i w:val="0"/>
                <w:iCs w:val="0"/>
                <w:noProof/>
                <w:sz w:val="22"/>
                <w:szCs w:val="22"/>
              </w:rPr>
              <w:t>Supplementary Methods</w:t>
            </w:r>
            <w:r w:rsidR="00572C36" w:rsidRPr="003C5926">
              <w:rPr>
                <w:rFonts w:ascii="Arial" w:hAnsi="Arial" w:cs="Arial"/>
                <w:b w:val="0"/>
                <w:bCs w:val="0"/>
                <w:i w:val="0"/>
                <w:iCs w:val="0"/>
                <w:noProof/>
                <w:webHidden/>
                <w:sz w:val="22"/>
                <w:szCs w:val="22"/>
              </w:rPr>
              <w:tab/>
            </w:r>
            <w:r w:rsidR="00572C36" w:rsidRPr="003C5926">
              <w:rPr>
                <w:rFonts w:ascii="Arial" w:hAnsi="Arial" w:cs="Arial"/>
                <w:b w:val="0"/>
                <w:bCs w:val="0"/>
                <w:i w:val="0"/>
                <w:iCs w:val="0"/>
                <w:noProof/>
                <w:webHidden/>
                <w:sz w:val="22"/>
                <w:szCs w:val="22"/>
              </w:rPr>
              <w:fldChar w:fldCharType="begin"/>
            </w:r>
            <w:r w:rsidR="00572C36" w:rsidRPr="003C5926">
              <w:rPr>
                <w:rFonts w:ascii="Arial" w:hAnsi="Arial" w:cs="Arial"/>
                <w:b w:val="0"/>
                <w:bCs w:val="0"/>
                <w:i w:val="0"/>
                <w:iCs w:val="0"/>
                <w:noProof/>
                <w:webHidden/>
                <w:sz w:val="22"/>
                <w:szCs w:val="22"/>
              </w:rPr>
              <w:instrText xml:space="preserve"> PAGEREF _Toc231222624 \h </w:instrText>
            </w:r>
            <w:r w:rsidR="00572C36" w:rsidRPr="003C5926">
              <w:rPr>
                <w:rFonts w:ascii="Arial" w:hAnsi="Arial" w:cs="Arial"/>
                <w:b w:val="0"/>
                <w:bCs w:val="0"/>
                <w:i w:val="0"/>
                <w:iCs w:val="0"/>
                <w:noProof/>
                <w:webHidden/>
                <w:sz w:val="22"/>
                <w:szCs w:val="22"/>
              </w:rPr>
            </w:r>
            <w:r w:rsidR="00572C36" w:rsidRPr="003C5926">
              <w:rPr>
                <w:rFonts w:ascii="Arial" w:hAnsi="Arial" w:cs="Arial"/>
                <w:b w:val="0"/>
                <w:bCs w:val="0"/>
                <w:i w:val="0"/>
                <w:iCs w:val="0"/>
                <w:noProof/>
                <w:webHidden/>
                <w:sz w:val="22"/>
                <w:szCs w:val="22"/>
              </w:rPr>
              <w:fldChar w:fldCharType="separate"/>
            </w:r>
            <w:r w:rsidR="00572C36" w:rsidRPr="003C5926">
              <w:rPr>
                <w:rFonts w:ascii="Arial" w:hAnsi="Arial" w:cs="Arial"/>
                <w:b w:val="0"/>
                <w:bCs w:val="0"/>
                <w:i w:val="0"/>
                <w:iCs w:val="0"/>
                <w:noProof/>
                <w:webHidden/>
                <w:sz w:val="22"/>
                <w:szCs w:val="22"/>
              </w:rPr>
              <w:t>3</w:t>
            </w:r>
            <w:r w:rsidR="00572C36" w:rsidRPr="003C5926">
              <w:rPr>
                <w:rFonts w:ascii="Arial" w:hAnsi="Arial" w:cs="Arial"/>
                <w:b w:val="0"/>
                <w:bCs w:val="0"/>
                <w:i w:val="0"/>
                <w:iCs w:val="0"/>
                <w:noProof/>
                <w:webHidden/>
                <w:sz w:val="22"/>
                <w:szCs w:val="22"/>
              </w:rPr>
              <w:fldChar w:fldCharType="end"/>
            </w:r>
          </w:hyperlink>
        </w:p>
        <w:p w14:paraId="2B20D050" w14:textId="305D7E6E" w:rsidR="00572C36" w:rsidRPr="003C5926" w:rsidRDefault="00572C36" w:rsidP="003C5926">
          <w:pPr>
            <w:pStyle w:val="TOC1"/>
            <w:tabs>
              <w:tab w:val="right" w:leader="dot" w:pos="9350"/>
            </w:tabs>
            <w:spacing w:before="0"/>
            <w:rPr>
              <w:rFonts w:ascii="Arial" w:eastAsiaTheme="minorEastAsia" w:hAnsi="Arial" w:cs="Arial"/>
              <w:b w:val="0"/>
              <w:bCs w:val="0"/>
              <w:i w:val="0"/>
              <w:iCs w:val="0"/>
              <w:noProof/>
              <w:kern w:val="2"/>
              <w:sz w:val="22"/>
              <w:szCs w:val="22"/>
              <w14:ligatures w14:val="standardContextual"/>
            </w:rPr>
          </w:pPr>
          <w:hyperlink w:anchor="_Toc231222625" w:history="1">
            <w:r w:rsidRPr="003C5926">
              <w:rPr>
                <w:rStyle w:val="Hyperlink"/>
                <w:rFonts w:ascii="Arial" w:hAnsi="Arial" w:cs="Arial"/>
                <w:b w:val="0"/>
                <w:bCs w:val="0"/>
                <w:i w:val="0"/>
                <w:iCs w:val="0"/>
                <w:noProof/>
                <w:sz w:val="22"/>
                <w:szCs w:val="22"/>
              </w:rPr>
              <w:t>S1. Minimum Flow Rate Calculation</w:t>
            </w:r>
            <w:r w:rsidRPr="003C5926">
              <w:rPr>
                <w:rFonts w:ascii="Arial" w:hAnsi="Arial" w:cs="Arial"/>
                <w:b w:val="0"/>
                <w:bCs w:val="0"/>
                <w:i w:val="0"/>
                <w:iCs w:val="0"/>
                <w:noProof/>
                <w:webHidden/>
                <w:sz w:val="22"/>
                <w:szCs w:val="22"/>
              </w:rPr>
              <w:tab/>
            </w:r>
            <w:r w:rsidRPr="003C5926">
              <w:rPr>
                <w:rFonts w:ascii="Arial" w:hAnsi="Arial" w:cs="Arial"/>
                <w:b w:val="0"/>
                <w:bCs w:val="0"/>
                <w:i w:val="0"/>
                <w:iCs w:val="0"/>
                <w:noProof/>
                <w:webHidden/>
                <w:sz w:val="22"/>
                <w:szCs w:val="22"/>
              </w:rPr>
              <w:fldChar w:fldCharType="begin"/>
            </w:r>
            <w:r w:rsidRPr="003C5926">
              <w:rPr>
                <w:rFonts w:ascii="Arial" w:hAnsi="Arial" w:cs="Arial"/>
                <w:b w:val="0"/>
                <w:bCs w:val="0"/>
                <w:i w:val="0"/>
                <w:iCs w:val="0"/>
                <w:noProof/>
                <w:webHidden/>
                <w:sz w:val="22"/>
                <w:szCs w:val="22"/>
              </w:rPr>
              <w:instrText xml:space="preserve"> PAGEREF _Toc231222625 \h </w:instrText>
            </w:r>
            <w:r w:rsidRPr="003C5926">
              <w:rPr>
                <w:rFonts w:ascii="Arial" w:hAnsi="Arial" w:cs="Arial"/>
                <w:b w:val="0"/>
                <w:bCs w:val="0"/>
                <w:i w:val="0"/>
                <w:iCs w:val="0"/>
                <w:noProof/>
                <w:webHidden/>
                <w:sz w:val="22"/>
                <w:szCs w:val="22"/>
              </w:rPr>
            </w:r>
            <w:r w:rsidRPr="003C5926">
              <w:rPr>
                <w:rFonts w:ascii="Arial" w:hAnsi="Arial" w:cs="Arial"/>
                <w:b w:val="0"/>
                <w:bCs w:val="0"/>
                <w:i w:val="0"/>
                <w:iCs w:val="0"/>
                <w:noProof/>
                <w:webHidden/>
                <w:sz w:val="22"/>
                <w:szCs w:val="22"/>
              </w:rPr>
              <w:fldChar w:fldCharType="separate"/>
            </w:r>
            <w:r w:rsidRPr="003C5926">
              <w:rPr>
                <w:rFonts w:ascii="Arial" w:hAnsi="Arial" w:cs="Arial"/>
                <w:b w:val="0"/>
                <w:bCs w:val="0"/>
                <w:i w:val="0"/>
                <w:iCs w:val="0"/>
                <w:noProof/>
                <w:webHidden/>
                <w:sz w:val="22"/>
                <w:szCs w:val="22"/>
              </w:rPr>
              <w:t>3</w:t>
            </w:r>
            <w:r w:rsidRPr="003C5926">
              <w:rPr>
                <w:rFonts w:ascii="Arial" w:hAnsi="Arial" w:cs="Arial"/>
                <w:b w:val="0"/>
                <w:bCs w:val="0"/>
                <w:i w:val="0"/>
                <w:iCs w:val="0"/>
                <w:noProof/>
                <w:webHidden/>
                <w:sz w:val="22"/>
                <w:szCs w:val="22"/>
              </w:rPr>
              <w:fldChar w:fldCharType="end"/>
            </w:r>
          </w:hyperlink>
        </w:p>
        <w:p w14:paraId="24E45C0A" w14:textId="4F3BAC07" w:rsidR="00572C36" w:rsidRPr="003C5926" w:rsidRDefault="00572C36" w:rsidP="003C5926">
          <w:pPr>
            <w:pStyle w:val="TOC2"/>
            <w:tabs>
              <w:tab w:val="right" w:leader="dot" w:pos="9350"/>
            </w:tabs>
            <w:spacing w:before="0"/>
            <w:rPr>
              <w:rFonts w:ascii="Arial" w:eastAsiaTheme="minorEastAsia" w:hAnsi="Arial" w:cs="Arial"/>
              <w:b w:val="0"/>
              <w:bCs w:val="0"/>
              <w:noProof/>
              <w:kern w:val="2"/>
              <w14:ligatures w14:val="standardContextual"/>
            </w:rPr>
          </w:pPr>
          <w:hyperlink w:anchor="_Toc231222626" w:history="1">
            <w:r w:rsidRPr="003C5926">
              <w:rPr>
                <w:rStyle w:val="Hyperlink"/>
                <w:rFonts w:ascii="Arial" w:hAnsi="Arial" w:cs="Arial"/>
                <w:b w:val="0"/>
                <w:bCs w:val="0"/>
                <w:noProof/>
              </w:rPr>
              <w:t>S1.1 Positional Mode</w:t>
            </w:r>
            <w:r w:rsidRPr="003C5926">
              <w:rPr>
                <w:rFonts w:ascii="Arial" w:hAnsi="Arial" w:cs="Arial"/>
                <w:b w:val="0"/>
                <w:bCs w:val="0"/>
                <w:noProof/>
                <w:webHidden/>
              </w:rPr>
              <w:tab/>
            </w:r>
            <w:r w:rsidRPr="003C5926">
              <w:rPr>
                <w:rFonts w:ascii="Arial" w:hAnsi="Arial" w:cs="Arial"/>
                <w:b w:val="0"/>
                <w:bCs w:val="0"/>
                <w:noProof/>
                <w:webHidden/>
              </w:rPr>
              <w:fldChar w:fldCharType="begin"/>
            </w:r>
            <w:r w:rsidRPr="003C5926">
              <w:rPr>
                <w:rFonts w:ascii="Arial" w:hAnsi="Arial" w:cs="Arial"/>
                <w:b w:val="0"/>
                <w:bCs w:val="0"/>
                <w:noProof/>
                <w:webHidden/>
              </w:rPr>
              <w:instrText xml:space="preserve"> PAGEREF _Toc231222626 \h </w:instrText>
            </w:r>
            <w:r w:rsidRPr="003C5926">
              <w:rPr>
                <w:rFonts w:ascii="Arial" w:hAnsi="Arial" w:cs="Arial"/>
                <w:b w:val="0"/>
                <w:bCs w:val="0"/>
                <w:noProof/>
                <w:webHidden/>
              </w:rPr>
            </w:r>
            <w:r w:rsidRPr="003C5926">
              <w:rPr>
                <w:rFonts w:ascii="Arial" w:hAnsi="Arial" w:cs="Arial"/>
                <w:b w:val="0"/>
                <w:bCs w:val="0"/>
                <w:noProof/>
                <w:webHidden/>
              </w:rPr>
              <w:fldChar w:fldCharType="separate"/>
            </w:r>
            <w:r w:rsidRPr="003C5926">
              <w:rPr>
                <w:rFonts w:ascii="Arial" w:hAnsi="Arial" w:cs="Arial"/>
                <w:b w:val="0"/>
                <w:bCs w:val="0"/>
                <w:noProof/>
                <w:webHidden/>
              </w:rPr>
              <w:t>3</w:t>
            </w:r>
            <w:r w:rsidRPr="003C5926">
              <w:rPr>
                <w:rFonts w:ascii="Arial" w:hAnsi="Arial" w:cs="Arial"/>
                <w:b w:val="0"/>
                <w:bCs w:val="0"/>
                <w:noProof/>
                <w:webHidden/>
              </w:rPr>
              <w:fldChar w:fldCharType="end"/>
            </w:r>
          </w:hyperlink>
        </w:p>
        <w:p w14:paraId="67ABB057" w14:textId="153F3101" w:rsidR="00572C36" w:rsidRPr="003C5926" w:rsidRDefault="00572C36" w:rsidP="003C5926">
          <w:pPr>
            <w:pStyle w:val="TOC2"/>
            <w:tabs>
              <w:tab w:val="right" w:leader="dot" w:pos="9350"/>
            </w:tabs>
            <w:spacing w:before="0"/>
            <w:rPr>
              <w:rFonts w:ascii="Arial" w:eastAsiaTheme="minorEastAsia" w:hAnsi="Arial" w:cs="Arial"/>
              <w:b w:val="0"/>
              <w:bCs w:val="0"/>
              <w:noProof/>
              <w:kern w:val="2"/>
              <w14:ligatures w14:val="standardContextual"/>
            </w:rPr>
          </w:pPr>
          <w:hyperlink w:anchor="_Toc231222627" w:history="1">
            <w:r w:rsidRPr="003C5926">
              <w:rPr>
                <w:rStyle w:val="Hyperlink"/>
                <w:rFonts w:ascii="Arial" w:hAnsi="Arial" w:cs="Arial"/>
                <w:b w:val="0"/>
                <w:bCs w:val="0"/>
                <w:noProof/>
              </w:rPr>
              <w:t>S1.2 Continuous Mode</w:t>
            </w:r>
            <w:r w:rsidRPr="003C5926">
              <w:rPr>
                <w:rFonts w:ascii="Arial" w:hAnsi="Arial" w:cs="Arial"/>
                <w:b w:val="0"/>
                <w:bCs w:val="0"/>
                <w:noProof/>
                <w:webHidden/>
              </w:rPr>
              <w:tab/>
            </w:r>
            <w:r w:rsidRPr="003C5926">
              <w:rPr>
                <w:rFonts w:ascii="Arial" w:hAnsi="Arial" w:cs="Arial"/>
                <w:b w:val="0"/>
                <w:bCs w:val="0"/>
                <w:noProof/>
                <w:webHidden/>
              </w:rPr>
              <w:fldChar w:fldCharType="begin"/>
            </w:r>
            <w:r w:rsidRPr="003C5926">
              <w:rPr>
                <w:rFonts w:ascii="Arial" w:hAnsi="Arial" w:cs="Arial"/>
                <w:b w:val="0"/>
                <w:bCs w:val="0"/>
                <w:noProof/>
                <w:webHidden/>
              </w:rPr>
              <w:instrText xml:space="preserve"> PAGEREF _Toc231222627 \h </w:instrText>
            </w:r>
            <w:r w:rsidRPr="003C5926">
              <w:rPr>
                <w:rFonts w:ascii="Arial" w:hAnsi="Arial" w:cs="Arial"/>
                <w:b w:val="0"/>
                <w:bCs w:val="0"/>
                <w:noProof/>
                <w:webHidden/>
              </w:rPr>
            </w:r>
            <w:r w:rsidRPr="003C5926">
              <w:rPr>
                <w:rFonts w:ascii="Arial" w:hAnsi="Arial" w:cs="Arial"/>
                <w:b w:val="0"/>
                <w:bCs w:val="0"/>
                <w:noProof/>
                <w:webHidden/>
              </w:rPr>
              <w:fldChar w:fldCharType="separate"/>
            </w:r>
            <w:r w:rsidRPr="003C5926">
              <w:rPr>
                <w:rFonts w:ascii="Arial" w:hAnsi="Arial" w:cs="Arial"/>
                <w:b w:val="0"/>
                <w:bCs w:val="0"/>
                <w:noProof/>
                <w:webHidden/>
              </w:rPr>
              <w:t>3</w:t>
            </w:r>
            <w:r w:rsidRPr="003C5926">
              <w:rPr>
                <w:rFonts w:ascii="Arial" w:hAnsi="Arial" w:cs="Arial"/>
                <w:b w:val="0"/>
                <w:bCs w:val="0"/>
                <w:noProof/>
                <w:webHidden/>
              </w:rPr>
              <w:fldChar w:fldCharType="end"/>
            </w:r>
          </w:hyperlink>
        </w:p>
        <w:p w14:paraId="4098E919" w14:textId="3C0C1573" w:rsidR="00572C36" w:rsidRPr="003C5926" w:rsidRDefault="00572C36" w:rsidP="003C5926">
          <w:pPr>
            <w:pStyle w:val="TOC1"/>
            <w:tabs>
              <w:tab w:val="right" w:leader="dot" w:pos="9350"/>
            </w:tabs>
            <w:spacing w:before="0"/>
            <w:rPr>
              <w:rFonts w:ascii="Arial" w:eastAsiaTheme="minorEastAsia" w:hAnsi="Arial" w:cs="Arial"/>
              <w:b w:val="0"/>
              <w:bCs w:val="0"/>
              <w:i w:val="0"/>
              <w:iCs w:val="0"/>
              <w:noProof/>
              <w:kern w:val="2"/>
              <w:sz w:val="22"/>
              <w:szCs w:val="22"/>
              <w14:ligatures w14:val="standardContextual"/>
            </w:rPr>
          </w:pPr>
          <w:hyperlink w:anchor="_Toc231222628" w:history="1">
            <w:r w:rsidRPr="003C5926">
              <w:rPr>
                <w:rStyle w:val="Hyperlink"/>
                <w:rFonts w:ascii="Arial" w:hAnsi="Arial" w:cs="Arial"/>
                <w:b w:val="0"/>
                <w:bCs w:val="0"/>
                <w:i w:val="0"/>
                <w:iCs w:val="0"/>
                <w:noProof/>
                <w:sz w:val="22"/>
                <w:szCs w:val="22"/>
              </w:rPr>
              <w:t>S2. Hardware Design and Mechanical Assembly</w:t>
            </w:r>
            <w:r w:rsidRPr="003C5926">
              <w:rPr>
                <w:rFonts w:ascii="Arial" w:hAnsi="Arial" w:cs="Arial"/>
                <w:b w:val="0"/>
                <w:bCs w:val="0"/>
                <w:i w:val="0"/>
                <w:iCs w:val="0"/>
                <w:noProof/>
                <w:webHidden/>
                <w:sz w:val="22"/>
                <w:szCs w:val="22"/>
              </w:rPr>
              <w:tab/>
            </w:r>
            <w:r w:rsidRPr="003C5926">
              <w:rPr>
                <w:rFonts w:ascii="Arial" w:hAnsi="Arial" w:cs="Arial"/>
                <w:b w:val="0"/>
                <w:bCs w:val="0"/>
                <w:i w:val="0"/>
                <w:iCs w:val="0"/>
                <w:noProof/>
                <w:webHidden/>
                <w:sz w:val="22"/>
                <w:szCs w:val="22"/>
              </w:rPr>
              <w:fldChar w:fldCharType="begin"/>
            </w:r>
            <w:r w:rsidRPr="003C5926">
              <w:rPr>
                <w:rFonts w:ascii="Arial" w:hAnsi="Arial" w:cs="Arial"/>
                <w:b w:val="0"/>
                <w:bCs w:val="0"/>
                <w:i w:val="0"/>
                <w:iCs w:val="0"/>
                <w:noProof/>
                <w:webHidden/>
                <w:sz w:val="22"/>
                <w:szCs w:val="22"/>
              </w:rPr>
              <w:instrText xml:space="preserve"> PAGEREF _Toc231222628 \h </w:instrText>
            </w:r>
            <w:r w:rsidRPr="003C5926">
              <w:rPr>
                <w:rFonts w:ascii="Arial" w:hAnsi="Arial" w:cs="Arial"/>
                <w:b w:val="0"/>
                <w:bCs w:val="0"/>
                <w:i w:val="0"/>
                <w:iCs w:val="0"/>
                <w:noProof/>
                <w:webHidden/>
                <w:sz w:val="22"/>
                <w:szCs w:val="22"/>
              </w:rPr>
            </w:r>
            <w:r w:rsidRPr="003C5926">
              <w:rPr>
                <w:rFonts w:ascii="Arial" w:hAnsi="Arial" w:cs="Arial"/>
                <w:b w:val="0"/>
                <w:bCs w:val="0"/>
                <w:i w:val="0"/>
                <w:iCs w:val="0"/>
                <w:noProof/>
                <w:webHidden/>
                <w:sz w:val="22"/>
                <w:szCs w:val="22"/>
              </w:rPr>
              <w:fldChar w:fldCharType="separate"/>
            </w:r>
            <w:r w:rsidRPr="003C5926">
              <w:rPr>
                <w:rFonts w:ascii="Arial" w:hAnsi="Arial" w:cs="Arial"/>
                <w:b w:val="0"/>
                <w:bCs w:val="0"/>
                <w:i w:val="0"/>
                <w:iCs w:val="0"/>
                <w:noProof/>
                <w:webHidden/>
                <w:sz w:val="22"/>
                <w:szCs w:val="22"/>
              </w:rPr>
              <w:t>4</w:t>
            </w:r>
            <w:r w:rsidRPr="003C5926">
              <w:rPr>
                <w:rFonts w:ascii="Arial" w:hAnsi="Arial" w:cs="Arial"/>
                <w:b w:val="0"/>
                <w:bCs w:val="0"/>
                <w:i w:val="0"/>
                <w:iCs w:val="0"/>
                <w:noProof/>
                <w:webHidden/>
                <w:sz w:val="22"/>
                <w:szCs w:val="22"/>
              </w:rPr>
              <w:fldChar w:fldCharType="end"/>
            </w:r>
          </w:hyperlink>
        </w:p>
        <w:p w14:paraId="453348B6" w14:textId="287E1973" w:rsidR="00572C36" w:rsidRPr="003C5926" w:rsidRDefault="00572C36" w:rsidP="003C5926">
          <w:pPr>
            <w:pStyle w:val="TOC2"/>
            <w:tabs>
              <w:tab w:val="right" w:leader="dot" w:pos="9350"/>
            </w:tabs>
            <w:spacing w:before="0"/>
            <w:rPr>
              <w:rFonts w:ascii="Arial" w:eastAsiaTheme="minorEastAsia" w:hAnsi="Arial" w:cs="Arial"/>
              <w:b w:val="0"/>
              <w:bCs w:val="0"/>
              <w:noProof/>
              <w:kern w:val="2"/>
              <w14:ligatures w14:val="standardContextual"/>
            </w:rPr>
          </w:pPr>
          <w:hyperlink w:anchor="_Toc231222629" w:history="1">
            <w:r w:rsidRPr="003C5926">
              <w:rPr>
                <w:rStyle w:val="Hyperlink"/>
                <w:rFonts w:ascii="Arial" w:hAnsi="Arial" w:cs="Arial"/>
                <w:b w:val="0"/>
                <w:bCs w:val="0"/>
                <w:noProof/>
              </w:rPr>
              <w:t>S2.1 Components</w:t>
            </w:r>
            <w:r w:rsidRPr="003C5926">
              <w:rPr>
                <w:rFonts w:ascii="Arial" w:hAnsi="Arial" w:cs="Arial"/>
                <w:b w:val="0"/>
                <w:bCs w:val="0"/>
                <w:noProof/>
                <w:webHidden/>
              </w:rPr>
              <w:tab/>
            </w:r>
            <w:r w:rsidRPr="003C5926">
              <w:rPr>
                <w:rFonts w:ascii="Arial" w:hAnsi="Arial" w:cs="Arial"/>
                <w:b w:val="0"/>
                <w:bCs w:val="0"/>
                <w:noProof/>
                <w:webHidden/>
              </w:rPr>
              <w:fldChar w:fldCharType="begin"/>
            </w:r>
            <w:r w:rsidRPr="003C5926">
              <w:rPr>
                <w:rFonts w:ascii="Arial" w:hAnsi="Arial" w:cs="Arial"/>
                <w:b w:val="0"/>
                <w:bCs w:val="0"/>
                <w:noProof/>
                <w:webHidden/>
              </w:rPr>
              <w:instrText xml:space="preserve"> PAGEREF _Toc231222629 \h </w:instrText>
            </w:r>
            <w:r w:rsidRPr="003C5926">
              <w:rPr>
                <w:rFonts w:ascii="Arial" w:hAnsi="Arial" w:cs="Arial"/>
                <w:b w:val="0"/>
                <w:bCs w:val="0"/>
                <w:noProof/>
                <w:webHidden/>
              </w:rPr>
            </w:r>
            <w:r w:rsidRPr="003C5926">
              <w:rPr>
                <w:rFonts w:ascii="Arial" w:hAnsi="Arial" w:cs="Arial"/>
                <w:b w:val="0"/>
                <w:bCs w:val="0"/>
                <w:noProof/>
                <w:webHidden/>
              </w:rPr>
              <w:fldChar w:fldCharType="separate"/>
            </w:r>
            <w:r w:rsidRPr="003C5926">
              <w:rPr>
                <w:rFonts w:ascii="Arial" w:hAnsi="Arial" w:cs="Arial"/>
                <w:b w:val="0"/>
                <w:bCs w:val="0"/>
                <w:noProof/>
                <w:webHidden/>
              </w:rPr>
              <w:t>5</w:t>
            </w:r>
            <w:r w:rsidRPr="003C5926">
              <w:rPr>
                <w:rFonts w:ascii="Arial" w:hAnsi="Arial" w:cs="Arial"/>
                <w:b w:val="0"/>
                <w:bCs w:val="0"/>
                <w:noProof/>
                <w:webHidden/>
              </w:rPr>
              <w:fldChar w:fldCharType="end"/>
            </w:r>
          </w:hyperlink>
        </w:p>
        <w:p w14:paraId="5B7945C8" w14:textId="768A025C" w:rsidR="00572C36" w:rsidRPr="003C5926" w:rsidRDefault="00572C36" w:rsidP="003C5926">
          <w:pPr>
            <w:pStyle w:val="TOC3"/>
            <w:tabs>
              <w:tab w:val="right" w:leader="dot" w:pos="9350"/>
            </w:tabs>
            <w:rPr>
              <w:rFonts w:ascii="Arial" w:eastAsiaTheme="minorEastAsia" w:hAnsi="Arial" w:cs="Arial"/>
              <w:noProof/>
              <w:kern w:val="2"/>
              <w:sz w:val="22"/>
              <w:szCs w:val="22"/>
              <w14:ligatures w14:val="standardContextual"/>
            </w:rPr>
          </w:pPr>
          <w:hyperlink w:anchor="_Toc231222630" w:history="1">
            <w:r w:rsidRPr="003C5926">
              <w:rPr>
                <w:rStyle w:val="Hyperlink"/>
                <w:rFonts w:ascii="Arial" w:hAnsi="Arial" w:cs="Arial"/>
                <w:noProof/>
                <w:sz w:val="22"/>
                <w:szCs w:val="22"/>
              </w:rPr>
              <w:t>S2.1.1 3D-printed parts</w:t>
            </w:r>
            <w:r w:rsidRPr="003C5926">
              <w:rPr>
                <w:rFonts w:ascii="Arial" w:hAnsi="Arial" w:cs="Arial"/>
                <w:noProof/>
                <w:webHidden/>
                <w:sz w:val="22"/>
                <w:szCs w:val="22"/>
              </w:rPr>
              <w:tab/>
            </w:r>
            <w:r w:rsidRPr="003C5926">
              <w:rPr>
                <w:rFonts w:ascii="Arial" w:hAnsi="Arial" w:cs="Arial"/>
                <w:noProof/>
                <w:webHidden/>
                <w:sz w:val="22"/>
                <w:szCs w:val="22"/>
              </w:rPr>
              <w:fldChar w:fldCharType="begin"/>
            </w:r>
            <w:r w:rsidRPr="003C5926">
              <w:rPr>
                <w:rFonts w:ascii="Arial" w:hAnsi="Arial" w:cs="Arial"/>
                <w:noProof/>
                <w:webHidden/>
                <w:sz w:val="22"/>
                <w:szCs w:val="22"/>
              </w:rPr>
              <w:instrText xml:space="preserve"> PAGEREF _Toc231222630 \h </w:instrText>
            </w:r>
            <w:r w:rsidRPr="003C5926">
              <w:rPr>
                <w:rFonts w:ascii="Arial" w:hAnsi="Arial" w:cs="Arial"/>
                <w:noProof/>
                <w:webHidden/>
                <w:sz w:val="22"/>
                <w:szCs w:val="22"/>
              </w:rPr>
            </w:r>
            <w:r w:rsidRPr="003C5926">
              <w:rPr>
                <w:rFonts w:ascii="Arial" w:hAnsi="Arial" w:cs="Arial"/>
                <w:noProof/>
                <w:webHidden/>
                <w:sz w:val="22"/>
                <w:szCs w:val="22"/>
              </w:rPr>
              <w:fldChar w:fldCharType="separate"/>
            </w:r>
            <w:r w:rsidRPr="003C5926">
              <w:rPr>
                <w:rFonts w:ascii="Arial" w:hAnsi="Arial" w:cs="Arial"/>
                <w:noProof/>
                <w:webHidden/>
                <w:sz w:val="22"/>
                <w:szCs w:val="22"/>
              </w:rPr>
              <w:t>5</w:t>
            </w:r>
            <w:r w:rsidRPr="003C5926">
              <w:rPr>
                <w:rFonts w:ascii="Arial" w:hAnsi="Arial" w:cs="Arial"/>
                <w:noProof/>
                <w:webHidden/>
                <w:sz w:val="22"/>
                <w:szCs w:val="22"/>
              </w:rPr>
              <w:fldChar w:fldCharType="end"/>
            </w:r>
          </w:hyperlink>
        </w:p>
        <w:p w14:paraId="5676F76D" w14:textId="61E75EBB" w:rsidR="00572C36" w:rsidRPr="003C5926" w:rsidRDefault="00572C36" w:rsidP="003C5926">
          <w:pPr>
            <w:pStyle w:val="TOC3"/>
            <w:tabs>
              <w:tab w:val="right" w:leader="dot" w:pos="9350"/>
            </w:tabs>
            <w:rPr>
              <w:rFonts w:ascii="Arial" w:eastAsiaTheme="minorEastAsia" w:hAnsi="Arial" w:cs="Arial"/>
              <w:noProof/>
              <w:kern w:val="2"/>
              <w:sz w:val="22"/>
              <w:szCs w:val="22"/>
              <w14:ligatures w14:val="standardContextual"/>
            </w:rPr>
          </w:pPr>
          <w:hyperlink w:anchor="_Toc231222631" w:history="1">
            <w:r w:rsidRPr="003C5926">
              <w:rPr>
                <w:rStyle w:val="Hyperlink"/>
                <w:rFonts w:ascii="Arial" w:hAnsi="Arial" w:cs="Arial"/>
                <w:noProof/>
                <w:sz w:val="22"/>
                <w:szCs w:val="22"/>
              </w:rPr>
              <w:t>S2.1.2 Off-the-shelf components</w:t>
            </w:r>
            <w:r w:rsidRPr="003C5926">
              <w:rPr>
                <w:rFonts w:ascii="Arial" w:hAnsi="Arial" w:cs="Arial"/>
                <w:noProof/>
                <w:webHidden/>
                <w:sz w:val="22"/>
                <w:szCs w:val="22"/>
              </w:rPr>
              <w:tab/>
            </w:r>
            <w:r w:rsidRPr="003C5926">
              <w:rPr>
                <w:rFonts w:ascii="Arial" w:hAnsi="Arial" w:cs="Arial"/>
                <w:noProof/>
                <w:webHidden/>
                <w:sz w:val="22"/>
                <w:szCs w:val="22"/>
              </w:rPr>
              <w:fldChar w:fldCharType="begin"/>
            </w:r>
            <w:r w:rsidRPr="003C5926">
              <w:rPr>
                <w:rFonts w:ascii="Arial" w:hAnsi="Arial" w:cs="Arial"/>
                <w:noProof/>
                <w:webHidden/>
                <w:sz w:val="22"/>
                <w:szCs w:val="22"/>
              </w:rPr>
              <w:instrText xml:space="preserve"> PAGEREF _Toc231222631 \h </w:instrText>
            </w:r>
            <w:r w:rsidRPr="003C5926">
              <w:rPr>
                <w:rFonts w:ascii="Arial" w:hAnsi="Arial" w:cs="Arial"/>
                <w:noProof/>
                <w:webHidden/>
                <w:sz w:val="22"/>
                <w:szCs w:val="22"/>
              </w:rPr>
            </w:r>
            <w:r w:rsidRPr="003C5926">
              <w:rPr>
                <w:rFonts w:ascii="Arial" w:hAnsi="Arial" w:cs="Arial"/>
                <w:noProof/>
                <w:webHidden/>
                <w:sz w:val="22"/>
                <w:szCs w:val="22"/>
              </w:rPr>
              <w:fldChar w:fldCharType="separate"/>
            </w:r>
            <w:r w:rsidRPr="003C5926">
              <w:rPr>
                <w:rFonts w:ascii="Arial" w:hAnsi="Arial" w:cs="Arial"/>
                <w:noProof/>
                <w:webHidden/>
                <w:sz w:val="22"/>
                <w:szCs w:val="22"/>
              </w:rPr>
              <w:t>5</w:t>
            </w:r>
            <w:r w:rsidRPr="003C5926">
              <w:rPr>
                <w:rFonts w:ascii="Arial" w:hAnsi="Arial" w:cs="Arial"/>
                <w:noProof/>
                <w:webHidden/>
                <w:sz w:val="22"/>
                <w:szCs w:val="22"/>
              </w:rPr>
              <w:fldChar w:fldCharType="end"/>
            </w:r>
          </w:hyperlink>
        </w:p>
        <w:p w14:paraId="2CFEEE69" w14:textId="5F623E1A" w:rsidR="00572C36" w:rsidRPr="003C5926" w:rsidRDefault="00572C36" w:rsidP="003C5926">
          <w:pPr>
            <w:pStyle w:val="TOC3"/>
            <w:tabs>
              <w:tab w:val="right" w:leader="dot" w:pos="9350"/>
            </w:tabs>
            <w:rPr>
              <w:rFonts w:ascii="Arial" w:eastAsiaTheme="minorEastAsia" w:hAnsi="Arial" w:cs="Arial"/>
              <w:noProof/>
              <w:kern w:val="2"/>
              <w:sz w:val="22"/>
              <w:szCs w:val="22"/>
              <w14:ligatures w14:val="standardContextual"/>
            </w:rPr>
          </w:pPr>
          <w:hyperlink w:anchor="_Toc231222632" w:history="1">
            <w:r w:rsidRPr="003C5926">
              <w:rPr>
                <w:rStyle w:val="Hyperlink"/>
                <w:rFonts w:ascii="Arial" w:hAnsi="Arial" w:cs="Arial"/>
                <w:noProof/>
                <w:sz w:val="22"/>
                <w:szCs w:val="22"/>
              </w:rPr>
              <w:t>S2.1.3 Tools</w:t>
            </w:r>
            <w:r w:rsidRPr="003C5926">
              <w:rPr>
                <w:rFonts w:ascii="Arial" w:hAnsi="Arial" w:cs="Arial"/>
                <w:noProof/>
                <w:webHidden/>
                <w:sz w:val="22"/>
                <w:szCs w:val="22"/>
              </w:rPr>
              <w:tab/>
            </w:r>
            <w:r w:rsidRPr="003C5926">
              <w:rPr>
                <w:rFonts w:ascii="Arial" w:hAnsi="Arial" w:cs="Arial"/>
                <w:noProof/>
                <w:webHidden/>
                <w:sz w:val="22"/>
                <w:szCs w:val="22"/>
              </w:rPr>
              <w:fldChar w:fldCharType="begin"/>
            </w:r>
            <w:r w:rsidRPr="003C5926">
              <w:rPr>
                <w:rFonts w:ascii="Arial" w:hAnsi="Arial" w:cs="Arial"/>
                <w:noProof/>
                <w:webHidden/>
                <w:sz w:val="22"/>
                <w:szCs w:val="22"/>
              </w:rPr>
              <w:instrText xml:space="preserve"> PAGEREF _Toc231222632 \h </w:instrText>
            </w:r>
            <w:r w:rsidRPr="003C5926">
              <w:rPr>
                <w:rFonts w:ascii="Arial" w:hAnsi="Arial" w:cs="Arial"/>
                <w:noProof/>
                <w:webHidden/>
                <w:sz w:val="22"/>
                <w:szCs w:val="22"/>
              </w:rPr>
            </w:r>
            <w:r w:rsidRPr="003C5926">
              <w:rPr>
                <w:rFonts w:ascii="Arial" w:hAnsi="Arial" w:cs="Arial"/>
                <w:noProof/>
                <w:webHidden/>
                <w:sz w:val="22"/>
                <w:szCs w:val="22"/>
              </w:rPr>
              <w:fldChar w:fldCharType="separate"/>
            </w:r>
            <w:r w:rsidRPr="003C5926">
              <w:rPr>
                <w:rFonts w:ascii="Arial" w:hAnsi="Arial" w:cs="Arial"/>
                <w:noProof/>
                <w:webHidden/>
                <w:sz w:val="22"/>
                <w:szCs w:val="22"/>
              </w:rPr>
              <w:t>6</w:t>
            </w:r>
            <w:r w:rsidRPr="003C5926">
              <w:rPr>
                <w:rFonts w:ascii="Arial" w:hAnsi="Arial" w:cs="Arial"/>
                <w:noProof/>
                <w:webHidden/>
                <w:sz w:val="22"/>
                <w:szCs w:val="22"/>
              </w:rPr>
              <w:fldChar w:fldCharType="end"/>
            </w:r>
          </w:hyperlink>
        </w:p>
        <w:p w14:paraId="4B0CF581" w14:textId="1E7D8482" w:rsidR="00572C36" w:rsidRPr="003C5926" w:rsidRDefault="00572C36" w:rsidP="003C5926">
          <w:pPr>
            <w:pStyle w:val="TOC2"/>
            <w:tabs>
              <w:tab w:val="right" w:leader="dot" w:pos="9350"/>
            </w:tabs>
            <w:spacing w:before="0"/>
            <w:rPr>
              <w:rFonts w:ascii="Arial" w:eastAsiaTheme="minorEastAsia" w:hAnsi="Arial" w:cs="Arial"/>
              <w:b w:val="0"/>
              <w:bCs w:val="0"/>
              <w:noProof/>
              <w:kern w:val="2"/>
              <w14:ligatures w14:val="standardContextual"/>
            </w:rPr>
          </w:pPr>
          <w:hyperlink w:anchor="_Toc231222633" w:history="1">
            <w:r w:rsidRPr="003C5926">
              <w:rPr>
                <w:rStyle w:val="Hyperlink"/>
                <w:rFonts w:ascii="Arial" w:hAnsi="Arial" w:cs="Arial"/>
                <w:b w:val="0"/>
                <w:bCs w:val="0"/>
                <w:noProof/>
              </w:rPr>
              <w:t>S2.2. Step-by-Step Assembly Procedure</w:t>
            </w:r>
            <w:r w:rsidRPr="003C5926">
              <w:rPr>
                <w:rFonts w:ascii="Arial" w:hAnsi="Arial" w:cs="Arial"/>
                <w:b w:val="0"/>
                <w:bCs w:val="0"/>
                <w:noProof/>
                <w:webHidden/>
              </w:rPr>
              <w:tab/>
            </w:r>
            <w:r w:rsidRPr="003C5926">
              <w:rPr>
                <w:rFonts w:ascii="Arial" w:hAnsi="Arial" w:cs="Arial"/>
                <w:b w:val="0"/>
                <w:bCs w:val="0"/>
                <w:noProof/>
                <w:webHidden/>
              </w:rPr>
              <w:fldChar w:fldCharType="begin"/>
            </w:r>
            <w:r w:rsidRPr="003C5926">
              <w:rPr>
                <w:rFonts w:ascii="Arial" w:hAnsi="Arial" w:cs="Arial"/>
                <w:b w:val="0"/>
                <w:bCs w:val="0"/>
                <w:noProof/>
                <w:webHidden/>
              </w:rPr>
              <w:instrText xml:space="preserve"> PAGEREF _Toc231222633 \h </w:instrText>
            </w:r>
            <w:r w:rsidRPr="003C5926">
              <w:rPr>
                <w:rFonts w:ascii="Arial" w:hAnsi="Arial" w:cs="Arial"/>
                <w:b w:val="0"/>
                <w:bCs w:val="0"/>
                <w:noProof/>
                <w:webHidden/>
              </w:rPr>
            </w:r>
            <w:r w:rsidRPr="003C5926">
              <w:rPr>
                <w:rFonts w:ascii="Arial" w:hAnsi="Arial" w:cs="Arial"/>
                <w:b w:val="0"/>
                <w:bCs w:val="0"/>
                <w:noProof/>
                <w:webHidden/>
              </w:rPr>
              <w:fldChar w:fldCharType="separate"/>
            </w:r>
            <w:r w:rsidRPr="003C5926">
              <w:rPr>
                <w:rFonts w:ascii="Arial" w:hAnsi="Arial" w:cs="Arial"/>
                <w:b w:val="0"/>
                <w:bCs w:val="0"/>
                <w:noProof/>
                <w:webHidden/>
              </w:rPr>
              <w:t>6</w:t>
            </w:r>
            <w:r w:rsidRPr="003C5926">
              <w:rPr>
                <w:rFonts w:ascii="Arial" w:hAnsi="Arial" w:cs="Arial"/>
                <w:b w:val="0"/>
                <w:bCs w:val="0"/>
                <w:noProof/>
                <w:webHidden/>
              </w:rPr>
              <w:fldChar w:fldCharType="end"/>
            </w:r>
          </w:hyperlink>
        </w:p>
        <w:p w14:paraId="4B333B04" w14:textId="54E0B739" w:rsidR="00572C36" w:rsidRPr="003C5926" w:rsidRDefault="00572C36" w:rsidP="003C5926">
          <w:pPr>
            <w:pStyle w:val="TOC2"/>
            <w:tabs>
              <w:tab w:val="right" w:leader="dot" w:pos="9350"/>
            </w:tabs>
            <w:spacing w:before="0"/>
            <w:rPr>
              <w:rFonts w:ascii="Arial" w:eastAsiaTheme="minorEastAsia" w:hAnsi="Arial" w:cs="Arial"/>
              <w:b w:val="0"/>
              <w:bCs w:val="0"/>
              <w:noProof/>
              <w:kern w:val="2"/>
              <w14:ligatures w14:val="standardContextual"/>
            </w:rPr>
          </w:pPr>
          <w:hyperlink w:anchor="_Toc231222634" w:history="1">
            <w:r w:rsidRPr="003C5926">
              <w:rPr>
                <w:rStyle w:val="Hyperlink"/>
                <w:rFonts w:ascii="Arial" w:hAnsi="Arial" w:cs="Arial"/>
                <w:b w:val="0"/>
                <w:bCs w:val="0"/>
                <w:noProof/>
              </w:rPr>
              <w:t>S2.3 Post-Assembly Verification</w:t>
            </w:r>
            <w:r w:rsidRPr="003C5926">
              <w:rPr>
                <w:rFonts w:ascii="Arial" w:hAnsi="Arial" w:cs="Arial"/>
                <w:b w:val="0"/>
                <w:bCs w:val="0"/>
                <w:noProof/>
                <w:webHidden/>
              </w:rPr>
              <w:tab/>
            </w:r>
            <w:r w:rsidRPr="003C5926">
              <w:rPr>
                <w:rFonts w:ascii="Arial" w:hAnsi="Arial" w:cs="Arial"/>
                <w:b w:val="0"/>
                <w:bCs w:val="0"/>
                <w:noProof/>
                <w:webHidden/>
              </w:rPr>
              <w:fldChar w:fldCharType="begin"/>
            </w:r>
            <w:r w:rsidRPr="003C5926">
              <w:rPr>
                <w:rFonts w:ascii="Arial" w:hAnsi="Arial" w:cs="Arial"/>
                <w:b w:val="0"/>
                <w:bCs w:val="0"/>
                <w:noProof/>
                <w:webHidden/>
              </w:rPr>
              <w:instrText xml:space="preserve"> PAGEREF _Toc231222634 \h </w:instrText>
            </w:r>
            <w:r w:rsidRPr="003C5926">
              <w:rPr>
                <w:rFonts w:ascii="Arial" w:hAnsi="Arial" w:cs="Arial"/>
                <w:b w:val="0"/>
                <w:bCs w:val="0"/>
                <w:noProof/>
                <w:webHidden/>
              </w:rPr>
            </w:r>
            <w:r w:rsidRPr="003C5926">
              <w:rPr>
                <w:rFonts w:ascii="Arial" w:hAnsi="Arial" w:cs="Arial"/>
                <w:b w:val="0"/>
                <w:bCs w:val="0"/>
                <w:noProof/>
                <w:webHidden/>
              </w:rPr>
              <w:fldChar w:fldCharType="separate"/>
            </w:r>
            <w:r w:rsidRPr="003C5926">
              <w:rPr>
                <w:rFonts w:ascii="Arial" w:hAnsi="Arial" w:cs="Arial"/>
                <w:b w:val="0"/>
                <w:bCs w:val="0"/>
                <w:noProof/>
                <w:webHidden/>
              </w:rPr>
              <w:t>6</w:t>
            </w:r>
            <w:r w:rsidRPr="003C5926">
              <w:rPr>
                <w:rFonts w:ascii="Arial" w:hAnsi="Arial" w:cs="Arial"/>
                <w:b w:val="0"/>
                <w:bCs w:val="0"/>
                <w:noProof/>
                <w:webHidden/>
              </w:rPr>
              <w:fldChar w:fldCharType="end"/>
            </w:r>
          </w:hyperlink>
        </w:p>
        <w:p w14:paraId="076BEA8A" w14:textId="36210ED0" w:rsidR="00572C36" w:rsidRPr="003C5926" w:rsidRDefault="00572C36" w:rsidP="003C5926">
          <w:pPr>
            <w:pStyle w:val="TOC1"/>
            <w:tabs>
              <w:tab w:val="right" w:leader="dot" w:pos="9350"/>
            </w:tabs>
            <w:spacing w:before="0"/>
            <w:rPr>
              <w:rFonts w:ascii="Arial" w:eastAsiaTheme="minorEastAsia" w:hAnsi="Arial" w:cs="Arial"/>
              <w:b w:val="0"/>
              <w:bCs w:val="0"/>
              <w:i w:val="0"/>
              <w:iCs w:val="0"/>
              <w:noProof/>
              <w:kern w:val="2"/>
              <w:sz w:val="22"/>
              <w:szCs w:val="22"/>
              <w14:ligatures w14:val="standardContextual"/>
            </w:rPr>
          </w:pPr>
          <w:hyperlink w:anchor="_Toc231222635" w:history="1">
            <w:r w:rsidRPr="003C5926">
              <w:rPr>
                <w:rStyle w:val="Hyperlink"/>
                <w:rFonts w:ascii="Arial" w:hAnsi="Arial" w:cs="Arial"/>
                <w:b w:val="0"/>
                <w:bCs w:val="0"/>
                <w:i w:val="0"/>
                <w:iCs w:val="0"/>
                <w:noProof/>
                <w:sz w:val="22"/>
                <w:szCs w:val="22"/>
              </w:rPr>
              <w:t>S3. Electronics and Fluidic Integration</w:t>
            </w:r>
            <w:r w:rsidRPr="003C5926">
              <w:rPr>
                <w:rFonts w:ascii="Arial" w:hAnsi="Arial" w:cs="Arial"/>
                <w:b w:val="0"/>
                <w:bCs w:val="0"/>
                <w:i w:val="0"/>
                <w:iCs w:val="0"/>
                <w:noProof/>
                <w:webHidden/>
                <w:sz w:val="22"/>
                <w:szCs w:val="22"/>
              </w:rPr>
              <w:tab/>
            </w:r>
            <w:r w:rsidRPr="003C5926">
              <w:rPr>
                <w:rFonts w:ascii="Arial" w:hAnsi="Arial" w:cs="Arial"/>
                <w:b w:val="0"/>
                <w:bCs w:val="0"/>
                <w:i w:val="0"/>
                <w:iCs w:val="0"/>
                <w:noProof/>
                <w:webHidden/>
                <w:sz w:val="22"/>
                <w:szCs w:val="22"/>
              </w:rPr>
              <w:fldChar w:fldCharType="begin"/>
            </w:r>
            <w:r w:rsidRPr="003C5926">
              <w:rPr>
                <w:rFonts w:ascii="Arial" w:hAnsi="Arial" w:cs="Arial"/>
                <w:b w:val="0"/>
                <w:bCs w:val="0"/>
                <w:i w:val="0"/>
                <w:iCs w:val="0"/>
                <w:noProof/>
                <w:webHidden/>
                <w:sz w:val="22"/>
                <w:szCs w:val="22"/>
              </w:rPr>
              <w:instrText xml:space="preserve"> PAGEREF _Toc231222635 \h </w:instrText>
            </w:r>
            <w:r w:rsidRPr="003C5926">
              <w:rPr>
                <w:rFonts w:ascii="Arial" w:hAnsi="Arial" w:cs="Arial"/>
                <w:b w:val="0"/>
                <w:bCs w:val="0"/>
                <w:i w:val="0"/>
                <w:iCs w:val="0"/>
                <w:noProof/>
                <w:webHidden/>
                <w:sz w:val="22"/>
                <w:szCs w:val="22"/>
              </w:rPr>
            </w:r>
            <w:r w:rsidRPr="003C5926">
              <w:rPr>
                <w:rFonts w:ascii="Arial" w:hAnsi="Arial" w:cs="Arial"/>
                <w:b w:val="0"/>
                <w:bCs w:val="0"/>
                <w:i w:val="0"/>
                <w:iCs w:val="0"/>
                <w:noProof/>
                <w:webHidden/>
                <w:sz w:val="22"/>
                <w:szCs w:val="22"/>
              </w:rPr>
              <w:fldChar w:fldCharType="separate"/>
            </w:r>
            <w:r w:rsidRPr="003C5926">
              <w:rPr>
                <w:rFonts w:ascii="Arial" w:hAnsi="Arial" w:cs="Arial"/>
                <w:b w:val="0"/>
                <w:bCs w:val="0"/>
                <w:i w:val="0"/>
                <w:iCs w:val="0"/>
                <w:noProof/>
                <w:webHidden/>
                <w:sz w:val="22"/>
                <w:szCs w:val="22"/>
              </w:rPr>
              <w:t>7</w:t>
            </w:r>
            <w:r w:rsidRPr="003C5926">
              <w:rPr>
                <w:rFonts w:ascii="Arial" w:hAnsi="Arial" w:cs="Arial"/>
                <w:b w:val="0"/>
                <w:bCs w:val="0"/>
                <w:i w:val="0"/>
                <w:iCs w:val="0"/>
                <w:noProof/>
                <w:webHidden/>
                <w:sz w:val="22"/>
                <w:szCs w:val="22"/>
              </w:rPr>
              <w:fldChar w:fldCharType="end"/>
            </w:r>
          </w:hyperlink>
        </w:p>
        <w:p w14:paraId="52115AB1" w14:textId="5B0B3CA2" w:rsidR="00572C36" w:rsidRPr="003C5926" w:rsidRDefault="00572C36" w:rsidP="003C5926">
          <w:pPr>
            <w:pStyle w:val="TOC2"/>
            <w:tabs>
              <w:tab w:val="right" w:leader="dot" w:pos="9350"/>
            </w:tabs>
            <w:spacing w:before="0"/>
            <w:rPr>
              <w:rFonts w:ascii="Arial" w:eastAsiaTheme="minorEastAsia" w:hAnsi="Arial" w:cs="Arial"/>
              <w:b w:val="0"/>
              <w:bCs w:val="0"/>
              <w:noProof/>
              <w:kern w:val="2"/>
              <w14:ligatures w14:val="standardContextual"/>
            </w:rPr>
          </w:pPr>
          <w:hyperlink w:anchor="_Toc231222636" w:history="1">
            <w:r w:rsidRPr="003C5926">
              <w:rPr>
                <w:rStyle w:val="Hyperlink"/>
                <w:rFonts w:ascii="Arial" w:hAnsi="Arial" w:cs="Arial"/>
                <w:b w:val="0"/>
                <w:bCs w:val="0"/>
                <w:noProof/>
              </w:rPr>
              <w:t>S3.1 Circuit Design</w:t>
            </w:r>
            <w:r w:rsidRPr="003C5926">
              <w:rPr>
                <w:rFonts w:ascii="Arial" w:hAnsi="Arial" w:cs="Arial"/>
                <w:b w:val="0"/>
                <w:bCs w:val="0"/>
                <w:noProof/>
                <w:webHidden/>
              </w:rPr>
              <w:tab/>
            </w:r>
            <w:r w:rsidRPr="003C5926">
              <w:rPr>
                <w:rFonts w:ascii="Arial" w:hAnsi="Arial" w:cs="Arial"/>
                <w:b w:val="0"/>
                <w:bCs w:val="0"/>
                <w:noProof/>
                <w:webHidden/>
              </w:rPr>
              <w:fldChar w:fldCharType="begin"/>
            </w:r>
            <w:r w:rsidRPr="003C5926">
              <w:rPr>
                <w:rFonts w:ascii="Arial" w:hAnsi="Arial" w:cs="Arial"/>
                <w:b w:val="0"/>
                <w:bCs w:val="0"/>
                <w:noProof/>
                <w:webHidden/>
              </w:rPr>
              <w:instrText xml:space="preserve"> PAGEREF _Toc231222636 \h </w:instrText>
            </w:r>
            <w:r w:rsidRPr="003C5926">
              <w:rPr>
                <w:rFonts w:ascii="Arial" w:hAnsi="Arial" w:cs="Arial"/>
                <w:b w:val="0"/>
                <w:bCs w:val="0"/>
                <w:noProof/>
                <w:webHidden/>
              </w:rPr>
            </w:r>
            <w:r w:rsidRPr="003C5926">
              <w:rPr>
                <w:rFonts w:ascii="Arial" w:hAnsi="Arial" w:cs="Arial"/>
                <w:b w:val="0"/>
                <w:bCs w:val="0"/>
                <w:noProof/>
                <w:webHidden/>
              </w:rPr>
              <w:fldChar w:fldCharType="separate"/>
            </w:r>
            <w:r w:rsidRPr="003C5926">
              <w:rPr>
                <w:rFonts w:ascii="Arial" w:hAnsi="Arial" w:cs="Arial"/>
                <w:b w:val="0"/>
                <w:bCs w:val="0"/>
                <w:noProof/>
                <w:webHidden/>
              </w:rPr>
              <w:t>7</w:t>
            </w:r>
            <w:r w:rsidRPr="003C5926">
              <w:rPr>
                <w:rFonts w:ascii="Arial" w:hAnsi="Arial" w:cs="Arial"/>
                <w:b w:val="0"/>
                <w:bCs w:val="0"/>
                <w:noProof/>
                <w:webHidden/>
              </w:rPr>
              <w:fldChar w:fldCharType="end"/>
            </w:r>
          </w:hyperlink>
        </w:p>
        <w:p w14:paraId="7ED118BB" w14:textId="07DAD8F3" w:rsidR="00572C36" w:rsidRPr="003C5926" w:rsidRDefault="00572C36" w:rsidP="003C5926">
          <w:pPr>
            <w:pStyle w:val="TOC3"/>
            <w:tabs>
              <w:tab w:val="right" w:leader="dot" w:pos="9350"/>
            </w:tabs>
            <w:rPr>
              <w:rFonts w:ascii="Arial" w:eastAsiaTheme="minorEastAsia" w:hAnsi="Arial" w:cs="Arial"/>
              <w:noProof/>
              <w:kern w:val="2"/>
              <w:sz w:val="22"/>
              <w:szCs w:val="22"/>
              <w14:ligatures w14:val="standardContextual"/>
            </w:rPr>
          </w:pPr>
          <w:hyperlink w:anchor="_Toc231222637" w:history="1">
            <w:r w:rsidRPr="003C5926">
              <w:rPr>
                <w:rStyle w:val="Hyperlink"/>
                <w:rFonts w:ascii="Arial" w:hAnsi="Arial" w:cs="Arial"/>
                <w:noProof/>
                <w:sz w:val="22"/>
                <w:szCs w:val="22"/>
              </w:rPr>
              <w:t>S3.1.1 Design Steps</w:t>
            </w:r>
            <w:r w:rsidRPr="003C5926">
              <w:rPr>
                <w:rFonts w:ascii="Arial" w:hAnsi="Arial" w:cs="Arial"/>
                <w:noProof/>
                <w:webHidden/>
                <w:sz w:val="22"/>
                <w:szCs w:val="22"/>
              </w:rPr>
              <w:tab/>
            </w:r>
            <w:r w:rsidRPr="003C5926">
              <w:rPr>
                <w:rFonts w:ascii="Arial" w:hAnsi="Arial" w:cs="Arial"/>
                <w:noProof/>
                <w:webHidden/>
                <w:sz w:val="22"/>
                <w:szCs w:val="22"/>
              </w:rPr>
              <w:fldChar w:fldCharType="begin"/>
            </w:r>
            <w:r w:rsidRPr="003C5926">
              <w:rPr>
                <w:rFonts w:ascii="Arial" w:hAnsi="Arial" w:cs="Arial"/>
                <w:noProof/>
                <w:webHidden/>
                <w:sz w:val="22"/>
                <w:szCs w:val="22"/>
              </w:rPr>
              <w:instrText xml:space="preserve"> PAGEREF _Toc231222637 \h </w:instrText>
            </w:r>
            <w:r w:rsidRPr="003C5926">
              <w:rPr>
                <w:rFonts w:ascii="Arial" w:hAnsi="Arial" w:cs="Arial"/>
                <w:noProof/>
                <w:webHidden/>
                <w:sz w:val="22"/>
                <w:szCs w:val="22"/>
              </w:rPr>
            </w:r>
            <w:r w:rsidRPr="003C5926">
              <w:rPr>
                <w:rFonts w:ascii="Arial" w:hAnsi="Arial" w:cs="Arial"/>
                <w:noProof/>
                <w:webHidden/>
                <w:sz w:val="22"/>
                <w:szCs w:val="22"/>
              </w:rPr>
              <w:fldChar w:fldCharType="separate"/>
            </w:r>
            <w:r w:rsidRPr="003C5926">
              <w:rPr>
                <w:rFonts w:ascii="Arial" w:hAnsi="Arial" w:cs="Arial"/>
                <w:noProof/>
                <w:webHidden/>
                <w:sz w:val="22"/>
                <w:szCs w:val="22"/>
              </w:rPr>
              <w:t>7</w:t>
            </w:r>
            <w:r w:rsidRPr="003C5926">
              <w:rPr>
                <w:rFonts w:ascii="Arial" w:hAnsi="Arial" w:cs="Arial"/>
                <w:noProof/>
                <w:webHidden/>
                <w:sz w:val="22"/>
                <w:szCs w:val="22"/>
              </w:rPr>
              <w:fldChar w:fldCharType="end"/>
            </w:r>
          </w:hyperlink>
        </w:p>
        <w:p w14:paraId="36AEB55F" w14:textId="27F19D70" w:rsidR="00572C36" w:rsidRPr="003C5926" w:rsidRDefault="00572C36" w:rsidP="003C5926">
          <w:pPr>
            <w:pStyle w:val="TOC2"/>
            <w:tabs>
              <w:tab w:val="right" w:leader="dot" w:pos="9350"/>
            </w:tabs>
            <w:spacing w:before="0"/>
            <w:rPr>
              <w:rFonts w:ascii="Arial" w:eastAsiaTheme="minorEastAsia" w:hAnsi="Arial" w:cs="Arial"/>
              <w:b w:val="0"/>
              <w:bCs w:val="0"/>
              <w:noProof/>
              <w:kern w:val="2"/>
              <w14:ligatures w14:val="standardContextual"/>
            </w:rPr>
          </w:pPr>
          <w:hyperlink w:anchor="_Toc231222638" w:history="1">
            <w:r w:rsidRPr="003C5926">
              <w:rPr>
                <w:rStyle w:val="Hyperlink"/>
                <w:rFonts w:ascii="Arial" w:hAnsi="Arial" w:cs="Arial"/>
                <w:b w:val="0"/>
                <w:bCs w:val="0"/>
                <w:noProof/>
              </w:rPr>
              <w:t>S3.2 Fluidic Connections and Tubing</w:t>
            </w:r>
            <w:r w:rsidRPr="003C5926">
              <w:rPr>
                <w:rFonts w:ascii="Arial" w:hAnsi="Arial" w:cs="Arial"/>
                <w:b w:val="0"/>
                <w:bCs w:val="0"/>
                <w:noProof/>
                <w:webHidden/>
              </w:rPr>
              <w:tab/>
            </w:r>
            <w:r w:rsidRPr="003C5926">
              <w:rPr>
                <w:rFonts w:ascii="Arial" w:hAnsi="Arial" w:cs="Arial"/>
                <w:b w:val="0"/>
                <w:bCs w:val="0"/>
                <w:noProof/>
                <w:webHidden/>
              </w:rPr>
              <w:fldChar w:fldCharType="begin"/>
            </w:r>
            <w:r w:rsidRPr="003C5926">
              <w:rPr>
                <w:rFonts w:ascii="Arial" w:hAnsi="Arial" w:cs="Arial"/>
                <w:b w:val="0"/>
                <w:bCs w:val="0"/>
                <w:noProof/>
                <w:webHidden/>
              </w:rPr>
              <w:instrText xml:space="preserve"> PAGEREF _Toc231222638 \h </w:instrText>
            </w:r>
            <w:r w:rsidRPr="003C5926">
              <w:rPr>
                <w:rFonts w:ascii="Arial" w:hAnsi="Arial" w:cs="Arial"/>
                <w:b w:val="0"/>
                <w:bCs w:val="0"/>
                <w:noProof/>
                <w:webHidden/>
              </w:rPr>
            </w:r>
            <w:r w:rsidRPr="003C5926">
              <w:rPr>
                <w:rFonts w:ascii="Arial" w:hAnsi="Arial" w:cs="Arial"/>
                <w:b w:val="0"/>
                <w:bCs w:val="0"/>
                <w:noProof/>
                <w:webHidden/>
              </w:rPr>
              <w:fldChar w:fldCharType="separate"/>
            </w:r>
            <w:r w:rsidRPr="003C5926">
              <w:rPr>
                <w:rFonts w:ascii="Arial" w:hAnsi="Arial" w:cs="Arial"/>
                <w:b w:val="0"/>
                <w:bCs w:val="0"/>
                <w:noProof/>
                <w:webHidden/>
              </w:rPr>
              <w:t>8</w:t>
            </w:r>
            <w:r w:rsidRPr="003C5926">
              <w:rPr>
                <w:rFonts w:ascii="Arial" w:hAnsi="Arial" w:cs="Arial"/>
                <w:b w:val="0"/>
                <w:bCs w:val="0"/>
                <w:noProof/>
                <w:webHidden/>
              </w:rPr>
              <w:fldChar w:fldCharType="end"/>
            </w:r>
          </w:hyperlink>
        </w:p>
        <w:p w14:paraId="6770C584" w14:textId="3863902F" w:rsidR="00572C36" w:rsidRPr="003C5926" w:rsidRDefault="00572C36" w:rsidP="003C5926">
          <w:pPr>
            <w:pStyle w:val="TOC3"/>
            <w:tabs>
              <w:tab w:val="right" w:leader="dot" w:pos="9350"/>
            </w:tabs>
            <w:rPr>
              <w:rFonts w:ascii="Arial" w:eastAsiaTheme="minorEastAsia" w:hAnsi="Arial" w:cs="Arial"/>
              <w:noProof/>
              <w:kern w:val="2"/>
              <w:sz w:val="22"/>
              <w:szCs w:val="22"/>
              <w14:ligatures w14:val="standardContextual"/>
            </w:rPr>
          </w:pPr>
          <w:hyperlink w:anchor="_Toc231222639" w:history="1">
            <w:r w:rsidRPr="003C5926">
              <w:rPr>
                <w:rStyle w:val="Hyperlink"/>
                <w:rFonts w:ascii="Arial" w:hAnsi="Arial" w:cs="Arial"/>
                <w:noProof/>
                <w:sz w:val="22"/>
                <w:szCs w:val="22"/>
              </w:rPr>
              <w:t>S3.2.1 Tubing and adapter selection</w:t>
            </w:r>
            <w:r w:rsidRPr="003C5926">
              <w:rPr>
                <w:rFonts w:ascii="Arial" w:hAnsi="Arial" w:cs="Arial"/>
                <w:noProof/>
                <w:webHidden/>
                <w:sz w:val="22"/>
                <w:szCs w:val="22"/>
              </w:rPr>
              <w:tab/>
            </w:r>
            <w:r w:rsidRPr="003C5926">
              <w:rPr>
                <w:rFonts w:ascii="Arial" w:hAnsi="Arial" w:cs="Arial"/>
                <w:noProof/>
                <w:webHidden/>
                <w:sz w:val="22"/>
                <w:szCs w:val="22"/>
              </w:rPr>
              <w:fldChar w:fldCharType="begin"/>
            </w:r>
            <w:r w:rsidRPr="003C5926">
              <w:rPr>
                <w:rFonts w:ascii="Arial" w:hAnsi="Arial" w:cs="Arial"/>
                <w:noProof/>
                <w:webHidden/>
                <w:sz w:val="22"/>
                <w:szCs w:val="22"/>
              </w:rPr>
              <w:instrText xml:space="preserve"> PAGEREF _Toc231222639 \h </w:instrText>
            </w:r>
            <w:r w:rsidRPr="003C5926">
              <w:rPr>
                <w:rFonts w:ascii="Arial" w:hAnsi="Arial" w:cs="Arial"/>
                <w:noProof/>
                <w:webHidden/>
                <w:sz w:val="22"/>
                <w:szCs w:val="22"/>
              </w:rPr>
            </w:r>
            <w:r w:rsidRPr="003C5926">
              <w:rPr>
                <w:rFonts w:ascii="Arial" w:hAnsi="Arial" w:cs="Arial"/>
                <w:noProof/>
                <w:webHidden/>
                <w:sz w:val="22"/>
                <w:szCs w:val="22"/>
              </w:rPr>
              <w:fldChar w:fldCharType="separate"/>
            </w:r>
            <w:r w:rsidRPr="003C5926">
              <w:rPr>
                <w:rFonts w:ascii="Arial" w:hAnsi="Arial" w:cs="Arial"/>
                <w:noProof/>
                <w:webHidden/>
                <w:sz w:val="22"/>
                <w:szCs w:val="22"/>
              </w:rPr>
              <w:t>9</w:t>
            </w:r>
            <w:r w:rsidRPr="003C5926">
              <w:rPr>
                <w:rFonts w:ascii="Arial" w:hAnsi="Arial" w:cs="Arial"/>
                <w:noProof/>
                <w:webHidden/>
                <w:sz w:val="22"/>
                <w:szCs w:val="22"/>
              </w:rPr>
              <w:fldChar w:fldCharType="end"/>
            </w:r>
          </w:hyperlink>
        </w:p>
        <w:p w14:paraId="6C564825" w14:textId="1E5BB40F" w:rsidR="00572C36" w:rsidRPr="003C5926" w:rsidRDefault="00572C36" w:rsidP="003C5926">
          <w:pPr>
            <w:pStyle w:val="TOC3"/>
            <w:tabs>
              <w:tab w:val="right" w:leader="dot" w:pos="9350"/>
            </w:tabs>
            <w:rPr>
              <w:rFonts w:ascii="Arial" w:eastAsiaTheme="minorEastAsia" w:hAnsi="Arial" w:cs="Arial"/>
              <w:noProof/>
              <w:kern w:val="2"/>
              <w:sz w:val="22"/>
              <w:szCs w:val="22"/>
              <w14:ligatures w14:val="standardContextual"/>
            </w:rPr>
          </w:pPr>
          <w:hyperlink w:anchor="_Toc231222640" w:history="1">
            <w:r w:rsidRPr="003C5926">
              <w:rPr>
                <w:rStyle w:val="Hyperlink"/>
                <w:rFonts w:ascii="Arial" w:hAnsi="Arial" w:cs="Arial"/>
                <w:noProof/>
                <w:sz w:val="22"/>
                <w:szCs w:val="22"/>
              </w:rPr>
              <w:t>S3.2.2 Custom adapter fabrication</w:t>
            </w:r>
            <w:r w:rsidRPr="003C5926">
              <w:rPr>
                <w:rFonts w:ascii="Arial" w:hAnsi="Arial" w:cs="Arial"/>
                <w:noProof/>
                <w:webHidden/>
                <w:sz w:val="22"/>
                <w:szCs w:val="22"/>
              </w:rPr>
              <w:tab/>
            </w:r>
            <w:r w:rsidRPr="003C5926">
              <w:rPr>
                <w:rFonts w:ascii="Arial" w:hAnsi="Arial" w:cs="Arial"/>
                <w:noProof/>
                <w:webHidden/>
                <w:sz w:val="22"/>
                <w:szCs w:val="22"/>
              </w:rPr>
              <w:fldChar w:fldCharType="begin"/>
            </w:r>
            <w:r w:rsidRPr="003C5926">
              <w:rPr>
                <w:rFonts w:ascii="Arial" w:hAnsi="Arial" w:cs="Arial"/>
                <w:noProof/>
                <w:webHidden/>
                <w:sz w:val="22"/>
                <w:szCs w:val="22"/>
              </w:rPr>
              <w:instrText xml:space="preserve"> PAGEREF _Toc231222640 \h </w:instrText>
            </w:r>
            <w:r w:rsidRPr="003C5926">
              <w:rPr>
                <w:rFonts w:ascii="Arial" w:hAnsi="Arial" w:cs="Arial"/>
                <w:noProof/>
                <w:webHidden/>
                <w:sz w:val="22"/>
                <w:szCs w:val="22"/>
              </w:rPr>
            </w:r>
            <w:r w:rsidRPr="003C5926">
              <w:rPr>
                <w:rFonts w:ascii="Arial" w:hAnsi="Arial" w:cs="Arial"/>
                <w:noProof/>
                <w:webHidden/>
                <w:sz w:val="22"/>
                <w:szCs w:val="22"/>
              </w:rPr>
              <w:fldChar w:fldCharType="separate"/>
            </w:r>
            <w:r w:rsidRPr="003C5926">
              <w:rPr>
                <w:rFonts w:ascii="Arial" w:hAnsi="Arial" w:cs="Arial"/>
                <w:noProof/>
                <w:webHidden/>
                <w:sz w:val="22"/>
                <w:szCs w:val="22"/>
              </w:rPr>
              <w:t>9</w:t>
            </w:r>
            <w:r w:rsidRPr="003C5926">
              <w:rPr>
                <w:rFonts w:ascii="Arial" w:hAnsi="Arial" w:cs="Arial"/>
                <w:noProof/>
                <w:webHidden/>
                <w:sz w:val="22"/>
                <w:szCs w:val="22"/>
              </w:rPr>
              <w:fldChar w:fldCharType="end"/>
            </w:r>
          </w:hyperlink>
        </w:p>
        <w:p w14:paraId="451AA28F" w14:textId="006B315F" w:rsidR="00572C36" w:rsidRPr="003C5926" w:rsidRDefault="00572C36" w:rsidP="003C5926">
          <w:pPr>
            <w:pStyle w:val="TOC3"/>
            <w:tabs>
              <w:tab w:val="right" w:leader="dot" w:pos="9350"/>
            </w:tabs>
            <w:rPr>
              <w:rFonts w:ascii="Arial" w:eastAsiaTheme="minorEastAsia" w:hAnsi="Arial" w:cs="Arial"/>
              <w:noProof/>
              <w:kern w:val="2"/>
              <w:sz w:val="22"/>
              <w:szCs w:val="22"/>
              <w14:ligatures w14:val="standardContextual"/>
            </w:rPr>
          </w:pPr>
          <w:hyperlink w:anchor="_Toc231222641" w:history="1">
            <w:r w:rsidRPr="003C5926">
              <w:rPr>
                <w:rStyle w:val="Hyperlink"/>
                <w:rFonts w:ascii="Arial" w:hAnsi="Arial" w:cs="Arial"/>
                <w:noProof/>
                <w:sz w:val="22"/>
                <w:szCs w:val="22"/>
              </w:rPr>
              <w:t>S3.2.3 Fluidic routing</w:t>
            </w:r>
            <w:r w:rsidRPr="003C5926">
              <w:rPr>
                <w:rFonts w:ascii="Arial" w:hAnsi="Arial" w:cs="Arial"/>
                <w:noProof/>
                <w:webHidden/>
                <w:sz w:val="22"/>
                <w:szCs w:val="22"/>
              </w:rPr>
              <w:tab/>
            </w:r>
            <w:r w:rsidRPr="003C5926">
              <w:rPr>
                <w:rFonts w:ascii="Arial" w:hAnsi="Arial" w:cs="Arial"/>
                <w:noProof/>
                <w:webHidden/>
                <w:sz w:val="22"/>
                <w:szCs w:val="22"/>
              </w:rPr>
              <w:fldChar w:fldCharType="begin"/>
            </w:r>
            <w:r w:rsidRPr="003C5926">
              <w:rPr>
                <w:rFonts w:ascii="Arial" w:hAnsi="Arial" w:cs="Arial"/>
                <w:noProof/>
                <w:webHidden/>
                <w:sz w:val="22"/>
                <w:szCs w:val="22"/>
              </w:rPr>
              <w:instrText xml:space="preserve"> PAGEREF _Toc231222641 \h </w:instrText>
            </w:r>
            <w:r w:rsidRPr="003C5926">
              <w:rPr>
                <w:rFonts w:ascii="Arial" w:hAnsi="Arial" w:cs="Arial"/>
                <w:noProof/>
                <w:webHidden/>
                <w:sz w:val="22"/>
                <w:szCs w:val="22"/>
              </w:rPr>
            </w:r>
            <w:r w:rsidRPr="003C5926">
              <w:rPr>
                <w:rFonts w:ascii="Arial" w:hAnsi="Arial" w:cs="Arial"/>
                <w:noProof/>
                <w:webHidden/>
                <w:sz w:val="22"/>
                <w:szCs w:val="22"/>
              </w:rPr>
              <w:fldChar w:fldCharType="separate"/>
            </w:r>
            <w:r w:rsidRPr="003C5926">
              <w:rPr>
                <w:rFonts w:ascii="Arial" w:hAnsi="Arial" w:cs="Arial"/>
                <w:noProof/>
                <w:webHidden/>
                <w:sz w:val="22"/>
                <w:szCs w:val="22"/>
              </w:rPr>
              <w:t>10</w:t>
            </w:r>
            <w:r w:rsidRPr="003C5926">
              <w:rPr>
                <w:rFonts w:ascii="Arial" w:hAnsi="Arial" w:cs="Arial"/>
                <w:noProof/>
                <w:webHidden/>
                <w:sz w:val="22"/>
                <w:szCs w:val="22"/>
              </w:rPr>
              <w:fldChar w:fldCharType="end"/>
            </w:r>
          </w:hyperlink>
        </w:p>
        <w:p w14:paraId="29DB302D" w14:textId="7C2D6C2A" w:rsidR="00572C36" w:rsidRPr="003C5926" w:rsidRDefault="00572C36" w:rsidP="003C5926">
          <w:pPr>
            <w:pStyle w:val="TOC1"/>
            <w:tabs>
              <w:tab w:val="right" w:leader="dot" w:pos="9350"/>
            </w:tabs>
            <w:spacing w:before="0"/>
            <w:rPr>
              <w:rFonts w:ascii="Arial" w:eastAsiaTheme="minorEastAsia" w:hAnsi="Arial" w:cs="Arial"/>
              <w:b w:val="0"/>
              <w:bCs w:val="0"/>
              <w:i w:val="0"/>
              <w:iCs w:val="0"/>
              <w:noProof/>
              <w:kern w:val="2"/>
              <w:sz w:val="22"/>
              <w:szCs w:val="22"/>
              <w14:ligatures w14:val="standardContextual"/>
            </w:rPr>
          </w:pPr>
          <w:hyperlink w:anchor="_Toc231222642" w:history="1">
            <w:r w:rsidRPr="003C5926">
              <w:rPr>
                <w:rStyle w:val="Hyperlink"/>
                <w:rFonts w:ascii="Arial" w:hAnsi="Arial" w:cs="Arial"/>
                <w:b w:val="0"/>
                <w:bCs w:val="0"/>
                <w:i w:val="0"/>
                <w:iCs w:val="0"/>
                <w:noProof/>
                <w:sz w:val="22"/>
                <w:szCs w:val="22"/>
              </w:rPr>
              <w:t>S4. Calibration</w:t>
            </w:r>
            <w:r w:rsidRPr="003C5926">
              <w:rPr>
                <w:rFonts w:ascii="Arial" w:hAnsi="Arial" w:cs="Arial"/>
                <w:b w:val="0"/>
                <w:bCs w:val="0"/>
                <w:i w:val="0"/>
                <w:iCs w:val="0"/>
                <w:noProof/>
                <w:webHidden/>
                <w:sz w:val="22"/>
                <w:szCs w:val="22"/>
              </w:rPr>
              <w:tab/>
            </w:r>
            <w:r w:rsidRPr="003C5926">
              <w:rPr>
                <w:rFonts w:ascii="Arial" w:hAnsi="Arial" w:cs="Arial"/>
                <w:b w:val="0"/>
                <w:bCs w:val="0"/>
                <w:i w:val="0"/>
                <w:iCs w:val="0"/>
                <w:noProof/>
                <w:webHidden/>
                <w:sz w:val="22"/>
                <w:szCs w:val="22"/>
              </w:rPr>
              <w:fldChar w:fldCharType="begin"/>
            </w:r>
            <w:r w:rsidRPr="003C5926">
              <w:rPr>
                <w:rFonts w:ascii="Arial" w:hAnsi="Arial" w:cs="Arial"/>
                <w:b w:val="0"/>
                <w:bCs w:val="0"/>
                <w:i w:val="0"/>
                <w:iCs w:val="0"/>
                <w:noProof/>
                <w:webHidden/>
                <w:sz w:val="22"/>
                <w:szCs w:val="22"/>
              </w:rPr>
              <w:instrText xml:space="preserve"> PAGEREF _Toc231222642 \h </w:instrText>
            </w:r>
            <w:r w:rsidRPr="003C5926">
              <w:rPr>
                <w:rFonts w:ascii="Arial" w:hAnsi="Arial" w:cs="Arial"/>
                <w:b w:val="0"/>
                <w:bCs w:val="0"/>
                <w:i w:val="0"/>
                <w:iCs w:val="0"/>
                <w:noProof/>
                <w:webHidden/>
                <w:sz w:val="22"/>
                <w:szCs w:val="22"/>
              </w:rPr>
            </w:r>
            <w:r w:rsidRPr="003C5926">
              <w:rPr>
                <w:rFonts w:ascii="Arial" w:hAnsi="Arial" w:cs="Arial"/>
                <w:b w:val="0"/>
                <w:bCs w:val="0"/>
                <w:i w:val="0"/>
                <w:iCs w:val="0"/>
                <w:noProof/>
                <w:webHidden/>
                <w:sz w:val="22"/>
                <w:szCs w:val="22"/>
              </w:rPr>
              <w:fldChar w:fldCharType="separate"/>
            </w:r>
            <w:r w:rsidRPr="003C5926">
              <w:rPr>
                <w:rFonts w:ascii="Arial" w:hAnsi="Arial" w:cs="Arial"/>
                <w:b w:val="0"/>
                <w:bCs w:val="0"/>
                <w:i w:val="0"/>
                <w:iCs w:val="0"/>
                <w:noProof/>
                <w:webHidden/>
                <w:sz w:val="22"/>
                <w:szCs w:val="22"/>
              </w:rPr>
              <w:t>10</w:t>
            </w:r>
            <w:r w:rsidRPr="003C5926">
              <w:rPr>
                <w:rFonts w:ascii="Arial" w:hAnsi="Arial" w:cs="Arial"/>
                <w:b w:val="0"/>
                <w:bCs w:val="0"/>
                <w:i w:val="0"/>
                <w:iCs w:val="0"/>
                <w:noProof/>
                <w:webHidden/>
                <w:sz w:val="22"/>
                <w:szCs w:val="22"/>
              </w:rPr>
              <w:fldChar w:fldCharType="end"/>
            </w:r>
          </w:hyperlink>
        </w:p>
        <w:p w14:paraId="58D3FB39" w14:textId="67DE3BA3" w:rsidR="00572C36" w:rsidRPr="003C5926" w:rsidRDefault="00572C36" w:rsidP="003C5926">
          <w:pPr>
            <w:pStyle w:val="TOC2"/>
            <w:tabs>
              <w:tab w:val="right" w:leader="dot" w:pos="9350"/>
            </w:tabs>
            <w:spacing w:before="0"/>
            <w:rPr>
              <w:rFonts w:ascii="Arial" w:eastAsiaTheme="minorEastAsia" w:hAnsi="Arial" w:cs="Arial"/>
              <w:b w:val="0"/>
              <w:bCs w:val="0"/>
              <w:noProof/>
              <w:kern w:val="2"/>
              <w14:ligatures w14:val="standardContextual"/>
            </w:rPr>
          </w:pPr>
          <w:hyperlink w:anchor="_Toc231222643" w:history="1">
            <w:r w:rsidRPr="003C5926">
              <w:rPr>
                <w:rStyle w:val="Hyperlink"/>
                <w:rFonts w:ascii="Arial" w:hAnsi="Arial" w:cs="Arial"/>
                <w:b w:val="0"/>
                <w:bCs w:val="0"/>
                <w:noProof/>
              </w:rPr>
              <w:t>S4.1 Continuous Mode</w:t>
            </w:r>
            <w:r w:rsidRPr="003C5926">
              <w:rPr>
                <w:rFonts w:ascii="Arial" w:hAnsi="Arial" w:cs="Arial"/>
                <w:b w:val="0"/>
                <w:bCs w:val="0"/>
                <w:noProof/>
                <w:webHidden/>
              </w:rPr>
              <w:tab/>
            </w:r>
            <w:r w:rsidRPr="003C5926">
              <w:rPr>
                <w:rFonts w:ascii="Arial" w:hAnsi="Arial" w:cs="Arial"/>
                <w:b w:val="0"/>
                <w:bCs w:val="0"/>
                <w:noProof/>
                <w:webHidden/>
              </w:rPr>
              <w:fldChar w:fldCharType="begin"/>
            </w:r>
            <w:r w:rsidRPr="003C5926">
              <w:rPr>
                <w:rFonts w:ascii="Arial" w:hAnsi="Arial" w:cs="Arial"/>
                <w:b w:val="0"/>
                <w:bCs w:val="0"/>
                <w:noProof/>
                <w:webHidden/>
              </w:rPr>
              <w:instrText xml:space="preserve"> PAGEREF _Toc231222643 \h </w:instrText>
            </w:r>
            <w:r w:rsidRPr="003C5926">
              <w:rPr>
                <w:rFonts w:ascii="Arial" w:hAnsi="Arial" w:cs="Arial"/>
                <w:b w:val="0"/>
                <w:bCs w:val="0"/>
                <w:noProof/>
                <w:webHidden/>
              </w:rPr>
            </w:r>
            <w:r w:rsidRPr="003C5926">
              <w:rPr>
                <w:rFonts w:ascii="Arial" w:hAnsi="Arial" w:cs="Arial"/>
                <w:b w:val="0"/>
                <w:bCs w:val="0"/>
                <w:noProof/>
                <w:webHidden/>
              </w:rPr>
              <w:fldChar w:fldCharType="separate"/>
            </w:r>
            <w:r w:rsidRPr="003C5926">
              <w:rPr>
                <w:rFonts w:ascii="Arial" w:hAnsi="Arial" w:cs="Arial"/>
                <w:b w:val="0"/>
                <w:bCs w:val="0"/>
                <w:noProof/>
                <w:webHidden/>
              </w:rPr>
              <w:t>10</w:t>
            </w:r>
            <w:r w:rsidRPr="003C5926">
              <w:rPr>
                <w:rFonts w:ascii="Arial" w:hAnsi="Arial" w:cs="Arial"/>
                <w:b w:val="0"/>
                <w:bCs w:val="0"/>
                <w:noProof/>
                <w:webHidden/>
              </w:rPr>
              <w:fldChar w:fldCharType="end"/>
            </w:r>
          </w:hyperlink>
        </w:p>
        <w:p w14:paraId="5759A17B" w14:textId="2798E172" w:rsidR="00572C36" w:rsidRPr="003C5926" w:rsidRDefault="00572C36" w:rsidP="003C5926">
          <w:pPr>
            <w:pStyle w:val="TOC3"/>
            <w:tabs>
              <w:tab w:val="right" w:leader="dot" w:pos="9350"/>
            </w:tabs>
            <w:rPr>
              <w:rFonts w:ascii="Arial" w:eastAsiaTheme="minorEastAsia" w:hAnsi="Arial" w:cs="Arial"/>
              <w:noProof/>
              <w:kern w:val="2"/>
              <w:sz w:val="22"/>
              <w:szCs w:val="22"/>
              <w14:ligatures w14:val="standardContextual"/>
            </w:rPr>
          </w:pPr>
          <w:hyperlink w:anchor="_Toc231222644" w:history="1">
            <w:r w:rsidRPr="003C5926">
              <w:rPr>
                <w:rStyle w:val="Hyperlink"/>
                <w:rFonts w:ascii="Arial" w:hAnsi="Arial" w:cs="Arial"/>
                <w:noProof/>
                <w:sz w:val="22"/>
                <w:szCs w:val="22"/>
              </w:rPr>
              <w:t>S4.1.1 Neutral PWM Calibration</w:t>
            </w:r>
            <w:r w:rsidRPr="003C5926">
              <w:rPr>
                <w:rFonts w:ascii="Arial" w:hAnsi="Arial" w:cs="Arial"/>
                <w:noProof/>
                <w:webHidden/>
                <w:sz w:val="22"/>
                <w:szCs w:val="22"/>
              </w:rPr>
              <w:tab/>
            </w:r>
            <w:r w:rsidRPr="003C5926">
              <w:rPr>
                <w:rFonts w:ascii="Arial" w:hAnsi="Arial" w:cs="Arial"/>
                <w:noProof/>
                <w:webHidden/>
                <w:sz w:val="22"/>
                <w:szCs w:val="22"/>
              </w:rPr>
              <w:fldChar w:fldCharType="begin"/>
            </w:r>
            <w:r w:rsidRPr="003C5926">
              <w:rPr>
                <w:rFonts w:ascii="Arial" w:hAnsi="Arial" w:cs="Arial"/>
                <w:noProof/>
                <w:webHidden/>
                <w:sz w:val="22"/>
                <w:szCs w:val="22"/>
              </w:rPr>
              <w:instrText xml:space="preserve"> PAGEREF _Toc231222644 \h </w:instrText>
            </w:r>
            <w:r w:rsidRPr="003C5926">
              <w:rPr>
                <w:rFonts w:ascii="Arial" w:hAnsi="Arial" w:cs="Arial"/>
                <w:noProof/>
                <w:webHidden/>
                <w:sz w:val="22"/>
                <w:szCs w:val="22"/>
              </w:rPr>
            </w:r>
            <w:r w:rsidRPr="003C5926">
              <w:rPr>
                <w:rFonts w:ascii="Arial" w:hAnsi="Arial" w:cs="Arial"/>
                <w:noProof/>
                <w:webHidden/>
                <w:sz w:val="22"/>
                <w:szCs w:val="22"/>
              </w:rPr>
              <w:fldChar w:fldCharType="separate"/>
            </w:r>
            <w:r w:rsidRPr="003C5926">
              <w:rPr>
                <w:rFonts w:ascii="Arial" w:hAnsi="Arial" w:cs="Arial"/>
                <w:noProof/>
                <w:webHidden/>
                <w:sz w:val="22"/>
                <w:szCs w:val="22"/>
              </w:rPr>
              <w:t>10</w:t>
            </w:r>
            <w:r w:rsidRPr="003C5926">
              <w:rPr>
                <w:rFonts w:ascii="Arial" w:hAnsi="Arial" w:cs="Arial"/>
                <w:noProof/>
                <w:webHidden/>
                <w:sz w:val="22"/>
                <w:szCs w:val="22"/>
              </w:rPr>
              <w:fldChar w:fldCharType="end"/>
            </w:r>
          </w:hyperlink>
        </w:p>
        <w:p w14:paraId="2494DB7B" w14:textId="36BEF784" w:rsidR="00572C36" w:rsidRPr="003C5926" w:rsidRDefault="00572C36" w:rsidP="003C5926">
          <w:pPr>
            <w:pStyle w:val="TOC3"/>
            <w:tabs>
              <w:tab w:val="right" w:leader="dot" w:pos="9350"/>
            </w:tabs>
            <w:rPr>
              <w:rFonts w:ascii="Arial" w:eastAsiaTheme="minorEastAsia" w:hAnsi="Arial" w:cs="Arial"/>
              <w:noProof/>
              <w:kern w:val="2"/>
              <w:sz w:val="22"/>
              <w:szCs w:val="22"/>
              <w14:ligatures w14:val="standardContextual"/>
            </w:rPr>
          </w:pPr>
          <w:hyperlink w:anchor="_Toc231222645" w:history="1">
            <w:r w:rsidRPr="003C5926">
              <w:rPr>
                <w:rStyle w:val="Hyperlink"/>
                <w:rFonts w:ascii="Arial" w:hAnsi="Arial" w:cs="Arial"/>
                <w:noProof/>
                <w:sz w:val="22"/>
                <w:szCs w:val="22"/>
              </w:rPr>
              <w:t>S4.1.2 Flow Calibration</w:t>
            </w:r>
            <w:r w:rsidRPr="003C5926">
              <w:rPr>
                <w:rFonts w:ascii="Arial" w:hAnsi="Arial" w:cs="Arial"/>
                <w:noProof/>
                <w:webHidden/>
                <w:sz w:val="22"/>
                <w:szCs w:val="22"/>
              </w:rPr>
              <w:tab/>
            </w:r>
            <w:r w:rsidRPr="003C5926">
              <w:rPr>
                <w:rFonts w:ascii="Arial" w:hAnsi="Arial" w:cs="Arial"/>
                <w:noProof/>
                <w:webHidden/>
                <w:sz w:val="22"/>
                <w:szCs w:val="22"/>
              </w:rPr>
              <w:fldChar w:fldCharType="begin"/>
            </w:r>
            <w:r w:rsidRPr="003C5926">
              <w:rPr>
                <w:rFonts w:ascii="Arial" w:hAnsi="Arial" w:cs="Arial"/>
                <w:noProof/>
                <w:webHidden/>
                <w:sz w:val="22"/>
                <w:szCs w:val="22"/>
              </w:rPr>
              <w:instrText xml:space="preserve"> PAGEREF _Toc231222645 \h </w:instrText>
            </w:r>
            <w:r w:rsidRPr="003C5926">
              <w:rPr>
                <w:rFonts w:ascii="Arial" w:hAnsi="Arial" w:cs="Arial"/>
                <w:noProof/>
                <w:webHidden/>
                <w:sz w:val="22"/>
                <w:szCs w:val="22"/>
              </w:rPr>
            </w:r>
            <w:r w:rsidRPr="003C5926">
              <w:rPr>
                <w:rFonts w:ascii="Arial" w:hAnsi="Arial" w:cs="Arial"/>
                <w:noProof/>
                <w:webHidden/>
                <w:sz w:val="22"/>
                <w:szCs w:val="22"/>
              </w:rPr>
              <w:fldChar w:fldCharType="separate"/>
            </w:r>
            <w:r w:rsidRPr="003C5926">
              <w:rPr>
                <w:rFonts w:ascii="Arial" w:hAnsi="Arial" w:cs="Arial"/>
                <w:noProof/>
                <w:webHidden/>
                <w:sz w:val="22"/>
                <w:szCs w:val="22"/>
              </w:rPr>
              <w:t>10</w:t>
            </w:r>
            <w:r w:rsidRPr="003C5926">
              <w:rPr>
                <w:rFonts w:ascii="Arial" w:hAnsi="Arial" w:cs="Arial"/>
                <w:noProof/>
                <w:webHidden/>
                <w:sz w:val="22"/>
                <w:szCs w:val="22"/>
              </w:rPr>
              <w:fldChar w:fldCharType="end"/>
            </w:r>
          </w:hyperlink>
        </w:p>
        <w:p w14:paraId="7DB4B175" w14:textId="0DA43B87" w:rsidR="00572C36" w:rsidRPr="003C5926" w:rsidRDefault="00572C36" w:rsidP="003C5926">
          <w:pPr>
            <w:pStyle w:val="TOC2"/>
            <w:tabs>
              <w:tab w:val="right" w:leader="dot" w:pos="9350"/>
            </w:tabs>
            <w:spacing w:before="0"/>
            <w:rPr>
              <w:rFonts w:ascii="Arial" w:eastAsiaTheme="minorEastAsia" w:hAnsi="Arial" w:cs="Arial"/>
              <w:b w:val="0"/>
              <w:bCs w:val="0"/>
              <w:noProof/>
              <w:kern w:val="2"/>
              <w14:ligatures w14:val="standardContextual"/>
            </w:rPr>
          </w:pPr>
          <w:hyperlink w:anchor="_Toc231222646" w:history="1">
            <w:r w:rsidRPr="003C5926">
              <w:rPr>
                <w:rStyle w:val="Hyperlink"/>
                <w:rFonts w:ascii="Arial" w:hAnsi="Arial" w:cs="Arial"/>
                <w:b w:val="0"/>
                <w:bCs w:val="0"/>
                <w:noProof/>
              </w:rPr>
              <w:t>S4.2. Positional Mode</w:t>
            </w:r>
            <w:r w:rsidRPr="003C5926">
              <w:rPr>
                <w:rFonts w:ascii="Arial" w:hAnsi="Arial" w:cs="Arial"/>
                <w:b w:val="0"/>
                <w:bCs w:val="0"/>
                <w:noProof/>
                <w:webHidden/>
              </w:rPr>
              <w:tab/>
            </w:r>
            <w:r w:rsidRPr="003C5926">
              <w:rPr>
                <w:rFonts w:ascii="Arial" w:hAnsi="Arial" w:cs="Arial"/>
                <w:b w:val="0"/>
                <w:bCs w:val="0"/>
                <w:noProof/>
                <w:webHidden/>
              </w:rPr>
              <w:fldChar w:fldCharType="begin"/>
            </w:r>
            <w:r w:rsidRPr="003C5926">
              <w:rPr>
                <w:rFonts w:ascii="Arial" w:hAnsi="Arial" w:cs="Arial"/>
                <w:b w:val="0"/>
                <w:bCs w:val="0"/>
                <w:noProof/>
                <w:webHidden/>
              </w:rPr>
              <w:instrText xml:space="preserve"> PAGEREF _Toc231222646 \h </w:instrText>
            </w:r>
            <w:r w:rsidRPr="003C5926">
              <w:rPr>
                <w:rFonts w:ascii="Arial" w:hAnsi="Arial" w:cs="Arial"/>
                <w:b w:val="0"/>
                <w:bCs w:val="0"/>
                <w:noProof/>
                <w:webHidden/>
              </w:rPr>
            </w:r>
            <w:r w:rsidRPr="003C5926">
              <w:rPr>
                <w:rFonts w:ascii="Arial" w:hAnsi="Arial" w:cs="Arial"/>
                <w:b w:val="0"/>
                <w:bCs w:val="0"/>
                <w:noProof/>
                <w:webHidden/>
              </w:rPr>
              <w:fldChar w:fldCharType="separate"/>
            </w:r>
            <w:r w:rsidRPr="003C5926">
              <w:rPr>
                <w:rFonts w:ascii="Arial" w:hAnsi="Arial" w:cs="Arial"/>
                <w:b w:val="0"/>
                <w:bCs w:val="0"/>
                <w:noProof/>
                <w:webHidden/>
              </w:rPr>
              <w:t>11</w:t>
            </w:r>
            <w:r w:rsidRPr="003C5926">
              <w:rPr>
                <w:rFonts w:ascii="Arial" w:hAnsi="Arial" w:cs="Arial"/>
                <w:b w:val="0"/>
                <w:bCs w:val="0"/>
                <w:noProof/>
                <w:webHidden/>
              </w:rPr>
              <w:fldChar w:fldCharType="end"/>
            </w:r>
          </w:hyperlink>
        </w:p>
        <w:p w14:paraId="1808C30D" w14:textId="5414C72D" w:rsidR="00572C36" w:rsidRPr="003C5926" w:rsidRDefault="00572C36" w:rsidP="003C5926">
          <w:pPr>
            <w:pStyle w:val="TOC1"/>
            <w:tabs>
              <w:tab w:val="right" w:leader="dot" w:pos="9350"/>
            </w:tabs>
            <w:spacing w:before="0"/>
            <w:rPr>
              <w:rFonts w:ascii="Arial" w:eastAsiaTheme="minorEastAsia" w:hAnsi="Arial" w:cs="Arial"/>
              <w:b w:val="0"/>
              <w:bCs w:val="0"/>
              <w:i w:val="0"/>
              <w:iCs w:val="0"/>
              <w:noProof/>
              <w:kern w:val="2"/>
              <w:sz w:val="22"/>
              <w:szCs w:val="22"/>
              <w14:ligatures w14:val="standardContextual"/>
            </w:rPr>
          </w:pPr>
          <w:hyperlink w:anchor="_Toc231222647" w:history="1">
            <w:r w:rsidRPr="003C5926">
              <w:rPr>
                <w:rStyle w:val="Hyperlink"/>
                <w:rFonts w:ascii="Arial" w:hAnsi="Arial" w:cs="Arial"/>
                <w:b w:val="0"/>
                <w:bCs w:val="0"/>
                <w:i w:val="0"/>
                <w:iCs w:val="0"/>
                <w:noProof/>
                <w:sz w:val="22"/>
                <w:szCs w:val="22"/>
              </w:rPr>
              <w:t>S5. Software Control Architecture and GUI</w:t>
            </w:r>
            <w:r w:rsidRPr="003C5926">
              <w:rPr>
                <w:rFonts w:ascii="Arial" w:hAnsi="Arial" w:cs="Arial"/>
                <w:b w:val="0"/>
                <w:bCs w:val="0"/>
                <w:i w:val="0"/>
                <w:iCs w:val="0"/>
                <w:noProof/>
                <w:webHidden/>
                <w:sz w:val="22"/>
                <w:szCs w:val="22"/>
              </w:rPr>
              <w:tab/>
            </w:r>
            <w:r w:rsidRPr="003C5926">
              <w:rPr>
                <w:rFonts w:ascii="Arial" w:hAnsi="Arial" w:cs="Arial"/>
                <w:b w:val="0"/>
                <w:bCs w:val="0"/>
                <w:i w:val="0"/>
                <w:iCs w:val="0"/>
                <w:noProof/>
                <w:webHidden/>
                <w:sz w:val="22"/>
                <w:szCs w:val="22"/>
              </w:rPr>
              <w:fldChar w:fldCharType="begin"/>
            </w:r>
            <w:r w:rsidRPr="003C5926">
              <w:rPr>
                <w:rFonts w:ascii="Arial" w:hAnsi="Arial" w:cs="Arial"/>
                <w:b w:val="0"/>
                <w:bCs w:val="0"/>
                <w:i w:val="0"/>
                <w:iCs w:val="0"/>
                <w:noProof/>
                <w:webHidden/>
                <w:sz w:val="22"/>
                <w:szCs w:val="22"/>
              </w:rPr>
              <w:instrText xml:space="preserve"> PAGEREF _Toc231222647 \h </w:instrText>
            </w:r>
            <w:r w:rsidRPr="003C5926">
              <w:rPr>
                <w:rFonts w:ascii="Arial" w:hAnsi="Arial" w:cs="Arial"/>
                <w:b w:val="0"/>
                <w:bCs w:val="0"/>
                <w:i w:val="0"/>
                <w:iCs w:val="0"/>
                <w:noProof/>
                <w:webHidden/>
                <w:sz w:val="22"/>
                <w:szCs w:val="22"/>
              </w:rPr>
            </w:r>
            <w:r w:rsidRPr="003C5926">
              <w:rPr>
                <w:rFonts w:ascii="Arial" w:hAnsi="Arial" w:cs="Arial"/>
                <w:b w:val="0"/>
                <w:bCs w:val="0"/>
                <w:i w:val="0"/>
                <w:iCs w:val="0"/>
                <w:noProof/>
                <w:webHidden/>
                <w:sz w:val="22"/>
                <w:szCs w:val="22"/>
              </w:rPr>
              <w:fldChar w:fldCharType="separate"/>
            </w:r>
            <w:r w:rsidRPr="003C5926">
              <w:rPr>
                <w:rFonts w:ascii="Arial" w:hAnsi="Arial" w:cs="Arial"/>
                <w:b w:val="0"/>
                <w:bCs w:val="0"/>
                <w:i w:val="0"/>
                <w:iCs w:val="0"/>
                <w:noProof/>
                <w:webHidden/>
                <w:sz w:val="22"/>
                <w:szCs w:val="22"/>
              </w:rPr>
              <w:t>11</w:t>
            </w:r>
            <w:r w:rsidRPr="003C5926">
              <w:rPr>
                <w:rFonts w:ascii="Arial" w:hAnsi="Arial" w:cs="Arial"/>
                <w:b w:val="0"/>
                <w:bCs w:val="0"/>
                <w:i w:val="0"/>
                <w:iCs w:val="0"/>
                <w:noProof/>
                <w:webHidden/>
                <w:sz w:val="22"/>
                <w:szCs w:val="22"/>
              </w:rPr>
              <w:fldChar w:fldCharType="end"/>
            </w:r>
          </w:hyperlink>
        </w:p>
        <w:p w14:paraId="232F92A1" w14:textId="30C65A0A" w:rsidR="00572C36" w:rsidRPr="003C5926" w:rsidRDefault="00572C36" w:rsidP="003C5926">
          <w:pPr>
            <w:pStyle w:val="TOC2"/>
            <w:tabs>
              <w:tab w:val="right" w:leader="dot" w:pos="9350"/>
            </w:tabs>
            <w:spacing w:before="0"/>
            <w:rPr>
              <w:rFonts w:ascii="Arial" w:eastAsiaTheme="minorEastAsia" w:hAnsi="Arial" w:cs="Arial"/>
              <w:b w:val="0"/>
              <w:bCs w:val="0"/>
              <w:noProof/>
              <w:kern w:val="2"/>
              <w14:ligatures w14:val="standardContextual"/>
            </w:rPr>
          </w:pPr>
          <w:hyperlink w:anchor="_Toc231222648" w:history="1">
            <w:r w:rsidRPr="003C5926">
              <w:rPr>
                <w:rStyle w:val="Hyperlink"/>
                <w:rFonts w:ascii="Arial" w:hAnsi="Arial" w:cs="Arial"/>
                <w:b w:val="0"/>
                <w:bCs w:val="0"/>
                <w:noProof/>
              </w:rPr>
              <w:t>S5.1 Graphical User Interface</w:t>
            </w:r>
            <w:r w:rsidRPr="003C5926">
              <w:rPr>
                <w:rFonts w:ascii="Arial" w:hAnsi="Arial" w:cs="Arial"/>
                <w:b w:val="0"/>
                <w:bCs w:val="0"/>
                <w:noProof/>
                <w:webHidden/>
              </w:rPr>
              <w:tab/>
            </w:r>
            <w:r w:rsidRPr="003C5926">
              <w:rPr>
                <w:rFonts w:ascii="Arial" w:hAnsi="Arial" w:cs="Arial"/>
                <w:b w:val="0"/>
                <w:bCs w:val="0"/>
                <w:noProof/>
                <w:webHidden/>
              </w:rPr>
              <w:fldChar w:fldCharType="begin"/>
            </w:r>
            <w:r w:rsidRPr="003C5926">
              <w:rPr>
                <w:rFonts w:ascii="Arial" w:hAnsi="Arial" w:cs="Arial"/>
                <w:b w:val="0"/>
                <w:bCs w:val="0"/>
                <w:noProof/>
                <w:webHidden/>
              </w:rPr>
              <w:instrText xml:space="preserve"> PAGEREF _Toc231222648 \h </w:instrText>
            </w:r>
            <w:r w:rsidRPr="003C5926">
              <w:rPr>
                <w:rFonts w:ascii="Arial" w:hAnsi="Arial" w:cs="Arial"/>
                <w:b w:val="0"/>
                <w:bCs w:val="0"/>
                <w:noProof/>
                <w:webHidden/>
              </w:rPr>
            </w:r>
            <w:r w:rsidRPr="003C5926">
              <w:rPr>
                <w:rFonts w:ascii="Arial" w:hAnsi="Arial" w:cs="Arial"/>
                <w:b w:val="0"/>
                <w:bCs w:val="0"/>
                <w:noProof/>
                <w:webHidden/>
              </w:rPr>
              <w:fldChar w:fldCharType="separate"/>
            </w:r>
            <w:r w:rsidRPr="003C5926">
              <w:rPr>
                <w:rFonts w:ascii="Arial" w:hAnsi="Arial" w:cs="Arial"/>
                <w:b w:val="0"/>
                <w:bCs w:val="0"/>
                <w:noProof/>
                <w:webHidden/>
              </w:rPr>
              <w:t>12</w:t>
            </w:r>
            <w:r w:rsidRPr="003C5926">
              <w:rPr>
                <w:rFonts w:ascii="Arial" w:hAnsi="Arial" w:cs="Arial"/>
                <w:b w:val="0"/>
                <w:bCs w:val="0"/>
                <w:noProof/>
                <w:webHidden/>
              </w:rPr>
              <w:fldChar w:fldCharType="end"/>
            </w:r>
          </w:hyperlink>
        </w:p>
        <w:p w14:paraId="7318FA36" w14:textId="6EF9DDD2" w:rsidR="00572C36" w:rsidRPr="003C5926" w:rsidRDefault="00572C36" w:rsidP="003C5926">
          <w:pPr>
            <w:pStyle w:val="TOC2"/>
            <w:tabs>
              <w:tab w:val="right" w:leader="dot" w:pos="9350"/>
            </w:tabs>
            <w:spacing w:before="0"/>
            <w:rPr>
              <w:rFonts w:ascii="Arial" w:eastAsiaTheme="minorEastAsia" w:hAnsi="Arial" w:cs="Arial"/>
              <w:b w:val="0"/>
              <w:bCs w:val="0"/>
              <w:noProof/>
              <w:kern w:val="2"/>
              <w14:ligatures w14:val="standardContextual"/>
            </w:rPr>
          </w:pPr>
          <w:hyperlink w:anchor="_Toc231222649" w:history="1">
            <w:r w:rsidRPr="003C5926">
              <w:rPr>
                <w:rStyle w:val="Hyperlink"/>
                <w:rFonts w:ascii="Arial" w:hAnsi="Arial" w:cs="Arial"/>
                <w:b w:val="0"/>
                <w:bCs w:val="0"/>
                <w:noProof/>
              </w:rPr>
              <w:t>S5.2 Command File Format and Experiment Scheduling</w:t>
            </w:r>
            <w:r w:rsidRPr="003C5926">
              <w:rPr>
                <w:rFonts w:ascii="Arial" w:hAnsi="Arial" w:cs="Arial"/>
                <w:b w:val="0"/>
                <w:bCs w:val="0"/>
                <w:noProof/>
                <w:webHidden/>
              </w:rPr>
              <w:tab/>
            </w:r>
            <w:r w:rsidRPr="003C5926">
              <w:rPr>
                <w:rFonts w:ascii="Arial" w:hAnsi="Arial" w:cs="Arial"/>
                <w:b w:val="0"/>
                <w:bCs w:val="0"/>
                <w:noProof/>
                <w:webHidden/>
              </w:rPr>
              <w:fldChar w:fldCharType="begin"/>
            </w:r>
            <w:r w:rsidRPr="003C5926">
              <w:rPr>
                <w:rFonts w:ascii="Arial" w:hAnsi="Arial" w:cs="Arial"/>
                <w:b w:val="0"/>
                <w:bCs w:val="0"/>
                <w:noProof/>
                <w:webHidden/>
              </w:rPr>
              <w:instrText xml:space="preserve"> PAGEREF _Toc231222649 \h </w:instrText>
            </w:r>
            <w:r w:rsidRPr="003C5926">
              <w:rPr>
                <w:rFonts w:ascii="Arial" w:hAnsi="Arial" w:cs="Arial"/>
                <w:b w:val="0"/>
                <w:bCs w:val="0"/>
                <w:noProof/>
                <w:webHidden/>
              </w:rPr>
            </w:r>
            <w:r w:rsidRPr="003C5926">
              <w:rPr>
                <w:rFonts w:ascii="Arial" w:hAnsi="Arial" w:cs="Arial"/>
                <w:b w:val="0"/>
                <w:bCs w:val="0"/>
                <w:noProof/>
                <w:webHidden/>
              </w:rPr>
              <w:fldChar w:fldCharType="separate"/>
            </w:r>
            <w:r w:rsidRPr="003C5926">
              <w:rPr>
                <w:rFonts w:ascii="Arial" w:hAnsi="Arial" w:cs="Arial"/>
                <w:b w:val="0"/>
                <w:bCs w:val="0"/>
                <w:noProof/>
                <w:webHidden/>
              </w:rPr>
              <w:t>13</w:t>
            </w:r>
            <w:r w:rsidRPr="003C5926">
              <w:rPr>
                <w:rFonts w:ascii="Arial" w:hAnsi="Arial" w:cs="Arial"/>
                <w:b w:val="0"/>
                <w:bCs w:val="0"/>
                <w:noProof/>
                <w:webHidden/>
              </w:rPr>
              <w:fldChar w:fldCharType="end"/>
            </w:r>
          </w:hyperlink>
        </w:p>
        <w:p w14:paraId="2043CDA6" w14:textId="10AB5951" w:rsidR="00572C36" w:rsidRPr="003C5926" w:rsidRDefault="00572C36" w:rsidP="003C5926">
          <w:pPr>
            <w:pStyle w:val="TOC2"/>
            <w:tabs>
              <w:tab w:val="right" w:leader="dot" w:pos="9350"/>
            </w:tabs>
            <w:spacing w:before="0"/>
            <w:rPr>
              <w:rFonts w:ascii="Arial" w:eastAsiaTheme="minorEastAsia" w:hAnsi="Arial" w:cs="Arial"/>
              <w:b w:val="0"/>
              <w:bCs w:val="0"/>
              <w:noProof/>
              <w:kern w:val="2"/>
              <w14:ligatures w14:val="standardContextual"/>
            </w:rPr>
          </w:pPr>
          <w:hyperlink w:anchor="_Toc231222650" w:history="1">
            <w:r w:rsidRPr="003C5926">
              <w:rPr>
                <w:rStyle w:val="Hyperlink"/>
                <w:rFonts w:ascii="Arial" w:hAnsi="Arial" w:cs="Arial"/>
                <w:b w:val="0"/>
                <w:bCs w:val="0"/>
                <w:noProof/>
              </w:rPr>
              <w:t>S5.3 - Installation and Setup</w:t>
            </w:r>
            <w:r w:rsidRPr="003C5926">
              <w:rPr>
                <w:rFonts w:ascii="Arial" w:hAnsi="Arial" w:cs="Arial"/>
                <w:b w:val="0"/>
                <w:bCs w:val="0"/>
                <w:noProof/>
                <w:webHidden/>
              </w:rPr>
              <w:tab/>
            </w:r>
            <w:r w:rsidRPr="003C5926">
              <w:rPr>
                <w:rFonts w:ascii="Arial" w:hAnsi="Arial" w:cs="Arial"/>
                <w:b w:val="0"/>
                <w:bCs w:val="0"/>
                <w:noProof/>
                <w:webHidden/>
              </w:rPr>
              <w:fldChar w:fldCharType="begin"/>
            </w:r>
            <w:r w:rsidRPr="003C5926">
              <w:rPr>
                <w:rFonts w:ascii="Arial" w:hAnsi="Arial" w:cs="Arial"/>
                <w:b w:val="0"/>
                <w:bCs w:val="0"/>
                <w:noProof/>
                <w:webHidden/>
              </w:rPr>
              <w:instrText xml:space="preserve"> PAGEREF _Toc231222650 \h </w:instrText>
            </w:r>
            <w:r w:rsidRPr="003C5926">
              <w:rPr>
                <w:rFonts w:ascii="Arial" w:hAnsi="Arial" w:cs="Arial"/>
                <w:b w:val="0"/>
                <w:bCs w:val="0"/>
                <w:noProof/>
                <w:webHidden/>
              </w:rPr>
            </w:r>
            <w:r w:rsidRPr="003C5926">
              <w:rPr>
                <w:rFonts w:ascii="Arial" w:hAnsi="Arial" w:cs="Arial"/>
                <w:b w:val="0"/>
                <w:bCs w:val="0"/>
                <w:noProof/>
                <w:webHidden/>
              </w:rPr>
              <w:fldChar w:fldCharType="separate"/>
            </w:r>
            <w:r w:rsidRPr="003C5926">
              <w:rPr>
                <w:rFonts w:ascii="Arial" w:hAnsi="Arial" w:cs="Arial"/>
                <w:b w:val="0"/>
                <w:bCs w:val="0"/>
                <w:noProof/>
                <w:webHidden/>
              </w:rPr>
              <w:t>14</w:t>
            </w:r>
            <w:r w:rsidRPr="003C5926">
              <w:rPr>
                <w:rFonts w:ascii="Arial" w:hAnsi="Arial" w:cs="Arial"/>
                <w:b w:val="0"/>
                <w:bCs w:val="0"/>
                <w:noProof/>
                <w:webHidden/>
              </w:rPr>
              <w:fldChar w:fldCharType="end"/>
            </w:r>
          </w:hyperlink>
        </w:p>
        <w:p w14:paraId="64351FA9" w14:textId="23F1A62B" w:rsidR="00572C36" w:rsidRPr="003C5926" w:rsidRDefault="00572C36" w:rsidP="003C5926">
          <w:pPr>
            <w:pStyle w:val="TOC1"/>
            <w:tabs>
              <w:tab w:val="right" w:leader="dot" w:pos="9350"/>
            </w:tabs>
            <w:spacing w:before="0"/>
            <w:rPr>
              <w:rFonts w:ascii="Arial" w:eastAsiaTheme="minorEastAsia" w:hAnsi="Arial" w:cs="Arial"/>
              <w:b w:val="0"/>
              <w:bCs w:val="0"/>
              <w:i w:val="0"/>
              <w:iCs w:val="0"/>
              <w:noProof/>
              <w:kern w:val="2"/>
              <w:sz w:val="22"/>
              <w:szCs w:val="22"/>
              <w14:ligatures w14:val="standardContextual"/>
            </w:rPr>
          </w:pPr>
          <w:hyperlink w:anchor="_Toc231222651" w:history="1">
            <w:r w:rsidRPr="003C5926">
              <w:rPr>
                <w:rStyle w:val="Hyperlink"/>
                <w:rFonts w:ascii="Arial" w:hAnsi="Arial" w:cs="Arial"/>
                <w:b w:val="0"/>
                <w:bCs w:val="0"/>
                <w:i w:val="0"/>
                <w:iCs w:val="0"/>
                <w:noProof/>
                <w:sz w:val="22"/>
                <w:szCs w:val="22"/>
              </w:rPr>
              <w:t>S6. Thermal Stability of Solenoid Pinch Valves</w:t>
            </w:r>
            <w:r w:rsidRPr="003C5926">
              <w:rPr>
                <w:rFonts w:ascii="Arial" w:hAnsi="Arial" w:cs="Arial"/>
                <w:b w:val="0"/>
                <w:bCs w:val="0"/>
                <w:i w:val="0"/>
                <w:iCs w:val="0"/>
                <w:noProof/>
                <w:webHidden/>
                <w:sz w:val="22"/>
                <w:szCs w:val="22"/>
              </w:rPr>
              <w:tab/>
            </w:r>
            <w:r w:rsidRPr="003C5926">
              <w:rPr>
                <w:rFonts w:ascii="Arial" w:hAnsi="Arial" w:cs="Arial"/>
                <w:b w:val="0"/>
                <w:bCs w:val="0"/>
                <w:i w:val="0"/>
                <w:iCs w:val="0"/>
                <w:noProof/>
                <w:webHidden/>
                <w:sz w:val="22"/>
                <w:szCs w:val="22"/>
              </w:rPr>
              <w:fldChar w:fldCharType="begin"/>
            </w:r>
            <w:r w:rsidRPr="003C5926">
              <w:rPr>
                <w:rFonts w:ascii="Arial" w:hAnsi="Arial" w:cs="Arial"/>
                <w:b w:val="0"/>
                <w:bCs w:val="0"/>
                <w:i w:val="0"/>
                <w:iCs w:val="0"/>
                <w:noProof/>
                <w:webHidden/>
                <w:sz w:val="22"/>
                <w:szCs w:val="22"/>
              </w:rPr>
              <w:instrText xml:space="preserve"> PAGEREF _Toc231222651 \h </w:instrText>
            </w:r>
            <w:r w:rsidRPr="003C5926">
              <w:rPr>
                <w:rFonts w:ascii="Arial" w:hAnsi="Arial" w:cs="Arial"/>
                <w:b w:val="0"/>
                <w:bCs w:val="0"/>
                <w:i w:val="0"/>
                <w:iCs w:val="0"/>
                <w:noProof/>
                <w:webHidden/>
                <w:sz w:val="22"/>
                <w:szCs w:val="22"/>
              </w:rPr>
            </w:r>
            <w:r w:rsidRPr="003C5926">
              <w:rPr>
                <w:rFonts w:ascii="Arial" w:hAnsi="Arial" w:cs="Arial"/>
                <w:b w:val="0"/>
                <w:bCs w:val="0"/>
                <w:i w:val="0"/>
                <w:iCs w:val="0"/>
                <w:noProof/>
                <w:webHidden/>
                <w:sz w:val="22"/>
                <w:szCs w:val="22"/>
              </w:rPr>
              <w:fldChar w:fldCharType="separate"/>
            </w:r>
            <w:r w:rsidRPr="003C5926">
              <w:rPr>
                <w:rFonts w:ascii="Arial" w:hAnsi="Arial" w:cs="Arial"/>
                <w:b w:val="0"/>
                <w:bCs w:val="0"/>
                <w:i w:val="0"/>
                <w:iCs w:val="0"/>
                <w:noProof/>
                <w:webHidden/>
                <w:sz w:val="22"/>
                <w:szCs w:val="22"/>
              </w:rPr>
              <w:t>15</w:t>
            </w:r>
            <w:r w:rsidRPr="003C5926">
              <w:rPr>
                <w:rFonts w:ascii="Arial" w:hAnsi="Arial" w:cs="Arial"/>
                <w:b w:val="0"/>
                <w:bCs w:val="0"/>
                <w:i w:val="0"/>
                <w:iCs w:val="0"/>
                <w:noProof/>
                <w:webHidden/>
                <w:sz w:val="22"/>
                <w:szCs w:val="22"/>
              </w:rPr>
              <w:fldChar w:fldCharType="end"/>
            </w:r>
          </w:hyperlink>
        </w:p>
        <w:p w14:paraId="650C85BC" w14:textId="4686ACD1" w:rsidR="00572C36" w:rsidRPr="003C5926" w:rsidRDefault="00572C36" w:rsidP="003C5926">
          <w:pPr>
            <w:pStyle w:val="TOC1"/>
            <w:tabs>
              <w:tab w:val="right" w:leader="dot" w:pos="9350"/>
            </w:tabs>
            <w:spacing w:before="0"/>
            <w:rPr>
              <w:rFonts w:ascii="Arial" w:eastAsiaTheme="minorEastAsia" w:hAnsi="Arial" w:cs="Arial"/>
              <w:b w:val="0"/>
              <w:bCs w:val="0"/>
              <w:i w:val="0"/>
              <w:iCs w:val="0"/>
              <w:noProof/>
              <w:kern w:val="2"/>
              <w:sz w:val="22"/>
              <w:szCs w:val="22"/>
              <w14:ligatures w14:val="standardContextual"/>
            </w:rPr>
          </w:pPr>
          <w:hyperlink w:anchor="_Toc231222652" w:history="1">
            <w:r w:rsidRPr="003C5926">
              <w:rPr>
                <w:rStyle w:val="Hyperlink"/>
                <w:rFonts w:ascii="Arial" w:hAnsi="Arial" w:cs="Arial"/>
                <w:b w:val="0"/>
                <w:bCs w:val="0"/>
                <w:i w:val="0"/>
                <w:iCs w:val="0"/>
                <w:noProof/>
                <w:sz w:val="22"/>
                <w:szCs w:val="22"/>
              </w:rPr>
              <w:t>S7. Microfluidic Application</w:t>
            </w:r>
            <w:r w:rsidRPr="003C5926">
              <w:rPr>
                <w:rFonts w:ascii="Arial" w:hAnsi="Arial" w:cs="Arial"/>
                <w:b w:val="0"/>
                <w:bCs w:val="0"/>
                <w:i w:val="0"/>
                <w:iCs w:val="0"/>
                <w:noProof/>
                <w:webHidden/>
                <w:sz w:val="22"/>
                <w:szCs w:val="22"/>
              </w:rPr>
              <w:tab/>
            </w:r>
            <w:r w:rsidRPr="003C5926">
              <w:rPr>
                <w:rFonts w:ascii="Arial" w:hAnsi="Arial" w:cs="Arial"/>
                <w:b w:val="0"/>
                <w:bCs w:val="0"/>
                <w:i w:val="0"/>
                <w:iCs w:val="0"/>
                <w:noProof/>
                <w:webHidden/>
                <w:sz w:val="22"/>
                <w:szCs w:val="22"/>
              </w:rPr>
              <w:fldChar w:fldCharType="begin"/>
            </w:r>
            <w:r w:rsidRPr="003C5926">
              <w:rPr>
                <w:rFonts w:ascii="Arial" w:hAnsi="Arial" w:cs="Arial"/>
                <w:b w:val="0"/>
                <w:bCs w:val="0"/>
                <w:i w:val="0"/>
                <w:iCs w:val="0"/>
                <w:noProof/>
                <w:webHidden/>
                <w:sz w:val="22"/>
                <w:szCs w:val="22"/>
              </w:rPr>
              <w:instrText xml:space="preserve"> PAGEREF _Toc231222652 \h </w:instrText>
            </w:r>
            <w:r w:rsidRPr="003C5926">
              <w:rPr>
                <w:rFonts w:ascii="Arial" w:hAnsi="Arial" w:cs="Arial"/>
                <w:b w:val="0"/>
                <w:bCs w:val="0"/>
                <w:i w:val="0"/>
                <w:iCs w:val="0"/>
                <w:noProof/>
                <w:webHidden/>
                <w:sz w:val="22"/>
                <w:szCs w:val="22"/>
              </w:rPr>
            </w:r>
            <w:r w:rsidRPr="003C5926">
              <w:rPr>
                <w:rFonts w:ascii="Arial" w:hAnsi="Arial" w:cs="Arial"/>
                <w:b w:val="0"/>
                <w:bCs w:val="0"/>
                <w:i w:val="0"/>
                <w:iCs w:val="0"/>
                <w:noProof/>
                <w:webHidden/>
                <w:sz w:val="22"/>
                <w:szCs w:val="22"/>
              </w:rPr>
              <w:fldChar w:fldCharType="separate"/>
            </w:r>
            <w:r w:rsidRPr="003C5926">
              <w:rPr>
                <w:rFonts w:ascii="Arial" w:hAnsi="Arial" w:cs="Arial"/>
                <w:b w:val="0"/>
                <w:bCs w:val="0"/>
                <w:i w:val="0"/>
                <w:iCs w:val="0"/>
                <w:noProof/>
                <w:webHidden/>
                <w:sz w:val="22"/>
                <w:szCs w:val="22"/>
              </w:rPr>
              <w:t>16</w:t>
            </w:r>
            <w:r w:rsidRPr="003C5926">
              <w:rPr>
                <w:rFonts w:ascii="Arial" w:hAnsi="Arial" w:cs="Arial"/>
                <w:b w:val="0"/>
                <w:bCs w:val="0"/>
                <w:i w:val="0"/>
                <w:iCs w:val="0"/>
                <w:noProof/>
                <w:webHidden/>
                <w:sz w:val="22"/>
                <w:szCs w:val="22"/>
              </w:rPr>
              <w:fldChar w:fldCharType="end"/>
            </w:r>
          </w:hyperlink>
        </w:p>
        <w:p w14:paraId="2C737A5B" w14:textId="2B2E0669" w:rsidR="00572C36" w:rsidRPr="003C5926" w:rsidRDefault="00572C36" w:rsidP="003C5926">
          <w:pPr>
            <w:pStyle w:val="TOC1"/>
            <w:tabs>
              <w:tab w:val="right" w:leader="dot" w:pos="9350"/>
            </w:tabs>
            <w:spacing w:before="0"/>
            <w:rPr>
              <w:rFonts w:ascii="Arial" w:eastAsiaTheme="minorEastAsia" w:hAnsi="Arial" w:cs="Arial"/>
              <w:b w:val="0"/>
              <w:bCs w:val="0"/>
              <w:i w:val="0"/>
              <w:iCs w:val="0"/>
              <w:noProof/>
              <w:kern w:val="2"/>
              <w:sz w:val="22"/>
              <w:szCs w:val="22"/>
              <w14:ligatures w14:val="standardContextual"/>
            </w:rPr>
          </w:pPr>
          <w:hyperlink w:anchor="_Toc231222653" w:history="1">
            <w:r w:rsidRPr="003C5926">
              <w:rPr>
                <w:rStyle w:val="Hyperlink"/>
                <w:rFonts w:ascii="Arial" w:hAnsi="Arial" w:cs="Arial"/>
                <w:b w:val="0"/>
                <w:bCs w:val="0"/>
                <w:i w:val="0"/>
                <w:iCs w:val="0"/>
                <w:noProof/>
                <w:sz w:val="22"/>
                <w:szCs w:val="22"/>
              </w:rPr>
              <w:t>S8. Edge Detection Algorithm</w:t>
            </w:r>
            <w:r w:rsidRPr="003C5926">
              <w:rPr>
                <w:rFonts w:ascii="Arial" w:hAnsi="Arial" w:cs="Arial"/>
                <w:b w:val="0"/>
                <w:bCs w:val="0"/>
                <w:i w:val="0"/>
                <w:iCs w:val="0"/>
                <w:noProof/>
                <w:webHidden/>
                <w:sz w:val="22"/>
                <w:szCs w:val="22"/>
              </w:rPr>
              <w:tab/>
            </w:r>
            <w:r w:rsidRPr="003C5926">
              <w:rPr>
                <w:rFonts w:ascii="Arial" w:hAnsi="Arial" w:cs="Arial"/>
                <w:b w:val="0"/>
                <w:bCs w:val="0"/>
                <w:i w:val="0"/>
                <w:iCs w:val="0"/>
                <w:noProof/>
                <w:webHidden/>
                <w:sz w:val="22"/>
                <w:szCs w:val="22"/>
              </w:rPr>
              <w:fldChar w:fldCharType="begin"/>
            </w:r>
            <w:r w:rsidRPr="003C5926">
              <w:rPr>
                <w:rFonts w:ascii="Arial" w:hAnsi="Arial" w:cs="Arial"/>
                <w:b w:val="0"/>
                <w:bCs w:val="0"/>
                <w:i w:val="0"/>
                <w:iCs w:val="0"/>
                <w:noProof/>
                <w:webHidden/>
                <w:sz w:val="22"/>
                <w:szCs w:val="22"/>
              </w:rPr>
              <w:instrText xml:space="preserve"> PAGEREF _Toc231222653 \h </w:instrText>
            </w:r>
            <w:r w:rsidRPr="003C5926">
              <w:rPr>
                <w:rFonts w:ascii="Arial" w:hAnsi="Arial" w:cs="Arial"/>
                <w:b w:val="0"/>
                <w:bCs w:val="0"/>
                <w:i w:val="0"/>
                <w:iCs w:val="0"/>
                <w:noProof/>
                <w:webHidden/>
                <w:sz w:val="22"/>
                <w:szCs w:val="22"/>
              </w:rPr>
            </w:r>
            <w:r w:rsidRPr="003C5926">
              <w:rPr>
                <w:rFonts w:ascii="Arial" w:hAnsi="Arial" w:cs="Arial"/>
                <w:b w:val="0"/>
                <w:bCs w:val="0"/>
                <w:i w:val="0"/>
                <w:iCs w:val="0"/>
                <w:noProof/>
                <w:webHidden/>
                <w:sz w:val="22"/>
                <w:szCs w:val="22"/>
              </w:rPr>
              <w:fldChar w:fldCharType="separate"/>
            </w:r>
            <w:r w:rsidRPr="003C5926">
              <w:rPr>
                <w:rFonts w:ascii="Arial" w:hAnsi="Arial" w:cs="Arial"/>
                <w:b w:val="0"/>
                <w:bCs w:val="0"/>
                <w:i w:val="0"/>
                <w:iCs w:val="0"/>
                <w:noProof/>
                <w:webHidden/>
                <w:sz w:val="22"/>
                <w:szCs w:val="22"/>
              </w:rPr>
              <w:t>16</w:t>
            </w:r>
            <w:r w:rsidRPr="003C5926">
              <w:rPr>
                <w:rFonts w:ascii="Arial" w:hAnsi="Arial" w:cs="Arial"/>
                <w:b w:val="0"/>
                <w:bCs w:val="0"/>
                <w:i w:val="0"/>
                <w:iCs w:val="0"/>
                <w:noProof/>
                <w:webHidden/>
                <w:sz w:val="22"/>
                <w:szCs w:val="22"/>
              </w:rPr>
              <w:fldChar w:fldCharType="end"/>
            </w:r>
          </w:hyperlink>
        </w:p>
        <w:p w14:paraId="6529AE9A" w14:textId="0969A417" w:rsidR="00572C36" w:rsidRPr="003C5926" w:rsidRDefault="00572C36" w:rsidP="003C5926">
          <w:pPr>
            <w:pStyle w:val="TOC1"/>
            <w:tabs>
              <w:tab w:val="right" w:leader="dot" w:pos="9350"/>
            </w:tabs>
            <w:spacing w:before="0"/>
            <w:rPr>
              <w:rFonts w:ascii="Arial" w:eastAsiaTheme="minorEastAsia" w:hAnsi="Arial" w:cs="Arial"/>
              <w:b w:val="0"/>
              <w:bCs w:val="0"/>
              <w:i w:val="0"/>
              <w:iCs w:val="0"/>
              <w:noProof/>
              <w:kern w:val="2"/>
              <w:sz w:val="22"/>
              <w:szCs w:val="22"/>
              <w14:ligatures w14:val="standardContextual"/>
            </w:rPr>
          </w:pPr>
          <w:hyperlink w:anchor="_Toc231222654" w:history="1">
            <w:r w:rsidRPr="003C5926">
              <w:rPr>
                <w:rStyle w:val="Hyperlink"/>
                <w:rFonts w:ascii="Arial" w:hAnsi="Arial" w:cs="Arial"/>
                <w:b w:val="0"/>
                <w:bCs w:val="0"/>
                <w:i w:val="0"/>
                <w:iCs w:val="0"/>
                <w:noProof/>
                <w:sz w:val="22"/>
                <w:szCs w:val="22"/>
              </w:rPr>
              <w:t>S9. Bill of Materials</w:t>
            </w:r>
            <w:r w:rsidRPr="003C5926">
              <w:rPr>
                <w:rFonts w:ascii="Arial" w:hAnsi="Arial" w:cs="Arial"/>
                <w:b w:val="0"/>
                <w:bCs w:val="0"/>
                <w:i w:val="0"/>
                <w:iCs w:val="0"/>
                <w:noProof/>
                <w:webHidden/>
                <w:sz w:val="22"/>
                <w:szCs w:val="22"/>
              </w:rPr>
              <w:tab/>
            </w:r>
            <w:r w:rsidRPr="003C5926">
              <w:rPr>
                <w:rFonts w:ascii="Arial" w:hAnsi="Arial" w:cs="Arial"/>
                <w:b w:val="0"/>
                <w:bCs w:val="0"/>
                <w:i w:val="0"/>
                <w:iCs w:val="0"/>
                <w:noProof/>
                <w:webHidden/>
                <w:sz w:val="22"/>
                <w:szCs w:val="22"/>
              </w:rPr>
              <w:fldChar w:fldCharType="begin"/>
            </w:r>
            <w:r w:rsidRPr="003C5926">
              <w:rPr>
                <w:rFonts w:ascii="Arial" w:hAnsi="Arial" w:cs="Arial"/>
                <w:b w:val="0"/>
                <w:bCs w:val="0"/>
                <w:i w:val="0"/>
                <w:iCs w:val="0"/>
                <w:noProof/>
                <w:webHidden/>
                <w:sz w:val="22"/>
                <w:szCs w:val="22"/>
              </w:rPr>
              <w:instrText xml:space="preserve"> PAGEREF _Toc231222654 \h </w:instrText>
            </w:r>
            <w:r w:rsidRPr="003C5926">
              <w:rPr>
                <w:rFonts w:ascii="Arial" w:hAnsi="Arial" w:cs="Arial"/>
                <w:b w:val="0"/>
                <w:bCs w:val="0"/>
                <w:i w:val="0"/>
                <w:iCs w:val="0"/>
                <w:noProof/>
                <w:webHidden/>
                <w:sz w:val="22"/>
                <w:szCs w:val="22"/>
              </w:rPr>
            </w:r>
            <w:r w:rsidRPr="003C5926">
              <w:rPr>
                <w:rFonts w:ascii="Arial" w:hAnsi="Arial" w:cs="Arial"/>
                <w:b w:val="0"/>
                <w:bCs w:val="0"/>
                <w:i w:val="0"/>
                <w:iCs w:val="0"/>
                <w:noProof/>
                <w:webHidden/>
                <w:sz w:val="22"/>
                <w:szCs w:val="22"/>
              </w:rPr>
              <w:fldChar w:fldCharType="separate"/>
            </w:r>
            <w:r w:rsidRPr="003C5926">
              <w:rPr>
                <w:rFonts w:ascii="Arial" w:hAnsi="Arial" w:cs="Arial"/>
                <w:b w:val="0"/>
                <w:bCs w:val="0"/>
                <w:i w:val="0"/>
                <w:iCs w:val="0"/>
                <w:noProof/>
                <w:webHidden/>
                <w:sz w:val="22"/>
                <w:szCs w:val="22"/>
              </w:rPr>
              <w:t>17</w:t>
            </w:r>
            <w:r w:rsidRPr="003C5926">
              <w:rPr>
                <w:rFonts w:ascii="Arial" w:hAnsi="Arial" w:cs="Arial"/>
                <w:b w:val="0"/>
                <w:bCs w:val="0"/>
                <w:i w:val="0"/>
                <w:iCs w:val="0"/>
                <w:noProof/>
                <w:webHidden/>
                <w:sz w:val="22"/>
                <w:szCs w:val="22"/>
              </w:rPr>
              <w:fldChar w:fldCharType="end"/>
            </w:r>
          </w:hyperlink>
        </w:p>
        <w:p w14:paraId="0B1C36F8" w14:textId="5590268F" w:rsidR="00572C36" w:rsidRPr="003C5926" w:rsidRDefault="00572C36" w:rsidP="003C5926">
          <w:pPr>
            <w:pStyle w:val="TOC1"/>
            <w:tabs>
              <w:tab w:val="right" w:leader="dot" w:pos="9350"/>
            </w:tabs>
            <w:spacing w:before="0"/>
            <w:rPr>
              <w:rFonts w:ascii="Arial" w:eastAsiaTheme="minorEastAsia" w:hAnsi="Arial" w:cs="Arial"/>
              <w:b w:val="0"/>
              <w:bCs w:val="0"/>
              <w:i w:val="0"/>
              <w:iCs w:val="0"/>
              <w:noProof/>
              <w:kern w:val="2"/>
              <w:sz w:val="22"/>
              <w:szCs w:val="22"/>
              <w14:ligatures w14:val="standardContextual"/>
            </w:rPr>
          </w:pPr>
          <w:hyperlink w:anchor="_Toc231222655" w:history="1">
            <w:r w:rsidRPr="003C5926">
              <w:rPr>
                <w:rStyle w:val="Hyperlink"/>
                <w:rFonts w:ascii="Arial" w:hAnsi="Arial" w:cs="Arial"/>
                <w:b w:val="0"/>
                <w:bCs w:val="0"/>
                <w:i w:val="0"/>
                <w:iCs w:val="0"/>
                <w:noProof/>
                <w:sz w:val="22"/>
                <w:szCs w:val="22"/>
              </w:rPr>
              <w:t xml:space="preserve">S10. Supplementary </w:t>
            </w:r>
            <w:r w:rsidR="00DF02FC">
              <w:rPr>
                <w:rStyle w:val="Hyperlink"/>
                <w:rFonts w:ascii="Arial" w:hAnsi="Arial" w:cs="Arial"/>
                <w:b w:val="0"/>
                <w:bCs w:val="0"/>
                <w:i w:val="0"/>
                <w:iCs w:val="0"/>
                <w:noProof/>
                <w:sz w:val="22"/>
                <w:szCs w:val="22"/>
              </w:rPr>
              <w:t>Movie</w:t>
            </w:r>
            <w:r w:rsidRPr="003C5926">
              <w:rPr>
                <w:rStyle w:val="Hyperlink"/>
                <w:rFonts w:ascii="Arial" w:hAnsi="Arial" w:cs="Arial"/>
                <w:b w:val="0"/>
                <w:bCs w:val="0"/>
                <w:i w:val="0"/>
                <w:iCs w:val="0"/>
                <w:noProof/>
                <w:sz w:val="22"/>
                <w:szCs w:val="22"/>
              </w:rPr>
              <w:t>s</w:t>
            </w:r>
            <w:r w:rsidRPr="003C5926">
              <w:rPr>
                <w:rFonts w:ascii="Arial" w:hAnsi="Arial" w:cs="Arial"/>
                <w:b w:val="0"/>
                <w:bCs w:val="0"/>
                <w:i w:val="0"/>
                <w:iCs w:val="0"/>
                <w:noProof/>
                <w:webHidden/>
                <w:sz w:val="22"/>
                <w:szCs w:val="22"/>
              </w:rPr>
              <w:tab/>
            </w:r>
            <w:r w:rsidRPr="003C5926">
              <w:rPr>
                <w:rFonts w:ascii="Arial" w:hAnsi="Arial" w:cs="Arial"/>
                <w:b w:val="0"/>
                <w:bCs w:val="0"/>
                <w:i w:val="0"/>
                <w:iCs w:val="0"/>
                <w:noProof/>
                <w:webHidden/>
                <w:sz w:val="22"/>
                <w:szCs w:val="22"/>
              </w:rPr>
              <w:fldChar w:fldCharType="begin"/>
            </w:r>
            <w:r w:rsidRPr="003C5926">
              <w:rPr>
                <w:rFonts w:ascii="Arial" w:hAnsi="Arial" w:cs="Arial"/>
                <w:b w:val="0"/>
                <w:bCs w:val="0"/>
                <w:i w:val="0"/>
                <w:iCs w:val="0"/>
                <w:noProof/>
                <w:webHidden/>
                <w:sz w:val="22"/>
                <w:szCs w:val="22"/>
              </w:rPr>
              <w:instrText xml:space="preserve"> PAGEREF _Toc231222655 \h </w:instrText>
            </w:r>
            <w:r w:rsidRPr="003C5926">
              <w:rPr>
                <w:rFonts w:ascii="Arial" w:hAnsi="Arial" w:cs="Arial"/>
                <w:b w:val="0"/>
                <w:bCs w:val="0"/>
                <w:i w:val="0"/>
                <w:iCs w:val="0"/>
                <w:noProof/>
                <w:webHidden/>
                <w:sz w:val="22"/>
                <w:szCs w:val="22"/>
              </w:rPr>
            </w:r>
            <w:r w:rsidRPr="003C5926">
              <w:rPr>
                <w:rFonts w:ascii="Arial" w:hAnsi="Arial" w:cs="Arial"/>
                <w:b w:val="0"/>
                <w:bCs w:val="0"/>
                <w:i w:val="0"/>
                <w:iCs w:val="0"/>
                <w:noProof/>
                <w:webHidden/>
                <w:sz w:val="22"/>
                <w:szCs w:val="22"/>
              </w:rPr>
              <w:fldChar w:fldCharType="separate"/>
            </w:r>
            <w:r w:rsidRPr="003C5926">
              <w:rPr>
                <w:rFonts w:ascii="Arial" w:hAnsi="Arial" w:cs="Arial"/>
                <w:b w:val="0"/>
                <w:bCs w:val="0"/>
                <w:i w:val="0"/>
                <w:iCs w:val="0"/>
                <w:noProof/>
                <w:webHidden/>
                <w:sz w:val="22"/>
                <w:szCs w:val="22"/>
              </w:rPr>
              <w:t>18</w:t>
            </w:r>
            <w:r w:rsidRPr="003C5926">
              <w:rPr>
                <w:rFonts w:ascii="Arial" w:hAnsi="Arial" w:cs="Arial"/>
                <w:b w:val="0"/>
                <w:bCs w:val="0"/>
                <w:i w:val="0"/>
                <w:iCs w:val="0"/>
                <w:noProof/>
                <w:webHidden/>
                <w:sz w:val="22"/>
                <w:szCs w:val="22"/>
              </w:rPr>
              <w:fldChar w:fldCharType="end"/>
            </w:r>
          </w:hyperlink>
        </w:p>
        <w:p w14:paraId="27F5754B" w14:textId="77777777" w:rsidR="000B14D9" w:rsidRPr="003C5926" w:rsidRDefault="00F42B41" w:rsidP="003C5926">
          <w:pPr>
            <w:rPr>
              <w:rFonts w:ascii="Arial" w:hAnsi="Arial" w:cs="Arial"/>
              <w:noProof/>
              <w:color w:val="000000" w:themeColor="text1"/>
              <w:sz w:val="22"/>
              <w:szCs w:val="22"/>
            </w:rPr>
          </w:pPr>
          <w:r w:rsidRPr="003C5926">
            <w:rPr>
              <w:rFonts w:ascii="Arial" w:hAnsi="Arial" w:cs="Arial"/>
              <w:noProof/>
              <w:color w:val="000000" w:themeColor="text1"/>
              <w:sz w:val="22"/>
              <w:szCs w:val="22"/>
            </w:rPr>
            <w:fldChar w:fldCharType="end"/>
          </w:r>
        </w:p>
      </w:sdtContent>
    </w:sdt>
    <w:p w14:paraId="09F35F9B" w14:textId="55228281" w:rsidR="002E02B6" w:rsidRPr="000B14D9" w:rsidRDefault="002E02B6" w:rsidP="000B14D9">
      <w:pPr>
        <w:spacing w:line="260" w:lineRule="exact"/>
        <w:rPr>
          <w:rFonts w:ascii="Arial" w:hAnsi="Arial" w:cs="Arial"/>
          <w:noProof/>
          <w:color w:val="000000" w:themeColor="text1"/>
          <w:sz w:val="18"/>
          <w:szCs w:val="18"/>
        </w:rPr>
      </w:pPr>
      <w:r w:rsidRPr="009F20D7">
        <w:rPr>
          <w:rFonts w:ascii="Arial" w:hAnsi="Arial" w:cs="Arial"/>
          <w:sz w:val="22"/>
          <w:szCs w:val="22"/>
        </w:rPr>
        <w:br w:type="page"/>
      </w:r>
    </w:p>
    <w:p w14:paraId="4B3DAAD9" w14:textId="3387E1C9" w:rsidR="00215F70" w:rsidRPr="009F20D7" w:rsidRDefault="00215F70" w:rsidP="00215F70">
      <w:pPr>
        <w:pStyle w:val="Heading1"/>
        <w:spacing w:before="120" w:line="240" w:lineRule="auto"/>
        <w:jc w:val="both"/>
        <w:rPr>
          <w:sz w:val="22"/>
          <w:szCs w:val="22"/>
        </w:rPr>
      </w:pPr>
      <w:bookmarkStart w:id="2" w:name="_Toc231222624"/>
      <w:r w:rsidRPr="009F20D7">
        <w:rPr>
          <w:sz w:val="22"/>
          <w:szCs w:val="22"/>
        </w:rPr>
        <w:lastRenderedPageBreak/>
        <w:t xml:space="preserve">Supplementary </w:t>
      </w:r>
      <w:r>
        <w:rPr>
          <w:sz w:val="22"/>
          <w:szCs w:val="22"/>
        </w:rPr>
        <w:t>Methods</w:t>
      </w:r>
      <w:bookmarkEnd w:id="2"/>
    </w:p>
    <w:p w14:paraId="39F6973C" w14:textId="63288CBB" w:rsidR="006F43F9" w:rsidRPr="009F20D7" w:rsidRDefault="006F43F9" w:rsidP="0043299C">
      <w:pPr>
        <w:pStyle w:val="Heading1"/>
        <w:spacing w:before="120" w:line="240" w:lineRule="auto"/>
        <w:jc w:val="both"/>
        <w:rPr>
          <w:sz w:val="22"/>
          <w:szCs w:val="22"/>
        </w:rPr>
      </w:pPr>
      <w:bookmarkStart w:id="3" w:name="_Toc231222625"/>
      <w:r w:rsidRPr="009F20D7">
        <w:rPr>
          <w:sz w:val="22"/>
          <w:szCs w:val="22"/>
        </w:rPr>
        <w:t>S1.</w:t>
      </w:r>
      <w:r w:rsidR="003E6895" w:rsidRPr="009F20D7">
        <w:rPr>
          <w:sz w:val="22"/>
          <w:szCs w:val="22"/>
        </w:rPr>
        <w:t xml:space="preserve"> Minimum Flow Rate Calculation</w:t>
      </w:r>
      <w:bookmarkEnd w:id="3"/>
    </w:p>
    <w:p w14:paraId="240A7392" w14:textId="1E3C2039" w:rsidR="003E6895" w:rsidRPr="00306C8E" w:rsidRDefault="00934AC7" w:rsidP="0043299C">
      <w:pPr>
        <w:pStyle w:val="Heading2"/>
        <w:spacing w:before="120" w:line="240" w:lineRule="auto"/>
        <w:jc w:val="both"/>
        <w:rPr>
          <w:szCs w:val="22"/>
        </w:rPr>
      </w:pPr>
      <w:bookmarkStart w:id="4" w:name="_Toc231222626"/>
      <w:r w:rsidRPr="00306C8E">
        <w:rPr>
          <w:szCs w:val="22"/>
        </w:rPr>
        <w:t xml:space="preserve">S1.1 </w:t>
      </w:r>
      <w:r w:rsidR="003E6895" w:rsidRPr="00306C8E">
        <w:rPr>
          <w:szCs w:val="22"/>
        </w:rPr>
        <w:t>Positional Mode</w:t>
      </w:r>
      <w:bookmarkEnd w:id="4"/>
    </w:p>
    <w:p w14:paraId="11277A13" w14:textId="618D9563" w:rsidR="00834AF0" w:rsidRPr="009F20D7" w:rsidRDefault="00834AF0" w:rsidP="0043299C">
      <w:pPr>
        <w:spacing w:before="120" w:after="120"/>
        <w:jc w:val="both"/>
        <w:rPr>
          <w:rFonts w:ascii="Arial" w:hAnsi="Arial" w:cs="Arial"/>
          <w:sz w:val="22"/>
          <w:szCs w:val="22"/>
        </w:rPr>
      </w:pPr>
      <w:r w:rsidRPr="009F20D7">
        <w:rPr>
          <w:rFonts w:ascii="Arial" w:hAnsi="Arial" w:cs="Arial"/>
          <w:sz w:val="22"/>
          <w:szCs w:val="22"/>
        </w:rPr>
        <w:t xml:space="preserve">In positional actuation mode, fluid delivery is generated </w:t>
      </w:r>
      <w:r w:rsidR="00600B39" w:rsidRPr="009F20D7">
        <w:rPr>
          <w:rFonts w:ascii="Arial" w:hAnsi="Arial" w:cs="Arial"/>
          <w:sz w:val="22"/>
          <w:szCs w:val="22"/>
        </w:rPr>
        <w:t>in</w:t>
      </w:r>
      <w:r w:rsidRPr="009F20D7">
        <w:rPr>
          <w:rFonts w:ascii="Arial" w:hAnsi="Arial" w:cs="Arial"/>
          <w:sz w:val="22"/>
          <w:szCs w:val="22"/>
        </w:rPr>
        <w:t xml:space="preserve"> discrete angular steps of the actuator, w</w:t>
      </w:r>
      <w:r w:rsidR="00600B39" w:rsidRPr="009F20D7">
        <w:rPr>
          <w:rFonts w:ascii="Arial" w:hAnsi="Arial" w:cs="Arial"/>
          <w:sz w:val="22"/>
          <w:szCs w:val="22"/>
        </w:rPr>
        <w:t>ith</w:t>
      </w:r>
      <w:r w:rsidRPr="009F20D7">
        <w:rPr>
          <w:rFonts w:ascii="Arial" w:hAnsi="Arial" w:cs="Arial"/>
          <w:sz w:val="22"/>
          <w:szCs w:val="22"/>
        </w:rPr>
        <w:t xml:space="preserve"> each increment correspond</w:t>
      </w:r>
      <w:r w:rsidR="00600B39" w:rsidRPr="009F20D7">
        <w:rPr>
          <w:rFonts w:ascii="Arial" w:hAnsi="Arial" w:cs="Arial"/>
          <w:sz w:val="22"/>
          <w:szCs w:val="22"/>
        </w:rPr>
        <w:t>ing</w:t>
      </w:r>
      <w:r w:rsidRPr="009F20D7">
        <w:rPr>
          <w:rFonts w:ascii="Arial" w:hAnsi="Arial" w:cs="Arial"/>
          <w:sz w:val="22"/>
          <w:szCs w:val="22"/>
        </w:rPr>
        <w:t xml:space="preserve"> to a fixed volume displacement determined by the syringe geometry and actuator resolution.</w:t>
      </w:r>
    </w:p>
    <w:p w14:paraId="3282EE90" w14:textId="0EA6D3E3" w:rsidR="00834AF0" w:rsidRPr="009F20D7" w:rsidRDefault="00834AF0" w:rsidP="0043299C">
      <w:pPr>
        <w:spacing w:before="120" w:after="120"/>
        <w:jc w:val="both"/>
        <w:rPr>
          <w:rFonts w:ascii="Arial" w:hAnsi="Arial" w:cs="Arial"/>
          <w:sz w:val="22"/>
          <w:szCs w:val="22"/>
        </w:rPr>
      </w:pPr>
      <w:r w:rsidRPr="009F20D7">
        <w:rPr>
          <w:rFonts w:ascii="Arial" w:hAnsi="Arial" w:cs="Arial"/>
          <w:sz w:val="22"/>
          <w:szCs w:val="22"/>
        </w:rPr>
        <w:t xml:space="preserve">The linear displacement per degree of motor rotation is </w:t>
      </w:r>
      <w:r w:rsidR="00600B39" w:rsidRPr="009F20D7">
        <w:rPr>
          <w:rFonts w:ascii="Arial" w:hAnsi="Arial" w:cs="Arial"/>
          <w:sz w:val="22"/>
          <w:szCs w:val="22"/>
        </w:rPr>
        <w:t>determined</w:t>
      </w:r>
      <w:r w:rsidRPr="009F20D7">
        <w:rPr>
          <w:rFonts w:ascii="Arial" w:hAnsi="Arial" w:cs="Arial"/>
          <w:sz w:val="22"/>
          <w:szCs w:val="22"/>
        </w:rPr>
        <w:t xml:space="preserve"> by the </w:t>
      </w:r>
      <w:r w:rsidR="00600B39" w:rsidRPr="009F20D7">
        <w:rPr>
          <w:rFonts w:ascii="Arial" w:hAnsi="Arial" w:cs="Arial"/>
          <w:sz w:val="22"/>
          <w:szCs w:val="22"/>
        </w:rPr>
        <w:t xml:space="preserve">actuator's </w:t>
      </w:r>
      <w:r w:rsidRPr="009F20D7">
        <w:rPr>
          <w:rFonts w:ascii="Arial" w:hAnsi="Arial" w:cs="Arial"/>
          <w:sz w:val="22"/>
          <w:szCs w:val="22"/>
        </w:rPr>
        <w:t>mechanical design. For the current system, the actuator provides approximately 0.256 mm of linear motion per degree of rotation. The minimum controllable angular increment of the servo motor is approximately 1.5 degrees, corresponding to a minimum linear displacement per step of:</w:t>
      </w:r>
    </w:p>
    <w:p w14:paraId="6406E4F9" w14:textId="425D05EA" w:rsidR="00834AF0" w:rsidRPr="009F20D7" w:rsidRDefault="00834AF0" w:rsidP="0043299C">
      <w:pPr>
        <w:spacing w:before="120" w:after="120"/>
        <w:jc w:val="both"/>
        <w:rPr>
          <w:rFonts w:ascii="Arial" w:hAnsi="Arial" w:cs="Arial"/>
          <w:sz w:val="22"/>
          <w:szCs w:val="22"/>
        </w:rPr>
      </w:pPr>
      <m:oMathPara>
        <m:oMath>
          <m:r>
            <w:rPr>
              <w:rFonts w:ascii="Cambria Math" w:hAnsi="Cambria Math" w:cs="Arial"/>
              <w:sz w:val="22"/>
              <w:szCs w:val="22"/>
            </w:rPr>
            <m:t xml:space="preserve">Δx = (0.256 mm/degree) × </m:t>
          </m:r>
          <m:d>
            <m:dPr>
              <m:ctrlPr>
                <w:rPr>
                  <w:rFonts w:ascii="Cambria Math" w:hAnsi="Cambria Math" w:cs="Arial"/>
                  <w:i/>
                  <w:sz w:val="22"/>
                  <w:szCs w:val="22"/>
                </w:rPr>
              </m:ctrlPr>
            </m:dPr>
            <m:e>
              <m:r>
                <w:rPr>
                  <w:rFonts w:ascii="Cambria Math" w:hAnsi="Cambria Math" w:cs="Arial"/>
                  <w:sz w:val="22"/>
                  <w:szCs w:val="22"/>
                </w:rPr>
                <m:t>1.5 degrees</m:t>
              </m:r>
            </m:e>
          </m:d>
          <m:r>
            <w:rPr>
              <w:rFonts w:ascii="Cambria Math" w:hAnsi="Cambria Math" w:cs="Arial"/>
              <w:sz w:val="22"/>
              <w:szCs w:val="22"/>
            </w:rPr>
            <m:t xml:space="preserve"> </m:t>
          </m:r>
          <m:r>
            <m:rPr>
              <m:sty m:val="p"/>
            </m:rPr>
            <w:rPr>
              <w:rFonts w:ascii="Cambria Math" w:hAnsi="Cambria Math" w:cs="Arial"/>
              <w:sz w:val="22"/>
              <w:szCs w:val="22"/>
            </w:rPr>
            <m:t>(1)</m:t>
          </m:r>
        </m:oMath>
      </m:oMathPara>
    </w:p>
    <w:p w14:paraId="778B1C6A" w14:textId="77777777" w:rsidR="00834AF0" w:rsidRPr="009F20D7" w:rsidRDefault="00834AF0" w:rsidP="0043299C">
      <w:pPr>
        <w:spacing w:before="120" w:after="120"/>
        <w:jc w:val="both"/>
        <w:rPr>
          <w:rFonts w:ascii="Arial" w:hAnsi="Arial" w:cs="Arial"/>
          <w:sz w:val="22"/>
          <w:szCs w:val="22"/>
        </w:rPr>
      </w:pPr>
      <w:r w:rsidRPr="009F20D7">
        <w:rPr>
          <w:rFonts w:ascii="Arial" w:hAnsi="Arial" w:cs="Arial"/>
          <w:sz w:val="22"/>
          <w:szCs w:val="22"/>
        </w:rPr>
        <w:t>The volume displaced per step is then given by:</w:t>
      </w:r>
    </w:p>
    <w:p w14:paraId="2ECE074B" w14:textId="03B7C378" w:rsidR="00834AF0" w:rsidRPr="009F20D7" w:rsidRDefault="00834AF0" w:rsidP="0043299C">
      <w:pPr>
        <w:spacing w:before="120" w:after="120"/>
        <w:jc w:val="both"/>
        <w:rPr>
          <w:rFonts w:ascii="Arial" w:hAnsi="Arial" w:cs="Arial"/>
          <w:sz w:val="22"/>
          <w:szCs w:val="22"/>
        </w:rPr>
      </w:pPr>
      <m:oMathPara>
        <m:oMath>
          <m:r>
            <w:rPr>
              <w:rFonts w:ascii="Cambria Math" w:hAnsi="Cambria Math" w:cs="Arial"/>
              <w:sz w:val="22"/>
              <w:szCs w:val="22"/>
            </w:rPr>
            <m:t xml:space="preserve">ΔV = π </m:t>
          </m:r>
          <m:sSup>
            <m:sSupPr>
              <m:ctrlPr>
                <w:rPr>
                  <w:rFonts w:ascii="Cambria Math" w:hAnsi="Cambria Math" w:cs="Arial"/>
                  <w:i/>
                  <w:sz w:val="22"/>
                  <w:szCs w:val="22"/>
                </w:rPr>
              </m:ctrlPr>
            </m:sSupPr>
            <m:e>
              <m:d>
                <m:dPr>
                  <m:ctrlPr>
                    <w:rPr>
                      <w:rFonts w:ascii="Cambria Math" w:hAnsi="Cambria Math" w:cs="Arial"/>
                      <w:i/>
                      <w:sz w:val="22"/>
                      <w:szCs w:val="22"/>
                    </w:rPr>
                  </m:ctrlPr>
                </m:dPr>
                <m:e>
                  <m:f>
                    <m:fPr>
                      <m:ctrlPr>
                        <w:rPr>
                          <w:rFonts w:ascii="Cambria Math" w:hAnsi="Cambria Math" w:cs="Arial"/>
                          <w:i/>
                          <w:sz w:val="22"/>
                          <w:szCs w:val="22"/>
                        </w:rPr>
                      </m:ctrlPr>
                    </m:fPr>
                    <m:num>
                      <m:r>
                        <w:rPr>
                          <w:rFonts w:ascii="Cambria Math" w:hAnsi="Cambria Math" w:cs="Arial"/>
                          <w:sz w:val="22"/>
                          <w:szCs w:val="22"/>
                        </w:rPr>
                        <m:t>ID</m:t>
                      </m:r>
                    </m:num>
                    <m:den>
                      <m:r>
                        <w:rPr>
                          <w:rFonts w:ascii="Cambria Math" w:hAnsi="Cambria Math" w:cs="Arial"/>
                          <w:sz w:val="22"/>
                          <w:szCs w:val="22"/>
                        </w:rPr>
                        <m:t>2</m:t>
                      </m:r>
                    </m:den>
                  </m:f>
                </m:e>
              </m:d>
            </m:e>
            <m:sup>
              <m:r>
                <w:rPr>
                  <w:rFonts w:ascii="Cambria Math" w:hAnsi="Cambria Math" w:cs="Arial"/>
                  <w:sz w:val="22"/>
                  <w:szCs w:val="22"/>
                </w:rPr>
                <m:t>2</m:t>
              </m:r>
            </m:sup>
          </m:sSup>
          <m:r>
            <w:rPr>
              <w:rFonts w:ascii="Cambria Math" w:hAnsi="Cambria Math" w:cs="Arial"/>
              <w:sz w:val="22"/>
              <w:szCs w:val="22"/>
            </w:rPr>
            <m:t xml:space="preserve">× Δx </m:t>
          </m:r>
          <m:r>
            <m:rPr>
              <m:sty m:val="p"/>
            </m:rPr>
            <w:rPr>
              <w:rFonts w:ascii="Cambria Math" w:hAnsi="Cambria Math" w:cs="Arial"/>
              <w:sz w:val="22"/>
              <w:szCs w:val="22"/>
            </w:rPr>
            <m:t>(2)</m:t>
          </m:r>
        </m:oMath>
      </m:oMathPara>
    </w:p>
    <w:p w14:paraId="30FA9A98" w14:textId="77777777" w:rsidR="00834AF0" w:rsidRPr="009F20D7" w:rsidRDefault="00834AF0" w:rsidP="0043299C">
      <w:pPr>
        <w:spacing w:before="120" w:after="120"/>
        <w:jc w:val="both"/>
        <w:rPr>
          <w:rFonts w:ascii="Arial" w:hAnsi="Arial" w:cs="Arial"/>
          <w:sz w:val="22"/>
          <w:szCs w:val="22"/>
        </w:rPr>
      </w:pPr>
      <w:r w:rsidRPr="009F20D7">
        <w:rPr>
          <w:rFonts w:ascii="Arial" w:hAnsi="Arial" w:cs="Arial"/>
          <w:sz w:val="22"/>
          <w:szCs w:val="22"/>
        </w:rPr>
        <w:t>where ID is the inner diameter of the syringe.</w:t>
      </w:r>
    </w:p>
    <w:p w14:paraId="08FB9EA6" w14:textId="19098499" w:rsidR="001A2357" w:rsidRPr="009F20D7" w:rsidRDefault="00834AF0" w:rsidP="0043299C">
      <w:pPr>
        <w:spacing w:before="120" w:after="120"/>
        <w:jc w:val="both"/>
        <w:rPr>
          <w:rFonts w:ascii="Arial" w:hAnsi="Arial" w:cs="Arial"/>
          <w:sz w:val="22"/>
          <w:szCs w:val="22"/>
        </w:rPr>
      </w:pPr>
      <w:r w:rsidRPr="009F20D7">
        <w:rPr>
          <w:rFonts w:ascii="Arial" w:hAnsi="Arial" w:cs="Arial"/>
          <w:sz w:val="22"/>
          <w:szCs w:val="22"/>
        </w:rPr>
        <w:t>This defines the minimum volume increment per actuation step, which represents the resolution of fluid delivery in positional mode.</w:t>
      </w:r>
    </w:p>
    <w:p w14:paraId="138A07D6" w14:textId="622BC30F" w:rsidR="0098224F" w:rsidRPr="009F20D7" w:rsidRDefault="0098224F" w:rsidP="0043299C">
      <w:pPr>
        <w:spacing w:before="120" w:after="120"/>
        <w:jc w:val="both"/>
        <w:rPr>
          <w:rFonts w:ascii="Arial" w:hAnsi="Arial" w:cs="Arial"/>
          <w:sz w:val="22"/>
          <w:szCs w:val="22"/>
        </w:rPr>
      </w:pPr>
      <w:r w:rsidRPr="009F20D7">
        <w:rPr>
          <w:rFonts w:ascii="Arial" w:hAnsi="Arial" w:cs="Arial"/>
          <w:b/>
          <w:sz w:val="22"/>
          <w:szCs w:val="22"/>
        </w:rPr>
        <w:t xml:space="preserve">Table S1: </w:t>
      </w:r>
      <w:r w:rsidRPr="009F20D7">
        <w:rPr>
          <w:rFonts w:ascii="Arial" w:hAnsi="Arial" w:cs="Arial"/>
          <w:sz w:val="22"/>
          <w:szCs w:val="22"/>
        </w:rPr>
        <w:t>Reachable Flow Rates by the DIY pump with various market-available syringe sizes. * Each inner diameter corresponds with the standard dimensions for each syringe size.</w:t>
      </w:r>
    </w:p>
    <w:tbl>
      <w:tblPr>
        <w:tblStyle w:val="a0"/>
        <w:tblW w:w="87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4040"/>
      </w:tblGrid>
      <w:tr w:rsidR="00834AF0" w:rsidRPr="009F20D7" w14:paraId="433E135C" w14:textId="77777777" w:rsidTr="00D32C48">
        <w:trPr>
          <w:jc w:val="center"/>
        </w:trPr>
        <w:tc>
          <w:tcPr>
            <w:tcW w:w="2340" w:type="dxa"/>
            <w:tcMar>
              <w:top w:w="100" w:type="dxa"/>
              <w:left w:w="100" w:type="dxa"/>
              <w:bottom w:w="100" w:type="dxa"/>
              <w:right w:w="100" w:type="dxa"/>
            </w:tcMar>
            <w:vAlign w:val="center"/>
          </w:tcPr>
          <w:p w14:paraId="315B4F65" w14:textId="77777777" w:rsidR="00834AF0" w:rsidRPr="009F20D7" w:rsidRDefault="00834AF0"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b/>
                <w:sz w:val="22"/>
                <w:szCs w:val="22"/>
              </w:rPr>
              <w:t>Syringe Volume (µL)</w:t>
            </w:r>
          </w:p>
        </w:tc>
        <w:tc>
          <w:tcPr>
            <w:tcW w:w="2340" w:type="dxa"/>
            <w:tcMar>
              <w:top w:w="100" w:type="dxa"/>
              <w:left w:w="100" w:type="dxa"/>
              <w:bottom w:w="100" w:type="dxa"/>
              <w:right w:w="100" w:type="dxa"/>
            </w:tcMar>
            <w:vAlign w:val="center"/>
          </w:tcPr>
          <w:p w14:paraId="1701A771" w14:textId="77777777" w:rsidR="00834AF0" w:rsidRPr="009F20D7" w:rsidRDefault="00834AF0"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b/>
                <w:sz w:val="22"/>
                <w:szCs w:val="22"/>
              </w:rPr>
              <w:t>Syringe ID (mm)</w:t>
            </w:r>
            <w:r w:rsidRPr="009F20D7">
              <w:rPr>
                <w:rFonts w:ascii="Arial" w:hAnsi="Arial" w:cs="Arial"/>
                <w:sz w:val="22"/>
                <w:szCs w:val="22"/>
              </w:rPr>
              <w:t>*</w:t>
            </w:r>
          </w:p>
        </w:tc>
        <w:tc>
          <w:tcPr>
            <w:tcW w:w="4040" w:type="dxa"/>
            <w:tcMar>
              <w:top w:w="100" w:type="dxa"/>
              <w:left w:w="100" w:type="dxa"/>
              <w:bottom w:w="100" w:type="dxa"/>
              <w:right w:w="100" w:type="dxa"/>
            </w:tcMar>
            <w:vAlign w:val="center"/>
          </w:tcPr>
          <w:p w14:paraId="3581540C" w14:textId="77777777" w:rsidR="00834AF0" w:rsidRPr="009F20D7" w:rsidRDefault="00834AF0"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b/>
                <w:sz w:val="22"/>
                <w:szCs w:val="22"/>
              </w:rPr>
              <w:t>Volume per Minimum Increment (µL)</w:t>
            </w:r>
          </w:p>
        </w:tc>
      </w:tr>
      <w:tr w:rsidR="00834AF0" w:rsidRPr="009F20D7" w14:paraId="094BF6CB" w14:textId="77777777" w:rsidTr="00D32C48">
        <w:trPr>
          <w:jc w:val="center"/>
        </w:trPr>
        <w:tc>
          <w:tcPr>
            <w:tcW w:w="2340" w:type="dxa"/>
            <w:tcBorders>
              <w:right w:val="single" w:sz="8" w:space="0" w:color="000000"/>
            </w:tcBorders>
            <w:tcMar>
              <w:top w:w="0" w:type="dxa"/>
              <w:left w:w="0" w:type="dxa"/>
              <w:bottom w:w="0" w:type="dxa"/>
              <w:right w:w="0" w:type="dxa"/>
            </w:tcMar>
            <w:vAlign w:val="center"/>
          </w:tcPr>
          <w:p w14:paraId="3F7978E1" w14:textId="77777777" w:rsidR="00834AF0" w:rsidRPr="009F20D7" w:rsidRDefault="00834AF0" w:rsidP="0043299C">
            <w:pPr>
              <w:widowControl w:val="0"/>
              <w:spacing w:before="120" w:after="120"/>
              <w:jc w:val="both"/>
              <w:rPr>
                <w:rFonts w:ascii="Arial" w:hAnsi="Arial" w:cs="Arial"/>
                <w:sz w:val="22"/>
                <w:szCs w:val="22"/>
              </w:rPr>
            </w:pPr>
            <w:r w:rsidRPr="009F20D7">
              <w:rPr>
                <w:rFonts w:ascii="Arial" w:hAnsi="Arial" w:cs="Arial"/>
                <w:sz w:val="22"/>
                <w:szCs w:val="22"/>
              </w:rPr>
              <w:t>10</w:t>
            </w:r>
          </w:p>
        </w:tc>
        <w:tc>
          <w:tcPr>
            <w:tcW w:w="2340" w:type="dxa"/>
            <w:tcBorders>
              <w:left w:val="single" w:sz="8" w:space="0" w:color="000000"/>
            </w:tcBorders>
            <w:tcMar>
              <w:top w:w="0" w:type="dxa"/>
              <w:left w:w="0" w:type="dxa"/>
              <w:bottom w:w="0" w:type="dxa"/>
              <w:right w:w="0" w:type="dxa"/>
            </w:tcMar>
            <w:vAlign w:val="center"/>
          </w:tcPr>
          <w:p w14:paraId="321F1C04" w14:textId="77777777" w:rsidR="00834AF0" w:rsidRPr="009F20D7" w:rsidRDefault="00834AF0" w:rsidP="0043299C">
            <w:pPr>
              <w:widowControl w:val="0"/>
              <w:spacing w:before="120" w:after="120"/>
              <w:jc w:val="both"/>
              <w:rPr>
                <w:rFonts w:ascii="Arial" w:hAnsi="Arial" w:cs="Arial"/>
                <w:sz w:val="22"/>
                <w:szCs w:val="22"/>
              </w:rPr>
            </w:pPr>
            <w:r w:rsidRPr="009F20D7">
              <w:rPr>
                <w:rFonts w:ascii="Arial" w:hAnsi="Arial" w:cs="Arial"/>
                <w:sz w:val="22"/>
                <w:szCs w:val="22"/>
              </w:rPr>
              <w:t>0.485</w:t>
            </w:r>
          </w:p>
        </w:tc>
        <w:tc>
          <w:tcPr>
            <w:tcW w:w="4040" w:type="dxa"/>
            <w:tcMar>
              <w:top w:w="0" w:type="dxa"/>
              <w:left w:w="0" w:type="dxa"/>
              <w:bottom w:w="0" w:type="dxa"/>
              <w:right w:w="0" w:type="dxa"/>
            </w:tcMar>
            <w:vAlign w:val="center"/>
          </w:tcPr>
          <w:p w14:paraId="6E829BD8" w14:textId="2190302F" w:rsidR="00834AF0" w:rsidRPr="009F20D7" w:rsidRDefault="00834AF0" w:rsidP="0043299C">
            <w:pPr>
              <w:widowControl w:val="0"/>
              <w:spacing w:before="120" w:after="120"/>
              <w:jc w:val="both"/>
              <w:rPr>
                <w:rFonts w:ascii="Arial" w:hAnsi="Arial" w:cs="Arial"/>
                <w:sz w:val="22"/>
                <w:szCs w:val="22"/>
              </w:rPr>
            </w:pPr>
            <w:r w:rsidRPr="009F20D7">
              <w:rPr>
                <w:rFonts w:ascii="Arial" w:hAnsi="Arial" w:cs="Arial"/>
                <w:sz w:val="22"/>
                <w:szCs w:val="22"/>
              </w:rPr>
              <w:t>71E-3</w:t>
            </w:r>
          </w:p>
        </w:tc>
      </w:tr>
      <w:tr w:rsidR="00834AF0" w:rsidRPr="009F20D7" w14:paraId="657E5118" w14:textId="77777777" w:rsidTr="00D32C48">
        <w:trPr>
          <w:jc w:val="center"/>
        </w:trPr>
        <w:tc>
          <w:tcPr>
            <w:tcW w:w="2340" w:type="dxa"/>
            <w:tcBorders>
              <w:right w:val="single" w:sz="8" w:space="0" w:color="000000"/>
            </w:tcBorders>
            <w:tcMar>
              <w:top w:w="0" w:type="dxa"/>
              <w:left w:w="0" w:type="dxa"/>
              <w:bottom w:w="0" w:type="dxa"/>
              <w:right w:w="0" w:type="dxa"/>
            </w:tcMar>
            <w:vAlign w:val="center"/>
          </w:tcPr>
          <w:p w14:paraId="424786BD" w14:textId="77777777" w:rsidR="00834AF0" w:rsidRPr="009F20D7" w:rsidRDefault="00834AF0" w:rsidP="0043299C">
            <w:pPr>
              <w:widowControl w:val="0"/>
              <w:spacing w:before="120" w:after="120"/>
              <w:jc w:val="both"/>
              <w:rPr>
                <w:rFonts w:ascii="Arial" w:hAnsi="Arial" w:cs="Arial"/>
                <w:sz w:val="22"/>
                <w:szCs w:val="22"/>
              </w:rPr>
            </w:pPr>
            <w:r w:rsidRPr="009F20D7">
              <w:rPr>
                <w:rFonts w:ascii="Arial" w:hAnsi="Arial" w:cs="Arial"/>
                <w:sz w:val="22"/>
                <w:szCs w:val="22"/>
              </w:rPr>
              <w:t>50</w:t>
            </w:r>
          </w:p>
        </w:tc>
        <w:tc>
          <w:tcPr>
            <w:tcW w:w="2340" w:type="dxa"/>
            <w:tcBorders>
              <w:left w:val="single" w:sz="8" w:space="0" w:color="000000"/>
            </w:tcBorders>
            <w:tcMar>
              <w:top w:w="0" w:type="dxa"/>
              <w:left w:w="0" w:type="dxa"/>
              <w:bottom w:w="0" w:type="dxa"/>
              <w:right w:w="0" w:type="dxa"/>
            </w:tcMar>
            <w:vAlign w:val="center"/>
          </w:tcPr>
          <w:p w14:paraId="4D08D4F4" w14:textId="77777777" w:rsidR="00834AF0" w:rsidRPr="009F20D7" w:rsidRDefault="00834AF0" w:rsidP="0043299C">
            <w:pPr>
              <w:widowControl w:val="0"/>
              <w:spacing w:before="120" w:after="120"/>
              <w:jc w:val="both"/>
              <w:rPr>
                <w:rFonts w:ascii="Arial" w:hAnsi="Arial" w:cs="Arial"/>
                <w:sz w:val="22"/>
                <w:szCs w:val="22"/>
              </w:rPr>
            </w:pPr>
            <w:r w:rsidRPr="009F20D7">
              <w:rPr>
                <w:rFonts w:ascii="Arial" w:hAnsi="Arial" w:cs="Arial"/>
                <w:sz w:val="22"/>
                <w:szCs w:val="22"/>
              </w:rPr>
              <w:t>1.03</w:t>
            </w:r>
          </w:p>
        </w:tc>
        <w:tc>
          <w:tcPr>
            <w:tcW w:w="4040" w:type="dxa"/>
            <w:tcMar>
              <w:top w:w="0" w:type="dxa"/>
              <w:left w:w="0" w:type="dxa"/>
              <w:bottom w:w="0" w:type="dxa"/>
              <w:right w:w="0" w:type="dxa"/>
            </w:tcMar>
            <w:vAlign w:val="center"/>
          </w:tcPr>
          <w:p w14:paraId="66DE7BBD" w14:textId="339542A2" w:rsidR="00834AF0" w:rsidRPr="009F20D7" w:rsidRDefault="00834AF0" w:rsidP="0043299C">
            <w:pPr>
              <w:widowControl w:val="0"/>
              <w:spacing w:before="120" w:after="120"/>
              <w:jc w:val="both"/>
              <w:rPr>
                <w:rFonts w:ascii="Arial" w:hAnsi="Arial" w:cs="Arial"/>
                <w:sz w:val="22"/>
                <w:szCs w:val="22"/>
              </w:rPr>
            </w:pPr>
            <w:r w:rsidRPr="009F20D7">
              <w:rPr>
                <w:rFonts w:ascii="Arial" w:hAnsi="Arial" w:cs="Arial"/>
                <w:sz w:val="22"/>
                <w:szCs w:val="22"/>
              </w:rPr>
              <w:t>310.4E-3</w:t>
            </w:r>
          </w:p>
        </w:tc>
      </w:tr>
      <w:tr w:rsidR="00834AF0" w:rsidRPr="009F20D7" w14:paraId="3DD9E8D1" w14:textId="77777777" w:rsidTr="00D32C48">
        <w:trPr>
          <w:trHeight w:val="142"/>
          <w:jc w:val="center"/>
        </w:trPr>
        <w:tc>
          <w:tcPr>
            <w:tcW w:w="2340" w:type="dxa"/>
            <w:tcBorders>
              <w:right w:val="single" w:sz="8" w:space="0" w:color="000000"/>
            </w:tcBorders>
            <w:tcMar>
              <w:top w:w="0" w:type="dxa"/>
              <w:left w:w="0" w:type="dxa"/>
              <w:bottom w:w="0" w:type="dxa"/>
              <w:right w:w="0" w:type="dxa"/>
            </w:tcMar>
            <w:vAlign w:val="center"/>
          </w:tcPr>
          <w:p w14:paraId="39F9EFE5" w14:textId="77777777" w:rsidR="00834AF0" w:rsidRPr="009F20D7" w:rsidRDefault="00834AF0" w:rsidP="0043299C">
            <w:pPr>
              <w:widowControl w:val="0"/>
              <w:spacing w:before="120" w:after="120"/>
              <w:jc w:val="both"/>
              <w:rPr>
                <w:rFonts w:ascii="Arial" w:hAnsi="Arial" w:cs="Arial"/>
                <w:sz w:val="22"/>
                <w:szCs w:val="22"/>
              </w:rPr>
            </w:pPr>
            <w:r w:rsidRPr="009F20D7">
              <w:rPr>
                <w:rFonts w:ascii="Arial" w:hAnsi="Arial" w:cs="Arial"/>
                <w:sz w:val="22"/>
                <w:szCs w:val="22"/>
              </w:rPr>
              <w:t>100</w:t>
            </w:r>
          </w:p>
        </w:tc>
        <w:tc>
          <w:tcPr>
            <w:tcW w:w="2340" w:type="dxa"/>
            <w:tcBorders>
              <w:left w:val="single" w:sz="8" w:space="0" w:color="000000"/>
            </w:tcBorders>
            <w:tcMar>
              <w:top w:w="0" w:type="dxa"/>
              <w:left w:w="0" w:type="dxa"/>
              <w:bottom w:w="0" w:type="dxa"/>
              <w:right w:w="0" w:type="dxa"/>
            </w:tcMar>
            <w:vAlign w:val="center"/>
          </w:tcPr>
          <w:p w14:paraId="4474F4D0" w14:textId="77777777" w:rsidR="00834AF0" w:rsidRPr="009F20D7" w:rsidRDefault="00834AF0" w:rsidP="0043299C">
            <w:pPr>
              <w:widowControl w:val="0"/>
              <w:spacing w:before="120" w:after="120"/>
              <w:jc w:val="both"/>
              <w:rPr>
                <w:rFonts w:ascii="Arial" w:hAnsi="Arial" w:cs="Arial"/>
                <w:sz w:val="22"/>
                <w:szCs w:val="22"/>
              </w:rPr>
            </w:pPr>
            <w:r w:rsidRPr="009F20D7">
              <w:rPr>
                <w:rFonts w:ascii="Arial" w:hAnsi="Arial" w:cs="Arial"/>
                <w:sz w:val="22"/>
                <w:szCs w:val="22"/>
              </w:rPr>
              <w:t>1.46</w:t>
            </w:r>
          </w:p>
        </w:tc>
        <w:tc>
          <w:tcPr>
            <w:tcW w:w="4040" w:type="dxa"/>
            <w:tcMar>
              <w:top w:w="0" w:type="dxa"/>
              <w:left w:w="0" w:type="dxa"/>
              <w:bottom w:w="0" w:type="dxa"/>
              <w:right w:w="0" w:type="dxa"/>
            </w:tcMar>
            <w:vAlign w:val="center"/>
          </w:tcPr>
          <w:p w14:paraId="55E0BA7C" w14:textId="7A0B1BC3" w:rsidR="00834AF0" w:rsidRPr="009F20D7" w:rsidRDefault="00834AF0" w:rsidP="0043299C">
            <w:pPr>
              <w:widowControl w:val="0"/>
              <w:spacing w:before="120" w:after="120"/>
              <w:jc w:val="both"/>
              <w:rPr>
                <w:rFonts w:ascii="Arial" w:hAnsi="Arial" w:cs="Arial"/>
                <w:sz w:val="22"/>
                <w:szCs w:val="22"/>
              </w:rPr>
            </w:pPr>
            <w:r w:rsidRPr="009F20D7">
              <w:rPr>
                <w:rFonts w:ascii="Arial" w:hAnsi="Arial" w:cs="Arial"/>
                <w:sz w:val="22"/>
                <w:szCs w:val="22"/>
              </w:rPr>
              <w:t>630E-3</w:t>
            </w:r>
          </w:p>
        </w:tc>
      </w:tr>
      <w:tr w:rsidR="00834AF0" w:rsidRPr="009F20D7" w14:paraId="34614837" w14:textId="77777777" w:rsidTr="00D32C48">
        <w:trPr>
          <w:jc w:val="center"/>
        </w:trPr>
        <w:tc>
          <w:tcPr>
            <w:tcW w:w="2340" w:type="dxa"/>
            <w:tcBorders>
              <w:right w:val="single" w:sz="8" w:space="0" w:color="000000"/>
            </w:tcBorders>
            <w:tcMar>
              <w:top w:w="0" w:type="dxa"/>
              <w:left w:w="0" w:type="dxa"/>
              <w:bottom w:w="0" w:type="dxa"/>
              <w:right w:w="0" w:type="dxa"/>
            </w:tcMar>
            <w:vAlign w:val="center"/>
          </w:tcPr>
          <w:p w14:paraId="6BC570D7" w14:textId="77777777" w:rsidR="00834AF0" w:rsidRPr="009F20D7" w:rsidRDefault="00834AF0" w:rsidP="0043299C">
            <w:pPr>
              <w:widowControl w:val="0"/>
              <w:spacing w:before="120" w:after="120"/>
              <w:jc w:val="both"/>
              <w:rPr>
                <w:rFonts w:ascii="Arial" w:hAnsi="Arial" w:cs="Arial"/>
                <w:sz w:val="22"/>
                <w:szCs w:val="22"/>
              </w:rPr>
            </w:pPr>
            <w:r w:rsidRPr="009F20D7">
              <w:rPr>
                <w:rFonts w:ascii="Arial" w:hAnsi="Arial" w:cs="Arial"/>
                <w:sz w:val="22"/>
                <w:szCs w:val="22"/>
              </w:rPr>
              <w:t>250</w:t>
            </w:r>
          </w:p>
        </w:tc>
        <w:tc>
          <w:tcPr>
            <w:tcW w:w="2340" w:type="dxa"/>
            <w:tcBorders>
              <w:left w:val="single" w:sz="8" w:space="0" w:color="000000"/>
            </w:tcBorders>
            <w:tcMar>
              <w:top w:w="0" w:type="dxa"/>
              <w:left w:w="0" w:type="dxa"/>
              <w:bottom w:w="0" w:type="dxa"/>
              <w:right w:w="0" w:type="dxa"/>
            </w:tcMar>
            <w:vAlign w:val="center"/>
          </w:tcPr>
          <w:p w14:paraId="1086DCEC" w14:textId="77777777" w:rsidR="00834AF0" w:rsidRPr="009F20D7" w:rsidRDefault="00834AF0" w:rsidP="0043299C">
            <w:pPr>
              <w:widowControl w:val="0"/>
              <w:spacing w:before="120" w:after="120"/>
              <w:jc w:val="both"/>
              <w:rPr>
                <w:rFonts w:ascii="Arial" w:hAnsi="Arial" w:cs="Arial"/>
                <w:sz w:val="22"/>
                <w:szCs w:val="22"/>
              </w:rPr>
            </w:pPr>
            <w:r w:rsidRPr="009F20D7">
              <w:rPr>
                <w:rFonts w:ascii="Arial" w:hAnsi="Arial" w:cs="Arial"/>
                <w:sz w:val="22"/>
                <w:szCs w:val="22"/>
              </w:rPr>
              <w:t>2.30</w:t>
            </w:r>
          </w:p>
        </w:tc>
        <w:tc>
          <w:tcPr>
            <w:tcW w:w="4040" w:type="dxa"/>
            <w:tcMar>
              <w:top w:w="0" w:type="dxa"/>
              <w:left w:w="0" w:type="dxa"/>
              <w:bottom w:w="0" w:type="dxa"/>
              <w:right w:w="0" w:type="dxa"/>
            </w:tcMar>
            <w:vAlign w:val="center"/>
          </w:tcPr>
          <w:p w14:paraId="20D6041B" w14:textId="56572380" w:rsidR="00834AF0" w:rsidRPr="009F20D7" w:rsidRDefault="00834AF0" w:rsidP="0043299C">
            <w:pPr>
              <w:widowControl w:val="0"/>
              <w:spacing w:before="120" w:after="120"/>
              <w:jc w:val="both"/>
              <w:rPr>
                <w:rFonts w:ascii="Arial" w:hAnsi="Arial" w:cs="Arial"/>
                <w:sz w:val="22"/>
                <w:szCs w:val="22"/>
              </w:rPr>
            </w:pPr>
            <w:r w:rsidRPr="009F20D7">
              <w:rPr>
                <w:rFonts w:ascii="Arial" w:hAnsi="Arial" w:cs="Arial"/>
                <w:sz w:val="22"/>
                <w:szCs w:val="22"/>
              </w:rPr>
              <w:t>1.564E-2</w:t>
            </w:r>
          </w:p>
        </w:tc>
      </w:tr>
      <w:tr w:rsidR="00834AF0" w:rsidRPr="009F20D7" w14:paraId="4F43C1C3" w14:textId="77777777" w:rsidTr="00D32C48">
        <w:trPr>
          <w:jc w:val="center"/>
        </w:trPr>
        <w:tc>
          <w:tcPr>
            <w:tcW w:w="2340" w:type="dxa"/>
            <w:tcBorders>
              <w:right w:val="single" w:sz="8" w:space="0" w:color="000000"/>
            </w:tcBorders>
            <w:tcMar>
              <w:top w:w="0" w:type="dxa"/>
              <w:left w:w="0" w:type="dxa"/>
              <w:bottom w:w="0" w:type="dxa"/>
              <w:right w:w="0" w:type="dxa"/>
            </w:tcMar>
            <w:vAlign w:val="center"/>
          </w:tcPr>
          <w:p w14:paraId="131C3050" w14:textId="77777777" w:rsidR="00834AF0" w:rsidRPr="009F20D7" w:rsidRDefault="00834AF0" w:rsidP="0043299C">
            <w:pPr>
              <w:widowControl w:val="0"/>
              <w:spacing w:before="120" w:after="120"/>
              <w:jc w:val="both"/>
              <w:rPr>
                <w:rFonts w:ascii="Arial" w:hAnsi="Arial" w:cs="Arial"/>
                <w:sz w:val="22"/>
                <w:szCs w:val="22"/>
              </w:rPr>
            </w:pPr>
            <w:r w:rsidRPr="009F20D7">
              <w:rPr>
                <w:rFonts w:ascii="Arial" w:hAnsi="Arial" w:cs="Arial"/>
                <w:sz w:val="22"/>
                <w:szCs w:val="22"/>
              </w:rPr>
              <w:t>1000</w:t>
            </w:r>
          </w:p>
        </w:tc>
        <w:tc>
          <w:tcPr>
            <w:tcW w:w="2340" w:type="dxa"/>
            <w:tcBorders>
              <w:left w:val="single" w:sz="8" w:space="0" w:color="000000"/>
            </w:tcBorders>
            <w:tcMar>
              <w:top w:w="0" w:type="dxa"/>
              <w:left w:w="0" w:type="dxa"/>
              <w:bottom w:w="0" w:type="dxa"/>
              <w:right w:w="0" w:type="dxa"/>
            </w:tcMar>
            <w:vAlign w:val="center"/>
          </w:tcPr>
          <w:p w14:paraId="3B7627BB" w14:textId="77777777" w:rsidR="00834AF0" w:rsidRPr="009F20D7" w:rsidRDefault="00834AF0" w:rsidP="0043299C">
            <w:pPr>
              <w:widowControl w:val="0"/>
              <w:spacing w:before="120" w:after="120"/>
              <w:jc w:val="both"/>
              <w:rPr>
                <w:rFonts w:ascii="Arial" w:hAnsi="Arial" w:cs="Arial"/>
                <w:sz w:val="22"/>
                <w:szCs w:val="22"/>
              </w:rPr>
            </w:pPr>
            <w:r w:rsidRPr="009F20D7">
              <w:rPr>
                <w:rFonts w:ascii="Arial" w:hAnsi="Arial" w:cs="Arial"/>
                <w:sz w:val="22"/>
                <w:szCs w:val="22"/>
              </w:rPr>
              <w:t>4.61</w:t>
            </w:r>
          </w:p>
        </w:tc>
        <w:tc>
          <w:tcPr>
            <w:tcW w:w="4040" w:type="dxa"/>
            <w:tcMar>
              <w:top w:w="0" w:type="dxa"/>
              <w:left w:w="0" w:type="dxa"/>
              <w:bottom w:w="0" w:type="dxa"/>
              <w:right w:w="0" w:type="dxa"/>
            </w:tcMar>
            <w:vAlign w:val="center"/>
          </w:tcPr>
          <w:p w14:paraId="3EDF1364" w14:textId="61C28976" w:rsidR="00834AF0" w:rsidRPr="009F20D7" w:rsidRDefault="00834AF0" w:rsidP="0043299C">
            <w:pPr>
              <w:widowControl w:val="0"/>
              <w:spacing w:before="120" w:after="120"/>
              <w:jc w:val="both"/>
              <w:rPr>
                <w:rFonts w:ascii="Arial" w:hAnsi="Arial" w:cs="Arial"/>
                <w:sz w:val="22"/>
                <w:szCs w:val="22"/>
              </w:rPr>
            </w:pPr>
            <w:r w:rsidRPr="009F20D7">
              <w:rPr>
                <w:rFonts w:ascii="Arial" w:hAnsi="Arial" w:cs="Arial"/>
                <w:sz w:val="22"/>
                <w:szCs w:val="22"/>
              </w:rPr>
              <w:t>6.284E-2</w:t>
            </w:r>
          </w:p>
        </w:tc>
      </w:tr>
    </w:tbl>
    <w:p w14:paraId="5783A527" w14:textId="4C7CB0A0" w:rsidR="00E04D4F" w:rsidRPr="009F20D7" w:rsidRDefault="00934AC7" w:rsidP="0043299C">
      <w:pPr>
        <w:pStyle w:val="Heading2"/>
        <w:spacing w:before="120" w:line="240" w:lineRule="auto"/>
        <w:jc w:val="both"/>
        <w:rPr>
          <w:szCs w:val="22"/>
        </w:rPr>
      </w:pPr>
      <w:bookmarkStart w:id="5" w:name="_Toc231222627"/>
      <w:r w:rsidRPr="009F20D7">
        <w:rPr>
          <w:szCs w:val="22"/>
        </w:rPr>
        <w:t xml:space="preserve">S1.2 </w:t>
      </w:r>
      <w:r w:rsidR="003E6895" w:rsidRPr="009F20D7">
        <w:rPr>
          <w:szCs w:val="22"/>
        </w:rPr>
        <w:t>Continuous Mode</w:t>
      </w:r>
      <w:bookmarkEnd w:id="5"/>
    </w:p>
    <w:p w14:paraId="2EAFFB28" w14:textId="12E91244" w:rsidR="00E04D4F" w:rsidRPr="009F20D7" w:rsidRDefault="00FC522A" w:rsidP="0043299C">
      <w:pPr>
        <w:spacing w:before="120" w:after="120"/>
        <w:jc w:val="both"/>
        <w:rPr>
          <w:rFonts w:ascii="Arial" w:hAnsi="Arial" w:cs="Arial"/>
          <w:sz w:val="22"/>
          <w:szCs w:val="22"/>
        </w:rPr>
      </w:pPr>
      <w:r w:rsidRPr="009F20D7">
        <w:rPr>
          <w:rFonts w:ascii="Arial" w:hAnsi="Arial" w:cs="Arial"/>
          <w:sz w:val="22"/>
          <w:szCs w:val="22"/>
        </w:rPr>
        <w:t>In continuous actuation mode, fluid delivery is generated by sustained rotation of the servo motor, and the resulting flow rate is determined by the motor’s angular velocity and the cross-sectional area of the syringe. The volumetric flow rate can be expressed as:</w:t>
      </w:r>
    </w:p>
    <w:p w14:paraId="0726F177" w14:textId="2822D078" w:rsidR="00E04D4F" w:rsidRPr="009F20D7" w:rsidRDefault="00FC522A" w:rsidP="0043299C">
      <w:pPr>
        <w:spacing w:before="120" w:after="120"/>
        <w:jc w:val="both"/>
        <w:rPr>
          <w:rFonts w:ascii="Arial" w:hAnsi="Arial" w:cs="Arial"/>
          <w:i/>
          <w:sz w:val="22"/>
          <w:szCs w:val="22"/>
        </w:rPr>
      </w:pPr>
      <m:oMathPara>
        <m:oMath>
          <m:r>
            <w:rPr>
              <w:rFonts w:ascii="Cambria Math" w:hAnsi="Cambria Math" w:cs="Arial"/>
              <w:sz w:val="22"/>
              <w:szCs w:val="22"/>
            </w:rPr>
            <m:t xml:space="preserve">Q=A⋅v  </m:t>
          </m:r>
          <m:r>
            <m:rPr>
              <m:sty m:val="p"/>
            </m:rPr>
            <w:rPr>
              <w:rFonts w:ascii="Cambria Math" w:hAnsi="Cambria Math" w:cs="Arial"/>
              <w:sz w:val="22"/>
              <w:szCs w:val="22"/>
            </w:rPr>
            <m:t>(3)</m:t>
          </m:r>
        </m:oMath>
      </m:oMathPara>
    </w:p>
    <w:p w14:paraId="0E4E320E" w14:textId="4901CA7F" w:rsidR="00E04D4F" w:rsidRPr="009F20D7" w:rsidRDefault="00FC522A" w:rsidP="0043299C">
      <w:pPr>
        <w:spacing w:before="120" w:after="120"/>
        <w:jc w:val="both"/>
        <w:rPr>
          <w:rFonts w:ascii="Arial" w:hAnsi="Arial" w:cs="Arial"/>
          <w:color w:val="000000"/>
          <w:sz w:val="22"/>
          <w:szCs w:val="22"/>
        </w:rPr>
      </w:pPr>
      <w:r w:rsidRPr="009F20D7">
        <w:rPr>
          <w:rFonts w:ascii="Arial" w:hAnsi="Arial" w:cs="Arial"/>
          <w:color w:val="000000"/>
          <w:sz w:val="22"/>
          <w:szCs w:val="22"/>
        </w:rPr>
        <w:t>where </w:t>
      </w:r>
      <m:oMath>
        <m:r>
          <w:rPr>
            <w:rFonts w:ascii="Cambria Math" w:hAnsi="Cambria Math" w:cs="Arial"/>
            <w:sz w:val="22"/>
            <w:szCs w:val="22"/>
          </w:rPr>
          <m:t>A=π(ID</m:t>
        </m:r>
        <m:r>
          <m:rPr>
            <m:sty m:val="p"/>
          </m:rPr>
          <w:rPr>
            <w:rFonts w:ascii="Cambria Math" w:hAnsi="Cambria Math" w:cs="Arial"/>
            <w:sz w:val="22"/>
            <w:szCs w:val="22"/>
          </w:rPr>
          <m:t>/</m:t>
        </m:r>
        <m:r>
          <w:rPr>
            <w:rFonts w:ascii="Cambria Math" w:hAnsi="Cambria Math" w:cs="Arial"/>
            <w:sz w:val="22"/>
            <w:szCs w:val="22"/>
          </w:rPr>
          <m:t>2</m:t>
        </m:r>
        <m:sSup>
          <m:sSupPr>
            <m:ctrlPr>
              <w:rPr>
                <w:rFonts w:ascii="Cambria Math" w:hAnsi="Cambria Math" w:cs="Arial"/>
                <w:sz w:val="22"/>
                <w:szCs w:val="22"/>
              </w:rPr>
            </m:ctrlPr>
          </m:sSupPr>
          <m:e>
            <m:r>
              <w:rPr>
                <w:rFonts w:ascii="Cambria Math" w:hAnsi="Cambria Math" w:cs="Arial"/>
                <w:sz w:val="22"/>
                <w:szCs w:val="22"/>
              </w:rPr>
              <m:t>)</m:t>
            </m:r>
          </m:e>
          <m:sup>
            <m:r>
              <w:rPr>
                <w:rFonts w:ascii="Cambria Math" w:hAnsi="Cambria Math" w:cs="Arial"/>
                <w:sz w:val="22"/>
                <w:szCs w:val="22"/>
              </w:rPr>
              <m:t>2</m:t>
            </m:r>
          </m:sup>
        </m:sSup>
      </m:oMath>
      <w:r w:rsidRPr="009F20D7">
        <w:rPr>
          <w:rFonts w:ascii="Arial" w:hAnsi="Arial" w:cs="Arial"/>
          <w:color w:val="000000"/>
          <w:sz w:val="22"/>
          <w:szCs w:val="22"/>
        </w:rPr>
        <w:t> is the cross-sectional area of the syringe and </w:t>
      </w:r>
      <m:oMath>
        <m:r>
          <w:rPr>
            <w:rFonts w:ascii="Cambria Math" w:hAnsi="Cambria Math" w:cs="Arial"/>
            <w:sz w:val="22"/>
            <w:szCs w:val="22"/>
          </w:rPr>
          <m:t>v</m:t>
        </m:r>
      </m:oMath>
      <w:r w:rsidRPr="009F20D7">
        <w:rPr>
          <w:rFonts w:ascii="Arial" w:hAnsi="Arial" w:cs="Arial"/>
          <w:color w:val="000000"/>
          <w:sz w:val="22"/>
          <w:szCs w:val="22"/>
        </w:rPr>
        <w:t> is the linear velocity of the plunger, which is proportional to the motor’s angular velocity through the actuator conversion factor.</w:t>
      </w:r>
      <w:r w:rsidR="00E04D4F" w:rsidRPr="009F20D7">
        <w:rPr>
          <w:rFonts w:ascii="Arial" w:hAnsi="Arial" w:cs="Arial"/>
          <w:color w:val="000000"/>
          <w:sz w:val="22"/>
          <w:szCs w:val="22"/>
        </w:rPr>
        <w:t xml:space="preserve"> </w:t>
      </w:r>
      <w:r w:rsidR="00693995" w:rsidRPr="009F20D7">
        <w:rPr>
          <w:rFonts w:ascii="Arial" w:hAnsi="Arial" w:cs="Arial"/>
          <w:color w:val="000000"/>
          <w:sz w:val="22"/>
          <w:szCs w:val="22"/>
        </w:rPr>
        <w:t xml:space="preserve">The minimum achievable flow rate in this regime is limited by the </w:t>
      </w:r>
      <w:r w:rsidR="008068D6" w:rsidRPr="009F20D7">
        <w:rPr>
          <w:rFonts w:ascii="Arial" w:hAnsi="Arial" w:cs="Arial"/>
          <w:color w:val="000000"/>
          <w:sz w:val="22"/>
          <w:szCs w:val="22"/>
        </w:rPr>
        <w:t xml:space="preserve">motor’s </w:t>
      </w:r>
      <w:r w:rsidR="00693995" w:rsidRPr="009F20D7">
        <w:rPr>
          <w:rFonts w:ascii="Arial" w:hAnsi="Arial" w:cs="Arial"/>
          <w:color w:val="000000"/>
          <w:sz w:val="22"/>
          <w:szCs w:val="22"/>
        </w:rPr>
        <w:t xml:space="preserve">minimum stable rotational velocity. The servo is driven by pulse-width modulation (PWM) signals centered around a neutral value corresponding to zero velocity. In this system, stable continuous rotation is only achieved above a minimum control offset of approximately 57 (relative to the neutral signal of </w:t>
      </w:r>
      <w:r w:rsidR="00693995" w:rsidRPr="009F20D7">
        <w:rPr>
          <w:rFonts w:ascii="Arial" w:hAnsi="Arial" w:cs="Arial"/>
          <w:color w:val="000000"/>
          <w:sz w:val="22"/>
          <w:szCs w:val="22"/>
        </w:rPr>
        <w:lastRenderedPageBreak/>
        <w:t>1492 µs), below which the motor exhibits unstable or intermittent motion. This threshold defines the lower bound of achievable flow rates in continuous operation.</w:t>
      </w:r>
      <w:r w:rsidR="00E04D4F" w:rsidRPr="009F20D7">
        <w:rPr>
          <w:rFonts w:ascii="Arial" w:hAnsi="Arial" w:cs="Arial"/>
          <w:color w:val="000000"/>
          <w:sz w:val="22"/>
          <w:szCs w:val="22"/>
        </w:rPr>
        <w:t xml:space="preserve"> </w:t>
      </w:r>
      <w:r w:rsidR="00693995" w:rsidRPr="009F20D7">
        <w:rPr>
          <w:rFonts w:ascii="Arial" w:hAnsi="Arial" w:cs="Arial"/>
          <w:color w:val="000000"/>
          <w:sz w:val="22"/>
          <w:szCs w:val="22"/>
        </w:rPr>
        <w:t>Following calibration (Section S</w:t>
      </w:r>
      <w:r w:rsidR="00F53CEC" w:rsidRPr="009F20D7">
        <w:rPr>
          <w:rFonts w:ascii="Arial" w:hAnsi="Arial" w:cs="Arial"/>
          <w:color w:val="000000"/>
          <w:sz w:val="22"/>
          <w:szCs w:val="22"/>
        </w:rPr>
        <w:t>4</w:t>
      </w:r>
      <w:r w:rsidR="00693995" w:rsidRPr="009F20D7">
        <w:rPr>
          <w:rFonts w:ascii="Arial" w:hAnsi="Arial" w:cs="Arial"/>
          <w:color w:val="000000"/>
          <w:sz w:val="22"/>
          <w:szCs w:val="22"/>
        </w:rPr>
        <w:t xml:space="preserve">), the relationship between </w:t>
      </w:r>
      <w:r w:rsidR="001A7A57" w:rsidRPr="009F20D7">
        <w:rPr>
          <w:rFonts w:ascii="Arial" w:hAnsi="Arial" w:cs="Arial"/>
          <w:color w:val="000000"/>
          <w:sz w:val="22"/>
          <w:szCs w:val="22"/>
        </w:rPr>
        <w:t xml:space="preserve">the </w:t>
      </w:r>
      <w:r w:rsidR="00693995" w:rsidRPr="009F20D7">
        <w:rPr>
          <w:rFonts w:ascii="Arial" w:hAnsi="Arial" w:cs="Arial"/>
          <w:color w:val="000000"/>
          <w:sz w:val="22"/>
          <w:szCs w:val="22"/>
        </w:rPr>
        <w:t>PWM input and motor velocity was determined experimentally by measuring the actuator</w:t>
      </w:r>
      <w:r w:rsidR="001A7A57" w:rsidRPr="009F20D7">
        <w:rPr>
          <w:rFonts w:ascii="Arial" w:hAnsi="Arial" w:cs="Arial"/>
          <w:color w:val="000000"/>
          <w:sz w:val="22"/>
          <w:szCs w:val="22"/>
        </w:rPr>
        <w:t xml:space="preserve"> displacement</w:t>
      </w:r>
      <w:r w:rsidR="00693995" w:rsidRPr="009F20D7">
        <w:rPr>
          <w:rFonts w:ascii="Arial" w:hAnsi="Arial" w:cs="Arial"/>
          <w:color w:val="000000"/>
          <w:sz w:val="22"/>
          <w:szCs w:val="22"/>
        </w:rPr>
        <w:t xml:space="preserve"> at different control signals and interpolating between the</w:t>
      </w:r>
      <w:r w:rsidR="001A7A57" w:rsidRPr="009F20D7">
        <w:rPr>
          <w:rFonts w:ascii="Arial" w:hAnsi="Arial" w:cs="Arial"/>
          <w:color w:val="000000"/>
          <w:sz w:val="22"/>
          <w:szCs w:val="22"/>
        </w:rPr>
        <w:t>m</w:t>
      </w:r>
      <w:r w:rsidR="00693995" w:rsidRPr="009F20D7">
        <w:rPr>
          <w:rFonts w:ascii="Arial" w:hAnsi="Arial" w:cs="Arial"/>
          <w:color w:val="000000"/>
          <w:sz w:val="22"/>
          <w:szCs w:val="22"/>
        </w:rPr>
        <w:t>. Using this experimentally derived mapping, the plunger velocity corresponding to the minimum stable continuous input was estimated to be approximately 102 mm/min. For the 50 µL Hamilton syringe used in this work (inner diameter = 1.03 mm), this velocity yields a flow rate of approximately 85 µL/min. This value establishes the lower bound of continuous-mode operation in the present system.</w:t>
      </w:r>
    </w:p>
    <w:p w14:paraId="6DB2D85F" w14:textId="7A769315" w:rsidR="00426D1D" w:rsidRPr="009F20D7" w:rsidRDefault="006F43F9" w:rsidP="0043299C">
      <w:pPr>
        <w:pStyle w:val="Heading1"/>
        <w:spacing w:before="120" w:line="240" w:lineRule="auto"/>
        <w:jc w:val="both"/>
        <w:rPr>
          <w:sz w:val="22"/>
          <w:szCs w:val="22"/>
        </w:rPr>
      </w:pPr>
      <w:bookmarkStart w:id="6" w:name="_Toc231222628"/>
      <w:r w:rsidRPr="009F20D7">
        <w:rPr>
          <w:sz w:val="22"/>
          <w:szCs w:val="22"/>
        </w:rPr>
        <w:t>S2. Hardware Design and Mechanical Assembly</w:t>
      </w:r>
      <w:bookmarkEnd w:id="6"/>
    </w:p>
    <w:p w14:paraId="6E46A2A4" w14:textId="04923376" w:rsidR="00E04D4F" w:rsidRPr="009F20D7" w:rsidRDefault="006F43F9" w:rsidP="0043299C">
      <w:pPr>
        <w:spacing w:before="120" w:after="120"/>
        <w:jc w:val="both"/>
        <w:rPr>
          <w:rFonts w:ascii="Arial" w:hAnsi="Arial" w:cs="Arial"/>
          <w:sz w:val="22"/>
          <w:szCs w:val="22"/>
        </w:rPr>
      </w:pPr>
      <w:bookmarkStart w:id="7" w:name="_1p8dcollxlhl" w:colFirst="0" w:colLast="0"/>
      <w:bookmarkEnd w:id="7"/>
      <w:r w:rsidRPr="009F20D7">
        <w:rPr>
          <w:rFonts w:ascii="Arial" w:hAnsi="Arial" w:cs="Arial"/>
          <w:sz w:val="22"/>
          <w:szCs w:val="22"/>
        </w:rPr>
        <w:t xml:space="preserve">This </w:t>
      </w:r>
      <w:r w:rsidR="00BF22C3" w:rsidRPr="009F20D7">
        <w:rPr>
          <w:rFonts w:ascii="Arial" w:hAnsi="Arial" w:cs="Arial"/>
          <w:sz w:val="22"/>
          <w:szCs w:val="22"/>
        </w:rPr>
        <w:t>s</w:t>
      </w:r>
      <w:r w:rsidRPr="009F20D7">
        <w:rPr>
          <w:rFonts w:ascii="Arial" w:hAnsi="Arial" w:cs="Arial"/>
          <w:sz w:val="22"/>
          <w:szCs w:val="22"/>
        </w:rPr>
        <w:t>ection describes the step-by-step mechanical assembly of the DIY dual syringe pump used in this work. The pump consists of a 3D-printed chassis housing a rack-and-pinion drive mechanism powered by a single servo motor, together with 2 solenoid pinch valves (three-way valves) and 1 two-way pinch valve for flow control. All structural components were fabricated by fused deposition modeling (FDM) from polylactic acid (PLA) filament. Assembly requires only basic hand tools and can be completed in approximately 30–45 minutes.</w:t>
      </w:r>
      <w:r w:rsidR="00E04D4F" w:rsidRPr="009F20D7">
        <w:rPr>
          <w:rFonts w:ascii="Arial" w:hAnsi="Arial" w:cs="Arial"/>
          <w:sz w:val="22"/>
          <w:szCs w:val="22"/>
        </w:rPr>
        <w:t xml:space="preserve"> </w:t>
      </w:r>
      <w:r w:rsidRPr="009F20D7">
        <w:rPr>
          <w:rFonts w:ascii="Arial" w:hAnsi="Arial" w:cs="Arial"/>
          <w:sz w:val="22"/>
          <w:szCs w:val="22"/>
        </w:rPr>
        <w:t>An exploded-view diagram of the pump is provided in Supplementary Figure S</w:t>
      </w:r>
      <w:r w:rsidR="005D360F" w:rsidRPr="009F20D7">
        <w:rPr>
          <w:rFonts w:ascii="Arial" w:hAnsi="Arial" w:cs="Arial"/>
          <w:sz w:val="22"/>
          <w:szCs w:val="22"/>
        </w:rPr>
        <w:t>1.</w:t>
      </w:r>
      <w:r w:rsidR="00735EDF" w:rsidRPr="009F20D7">
        <w:rPr>
          <w:rFonts w:ascii="Arial" w:hAnsi="Arial" w:cs="Arial"/>
          <w:sz w:val="22"/>
          <w:szCs w:val="22"/>
        </w:rPr>
        <w:t xml:space="preserve"> A step-by-step </w:t>
      </w:r>
      <w:r w:rsidR="00DF02FC">
        <w:rPr>
          <w:rFonts w:ascii="Arial" w:hAnsi="Arial" w:cs="Arial"/>
          <w:sz w:val="22"/>
          <w:szCs w:val="22"/>
        </w:rPr>
        <w:t>movie</w:t>
      </w:r>
      <w:r w:rsidR="00735EDF" w:rsidRPr="009F20D7">
        <w:rPr>
          <w:rFonts w:ascii="Arial" w:hAnsi="Arial" w:cs="Arial"/>
          <w:sz w:val="22"/>
          <w:szCs w:val="22"/>
        </w:rPr>
        <w:t xml:space="preserve"> demonstration of the mechanical assembly process is available at: </w:t>
      </w:r>
      <w:hyperlink r:id="rId9" w:history="1">
        <w:r w:rsidR="00735EDF" w:rsidRPr="009F20D7">
          <w:rPr>
            <w:rStyle w:val="Hyperlink"/>
            <w:rFonts w:ascii="Arial" w:hAnsi="Arial" w:cs="Arial"/>
            <w:sz w:val="22"/>
            <w:szCs w:val="22"/>
          </w:rPr>
          <w:t>https://samoliveiralab.github.io/DIY_DSCPM/</w:t>
        </w:r>
      </w:hyperlink>
      <w:r w:rsidR="00735EDF" w:rsidRPr="009F20D7">
        <w:rPr>
          <w:rFonts w:ascii="Arial" w:hAnsi="Arial" w:cs="Arial"/>
          <w:sz w:val="22"/>
          <w:szCs w:val="22"/>
        </w:rPr>
        <w:t>.</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0"/>
      </w:tblGrid>
      <w:tr w:rsidR="005D360F" w:rsidRPr="009F20D7" w14:paraId="17DD60E1" w14:textId="77777777" w:rsidTr="008A0D1A">
        <w:tc>
          <w:tcPr>
            <w:tcW w:w="9450" w:type="dxa"/>
          </w:tcPr>
          <w:p w14:paraId="3A7439E2" w14:textId="1EEA7006" w:rsidR="005D360F" w:rsidRPr="009F20D7" w:rsidRDefault="00DD6B59" w:rsidP="0043299C">
            <w:pPr>
              <w:spacing w:before="120" w:after="120"/>
              <w:jc w:val="both"/>
              <w:rPr>
                <w:rFonts w:ascii="Arial" w:hAnsi="Arial" w:cs="Arial"/>
                <w:sz w:val="22"/>
                <w:szCs w:val="22"/>
              </w:rPr>
            </w:pPr>
            <w:r>
              <w:rPr>
                <w:rFonts w:ascii="Arial" w:hAnsi="Arial" w:cs="Arial"/>
                <w:noProof/>
                <w:sz w:val="22"/>
                <w:szCs w:val="22"/>
              </w:rPr>
              <w:drawing>
                <wp:inline distT="0" distB="0" distL="0" distR="0" wp14:anchorId="22D855A5" wp14:editId="231C0C53">
                  <wp:extent cx="5943600" cy="3351530"/>
                  <wp:effectExtent l="0" t="0" r="0" b="0"/>
                  <wp:docPr id="205959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59661" name="Picture 205959661"/>
                          <pic:cNvPicPr/>
                        </pic:nvPicPr>
                        <pic:blipFill>
                          <a:blip r:embed="rId10"/>
                          <a:stretch>
                            <a:fillRect/>
                          </a:stretch>
                        </pic:blipFill>
                        <pic:spPr>
                          <a:xfrm>
                            <a:off x="0" y="0"/>
                            <a:ext cx="5943600" cy="3351530"/>
                          </a:xfrm>
                          <a:prstGeom prst="rect">
                            <a:avLst/>
                          </a:prstGeom>
                        </pic:spPr>
                      </pic:pic>
                    </a:graphicData>
                  </a:graphic>
                </wp:inline>
              </w:drawing>
            </w:r>
          </w:p>
        </w:tc>
      </w:tr>
      <w:tr w:rsidR="005D360F" w:rsidRPr="009F20D7" w14:paraId="2EA36AB3" w14:textId="77777777" w:rsidTr="008A0D1A">
        <w:tc>
          <w:tcPr>
            <w:tcW w:w="9450" w:type="dxa"/>
          </w:tcPr>
          <w:p w14:paraId="22DA600C" w14:textId="57A15823" w:rsidR="005D360F" w:rsidRPr="009F20D7" w:rsidRDefault="001101A9" w:rsidP="0043299C">
            <w:pPr>
              <w:spacing w:before="120" w:after="120"/>
              <w:jc w:val="both"/>
              <w:rPr>
                <w:rFonts w:ascii="Arial" w:hAnsi="Arial" w:cs="Arial"/>
                <w:b/>
                <w:sz w:val="22"/>
                <w:szCs w:val="22"/>
              </w:rPr>
            </w:pPr>
            <w:r w:rsidRPr="008A0D1A">
              <w:rPr>
                <w:rFonts w:ascii="Arial" w:hAnsi="Arial" w:cs="Arial"/>
                <w:b/>
                <w:sz w:val="20"/>
                <w:szCs w:val="20"/>
              </w:rPr>
              <w:t xml:space="preserve">Figure S1. Exploded view of the DIY dual-syringe pump. </w:t>
            </w:r>
            <w:r w:rsidRPr="008A0D1A">
              <w:rPr>
                <w:rFonts w:ascii="Arial" w:hAnsi="Arial" w:cs="Arial"/>
                <w:bCs/>
                <w:sz w:val="20"/>
                <w:szCs w:val="20"/>
              </w:rPr>
              <w:t>The pump components, including the 3D-printed chassis, syringe pushers, rack-and-pinion mechanism, servo motor with disc and pinion gear, and mounting hardware. The exploded representation illustrates the spatial relationships between structural, actuation, and fastening elements prior to assembly.</w:t>
            </w:r>
          </w:p>
        </w:tc>
      </w:tr>
    </w:tbl>
    <w:p w14:paraId="2B3CC1DF" w14:textId="5BF570A7" w:rsidR="00E04D4F" w:rsidRPr="009F20D7" w:rsidRDefault="006F43F9" w:rsidP="0043299C">
      <w:pPr>
        <w:pStyle w:val="Heading2"/>
        <w:spacing w:before="120" w:line="240" w:lineRule="auto"/>
        <w:jc w:val="both"/>
        <w:rPr>
          <w:szCs w:val="22"/>
        </w:rPr>
      </w:pPr>
      <w:bookmarkStart w:id="8" w:name="_Toc231222629"/>
      <w:r w:rsidRPr="009F20D7">
        <w:rPr>
          <w:szCs w:val="22"/>
        </w:rPr>
        <w:lastRenderedPageBreak/>
        <w:t>S2.1 Components</w:t>
      </w:r>
      <w:bookmarkEnd w:id="8"/>
    </w:p>
    <w:p w14:paraId="2F5EB9FC" w14:textId="62A745FE" w:rsidR="006F43F9" w:rsidRPr="009F20D7" w:rsidRDefault="00E04D4F" w:rsidP="0043299C">
      <w:pPr>
        <w:pStyle w:val="Heading3"/>
        <w:spacing w:before="120" w:after="120" w:line="240" w:lineRule="auto"/>
        <w:jc w:val="both"/>
        <w:rPr>
          <w:szCs w:val="22"/>
        </w:rPr>
      </w:pPr>
      <w:bookmarkStart w:id="9" w:name="_Toc231222630"/>
      <w:r w:rsidRPr="009F20D7">
        <w:rPr>
          <w:szCs w:val="22"/>
        </w:rPr>
        <w:t xml:space="preserve">S2.1.1 </w:t>
      </w:r>
      <w:r w:rsidR="006F43F9" w:rsidRPr="009F20D7">
        <w:rPr>
          <w:szCs w:val="22"/>
        </w:rPr>
        <w:t>3D-printed parts</w:t>
      </w:r>
      <w:bookmarkEnd w:id="9"/>
    </w:p>
    <w:p w14:paraId="2E0D12A3" w14:textId="0CE8F134" w:rsidR="00A25EC7" w:rsidRPr="009F20D7" w:rsidRDefault="006F43F9" w:rsidP="0043299C">
      <w:pPr>
        <w:spacing w:before="120" w:after="120"/>
        <w:jc w:val="both"/>
        <w:rPr>
          <w:rFonts w:ascii="Arial" w:hAnsi="Arial" w:cs="Arial"/>
          <w:sz w:val="22"/>
          <w:szCs w:val="22"/>
        </w:rPr>
      </w:pPr>
      <w:r w:rsidRPr="009F20D7">
        <w:rPr>
          <w:rFonts w:ascii="Arial" w:hAnsi="Arial" w:cs="Arial"/>
          <w:sz w:val="22"/>
          <w:szCs w:val="22"/>
        </w:rPr>
        <w:t>Three distinct parts were printed from PLA filament (layer height: 0.2 mm; infill: 30–50%). Design files</w:t>
      </w:r>
      <w:r w:rsidR="00A25EC7" w:rsidRPr="009F20D7">
        <w:rPr>
          <w:rFonts w:ascii="Arial" w:hAnsi="Arial" w:cs="Arial"/>
          <w:sz w:val="22"/>
          <w:szCs w:val="22"/>
        </w:rPr>
        <w:t xml:space="preserve"> </w:t>
      </w:r>
      <w:r w:rsidRPr="009F20D7">
        <w:rPr>
          <w:rFonts w:ascii="Arial" w:hAnsi="Arial" w:cs="Arial"/>
          <w:sz w:val="22"/>
          <w:szCs w:val="22"/>
        </w:rPr>
        <w:t>(.STL) are available in the supplementary repository at</w:t>
      </w:r>
      <w:r w:rsidR="00A25EC7" w:rsidRPr="009F20D7">
        <w:rPr>
          <w:rFonts w:ascii="Arial" w:hAnsi="Arial" w:cs="Arial"/>
          <w:sz w:val="22"/>
          <w:szCs w:val="22"/>
        </w:rPr>
        <w:t xml:space="preserve"> </w:t>
      </w:r>
      <w:hyperlink r:id="rId11" w:history="1">
        <w:r w:rsidR="00A25EC7" w:rsidRPr="009F20D7">
          <w:rPr>
            <w:rStyle w:val="Hyperlink"/>
            <w:rFonts w:ascii="Arial" w:hAnsi="Arial" w:cs="Arial"/>
            <w:sz w:val="22"/>
            <w:szCs w:val="22"/>
          </w:rPr>
          <w:t>https://github.com/SamOliveiraLab/DIY_DSCPM</w:t>
        </w:r>
      </w:hyperlink>
      <w:r w:rsidRPr="009F20D7">
        <w:rPr>
          <w:rFonts w:ascii="Arial" w:hAnsi="Arial" w:cs="Arial"/>
          <w:sz w:val="22"/>
          <w:szCs w:val="22"/>
        </w:rPr>
        <w:t>. Table S</w:t>
      </w:r>
      <w:r w:rsidR="0098224F" w:rsidRPr="009F20D7">
        <w:rPr>
          <w:rFonts w:ascii="Arial" w:hAnsi="Arial" w:cs="Arial"/>
          <w:sz w:val="22"/>
          <w:szCs w:val="22"/>
        </w:rPr>
        <w:t>2</w:t>
      </w:r>
      <w:r w:rsidRPr="009F20D7">
        <w:rPr>
          <w:rFonts w:ascii="Arial" w:hAnsi="Arial" w:cs="Arial"/>
          <w:sz w:val="22"/>
          <w:szCs w:val="22"/>
        </w:rPr>
        <w:t xml:space="preserve"> lists all printed components.</w:t>
      </w:r>
    </w:p>
    <w:p w14:paraId="7D7D1D01" w14:textId="2A548EFA" w:rsidR="00C249D4" w:rsidRPr="009F20D7" w:rsidRDefault="00C249D4" w:rsidP="0043299C">
      <w:pPr>
        <w:spacing w:before="120" w:after="120"/>
        <w:jc w:val="both"/>
        <w:rPr>
          <w:rFonts w:ascii="Arial" w:hAnsi="Arial" w:cs="Arial"/>
          <w:sz w:val="22"/>
          <w:szCs w:val="22"/>
        </w:rPr>
      </w:pPr>
      <w:r w:rsidRPr="009F20D7">
        <w:rPr>
          <w:rFonts w:ascii="Arial" w:hAnsi="Arial" w:cs="Arial"/>
          <w:b/>
          <w:bCs/>
          <w:sz w:val="22"/>
          <w:szCs w:val="22"/>
        </w:rPr>
        <w:t>Table S</w:t>
      </w:r>
      <w:r w:rsidR="0098224F" w:rsidRPr="009F20D7">
        <w:rPr>
          <w:rFonts w:ascii="Arial" w:hAnsi="Arial" w:cs="Arial"/>
          <w:b/>
          <w:bCs/>
          <w:sz w:val="22"/>
          <w:szCs w:val="22"/>
        </w:rPr>
        <w:t>2</w:t>
      </w:r>
      <w:r w:rsidRPr="009F20D7">
        <w:rPr>
          <w:rFonts w:ascii="Arial" w:hAnsi="Arial" w:cs="Arial"/>
          <w:b/>
          <w:bCs/>
          <w:sz w:val="22"/>
          <w:szCs w:val="22"/>
        </w:rPr>
        <w:t xml:space="preserve">. </w:t>
      </w:r>
      <w:r w:rsidRPr="009F20D7">
        <w:rPr>
          <w:rFonts w:ascii="Arial" w:hAnsi="Arial" w:cs="Arial"/>
          <w:sz w:val="22"/>
          <w:szCs w:val="22"/>
        </w:rPr>
        <w:t>3D-printed components for the DIY dual syringe pump.</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3360"/>
        <w:gridCol w:w="1500"/>
        <w:gridCol w:w="3500"/>
      </w:tblGrid>
      <w:tr w:rsidR="00C249D4" w:rsidRPr="009F20D7" w14:paraId="1EB71AFF" w14:textId="77777777" w:rsidTr="0094257B">
        <w:tc>
          <w:tcPr>
            <w:tcW w:w="1000" w:type="dxa"/>
            <w:tcBorders>
              <w:top w:val="single" w:sz="4" w:space="0" w:color="000000"/>
              <w:left w:val="none" w:sz="0" w:space="0" w:color="FFFFFF"/>
              <w:bottom w:val="single" w:sz="4" w:space="0" w:color="000000"/>
              <w:right w:val="none" w:sz="0" w:space="0" w:color="FFFFFF"/>
            </w:tcBorders>
            <w:tcMar>
              <w:top w:w="40" w:type="dxa"/>
              <w:left w:w="80" w:type="dxa"/>
              <w:bottom w:w="40" w:type="dxa"/>
              <w:right w:w="80" w:type="dxa"/>
            </w:tcMar>
          </w:tcPr>
          <w:p w14:paraId="43CEB735" w14:textId="77777777" w:rsidR="00C249D4" w:rsidRPr="009F20D7" w:rsidRDefault="00C249D4" w:rsidP="0043299C">
            <w:pPr>
              <w:spacing w:before="120" w:after="120"/>
              <w:jc w:val="both"/>
              <w:rPr>
                <w:rFonts w:ascii="Arial" w:hAnsi="Arial" w:cs="Arial"/>
                <w:sz w:val="22"/>
                <w:szCs w:val="22"/>
              </w:rPr>
            </w:pPr>
            <w:r w:rsidRPr="009F20D7">
              <w:rPr>
                <w:rFonts w:ascii="Arial" w:hAnsi="Arial" w:cs="Arial"/>
                <w:b/>
                <w:bCs/>
                <w:sz w:val="22"/>
                <w:szCs w:val="22"/>
              </w:rPr>
              <w:t>Qty.</w:t>
            </w:r>
          </w:p>
        </w:tc>
        <w:tc>
          <w:tcPr>
            <w:tcW w:w="3360" w:type="dxa"/>
            <w:tcBorders>
              <w:top w:val="single" w:sz="4" w:space="0" w:color="000000"/>
              <w:left w:val="none" w:sz="0" w:space="0" w:color="FFFFFF"/>
              <w:bottom w:val="single" w:sz="4" w:space="0" w:color="000000"/>
              <w:right w:val="none" w:sz="0" w:space="0" w:color="FFFFFF"/>
            </w:tcBorders>
            <w:tcMar>
              <w:top w:w="40" w:type="dxa"/>
              <w:left w:w="80" w:type="dxa"/>
              <w:bottom w:w="40" w:type="dxa"/>
              <w:right w:w="80" w:type="dxa"/>
            </w:tcMar>
          </w:tcPr>
          <w:p w14:paraId="6C57523B" w14:textId="77777777" w:rsidR="00C249D4" w:rsidRPr="009F20D7" w:rsidRDefault="00C249D4" w:rsidP="0043299C">
            <w:pPr>
              <w:spacing w:before="120" w:after="120"/>
              <w:jc w:val="both"/>
              <w:rPr>
                <w:rFonts w:ascii="Arial" w:hAnsi="Arial" w:cs="Arial"/>
                <w:sz w:val="22"/>
                <w:szCs w:val="22"/>
              </w:rPr>
            </w:pPr>
            <w:r w:rsidRPr="009F20D7">
              <w:rPr>
                <w:rFonts w:ascii="Arial" w:hAnsi="Arial" w:cs="Arial"/>
                <w:b/>
                <w:bCs/>
                <w:sz w:val="22"/>
                <w:szCs w:val="22"/>
              </w:rPr>
              <w:t>Part</w:t>
            </w:r>
          </w:p>
        </w:tc>
        <w:tc>
          <w:tcPr>
            <w:tcW w:w="1500" w:type="dxa"/>
            <w:tcBorders>
              <w:top w:val="single" w:sz="4" w:space="0" w:color="000000"/>
              <w:left w:val="none" w:sz="0" w:space="0" w:color="FFFFFF"/>
              <w:bottom w:val="single" w:sz="4" w:space="0" w:color="000000"/>
              <w:right w:val="none" w:sz="0" w:space="0" w:color="FFFFFF"/>
            </w:tcBorders>
            <w:tcMar>
              <w:top w:w="40" w:type="dxa"/>
              <w:left w:w="80" w:type="dxa"/>
              <w:bottom w:w="40" w:type="dxa"/>
              <w:right w:w="80" w:type="dxa"/>
            </w:tcMar>
          </w:tcPr>
          <w:p w14:paraId="6CFA8370" w14:textId="77777777" w:rsidR="00C249D4" w:rsidRPr="009F20D7" w:rsidRDefault="00C249D4" w:rsidP="0043299C">
            <w:pPr>
              <w:spacing w:before="120" w:after="120"/>
              <w:jc w:val="both"/>
              <w:rPr>
                <w:rFonts w:ascii="Arial" w:hAnsi="Arial" w:cs="Arial"/>
                <w:sz w:val="22"/>
                <w:szCs w:val="22"/>
              </w:rPr>
            </w:pPr>
            <w:r w:rsidRPr="009F20D7">
              <w:rPr>
                <w:rFonts w:ascii="Arial" w:hAnsi="Arial" w:cs="Arial"/>
                <w:b/>
                <w:bCs/>
                <w:sz w:val="22"/>
                <w:szCs w:val="22"/>
              </w:rPr>
              <w:t>Material</w:t>
            </w:r>
          </w:p>
        </w:tc>
        <w:tc>
          <w:tcPr>
            <w:tcW w:w="3500" w:type="dxa"/>
            <w:tcBorders>
              <w:top w:val="single" w:sz="4" w:space="0" w:color="000000"/>
              <w:left w:val="none" w:sz="0" w:space="0" w:color="FFFFFF"/>
              <w:bottom w:val="single" w:sz="4" w:space="0" w:color="000000"/>
              <w:right w:val="none" w:sz="0" w:space="0" w:color="FFFFFF"/>
            </w:tcBorders>
            <w:tcMar>
              <w:top w:w="40" w:type="dxa"/>
              <w:left w:w="80" w:type="dxa"/>
              <w:bottom w:w="40" w:type="dxa"/>
              <w:right w:w="80" w:type="dxa"/>
            </w:tcMar>
          </w:tcPr>
          <w:p w14:paraId="61915001" w14:textId="77777777" w:rsidR="00C249D4" w:rsidRPr="009F20D7" w:rsidRDefault="00C249D4" w:rsidP="0043299C">
            <w:pPr>
              <w:spacing w:before="120" w:after="120"/>
              <w:jc w:val="both"/>
              <w:rPr>
                <w:rFonts w:ascii="Arial" w:hAnsi="Arial" w:cs="Arial"/>
                <w:sz w:val="22"/>
                <w:szCs w:val="22"/>
              </w:rPr>
            </w:pPr>
            <w:r w:rsidRPr="009F20D7">
              <w:rPr>
                <w:rFonts w:ascii="Arial" w:hAnsi="Arial" w:cs="Arial"/>
                <w:b/>
                <w:bCs/>
                <w:sz w:val="22"/>
                <w:szCs w:val="22"/>
              </w:rPr>
              <w:t>Description</w:t>
            </w:r>
          </w:p>
        </w:tc>
      </w:tr>
      <w:tr w:rsidR="00C249D4" w:rsidRPr="009F20D7" w14:paraId="1BE03191" w14:textId="77777777" w:rsidTr="0094257B">
        <w:tc>
          <w:tcPr>
            <w:tcW w:w="1000" w:type="dxa"/>
            <w:tcBorders>
              <w:top w:val="none" w:sz="0" w:space="0" w:color="FFFFFF"/>
              <w:left w:val="none" w:sz="0" w:space="0" w:color="FFFFFF"/>
              <w:bottom w:val="none" w:sz="0" w:space="0" w:color="FFFFFF"/>
              <w:right w:val="none" w:sz="0" w:space="0" w:color="FFFFFF"/>
            </w:tcBorders>
            <w:tcMar>
              <w:top w:w="40" w:type="dxa"/>
              <w:left w:w="80" w:type="dxa"/>
              <w:bottom w:w="40" w:type="dxa"/>
              <w:right w:w="80" w:type="dxa"/>
            </w:tcMar>
          </w:tcPr>
          <w:p w14:paraId="719359F0" w14:textId="77777777" w:rsidR="00C249D4" w:rsidRPr="009F20D7" w:rsidRDefault="00C249D4" w:rsidP="0043299C">
            <w:pPr>
              <w:spacing w:before="120" w:after="120"/>
              <w:jc w:val="both"/>
              <w:rPr>
                <w:rFonts w:ascii="Arial" w:hAnsi="Arial" w:cs="Arial"/>
                <w:sz w:val="22"/>
                <w:szCs w:val="22"/>
              </w:rPr>
            </w:pPr>
            <w:r w:rsidRPr="009F20D7">
              <w:rPr>
                <w:rFonts w:ascii="Arial" w:hAnsi="Arial" w:cs="Arial"/>
                <w:sz w:val="22"/>
                <w:szCs w:val="22"/>
              </w:rPr>
              <w:t>1</w:t>
            </w:r>
          </w:p>
        </w:tc>
        <w:tc>
          <w:tcPr>
            <w:tcW w:w="3360" w:type="dxa"/>
            <w:tcBorders>
              <w:top w:val="none" w:sz="0" w:space="0" w:color="FFFFFF"/>
              <w:left w:val="none" w:sz="0" w:space="0" w:color="FFFFFF"/>
              <w:bottom w:val="none" w:sz="0" w:space="0" w:color="FFFFFF"/>
              <w:right w:val="none" w:sz="0" w:space="0" w:color="FFFFFF"/>
            </w:tcBorders>
            <w:tcMar>
              <w:top w:w="40" w:type="dxa"/>
              <w:left w:w="80" w:type="dxa"/>
              <w:bottom w:w="40" w:type="dxa"/>
              <w:right w:w="80" w:type="dxa"/>
            </w:tcMar>
          </w:tcPr>
          <w:p w14:paraId="3CEE39F5" w14:textId="77777777" w:rsidR="00C249D4" w:rsidRPr="009F20D7" w:rsidRDefault="00C249D4" w:rsidP="0043299C">
            <w:pPr>
              <w:spacing w:before="120" w:after="120"/>
              <w:jc w:val="both"/>
              <w:rPr>
                <w:rFonts w:ascii="Arial" w:hAnsi="Arial" w:cs="Arial"/>
                <w:sz w:val="22"/>
                <w:szCs w:val="22"/>
              </w:rPr>
            </w:pPr>
            <w:r w:rsidRPr="009F20D7">
              <w:rPr>
                <w:rFonts w:ascii="Arial" w:hAnsi="Arial" w:cs="Arial"/>
                <w:sz w:val="22"/>
                <w:szCs w:val="22"/>
              </w:rPr>
              <w:t>Chassis (base)</w:t>
            </w:r>
          </w:p>
        </w:tc>
        <w:tc>
          <w:tcPr>
            <w:tcW w:w="1500" w:type="dxa"/>
            <w:tcBorders>
              <w:top w:val="none" w:sz="0" w:space="0" w:color="FFFFFF"/>
              <w:left w:val="none" w:sz="0" w:space="0" w:color="FFFFFF"/>
              <w:bottom w:val="none" w:sz="0" w:space="0" w:color="FFFFFF"/>
              <w:right w:val="none" w:sz="0" w:space="0" w:color="FFFFFF"/>
            </w:tcBorders>
            <w:tcMar>
              <w:top w:w="40" w:type="dxa"/>
              <w:left w:w="80" w:type="dxa"/>
              <w:bottom w:w="40" w:type="dxa"/>
              <w:right w:w="80" w:type="dxa"/>
            </w:tcMar>
          </w:tcPr>
          <w:p w14:paraId="1A3249E4" w14:textId="77777777" w:rsidR="00C249D4" w:rsidRPr="009F20D7" w:rsidRDefault="00C249D4" w:rsidP="0043299C">
            <w:pPr>
              <w:spacing w:before="120" w:after="120"/>
              <w:jc w:val="both"/>
              <w:rPr>
                <w:rFonts w:ascii="Arial" w:hAnsi="Arial" w:cs="Arial"/>
                <w:sz w:val="22"/>
                <w:szCs w:val="22"/>
              </w:rPr>
            </w:pPr>
            <w:r w:rsidRPr="009F20D7">
              <w:rPr>
                <w:rFonts w:ascii="Arial" w:hAnsi="Arial" w:cs="Arial"/>
                <w:sz w:val="22"/>
                <w:szCs w:val="22"/>
              </w:rPr>
              <w:t>PLA</w:t>
            </w:r>
          </w:p>
        </w:tc>
        <w:tc>
          <w:tcPr>
            <w:tcW w:w="3500" w:type="dxa"/>
            <w:tcBorders>
              <w:top w:val="none" w:sz="0" w:space="0" w:color="FFFFFF"/>
              <w:left w:val="none" w:sz="0" w:space="0" w:color="FFFFFF"/>
              <w:bottom w:val="none" w:sz="0" w:space="0" w:color="FFFFFF"/>
              <w:right w:val="none" w:sz="0" w:space="0" w:color="FFFFFF"/>
            </w:tcBorders>
            <w:tcMar>
              <w:top w:w="40" w:type="dxa"/>
              <w:left w:w="80" w:type="dxa"/>
              <w:bottom w:w="40" w:type="dxa"/>
              <w:right w:w="80" w:type="dxa"/>
            </w:tcMar>
          </w:tcPr>
          <w:p w14:paraId="16497A29" w14:textId="77777777" w:rsidR="00C249D4" w:rsidRPr="009F20D7" w:rsidRDefault="00C249D4" w:rsidP="0043299C">
            <w:pPr>
              <w:spacing w:before="120" w:after="120"/>
              <w:jc w:val="both"/>
              <w:rPr>
                <w:rFonts w:ascii="Arial" w:hAnsi="Arial" w:cs="Arial"/>
                <w:sz w:val="22"/>
                <w:szCs w:val="22"/>
              </w:rPr>
            </w:pPr>
            <w:r w:rsidRPr="009F20D7">
              <w:rPr>
                <w:rFonts w:ascii="Arial" w:hAnsi="Arial" w:cs="Arial"/>
                <w:sz w:val="22"/>
                <w:szCs w:val="22"/>
              </w:rPr>
              <w:t>Base plate with rail slots, integrated rack gear teeth, and pinch valve holders</w:t>
            </w:r>
          </w:p>
        </w:tc>
      </w:tr>
      <w:tr w:rsidR="00C249D4" w:rsidRPr="009F20D7" w14:paraId="605E264B" w14:textId="77777777" w:rsidTr="0094257B">
        <w:tc>
          <w:tcPr>
            <w:tcW w:w="1000" w:type="dxa"/>
            <w:tcBorders>
              <w:top w:val="none" w:sz="0" w:space="0" w:color="FFFFFF"/>
              <w:left w:val="none" w:sz="0" w:space="0" w:color="FFFFFF"/>
              <w:bottom w:val="none" w:sz="0" w:space="0" w:color="FFFFFF"/>
              <w:right w:val="none" w:sz="0" w:space="0" w:color="FFFFFF"/>
            </w:tcBorders>
            <w:tcMar>
              <w:top w:w="40" w:type="dxa"/>
              <w:left w:w="80" w:type="dxa"/>
              <w:bottom w:w="40" w:type="dxa"/>
              <w:right w:w="80" w:type="dxa"/>
            </w:tcMar>
          </w:tcPr>
          <w:p w14:paraId="02DA43C6" w14:textId="77777777" w:rsidR="00C249D4" w:rsidRPr="009F20D7" w:rsidRDefault="00C249D4" w:rsidP="0043299C">
            <w:pPr>
              <w:spacing w:before="120" w:after="120"/>
              <w:jc w:val="both"/>
              <w:rPr>
                <w:rFonts w:ascii="Arial" w:hAnsi="Arial" w:cs="Arial"/>
                <w:sz w:val="22"/>
                <w:szCs w:val="22"/>
              </w:rPr>
            </w:pPr>
            <w:r w:rsidRPr="009F20D7">
              <w:rPr>
                <w:rFonts w:ascii="Arial" w:hAnsi="Arial" w:cs="Arial"/>
                <w:sz w:val="22"/>
                <w:szCs w:val="22"/>
              </w:rPr>
              <w:t>2</w:t>
            </w:r>
          </w:p>
        </w:tc>
        <w:tc>
          <w:tcPr>
            <w:tcW w:w="3360" w:type="dxa"/>
            <w:tcBorders>
              <w:top w:val="none" w:sz="0" w:space="0" w:color="FFFFFF"/>
              <w:left w:val="none" w:sz="0" w:space="0" w:color="FFFFFF"/>
              <w:bottom w:val="none" w:sz="0" w:space="0" w:color="FFFFFF"/>
              <w:right w:val="none" w:sz="0" w:space="0" w:color="FFFFFF"/>
            </w:tcBorders>
            <w:tcMar>
              <w:top w:w="40" w:type="dxa"/>
              <w:left w:w="80" w:type="dxa"/>
              <w:bottom w:w="40" w:type="dxa"/>
              <w:right w:w="80" w:type="dxa"/>
            </w:tcMar>
          </w:tcPr>
          <w:p w14:paraId="0A66A9F9" w14:textId="77777777" w:rsidR="00C249D4" w:rsidRPr="009F20D7" w:rsidRDefault="00C249D4" w:rsidP="0043299C">
            <w:pPr>
              <w:spacing w:before="120" w:after="120"/>
              <w:jc w:val="both"/>
              <w:rPr>
                <w:rFonts w:ascii="Arial" w:hAnsi="Arial" w:cs="Arial"/>
                <w:sz w:val="22"/>
                <w:szCs w:val="22"/>
              </w:rPr>
            </w:pPr>
            <w:r w:rsidRPr="009F20D7">
              <w:rPr>
                <w:rFonts w:ascii="Arial" w:hAnsi="Arial" w:cs="Arial"/>
                <w:sz w:val="22"/>
                <w:szCs w:val="22"/>
              </w:rPr>
              <w:t>Syringe pushers</w:t>
            </w:r>
          </w:p>
        </w:tc>
        <w:tc>
          <w:tcPr>
            <w:tcW w:w="1500" w:type="dxa"/>
            <w:tcBorders>
              <w:top w:val="none" w:sz="0" w:space="0" w:color="FFFFFF"/>
              <w:left w:val="none" w:sz="0" w:space="0" w:color="FFFFFF"/>
              <w:bottom w:val="none" w:sz="0" w:space="0" w:color="FFFFFF"/>
              <w:right w:val="none" w:sz="0" w:space="0" w:color="FFFFFF"/>
            </w:tcBorders>
            <w:tcMar>
              <w:top w:w="40" w:type="dxa"/>
              <w:left w:w="80" w:type="dxa"/>
              <w:bottom w:w="40" w:type="dxa"/>
              <w:right w:w="80" w:type="dxa"/>
            </w:tcMar>
          </w:tcPr>
          <w:p w14:paraId="1F935AED" w14:textId="77777777" w:rsidR="00C249D4" w:rsidRPr="009F20D7" w:rsidRDefault="00C249D4" w:rsidP="0043299C">
            <w:pPr>
              <w:spacing w:before="120" w:after="120"/>
              <w:jc w:val="both"/>
              <w:rPr>
                <w:rFonts w:ascii="Arial" w:hAnsi="Arial" w:cs="Arial"/>
                <w:sz w:val="22"/>
                <w:szCs w:val="22"/>
              </w:rPr>
            </w:pPr>
            <w:r w:rsidRPr="009F20D7">
              <w:rPr>
                <w:rFonts w:ascii="Arial" w:hAnsi="Arial" w:cs="Arial"/>
                <w:sz w:val="22"/>
                <w:szCs w:val="22"/>
              </w:rPr>
              <w:t>PLA</w:t>
            </w:r>
          </w:p>
        </w:tc>
        <w:tc>
          <w:tcPr>
            <w:tcW w:w="3500" w:type="dxa"/>
            <w:tcBorders>
              <w:top w:val="none" w:sz="0" w:space="0" w:color="FFFFFF"/>
              <w:left w:val="none" w:sz="0" w:space="0" w:color="FFFFFF"/>
              <w:bottom w:val="none" w:sz="0" w:space="0" w:color="FFFFFF"/>
              <w:right w:val="none" w:sz="0" w:space="0" w:color="FFFFFF"/>
            </w:tcBorders>
            <w:tcMar>
              <w:top w:w="40" w:type="dxa"/>
              <w:left w:w="80" w:type="dxa"/>
              <w:bottom w:w="40" w:type="dxa"/>
              <w:right w:w="80" w:type="dxa"/>
            </w:tcMar>
          </w:tcPr>
          <w:p w14:paraId="7313F9AC" w14:textId="77777777" w:rsidR="00C249D4" w:rsidRPr="009F20D7" w:rsidRDefault="00C249D4" w:rsidP="0043299C">
            <w:pPr>
              <w:spacing w:before="120" w:after="120"/>
              <w:jc w:val="both"/>
              <w:rPr>
                <w:rFonts w:ascii="Arial" w:hAnsi="Arial" w:cs="Arial"/>
                <w:sz w:val="22"/>
                <w:szCs w:val="22"/>
              </w:rPr>
            </w:pPr>
            <w:r w:rsidRPr="009F20D7">
              <w:rPr>
                <w:rFonts w:ascii="Arial" w:hAnsi="Arial" w:cs="Arial"/>
                <w:sz w:val="22"/>
                <w:szCs w:val="22"/>
              </w:rPr>
              <w:t>Linear pusher blocks; slide along chassis rails to advance syringe plungers</w:t>
            </w:r>
          </w:p>
        </w:tc>
      </w:tr>
      <w:tr w:rsidR="00C249D4" w:rsidRPr="009F20D7" w14:paraId="4F5344D6" w14:textId="77777777" w:rsidTr="0094257B">
        <w:tc>
          <w:tcPr>
            <w:tcW w:w="1000" w:type="dxa"/>
            <w:tcBorders>
              <w:top w:val="none" w:sz="0" w:space="0" w:color="FFFFFF"/>
              <w:left w:val="none" w:sz="0" w:space="0" w:color="FFFFFF"/>
              <w:bottom w:val="single" w:sz="4" w:space="0" w:color="000000"/>
              <w:right w:val="none" w:sz="0" w:space="0" w:color="FFFFFF"/>
            </w:tcBorders>
            <w:tcMar>
              <w:top w:w="40" w:type="dxa"/>
              <w:left w:w="80" w:type="dxa"/>
              <w:bottom w:w="40" w:type="dxa"/>
              <w:right w:w="80" w:type="dxa"/>
            </w:tcMar>
          </w:tcPr>
          <w:p w14:paraId="16EFF592" w14:textId="77777777" w:rsidR="00C249D4" w:rsidRPr="009F20D7" w:rsidRDefault="00C249D4" w:rsidP="0043299C">
            <w:pPr>
              <w:spacing w:before="120" w:after="120"/>
              <w:jc w:val="both"/>
              <w:rPr>
                <w:rFonts w:ascii="Arial" w:hAnsi="Arial" w:cs="Arial"/>
                <w:sz w:val="22"/>
                <w:szCs w:val="22"/>
              </w:rPr>
            </w:pPr>
            <w:r w:rsidRPr="009F20D7">
              <w:rPr>
                <w:rFonts w:ascii="Arial" w:hAnsi="Arial" w:cs="Arial"/>
                <w:sz w:val="22"/>
                <w:szCs w:val="22"/>
              </w:rPr>
              <w:t>1</w:t>
            </w:r>
          </w:p>
        </w:tc>
        <w:tc>
          <w:tcPr>
            <w:tcW w:w="3360" w:type="dxa"/>
            <w:tcBorders>
              <w:top w:val="none" w:sz="0" w:space="0" w:color="FFFFFF"/>
              <w:left w:val="none" w:sz="0" w:space="0" w:color="FFFFFF"/>
              <w:bottom w:val="single" w:sz="4" w:space="0" w:color="000000"/>
              <w:right w:val="none" w:sz="0" w:space="0" w:color="FFFFFF"/>
            </w:tcBorders>
            <w:tcMar>
              <w:top w:w="40" w:type="dxa"/>
              <w:left w:w="80" w:type="dxa"/>
              <w:bottom w:w="40" w:type="dxa"/>
              <w:right w:w="80" w:type="dxa"/>
            </w:tcMar>
          </w:tcPr>
          <w:p w14:paraId="0EACB237" w14:textId="77777777" w:rsidR="00C249D4" w:rsidRPr="009F20D7" w:rsidRDefault="00C249D4" w:rsidP="0043299C">
            <w:pPr>
              <w:spacing w:before="120" w:after="120"/>
              <w:jc w:val="both"/>
              <w:rPr>
                <w:rFonts w:ascii="Arial" w:hAnsi="Arial" w:cs="Arial"/>
                <w:sz w:val="22"/>
                <w:szCs w:val="22"/>
              </w:rPr>
            </w:pPr>
            <w:r w:rsidRPr="009F20D7">
              <w:rPr>
                <w:rFonts w:ascii="Arial" w:hAnsi="Arial" w:cs="Arial"/>
                <w:sz w:val="22"/>
                <w:szCs w:val="22"/>
              </w:rPr>
              <w:t>Pinion gear</w:t>
            </w:r>
          </w:p>
        </w:tc>
        <w:tc>
          <w:tcPr>
            <w:tcW w:w="1500" w:type="dxa"/>
            <w:tcBorders>
              <w:top w:val="none" w:sz="0" w:space="0" w:color="FFFFFF"/>
              <w:left w:val="none" w:sz="0" w:space="0" w:color="FFFFFF"/>
              <w:bottom w:val="single" w:sz="4" w:space="0" w:color="000000"/>
              <w:right w:val="none" w:sz="0" w:space="0" w:color="FFFFFF"/>
            </w:tcBorders>
            <w:tcMar>
              <w:top w:w="40" w:type="dxa"/>
              <w:left w:w="80" w:type="dxa"/>
              <w:bottom w:w="40" w:type="dxa"/>
              <w:right w:w="80" w:type="dxa"/>
            </w:tcMar>
          </w:tcPr>
          <w:p w14:paraId="123DA919" w14:textId="77777777" w:rsidR="00C249D4" w:rsidRPr="009F20D7" w:rsidRDefault="00C249D4" w:rsidP="0043299C">
            <w:pPr>
              <w:spacing w:before="120" w:after="120"/>
              <w:jc w:val="both"/>
              <w:rPr>
                <w:rFonts w:ascii="Arial" w:hAnsi="Arial" w:cs="Arial"/>
                <w:sz w:val="22"/>
                <w:szCs w:val="22"/>
              </w:rPr>
            </w:pPr>
            <w:r w:rsidRPr="009F20D7">
              <w:rPr>
                <w:rFonts w:ascii="Arial" w:hAnsi="Arial" w:cs="Arial"/>
                <w:sz w:val="22"/>
                <w:szCs w:val="22"/>
              </w:rPr>
              <w:t>PLA</w:t>
            </w:r>
          </w:p>
        </w:tc>
        <w:tc>
          <w:tcPr>
            <w:tcW w:w="3500" w:type="dxa"/>
            <w:tcBorders>
              <w:top w:val="none" w:sz="0" w:space="0" w:color="FFFFFF"/>
              <w:left w:val="none" w:sz="0" w:space="0" w:color="FFFFFF"/>
              <w:bottom w:val="single" w:sz="4" w:space="0" w:color="000000"/>
              <w:right w:val="none" w:sz="0" w:space="0" w:color="FFFFFF"/>
            </w:tcBorders>
            <w:tcMar>
              <w:top w:w="40" w:type="dxa"/>
              <w:left w:w="80" w:type="dxa"/>
              <w:bottom w:w="40" w:type="dxa"/>
              <w:right w:w="80" w:type="dxa"/>
            </w:tcMar>
          </w:tcPr>
          <w:p w14:paraId="628CD1A3" w14:textId="77777777" w:rsidR="00C249D4" w:rsidRPr="009F20D7" w:rsidRDefault="00C249D4" w:rsidP="0043299C">
            <w:pPr>
              <w:spacing w:before="120" w:after="120"/>
              <w:jc w:val="both"/>
              <w:rPr>
                <w:rFonts w:ascii="Arial" w:hAnsi="Arial" w:cs="Arial"/>
                <w:sz w:val="22"/>
                <w:szCs w:val="22"/>
              </w:rPr>
            </w:pPr>
            <w:r w:rsidRPr="009F20D7">
              <w:rPr>
                <w:rFonts w:ascii="Arial" w:hAnsi="Arial" w:cs="Arial"/>
                <w:sz w:val="22"/>
                <w:szCs w:val="22"/>
              </w:rPr>
              <w:t>Drives the pushers via meshing with rack gear on chassis</w:t>
            </w:r>
          </w:p>
        </w:tc>
      </w:tr>
    </w:tbl>
    <w:p w14:paraId="24626CED" w14:textId="2A1259BA" w:rsidR="006F43F9" w:rsidRPr="009F20D7" w:rsidRDefault="00E04D4F" w:rsidP="0043299C">
      <w:pPr>
        <w:pStyle w:val="Heading3"/>
        <w:spacing w:before="120" w:after="120" w:line="240" w:lineRule="auto"/>
        <w:jc w:val="both"/>
        <w:rPr>
          <w:szCs w:val="22"/>
        </w:rPr>
      </w:pPr>
      <w:bookmarkStart w:id="10" w:name="_Toc231222631"/>
      <w:r w:rsidRPr="009F20D7">
        <w:rPr>
          <w:szCs w:val="22"/>
        </w:rPr>
        <w:t xml:space="preserve">S2.1.2 </w:t>
      </w:r>
      <w:r w:rsidR="006F43F9" w:rsidRPr="009F20D7">
        <w:rPr>
          <w:szCs w:val="22"/>
        </w:rPr>
        <w:t>Off-the-shelf components</w:t>
      </w:r>
      <w:bookmarkEnd w:id="10"/>
    </w:p>
    <w:p w14:paraId="355FDE9D" w14:textId="7099B642" w:rsidR="005D360F" w:rsidRPr="009F20D7" w:rsidRDefault="006F43F9" w:rsidP="0043299C">
      <w:pPr>
        <w:spacing w:before="120" w:after="120"/>
        <w:jc w:val="both"/>
        <w:rPr>
          <w:rFonts w:ascii="Arial" w:hAnsi="Arial" w:cs="Arial"/>
          <w:sz w:val="22"/>
          <w:szCs w:val="22"/>
        </w:rPr>
      </w:pPr>
      <w:r w:rsidRPr="009F20D7">
        <w:rPr>
          <w:rFonts w:ascii="Arial" w:hAnsi="Arial" w:cs="Arial"/>
          <w:sz w:val="22"/>
          <w:szCs w:val="22"/>
        </w:rPr>
        <w:t>Table S</w:t>
      </w:r>
      <w:r w:rsidR="0098224F" w:rsidRPr="009F20D7">
        <w:rPr>
          <w:rFonts w:ascii="Arial" w:hAnsi="Arial" w:cs="Arial"/>
          <w:sz w:val="22"/>
          <w:szCs w:val="22"/>
        </w:rPr>
        <w:t>3</w:t>
      </w:r>
      <w:r w:rsidRPr="009F20D7">
        <w:rPr>
          <w:rFonts w:ascii="Arial" w:hAnsi="Arial" w:cs="Arial"/>
          <w:sz w:val="22"/>
          <w:szCs w:val="22"/>
        </w:rPr>
        <w:t xml:space="preserve"> lists the commercially sourced components. Several fasteners are included with the servo motor package and do not need to be purchased separately.</w:t>
      </w:r>
    </w:p>
    <w:p w14:paraId="61DFF450" w14:textId="682CC5A7" w:rsidR="00C249D4" w:rsidRPr="009F20D7" w:rsidRDefault="00C249D4" w:rsidP="0043299C">
      <w:pPr>
        <w:spacing w:before="120" w:after="120"/>
        <w:jc w:val="both"/>
        <w:rPr>
          <w:rFonts w:ascii="Arial" w:hAnsi="Arial" w:cs="Arial"/>
          <w:sz w:val="22"/>
          <w:szCs w:val="22"/>
        </w:rPr>
      </w:pPr>
      <w:r w:rsidRPr="009F20D7">
        <w:rPr>
          <w:rFonts w:ascii="Arial" w:hAnsi="Arial" w:cs="Arial"/>
          <w:b/>
          <w:bCs/>
          <w:sz w:val="22"/>
          <w:szCs w:val="22"/>
        </w:rPr>
        <w:t>Table S</w:t>
      </w:r>
      <w:r w:rsidR="0098224F" w:rsidRPr="009F20D7">
        <w:rPr>
          <w:rFonts w:ascii="Arial" w:hAnsi="Arial" w:cs="Arial"/>
          <w:b/>
          <w:bCs/>
          <w:sz w:val="22"/>
          <w:szCs w:val="22"/>
        </w:rPr>
        <w:t>3</w:t>
      </w:r>
      <w:r w:rsidRPr="009F20D7">
        <w:rPr>
          <w:rFonts w:ascii="Arial" w:hAnsi="Arial" w:cs="Arial"/>
          <w:b/>
          <w:bCs/>
          <w:sz w:val="22"/>
          <w:szCs w:val="22"/>
        </w:rPr>
        <w:t xml:space="preserve">. </w:t>
      </w:r>
      <w:r w:rsidRPr="009F20D7">
        <w:rPr>
          <w:rFonts w:ascii="Arial" w:hAnsi="Arial" w:cs="Arial"/>
          <w:sz w:val="22"/>
          <w:szCs w:val="22"/>
        </w:rPr>
        <w:t>Off-the-shelf components and fasteners.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00"/>
        <w:gridCol w:w="2560"/>
        <w:gridCol w:w="3200"/>
        <w:gridCol w:w="2800"/>
      </w:tblGrid>
      <w:tr w:rsidR="00C249D4" w:rsidRPr="009F20D7" w14:paraId="61725A34" w14:textId="77777777" w:rsidTr="00716D75">
        <w:tc>
          <w:tcPr>
            <w:tcW w:w="800" w:type="dxa"/>
            <w:tcBorders>
              <w:top w:val="single" w:sz="4" w:space="0" w:color="000000"/>
              <w:left w:val="nil"/>
              <w:bottom w:val="single" w:sz="4" w:space="0" w:color="000000"/>
              <w:right w:val="nil"/>
            </w:tcBorders>
            <w:tcMar>
              <w:top w:w="40" w:type="dxa"/>
              <w:left w:w="80" w:type="dxa"/>
              <w:bottom w:w="40" w:type="dxa"/>
              <w:right w:w="80" w:type="dxa"/>
            </w:tcMar>
          </w:tcPr>
          <w:p w14:paraId="67AC8B89" w14:textId="77777777" w:rsidR="00C249D4" w:rsidRPr="009F20D7" w:rsidRDefault="00C249D4" w:rsidP="0043299C">
            <w:pPr>
              <w:spacing w:before="120" w:after="120"/>
              <w:jc w:val="both"/>
              <w:rPr>
                <w:rFonts w:ascii="Arial" w:hAnsi="Arial" w:cs="Arial"/>
                <w:sz w:val="22"/>
                <w:szCs w:val="22"/>
              </w:rPr>
            </w:pPr>
            <w:r w:rsidRPr="009F20D7">
              <w:rPr>
                <w:rFonts w:ascii="Arial" w:hAnsi="Arial" w:cs="Arial"/>
                <w:b/>
                <w:bCs/>
                <w:sz w:val="22"/>
                <w:szCs w:val="22"/>
              </w:rPr>
              <w:t>Qty.</w:t>
            </w:r>
          </w:p>
        </w:tc>
        <w:tc>
          <w:tcPr>
            <w:tcW w:w="2560" w:type="dxa"/>
            <w:tcBorders>
              <w:top w:val="single" w:sz="4" w:space="0" w:color="000000"/>
              <w:left w:val="nil"/>
              <w:bottom w:val="single" w:sz="4" w:space="0" w:color="000000"/>
              <w:right w:val="nil"/>
            </w:tcBorders>
            <w:tcMar>
              <w:top w:w="40" w:type="dxa"/>
              <w:left w:w="80" w:type="dxa"/>
              <w:bottom w:w="40" w:type="dxa"/>
              <w:right w:w="80" w:type="dxa"/>
            </w:tcMar>
          </w:tcPr>
          <w:p w14:paraId="6171E4E1" w14:textId="77777777" w:rsidR="00C249D4" w:rsidRPr="009F20D7" w:rsidRDefault="00C249D4" w:rsidP="0043299C">
            <w:pPr>
              <w:spacing w:before="120" w:after="120"/>
              <w:jc w:val="both"/>
              <w:rPr>
                <w:rFonts w:ascii="Arial" w:hAnsi="Arial" w:cs="Arial"/>
                <w:sz w:val="22"/>
                <w:szCs w:val="22"/>
              </w:rPr>
            </w:pPr>
            <w:r w:rsidRPr="009F20D7">
              <w:rPr>
                <w:rFonts w:ascii="Arial" w:hAnsi="Arial" w:cs="Arial"/>
                <w:b/>
                <w:bCs/>
                <w:sz w:val="22"/>
                <w:szCs w:val="22"/>
              </w:rPr>
              <w:t>Component</w:t>
            </w:r>
          </w:p>
        </w:tc>
        <w:tc>
          <w:tcPr>
            <w:tcW w:w="3200" w:type="dxa"/>
            <w:tcBorders>
              <w:top w:val="single" w:sz="4" w:space="0" w:color="000000"/>
              <w:left w:val="nil"/>
              <w:bottom w:val="single" w:sz="4" w:space="0" w:color="000000"/>
              <w:right w:val="nil"/>
            </w:tcBorders>
            <w:tcMar>
              <w:top w:w="40" w:type="dxa"/>
              <w:left w:w="80" w:type="dxa"/>
              <w:bottom w:w="40" w:type="dxa"/>
              <w:right w:w="80" w:type="dxa"/>
            </w:tcMar>
          </w:tcPr>
          <w:p w14:paraId="69666AF8" w14:textId="77777777" w:rsidR="00C249D4" w:rsidRPr="009F20D7" w:rsidRDefault="00C249D4" w:rsidP="0043299C">
            <w:pPr>
              <w:spacing w:before="120" w:after="120"/>
              <w:jc w:val="both"/>
              <w:rPr>
                <w:rFonts w:ascii="Arial" w:hAnsi="Arial" w:cs="Arial"/>
                <w:sz w:val="22"/>
                <w:szCs w:val="22"/>
              </w:rPr>
            </w:pPr>
            <w:r w:rsidRPr="009F20D7">
              <w:rPr>
                <w:rFonts w:ascii="Arial" w:hAnsi="Arial" w:cs="Arial"/>
                <w:b/>
                <w:bCs/>
                <w:sz w:val="22"/>
                <w:szCs w:val="22"/>
              </w:rPr>
              <w:t>Specification</w:t>
            </w:r>
          </w:p>
        </w:tc>
        <w:tc>
          <w:tcPr>
            <w:tcW w:w="2800" w:type="dxa"/>
            <w:tcBorders>
              <w:top w:val="single" w:sz="4" w:space="0" w:color="000000"/>
              <w:left w:val="nil"/>
              <w:bottom w:val="single" w:sz="4" w:space="0" w:color="000000"/>
              <w:right w:val="nil"/>
            </w:tcBorders>
            <w:tcMar>
              <w:top w:w="40" w:type="dxa"/>
              <w:left w:w="80" w:type="dxa"/>
              <w:bottom w:w="40" w:type="dxa"/>
              <w:right w:w="80" w:type="dxa"/>
            </w:tcMar>
          </w:tcPr>
          <w:p w14:paraId="1922A721" w14:textId="77777777" w:rsidR="00C249D4" w:rsidRPr="009F20D7" w:rsidRDefault="00C249D4" w:rsidP="0043299C">
            <w:pPr>
              <w:spacing w:before="120" w:after="120"/>
              <w:jc w:val="both"/>
              <w:rPr>
                <w:rFonts w:ascii="Arial" w:hAnsi="Arial" w:cs="Arial"/>
                <w:sz w:val="22"/>
                <w:szCs w:val="22"/>
              </w:rPr>
            </w:pPr>
            <w:r w:rsidRPr="009F20D7">
              <w:rPr>
                <w:rFonts w:ascii="Arial" w:hAnsi="Arial" w:cs="Arial"/>
                <w:b/>
                <w:bCs/>
                <w:sz w:val="22"/>
                <w:szCs w:val="22"/>
              </w:rPr>
              <w:t>Source</w:t>
            </w:r>
          </w:p>
        </w:tc>
      </w:tr>
      <w:tr w:rsidR="00C249D4" w:rsidRPr="009F20D7" w14:paraId="215E3AE7" w14:textId="77777777" w:rsidTr="00716D75">
        <w:tc>
          <w:tcPr>
            <w:tcW w:w="800" w:type="dxa"/>
            <w:tcBorders>
              <w:top w:val="none" w:sz="0" w:space="0" w:color="FFFFFF"/>
              <w:left w:val="nil"/>
              <w:bottom w:val="none" w:sz="0" w:space="0" w:color="FFFFFF"/>
              <w:right w:val="nil"/>
            </w:tcBorders>
            <w:tcMar>
              <w:top w:w="40" w:type="dxa"/>
              <w:left w:w="80" w:type="dxa"/>
              <w:bottom w:w="40" w:type="dxa"/>
              <w:right w:w="80" w:type="dxa"/>
            </w:tcMar>
          </w:tcPr>
          <w:p w14:paraId="7AFB6616" w14:textId="77777777" w:rsidR="00C249D4" w:rsidRPr="009F20D7" w:rsidRDefault="00C249D4" w:rsidP="0043299C">
            <w:pPr>
              <w:spacing w:before="120" w:after="120"/>
              <w:jc w:val="both"/>
              <w:rPr>
                <w:rFonts w:ascii="Arial" w:hAnsi="Arial" w:cs="Arial"/>
                <w:sz w:val="22"/>
                <w:szCs w:val="22"/>
              </w:rPr>
            </w:pPr>
            <w:r w:rsidRPr="009F20D7">
              <w:rPr>
                <w:rFonts w:ascii="Arial" w:hAnsi="Arial" w:cs="Arial"/>
                <w:sz w:val="22"/>
                <w:szCs w:val="22"/>
              </w:rPr>
              <w:t>1</w:t>
            </w:r>
          </w:p>
        </w:tc>
        <w:tc>
          <w:tcPr>
            <w:tcW w:w="2560" w:type="dxa"/>
            <w:tcBorders>
              <w:top w:val="none" w:sz="0" w:space="0" w:color="FFFFFF"/>
              <w:left w:val="nil"/>
              <w:bottom w:val="none" w:sz="0" w:space="0" w:color="FFFFFF"/>
              <w:right w:val="nil"/>
            </w:tcBorders>
            <w:tcMar>
              <w:top w:w="40" w:type="dxa"/>
              <w:left w:w="80" w:type="dxa"/>
              <w:bottom w:w="40" w:type="dxa"/>
              <w:right w:w="80" w:type="dxa"/>
            </w:tcMar>
          </w:tcPr>
          <w:p w14:paraId="19885B19" w14:textId="77777777" w:rsidR="00C249D4" w:rsidRPr="009F20D7" w:rsidRDefault="00C249D4" w:rsidP="0043299C">
            <w:pPr>
              <w:spacing w:before="120" w:after="120"/>
              <w:jc w:val="both"/>
              <w:rPr>
                <w:rFonts w:ascii="Arial" w:hAnsi="Arial" w:cs="Arial"/>
                <w:sz w:val="22"/>
                <w:szCs w:val="22"/>
              </w:rPr>
            </w:pPr>
            <w:r w:rsidRPr="009F20D7">
              <w:rPr>
                <w:rFonts w:ascii="Arial" w:hAnsi="Arial" w:cs="Arial"/>
                <w:sz w:val="22"/>
                <w:szCs w:val="22"/>
              </w:rPr>
              <w:t>Servo motor</w:t>
            </w:r>
          </w:p>
        </w:tc>
        <w:tc>
          <w:tcPr>
            <w:tcW w:w="3200" w:type="dxa"/>
            <w:tcBorders>
              <w:top w:val="none" w:sz="0" w:space="0" w:color="FFFFFF"/>
              <w:left w:val="nil"/>
              <w:bottom w:val="none" w:sz="0" w:space="0" w:color="FFFFFF"/>
              <w:right w:val="nil"/>
            </w:tcBorders>
            <w:tcMar>
              <w:top w:w="40" w:type="dxa"/>
              <w:left w:w="80" w:type="dxa"/>
              <w:bottom w:w="40" w:type="dxa"/>
              <w:right w:w="80" w:type="dxa"/>
            </w:tcMar>
          </w:tcPr>
          <w:p w14:paraId="1F1B805C" w14:textId="77777777" w:rsidR="00C249D4" w:rsidRPr="009F20D7" w:rsidRDefault="00C249D4" w:rsidP="0043299C">
            <w:pPr>
              <w:spacing w:before="120" w:after="120"/>
              <w:jc w:val="both"/>
              <w:rPr>
                <w:rFonts w:ascii="Arial" w:hAnsi="Arial" w:cs="Arial"/>
                <w:sz w:val="22"/>
                <w:szCs w:val="22"/>
              </w:rPr>
            </w:pPr>
            <w:proofErr w:type="spellStart"/>
            <w:r w:rsidRPr="009F20D7">
              <w:rPr>
                <w:rFonts w:ascii="Arial" w:hAnsi="Arial" w:cs="Arial"/>
                <w:sz w:val="22"/>
                <w:szCs w:val="22"/>
              </w:rPr>
              <w:t>goBILDA</w:t>
            </w:r>
            <w:proofErr w:type="spellEnd"/>
            <w:r w:rsidRPr="009F20D7">
              <w:rPr>
                <w:rFonts w:ascii="Arial" w:hAnsi="Arial" w:cs="Arial"/>
                <w:sz w:val="22"/>
                <w:szCs w:val="22"/>
              </w:rPr>
              <w:t xml:space="preserve"> 2000-0025-0003; dual mode; 25-tooth spline output; 135:1 gear ratio; stall torque 9.3 </w:t>
            </w:r>
            <w:proofErr w:type="spellStart"/>
            <w:r w:rsidRPr="009F20D7">
              <w:rPr>
                <w:rFonts w:ascii="Arial" w:hAnsi="Arial" w:cs="Arial"/>
                <w:sz w:val="22"/>
                <w:szCs w:val="22"/>
              </w:rPr>
              <w:t>kg·cm</w:t>
            </w:r>
            <w:proofErr w:type="spellEnd"/>
            <w:r w:rsidRPr="009F20D7">
              <w:rPr>
                <w:rFonts w:ascii="Arial" w:hAnsi="Arial" w:cs="Arial"/>
                <w:sz w:val="22"/>
                <w:szCs w:val="22"/>
              </w:rPr>
              <w:t xml:space="preserve"> at 6.0 V</w:t>
            </w:r>
          </w:p>
        </w:tc>
        <w:tc>
          <w:tcPr>
            <w:tcW w:w="2800" w:type="dxa"/>
            <w:tcBorders>
              <w:top w:val="none" w:sz="0" w:space="0" w:color="FFFFFF"/>
              <w:left w:val="nil"/>
              <w:bottom w:val="none" w:sz="0" w:space="0" w:color="FFFFFF"/>
              <w:right w:val="nil"/>
            </w:tcBorders>
            <w:tcMar>
              <w:top w:w="40" w:type="dxa"/>
              <w:left w:w="80" w:type="dxa"/>
              <w:bottom w:w="40" w:type="dxa"/>
              <w:right w:w="80" w:type="dxa"/>
            </w:tcMar>
          </w:tcPr>
          <w:p w14:paraId="7D181EB0" w14:textId="77777777" w:rsidR="00C249D4" w:rsidRPr="009F20D7" w:rsidRDefault="00C249D4" w:rsidP="0043299C">
            <w:pPr>
              <w:spacing w:before="120" w:after="120"/>
              <w:jc w:val="both"/>
              <w:rPr>
                <w:rFonts w:ascii="Arial" w:hAnsi="Arial" w:cs="Arial"/>
                <w:sz w:val="22"/>
                <w:szCs w:val="22"/>
              </w:rPr>
            </w:pPr>
            <w:proofErr w:type="spellStart"/>
            <w:r w:rsidRPr="009F20D7">
              <w:rPr>
                <w:rFonts w:ascii="Arial" w:hAnsi="Arial" w:cs="Arial"/>
                <w:sz w:val="22"/>
                <w:szCs w:val="22"/>
              </w:rPr>
              <w:t>goBILDA</w:t>
            </w:r>
            <w:proofErr w:type="spellEnd"/>
          </w:p>
        </w:tc>
      </w:tr>
      <w:tr w:rsidR="00C249D4" w:rsidRPr="009F20D7" w14:paraId="6852F7BC" w14:textId="77777777" w:rsidTr="00716D75">
        <w:tc>
          <w:tcPr>
            <w:tcW w:w="800" w:type="dxa"/>
            <w:tcBorders>
              <w:top w:val="none" w:sz="0" w:space="0" w:color="FFFFFF"/>
              <w:left w:val="nil"/>
              <w:bottom w:val="none" w:sz="0" w:space="0" w:color="FFFFFF"/>
              <w:right w:val="nil"/>
            </w:tcBorders>
            <w:tcMar>
              <w:top w:w="40" w:type="dxa"/>
              <w:left w:w="80" w:type="dxa"/>
              <w:bottom w:w="40" w:type="dxa"/>
              <w:right w:w="80" w:type="dxa"/>
            </w:tcMar>
          </w:tcPr>
          <w:p w14:paraId="3706783A" w14:textId="77777777" w:rsidR="00C249D4" w:rsidRPr="009F20D7" w:rsidRDefault="00C249D4" w:rsidP="0043299C">
            <w:pPr>
              <w:spacing w:before="120" w:after="120"/>
              <w:jc w:val="both"/>
              <w:rPr>
                <w:rFonts w:ascii="Arial" w:hAnsi="Arial" w:cs="Arial"/>
                <w:sz w:val="22"/>
                <w:szCs w:val="22"/>
              </w:rPr>
            </w:pPr>
            <w:r w:rsidRPr="009F20D7">
              <w:rPr>
                <w:rFonts w:ascii="Arial" w:hAnsi="Arial" w:cs="Arial"/>
                <w:sz w:val="22"/>
                <w:szCs w:val="22"/>
              </w:rPr>
              <w:t>1</w:t>
            </w:r>
          </w:p>
        </w:tc>
        <w:tc>
          <w:tcPr>
            <w:tcW w:w="2560" w:type="dxa"/>
            <w:tcBorders>
              <w:top w:val="none" w:sz="0" w:space="0" w:color="FFFFFF"/>
              <w:left w:val="nil"/>
              <w:bottom w:val="none" w:sz="0" w:space="0" w:color="FFFFFF"/>
              <w:right w:val="nil"/>
            </w:tcBorders>
            <w:tcMar>
              <w:top w:w="40" w:type="dxa"/>
              <w:left w:w="80" w:type="dxa"/>
              <w:bottom w:w="40" w:type="dxa"/>
              <w:right w:w="80" w:type="dxa"/>
            </w:tcMar>
          </w:tcPr>
          <w:p w14:paraId="0E3F076A" w14:textId="77777777" w:rsidR="00C249D4" w:rsidRPr="009F20D7" w:rsidRDefault="00C249D4" w:rsidP="0043299C">
            <w:pPr>
              <w:spacing w:before="120" w:after="120"/>
              <w:jc w:val="both"/>
              <w:rPr>
                <w:rFonts w:ascii="Arial" w:hAnsi="Arial" w:cs="Arial"/>
                <w:sz w:val="22"/>
                <w:szCs w:val="22"/>
              </w:rPr>
            </w:pPr>
            <w:r w:rsidRPr="009F20D7">
              <w:rPr>
                <w:rFonts w:ascii="Arial" w:hAnsi="Arial" w:cs="Arial"/>
                <w:sz w:val="22"/>
                <w:szCs w:val="22"/>
              </w:rPr>
              <w:t>Servo disc (horn)</w:t>
            </w:r>
          </w:p>
        </w:tc>
        <w:tc>
          <w:tcPr>
            <w:tcW w:w="3200" w:type="dxa"/>
            <w:tcBorders>
              <w:top w:val="none" w:sz="0" w:space="0" w:color="FFFFFF"/>
              <w:left w:val="nil"/>
              <w:bottom w:val="none" w:sz="0" w:space="0" w:color="FFFFFF"/>
              <w:right w:val="nil"/>
            </w:tcBorders>
            <w:tcMar>
              <w:top w:w="40" w:type="dxa"/>
              <w:left w:w="80" w:type="dxa"/>
              <w:bottom w:w="40" w:type="dxa"/>
              <w:right w:w="80" w:type="dxa"/>
            </w:tcMar>
          </w:tcPr>
          <w:p w14:paraId="230C25C8" w14:textId="77777777" w:rsidR="00C249D4" w:rsidRPr="009F20D7" w:rsidRDefault="00C249D4" w:rsidP="0043299C">
            <w:pPr>
              <w:spacing w:before="120" w:after="120"/>
              <w:jc w:val="both"/>
              <w:rPr>
                <w:rFonts w:ascii="Arial" w:hAnsi="Arial" w:cs="Arial"/>
                <w:sz w:val="22"/>
                <w:szCs w:val="22"/>
              </w:rPr>
            </w:pPr>
            <w:r w:rsidRPr="009F20D7">
              <w:rPr>
                <w:rFonts w:ascii="Arial" w:hAnsi="Arial" w:cs="Arial"/>
                <w:sz w:val="22"/>
                <w:szCs w:val="22"/>
              </w:rPr>
              <w:t>Included with servo motor</w:t>
            </w:r>
          </w:p>
        </w:tc>
        <w:tc>
          <w:tcPr>
            <w:tcW w:w="2800" w:type="dxa"/>
            <w:tcBorders>
              <w:top w:val="none" w:sz="0" w:space="0" w:color="FFFFFF"/>
              <w:left w:val="nil"/>
              <w:bottom w:val="none" w:sz="0" w:space="0" w:color="FFFFFF"/>
              <w:right w:val="nil"/>
            </w:tcBorders>
            <w:tcMar>
              <w:top w:w="40" w:type="dxa"/>
              <w:left w:w="80" w:type="dxa"/>
              <w:bottom w:w="40" w:type="dxa"/>
              <w:right w:w="80" w:type="dxa"/>
            </w:tcMar>
          </w:tcPr>
          <w:p w14:paraId="24122CF2" w14:textId="77777777" w:rsidR="00C249D4" w:rsidRPr="009F20D7" w:rsidRDefault="00C249D4" w:rsidP="0043299C">
            <w:pPr>
              <w:spacing w:before="120" w:after="120"/>
              <w:jc w:val="both"/>
              <w:rPr>
                <w:rFonts w:ascii="Arial" w:hAnsi="Arial" w:cs="Arial"/>
                <w:sz w:val="22"/>
                <w:szCs w:val="22"/>
              </w:rPr>
            </w:pPr>
            <w:r w:rsidRPr="009F20D7">
              <w:rPr>
                <w:rFonts w:ascii="Arial" w:hAnsi="Arial" w:cs="Arial"/>
                <w:sz w:val="22"/>
                <w:szCs w:val="22"/>
              </w:rPr>
              <w:t>Servo package</w:t>
            </w:r>
          </w:p>
        </w:tc>
      </w:tr>
      <w:tr w:rsidR="00C249D4" w:rsidRPr="009F20D7" w14:paraId="1607E129" w14:textId="77777777" w:rsidTr="00716D75">
        <w:tc>
          <w:tcPr>
            <w:tcW w:w="800" w:type="dxa"/>
            <w:tcBorders>
              <w:top w:val="none" w:sz="0" w:space="0" w:color="FFFFFF"/>
              <w:left w:val="nil"/>
              <w:bottom w:val="none" w:sz="0" w:space="0" w:color="FFFFFF"/>
              <w:right w:val="nil"/>
            </w:tcBorders>
            <w:tcMar>
              <w:top w:w="40" w:type="dxa"/>
              <w:left w:w="80" w:type="dxa"/>
              <w:bottom w:w="40" w:type="dxa"/>
              <w:right w:w="80" w:type="dxa"/>
            </w:tcMar>
          </w:tcPr>
          <w:p w14:paraId="51F6CD80" w14:textId="77777777" w:rsidR="00C249D4" w:rsidRPr="009F20D7" w:rsidRDefault="00C249D4" w:rsidP="0043299C">
            <w:pPr>
              <w:spacing w:before="120" w:after="120"/>
              <w:jc w:val="both"/>
              <w:rPr>
                <w:rFonts w:ascii="Arial" w:hAnsi="Arial" w:cs="Arial"/>
                <w:sz w:val="22"/>
                <w:szCs w:val="22"/>
              </w:rPr>
            </w:pPr>
            <w:r w:rsidRPr="009F20D7">
              <w:rPr>
                <w:rFonts w:ascii="Arial" w:hAnsi="Arial" w:cs="Arial"/>
                <w:sz w:val="22"/>
                <w:szCs w:val="22"/>
              </w:rPr>
              <w:t>3</w:t>
            </w:r>
          </w:p>
        </w:tc>
        <w:tc>
          <w:tcPr>
            <w:tcW w:w="2560" w:type="dxa"/>
            <w:tcBorders>
              <w:top w:val="none" w:sz="0" w:space="0" w:color="FFFFFF"/>
              <w:left w:val="nil"/>
              <w:bottom w:val="none" w:sz="0" w:space="0" w:color="FFFFFF"/>
              <w:right w:val="nil"/>
            </w:tcBorders>
            <w:tcMar>
              <w:top w:w="40" w:type="dxa"/>
              <w:left w:w="80" w:type="dxa"/>
              <w:bottom w:w="40" w:type="dxa"/>
              <w:right w:w="80" w:type="dxa"/>
            </w:tcMar>
          </w:tcPr>
          <w:p w14:paraId="0436780D" w14:textId="77777777" w:rsidR="00C249D4" w:rsidRPr="009F20D7" w:rsidRDefault="00C249D4" w:rsidP="0043299C">
            <w:pPr>
              <w:spacing w:before="120" w:after="120"/>
              <w:jc w:val="both"/>
              <w:rPr>
                <w:rFonts w:ascii="Arial" w:hAnsi="Arial" w:cs="Arial"/>
                <w:sz w:val="22"/>
                <w:szCs w:val="22"/>
              </w:rPr>
            </w:pPr>
            <w:r w:rsidRPr="009F20D7">
              <w:rPr>
                <w:rFonts w:ascii="Arial" w:hAnsi="Arial" w:cs="Arial"/>
                <w:sz w:val="22"/>
                <w:szCs w:val="22"/>
              </w:rPr>
              <w:t>Solenoid pinch valves</w:t>
            </w:r>
          </w:p>
        </w:tc>
        <w:tc>
          <w:tcPr>
            <w:tcW w:w="3200" w:type="dxa"/>
            <w:tcBorders>
              <w:top w:val="none" w:sz="0" w:space="0" w:color="FFFFFF"/>
              <w:left w:val="nil"/>
              <w:bottom w:val="none" w:sz="0" w:space="0" w:color="FFFFFF"/>
              <w:right w:val="nil"/>
            </w:tcBorders>
            <w:tcMar>
              <w:top w:w="40" w:type="dxa"/>
              <w:left w:w="80" w:type="dxa"/>
              <w:bottom w:w="40" w:type="dxa"/>
              <w:right w:w="80" w:type="dxa"/>
            </w:tcMar>
          </w:tcPr>
          <w:p w14:paraId="38A84851" w14:textId="77777777" w:rsidR="00C249D4" w:rsidRPr="009F20D7" w:rsidRDefault="00C249D4" w:rsidP="0043299C">
            <w:pPr>
              <w:spacing w:before="120" w:after="120"/>
              <w:jc w:val="both"/>
              <w:rPr>
                <w:rFonts w:ascii="Arial" w:hAnsi="Arial" w:cs="Arial"/>
                <w:sz w:val="22"/>
                <w:szCs w:val="22"/>
              </w:rPr>
            </w:pPr>
            <w:r w:rsidRPr="009F20D7">
              <w:rPr>
                <w:rFonts w:ascii="Arial" w:hAnsi="Arial" w:cs="Arial"/>
                <w:sz w:val="22"/>
                <w:szCs w:val="22"/>
              </w:rPr>
              <w:t xml:space="preserve">2 </w:t>
            </w:r>
            <w:proofErr w:type="gramStart"/>
            <w:r w:rsidRPr="009F20D7">
              <w:rPr>
                <w:rFonts w:ascii="Arial" w:hAnsi="Arial" w:cs="Arial"/>
                <w:sz w:val="22"/>
                <w:szCs w:val="22"/>
              </w:rPr>
              <w:t>three way</w:t>
            </w:r>
            <w:proofErr w:type="gramEnd"/>
            <w:r w:rsidRPr="009F20D7">
              <w:rPr>
                <w:rFonts w:ascii="Arial" w:hAnsi="Arial" w:cs="Arial"/>
                <w:sz w:val="22"/>
                <w:szCs w:val="22"/>
              </w:rPr>
              <w:t xml:space="preserve"> valves and 1 </w:t>
            </w:r>
            <w:proofErr w:type="gramStart"/>
            <w:r w:rsidRPr="009F20D7">
              <w:rPr>
                <w:rFonts w:ascii="Arial" w:hAnsi="Arial" w:cs="Arial"/>
                <w:sz w:val="22"/>
                <w:szCs w:val="22"/>
              </w:rPr>
              <w:t>two way</w:t>
            </w:r>
            <w:proofErr w:type="gramEnd"/>
            <w:r w:rsidRPr="009F20D7">
              <w:rPr>
                <w:rFonts w:ascii="Arial" w:hAnsi="Arial" w:cs="Arial"/>
                <w:sz w:val="22"/>
                <w:szCs w:val="22"/>
              </w:rPr>
              <w:t xml:space="preserve"> valve</w:t>
            </w:r>
          </w:p>
        </w:tc>
        <w:tc>
          <w:tcPr>
            <w:tcW w:w="2800" w:type="dxa"/>
            <w:tcBorders>
              <w:top w:val="none" w:sz="0" w:space="0" w:color="FFFFFF"/>
              <w:left w:val="nil"/>
              <w:bottom w:val="none" w:sz="0" w:space="0" w:color="FFFFFF"/>
              <w:right w:val="nil"/>
            </w:tcBorders>
            <w:tcMar>
              <w:top w:w="40" w:type="dxa"/>
              <w:left w:w="80" w:type="dxa"/>
              <w:bottom w:w="40" w:type="dxa"/>
              <w:right w:w="80" w:type="dxa"/>
            </w:tcMar>
          </w:tcPr>
          <w:p w14:paraId="2AEB0ABE" w14:textId="77777777" w:rsidR="00C249D4" w:rsidRPr="009F20D7" w:rsidRDefault="00C249D4" w:rsidP="0043299C">
            <w:pPr>
              <w:spacing w:before="120" w:after="120"/>
              <w:jc w:val="both"/>
              <w:rPr>
                <w:rFonts w:ascii="Arial" w:hAnsi="Arial" w:cs="Arial"/>
                <w:sz w:val="22"/>
                <w:szCs w:val="22"/>
              </w:rPr>
            </w:pPr>
            <w:proofErr w:type="spellStart"/>
            <w:r w:rsidRPr="009F20D7">
              <w:rPr>
                <w:rFonts w:ascii="Arial" w:hAnsi="Arial" w:cs="Arial"/>
                <w:sz w:val="22"/>
                <w:szCs w:val="22"/>
              </w:rPr>
              <w:t>Precigenome</w:t>
            </w:r>
            <w:proofErr w:type="spellEnd"/>
          </w:p>
        </w:tc>
      </w:tr>
      <w:tr w:rsidR="00C249D4" w:rsidRPr="009F20D7" w14:paraId="44B33535" w14:textId="77777777" w:rsidTr="00716D75">
        <w:tc>
          <w:tcPr>
            <w:tcW w:w="800" w:type="dxa"/>
            <w:tcBorders>
              <w:top w:val="none" w:sz="0" w:space="0" w:color="FFFFFF"/>
              <w:left w:val="nil"/>
              <w:bottom w:val="none" w:sz="0" w:space="0" w:color="FFFFFF"/>
              <w:right w:val="nil"/>
            </w:tcBorders>
            <w:tcMar>
              <w:top w:w="40" w:type="dxa"/>
              <w:left w:w="80" w:type="dxa"/>
              <w:bottom w:w="40" w:type="dxa"/>
              <w:right w:w="80" w:type="dxa"/>
            </w:tcMar>
          </w:tcPr>
          <w:p w14:paraId="475595F8" w14:textId="77777777" w:rsidR="00C249D4" w:rsidRPr="009F20D7" w:rsidRDefault="00C249D4" w:rsidP="0043299C">
            <w:pPr>
              <w:spacing w:before="120" w:after="120"/>
              <w:jc w:val="both"/>
              <w:rPr>
                <w:rFonts w:ascii="Arial" w:hAnsi="Arial" w:cs="Arial"/>
                <w:sz w:val="22"/>
                <w:szCs w:val="22"/>
              </w:rPr>
            </w:pPr>
            <w:r w:rsidRPr="009F20D7">
              <w:rPr>
                <w:rFonts w:ascii="Arial" w:hAnsi="Arial" w:cs="Arial"/>
                <w:sz w:val="22"/>
                <w:szCs w:val="22"/>
              </w:rPr>
              <w:t>4</w:t>
            </w:r>
          </w:p>
        </w:tc>
        <w:tc>
          <w:tcPr>
            <w:tcW w:w="2560" w:type="dxa"/>
            <w:tcBorders>
              <w:top w:val="none" w:sz="0" w:space="0" w:color="FFFFFF"/>
              <w:left w:val="nil"/>
              <w:bottom w:val="none" w:sz="0" w:space="0" w:color="FFFFFF"/>
              <w:right w:val="nil"/>
            </w:tcBorders>
            <w:tcMar>
              <w:top w:w="40" w:type="dxa"/>
              <w:left w:w="80" w:type="dxa"/>
              <w:bottom w:w="40" w:type="dxa"/>
              <w:right w:w="80" w:type="dxa"/>
            </w:tcMar>
          </w:tcPr>
          <w:p w14:paraId="39672E26" w14:textId="77777777" w:rsidR="00C249D4" w:rsidRPr="009F20D7" w:rsidRDefault="00C249D4" w:rsidP="0043299C">
            <w:pPr>
              <w:spacing w:before="120" w:after="120"/>
              <w:jc w:val="both"/>
              <w:rPr>
                <w:rFonts w:ascii="Arial" w:hAnsi="Arial" w:cs="Arial"/>
                <w:sz w:val="22"/>
                <w:szCs w:val="22"/>
              </w:rPr>
            </w:pPr>
            <w:r w:rsidRPr="009F20D7">
              <w:rPr>
                <w:rFonts w:ascii="Arial" w:hAnsi="Arial" w:cs="Arial"/>
                <w:sz w:val="22"/>
                <w:szCs w:val="22"/>
              </w:rPr>
              <w:t>M4 screws and nuts</w:t>
            </w:r>
          </w:p>
        </w:tc>
        <w:tc>
          <w:tcPr>
            <w:tcW w:w="3200" w:type="dxa"/>
            <w:tcBorders>
              <w:top w:val="none" w:sz="0" w:space="0" w:color="FFFFFF"/>
              <w:left w:val="nil"/>
              <w:bottom w:val="none" w:sz="0" w:space="0" w:color="FFFFFF"/>
              <w:right w:val="nil"/>
            </w:tcBorders>
            <w:tcMar>
              <w:top w:w="40" w:type="dxa"/>
              <w:left w:w="80" w:type="dxa"/>
              <w:bottom w:w="40" w:type="dxa"/>
              <w:right w:w="80" w:type="dxa"/>
            </w:tcMar>
          </w:tcPr>
          <w:p w14:paraId="46624697" w14:textId="77777777" w:rsidR="00C249D4" w:rsidRPr="009F20D7" w:rsidRDefault="00C249D4" w:rsidP="0043299C">
            <w:pPr>
              <w:spacing w:before="120" w:after="120"/>
              <w:jc w:val="both"/>
              <w:rPr>
                <w:rFonts w:ascii="Arial" w:hAnsi="Arial" w:cs="Arial"/>
                <w:sz w:val="22"/>
                <w:szCs w:val="22"/>
              </w:rPr>
            </w:pPr>
            <w:r w:rsidRPr="009F20D7">
              <w:rPr>
                <w:rFonts w:ascii="Arial" w:hAnsi="Arial" w:cs="Arial"/>
                <w:sz w:val="22"/>
                <w:szCs w:val="22"/>
              </w:rPr>
              <w:t>M4 socket head cap screws with matching hex nuts</w:t>
            </w:r>
          </w:p>
        </w:tc>
        <w:tc>
          <w:tcPr>
            <w:tcW w:w="2800" w:type="dxa"/>
            <w:tcBorders>
              <w:top w:val="none" w:sz="0" w:space="0" w:color="FFFFFF"/>
              <w:left w:val="nil"/>
              <w:bottom w:val="none" w:sz="0" w:space="0" w:color="FFFFFF"/>
              <w:right w:val="nil"/>
            </w:tcBorders>
            <w:tcMar>
              <w:top w:w="40" w:type="dxa"/>
              <w:left w:w="80" w:type="dxa"/>
              <w:bottom w:w="40" w:type="dxa"/>
              <w:right w:w="80" w:type="dxa"/>
            </w:tcMar>
          </w:tcPr>
          <w:p w14:paraId="433AE014" w14:textId="77777777" w:rsidR="00C249D4" w:rsidRPr="009F20D7" w:rsidRDefault="00C249D4" w:rsidP="0043299C">
            <w:pPr>
              <w:spacing w:before="120" w:after="120"/>
              <w:jc w:val="both"/>
              <w:rPr>
                <w:rFonts w:ascii="Arial" w:hAnsi="Arial" w:cs="Arial"/>
                <w:sz w:val="22"/>
                <w:szCs w:val="22"/>
              </w:rPr>
            </w:pPr>
            <w:r w:rsidRPr="009F20D7">
              <w:rPr>
                <w:rFonts w:ascii="Arial" w:hAnsi="Arial" w:cs="Arial"/>
                <w:sz w:val="22"/>
                <w:szCs w:val="22"/>
              </w:rPr>
              <w:t>commercially available</w:t>
            </w:r>
          </w:p>
        </w:tc>
      </w:tr>
      <w:tr w:rsidR="00C249D4" w:rsidRPr="009F20D7" w14:paraId="0BCC0FDF" w14:textId="77777777" w:rsidTr="00716D75">
        <w:tc>
          <w:tcPr>
            <w:tcW w:w="800" w:type="dxa"/>
            <w:tcBorders>
              <w:top w:val="none" w:sz="0" w:space="0" w:color="FFFFFF"/>
              <w:left w:val="nil"/>
              <w:bottom w:val="none" w:sz="0" w:space="0" w:color="FFFFFF"/>
              <w:right w:val="nil"/>
            </w:tcBorders>
            <w:tcMar>
              <w:top w:w="40" w:type="dxa"/>
              <w:left w:w="80" w:type="dxa"/>
              <w:bottom w:w="40" w:type="dxa"/>
              <w:right w:w="80" w:type="dxa"/>
            </w:tcMar>
          </w:tcPr>
          <w:p w14:paraId="2A0D1935" w14:textId="77777777" w:rsidR="00C249D4" w:rsidRPr="009F20D7" w:rsidRDefault="00C249D4" w:rsidP="0043299C">
            <w:pPr>
              <w:spacing w:before="120" w:after="120"/>
              <w:jc w:val="both"/>
              <w:rPr>
                <w:rFonts w:ascii="Arial" w:hAnsi="Arial" w:cs="Arial"/>
                <w:sz w:val="22"/>
                <w:szCs w:val="22"/>
              </w:rPr>
            </w:pPr>
            <w:r w:rsidRPr="009F20D7">
              <w:rPr>
                <w:rFonts w:ascii="Arial" w:hAnsi="Arial" w:cs="Arial"/>
                <w:sz w:val="22"/>
                <w:szCs w:val="22"/>
              </w:rPr>
              <w:t>1</w:t>
            </w:r>
          </w:p>
        </w:tc>
        <w:tc>
          <w:tcPr>
            <w:tcW w:w="2560" w:type="dxa"/>
            <w:tcBorders>
              <w:top w:val="none" w:sz="0" w:space="0" w:color="FFFFFF"/>
              <w:left w:val="nil"/>
              <w:bottom w:val="none" w:sz="0" w:space="0" w:color="FFFFFF"/>
              <w:right w:val="nil"/>
            </w:tcBorders>
            <w:tcMar>
              <w:top w:w="40" w:type="dxa"/>
              <w:left w:w="80" w:type="dxa"/>
              <w:bottom w:w="40" w:type="dxa"/>
              <w:right w:w="80" w:type="dxa"/>
            </w:tcMar>
          </w:tcPr>
          <w:p w14:paraId="538CCFC2" w14:textId="77777777" w:rsidR="00C249D4" w:rsidRPr="009F20D7" w:rsidRDefault="00C249D4" w:rsidP="0043299C">
            <w:pPr>
              <w:spacing w:before="120" w:after="120"/>
              <w:jc w:val="both"/>
              <w:rPr>
                <w:rFonts w:ascii="Arial" w:hAnsi="Arial" w:cs="Arial"/>
                <w:sz w:val="22"/>
                <w:szCs w:val="22"/>
              </w:rPr>
            </w:pPr>
            <w:r w:rsidRPr="009F20D7">
              <w:rPr>
                <w:rFonts w:ascii="Arial" w:hAnsi="Arial" w:cs="Arial"/>
                <w:sz w:val="22"/>
                <w:szCs w:val="22"/>
              </w:rPr>
              <w:t>Horn screw</w:t>
            </w:r>
          </w:p>
        </w:tc>
        <w:tc>
          <w:tcPr>
            <w:tcW w:w="3200" w:type="dxa"/>
            <w:tcBorders>
              <w:top w:val="none" w:sz="0" w:space="0" w:color="FFFFFF"/>
              <w:left w:val="nil"/>
              <w:bottom w:val="none" w:sz="0" w:space="0" w:color="FFFFFF"/>
              <w:right w:val="nil"/>
            </w:tcBorders>
            <w:tcMar>
              <w:top w:w="40" w:type="dxa"/>
              <w:left w:w="80" w:type="dxa"/>
              <w:bottom w:w="40" w:type="dxa"/>
              <w:right w:w="80" w:type="dxa"/>
            </w:tcMar>
          </w:tcPr>
          <w:p w14:paraId="5C0B2695" w14:textId="77777777" w:rsidR="00C249D4" w:rsidRPr="009F20D7" w:rsidRDefault="00C249D4" w:rsidP="0043299C">
            <w:pPr>
              <w:spacing w:before="120" w:after="120"/>
              <w:jc w:val="both"/>
              <w:rPr>
                <w:rFonts w:ascii="Arial" w:hAnsi="Arial" w:cs="Arial"/>
                <w:sz w:val="22"/>
                <w:szCs w:val="22"/>
              </w:rPr>
            </w:pPr>
            <w:r w:rsidRPr="009F20D7">
              <w:rPr>
                <w:rFonts w:ascii="Arial" w:hAnsi="Arial" w:cs="Arial"/>
                <w:sz w:val="22"/>
                <w:szCs w:val="22"/>
              </w:rPr>
              <w:t>Self-tapping, flanged Phillips head</w:t>
            </w:r>
          </w:p>
        </w:tc>
        <w:tc>
          <w:tcPr>
            <w:tcW w:w="2800" w:type="dxa"/>
            <w:tcBorders>
              <w:top w:val="none" w:sz="0" w:space="0" w:color="FFFFFF"/>
              <w:left w:val="nil"/>
              <w:bottom w:val="none" w:sz="0" w:space="0" w:color="FFFFFF"/>
              <w:right w:val="nil"/>
            </w:tcBorders>
            <w:tcMar>
              <w:top w:w="40" w:type="dxa"/>
              <w:left w:w="80" w:type="dxa"/>
              <w:bottom w:w="40" w:type="dxa"/>
              <w:right w:w="80" w:type="dxa"/>
            </w:tcMar>
          </w:tcPr>
          <w:p w14:paraId="32D40B8E" w14:textId="77777777" w:rsidR="00C249D4" w:rsidRPr="009F20D7" w:rsidRDefault="00C249D4" w:rsidP="0043299C">
            <w:pPr>
              <w:spacing w:before="120" w:after="120"/>
              <w:jc w:val="both"/>
              <w:rPr>
                <w:rFonts w:ascii="Arial" w:hAnsi="Arial" w:cs="Arial"/>
                <w:sz w:val="22"/>
                <w:szCs w:val="22"/>
              </w:rPr>
            </w:pPr>
            <w:r w:rsidRPr="009F20D7">
              <w:rPr>
                <w:rFonts w:ascii="Arial" w:hAnsi="Arial" w:cs="Arial"/>
                <w:sz w:val="22"/>
                <w:szCs w:val="22"/>
              </w:rPr>
              <w:t>Servo package</w:t>
            </w:r>
          </w:p>
        </w:tc>
      </w:tr>
      <w:tr w:rsidR="00C249D4" w:rsidRPr="009F20D7" w14:paraId="67F72376" w14:textId="77777777" w:rsidTr="00716D75">
        <w:tc>
          <w:tcPr>
            <w:tcW w:w="800" w:type="dxa"/>
            <w:tcBorders>
              <w:top w:val="none" w:sz="0" w:space="0" w:color="FFFFFF"/>
              <w:left w:val="nil"/>
              <w:bottom w:val="single" w:sz="4" w:space="0" w:color="auto"/>
              <w:right w:val="nil"/>
            </w:tcBorders>
            <w:tcMar>
              <w:top w:w="40" w:type="dxa"/>
              <w:left w:w="80" w:type="dxa"/>
              <w:bottom w:w="40" w:type="dxa"/>
              <w:right w:w="80" w:type="dxa"/>
            </w:tcMar>
          </w:tcPr>
          <w:p w14:paraId="2E8983DA" w14:textId="77777777" w:rsidR="00C249D4" w:rsidRPr="009F20D7" w:rsidRDefault="00C249D4" w:rsidP="0043299C">
            <w:pPr>
              <w:spacing w:before="120" w:after="120"/>
              <w:jc w:val="both"/>
              <w:rPr>
                <w:rFonts w:ascii="Arial" w:hAnsi="Arial" w:cs="Arial"/>
                <w:sz w:val="22"/>
                <w:szCs w:val="22"/>
              </w:rPr>
            </w:pPr>
            <w:r w:rsidRPr="009F20D7">
              <w:rPr>
                <w:rFonts w:ascii="Arial" w:hAnsi="Arial" w:cs="Arial"/>
                <w:sz w:val="22"/>
                <w:szCs w:val="22"/>
              </w:rPr>
              <w:t>1</w:t>
            </w:r>
          </w:p>
        </w:tc>
        <w:tc>
          <w:tcPr>
            <w:tcW w:w="2560" w:type="dxa"/>
            <w:tcBorders>
              <w:top w:val="none" w:sz="0" w:space="0" w:color="FFFFFF"/>
              <w:left w:val="nil"/>
              <w:bottom w:val="single" w:sz="4" w:space="0" w:color="auto"/>
              <w:right w:val="nil"/>
            </w:tcBorders>
            <w:tcMar>
              <w:top w:w="40" w:type="dxa"/>
              <w:left w:w="80" w:type="dxa"/>
              <w:bottom w:w="40" w:type="dxa"/>
              <w:right w:w="80" w:type="dxa"/>
            </w:tcMar>
          </w:tcPr>
          <w:p w14:paraId="6C94119E" w14:textId="77777777" w:rsidR="00C249D4" w:rsidRPr="009F20D7" w:rsidRDefault="00C249D4" w:rsidP="0043299C">
            <w:pPr>
              <w:spacing w:before="120" w:after="120"/>
              <w:jc w:val="both"/>
              <w:rPr>
                <w:rFonts w:ascii="Arial" w:hAnsi="Arial" w:cs="Arial"/>
                <w:sz w:val="22"/>
                <w:szCs w:val="22"/>
              </w:rPr>
            </w:pPr>
            <w:r w:rsidRPr="009F20D7">
              <w:rPr>
                <w:rFonts w:ascii="Arial" w:hAnsi="Arial" w:cs="Arial"/>
                <w:sz w:val="22"/>
                <w:szCs w:val="22"/>
              </w:rPr>
              <w:t>Shaft bolt</w:t>
            </w:r>
          </w:p>
        </w:tc>
        <w:tc>
          <w:tcPr>
            <w:tcW w:w="3200" w:type="dxa"/>
            <w:tcBorders>
              <w:top w:val="none" w:sz="0" w:space="0" w:color="FFFFFF"/>
              <w:left w:val="nil"/>
              <w:bottom w:val="single" w:sz="4" w:space="0" w:color="auto"/>
              <w:right w:val="nil"/>
            </w:tcBorders>
            <w:tcMar>
              <w:top w:w="40" w:type="dxa"/>
              <w:left w:w="80" w:type="dxa"/>
              <w:bottom w:w="40" w:type="dxa"/>
              <w:right w:w="80" w:type="dxa"/>
            </w:tcMar>
          </w:tcPr>
          <w:p w14:paraId="0774C8EC" w14:textId="77777777" w:rsidR="00C249D4" w:rsidRPr="009F20D7" w:rsidRDefault="00C249D4" w:rsidP="0043299C">
            <w:pPr>
              <w:spacing w:before="120" w:after="120"/>
              <w:jc w:val="both"/>
              <w:rPr>
                <w:rFonts w:ascii="Arial" w:hAnsi="Arial" w:cs="Arial"/>
                <w:sz w:val="22"/>
                <w:szCs w:val="22"/>
              </w:rPr>
            </w:pPr>
            <w:r w:rsidRPr="009F20D7">
              <w:rPr>
                <w:rFonts w:ascii="Arial" w:hAnsi="Arial" w:cs="Arial"/>
                <w:sz w:val="22"/>
                <w:szCs w:val="22"/>
              </w:rPr>
              <w:t xml:space="preserve">Socket head cap screw </w:t>
            </w:r>
          </w:p>
        </w:tc>
        <w:tc>
          <w:tcPr>
            <w:tcW w:w="2800" w:type="dxa"/>
            <w:tcBorders>
              <w:top w:val="none" w:sz="0" w:space="0" w:color="FFFFFF"/>
              <w:left w:val="nil"/>
              <w:bottom w:val="single" w:sz="4" w:space="0" w:color="auto"/>
              <w:right w:val="nil"/>
            </w:tcBorders>
            <w:tcMar>
              <w:top w:w="40" w:type="dxa"/>
              <w:left w:w="80" w:type="dxa"/>
              <w:bottom w:w="40" w:type="dxa"/>
              <w:right w:w="80" w:type="dxa"/>
            </w:tcMar>
          </w:tcPr>
          <w:p w14:paraId="264CB637" w14:textId="77777777" w:rsidR="00C249D4" w:rsidRPr="009F20D7" w:rsidRDefault="00C249D4" w:rsidP="0043299C">
            <w:pPr>
              <w:spacing w:before="120" w:after="120"/>
              <w:jc w:val="both"/>
              <w:rPr>
                <w:rFonts w:ascii="Arial" w:hAnsi="Arial" w:cs="Arial"/>
                <w:sz w:val="22"/>
                <w:szCs w:val="22"/>
              </w:rPr>
            </w:pPr>
            <w:r w:rsidRPr="009F20D7">
              <w:rPr>
                <w:rFonts w:ascii="Arial" w:hAnsi="Arial" w:cs="Arial"/>
                <w:sz w:val="22"/>
                <w:szCs w:val="22"/>
              </w:rPr>
              <w:t>Servo package</w:t>
            </w:r>
          </w:p>
        </w:tc>
      </w:tr>
    </w:tbl>
    <w:p w14:paraId="769694BF" w14:textId="6928A164" w:rsidR="006F43F9" w:rsidRPr="009F20D7" w:rsidRDefault="00E04D4F" w:rsidP="0043299C">
      <w:pPr>
        <w:pStyle w:val="Heading3"/>
        <w:spacing w:before="120" w:after="120" w:line="240" w:lineRule="auto"/>
        <w:jc w:val="both"/>
        <w:rPr>
          <w:szCs w:val="22"/>
        </w:rPr>
      </w:pPr>
      <w:bookmarkStart w:id="11" w:name="_Toc231222632"/>
      <w:r w:rsidRPr="009F20D7">
        <w:rPr>
          <w:szCs w:val="22"/>
        </w:rPr>
        <w:lastRenderedPageBreak/>
        <w:t xml:space="preserve">S2.1.3 </w:t>
      </w:r>
      <w:r w:rsidR="006F43F9" w:rsidRPr="009F20D7">
        <w:rPr>
          <w:szCs w:val="22"/>
        </w:rPr>
        <w:t>Tools</w:t>
      </w:r>
      <w:bookmarkEnd w:id="11"/>
    </w:p>
    <w:p w14:paraId="53B82BAA" w14:textId="77777777" w:rsidR="001A2357" w:rsidRPr="009F20D7" w:rsidRDefault="006F43F9" w:rsidP="0043299C">
      <w:pPr>
        <w:spacing w:before="120" w:after="120"/>
        <w:jc w:val="both"/>
        <w:rPr>
          <w:rFonts w:ascii="Arial" w:hAnsi="Arial" w:cs="Arial"/>
          <w:sz w:val="22"/>
          <w:szCs w:val="22"/>
        </w:rPr>
      </w:pPr>
      <w:r w:rsidRPr="009F20D7">
        <w:rPr>
          <w:rFonts w:ascii="Arial" w:hAnsi="Arial" w:cs="Arial"/>
          <w:sz w:val="22"/>
          <w:szCs w:val="22"/>
        </w:rPr>
        <w:t xml:space="preserve">Assembly requires a small Phillips-head screwdriver, a pin vise, and, optionally, needle-nose pliers for positioning nuts within the chassis cavity. </w:t>
      </w:r>
    </w:p>
    <w:p w14:paraId="5A602958" w14:textId="40B3FB30" w:rsidR="006F43F9" w:rsidRPr="009F20D7" w:rsidRDefault="00F53CEC" w:rsidP="0043299C">
      <w:pPr>
        <w:pStyle w:val="Heading2"/>
        <w:spacing w:before="120" w:line="240" w:lineRule="auto"/>
        <w:jc w:val="both"/>
        <w:rPr>
          <w:szCs w:val="22"/>
        </w:rPr>
      </w:pPr>
      <w:bookmarkStart w:id="12" w:name="_Toc231222633"/>
      <w:r w:rsidRPr="009F20D7">
        <w:rPr>
          <w:szCs w:val="22"/>
        </w:rPr>
        <w:t>S</w:t>
      </w:r>
      <w:r w:rsidR="006F43F9" w:rsidRPr="009F20D7">
        <w:rPr>
          <w:szCs w:val="22"/>
        </w:rPr>
        <w:t>2.</w:t>
      </w:r>
      <w:r w:rsidRPr="009F20D7">
        <w:rPr>
          <w:szCs w:val="22"/>
        </w:rPr>
        <w:t xml:space="preserve">2. </w:t>
      </w:r>
      <w:r w:rsidR="006F43F9" w:rsidRPr="009F20D7">
        <w:rPr>
          <w:szCs w:val="22"/>
        </w:rPr>
        <w:t>Step-by-Step Assembly Procedure</w:t>
      </w:r>
      <w:bookmarkEnd w:id="12"/>
    </w:p>
    <w:p w14:paraId="361EED16" w14:textId="659CA755" w:rsidR="006F43F9" w:rsidRPr="009F20D7" w:rsidRDefault="006F43F9" w:rsidP="0043299C">
      <w:pPr>
        <w:spacing w:before="120" w:after="120"/>
        <w:jc w:val="both"/>
        <w:rPr>
          <w:rFonts w:ascii="Arial" w:hAnsi="Arial" w:cs="Arial"/>
          <w:sz w:val="22"/>
          <w:szCs w:val="22"/>
        </w:rPr>
      </w:pPr>
      <w:r w:rsidRPr="009F20D7">
        <w:rPr>
          <w:rFonts w:ascii="Arial" w:hAnsi="Arial" w:cs="Arial"/>
          <w:sz w:val="22"/>
          <w:szCs w:val="22"/>
        </w:rPr>
        <w:t>The mechanical assembly is completed in seven steps, described below and illustrated in Supplementary Figure S</w:t>
      </w:r>
      <w:r w:rsidR="005D360F" w:rsidRPr="009F20D7">
        <w:rPr>
          <w:rFonts w:ascii="Arial" w:hAnsi="Arial" w:cs="Arial"/>
          <w:sz w:val="22"/>
          <w:szCs w:val="22"/>
        </w:rPr>
        <w:t>1</w:t>
      </w:r>
      <w:r w:rsidRPr="009F20D7">
        <w:rPr>
          <w:rFonts w:ascii="Arial" w:hAnsi="Arial" w:cs="Arial"/>
          <w:sz w:val="22"/>
          <w:szCs w:val="22"/>
        </w:rPr>
        <w:t>.</w:t>
      </w:r>
    </w:p>
    <w:p w14:paraId="5B7A2FD8" w14:textId="7AB8146F" w:rsidR="006F43F9" w:rsidRPr="009F20D7" w:rsidRDefault="006F43F9" w:rsidP="0043299C">
      <w:pPr>
        <w:spacing w:before="120" w:after="120"/>
        <w:jc w:val="both"/>
        <w:rPr>
          <w:rFonts w:ascii="Arial" w:hAnsi="Arial" w:cs="Arial"/>
          <w:sz w:val="22"/>
          <w:szCs w:val="22"/>
        </w:rPr>
      </w:pPr>
      <w:r w:rsidRPr="009F20D7">
        <w:rPr>
          <w:rFonts w:ascii="Arial" w:hAnsi="Arial" w:cs="Arial"/>
          <w:sz w:val="22"/>
          <w:szCs w:val="22"/>
        </w:rPr>
        <w:t xml:space="preserve">(1)  </w:t>
      </w:r>
      <w:r w:rsidRPr="009F20D7">
        <w:rPr>
          <w:rFonts w:ascii="Arial" w:hAnsi="Arial" w:cs="Arial"/>
          <w:b/>
          <w:bCs/>
          <w:sz w:val="22"/>
          <w:szCs w:val="22"/>
        </w:rPr>
        <w:t xml:space="preserve">Fabricate the 3D-printed components. </w:t>
      </w:r>
      <w:r w:rsidRPr="009F20D7">
        <w:rPr>
          <w:rFonts w:ascii="Arial" w:hAnsi="Arial" w:cs="Arial"/>
          <w:sz w:val="22"/>
          <w:szCs w:val="22"/>
        </w:rPr>
        <w:t xml:space="preserve">Print the chassis, two syringe pushers, and the pinion gear from the supplied STL design files using the settings listed in Section </w:t>
      </w:r>
      <w:r w:rsidR="00FE633A" w:rsidRPr="009F20D7">
        <w:rPr>
          <w:rFonts w:ascii="Arial" w:hAnsi="Arial" w:cs="Arial"/>
          <w:sz w:val="22"/>
          <w:szCs w:val="22"/>
        </w:rPr>
        <w:t>S</w:t>
      </w:r>
      <w:r w:rsidRPr="009F20D7">
        <w:rPr>
          <w:rFonts w:ascii="Arial" w:hAnsi="Arial" w:cs="Arial"/>
          <w:sz w:val="22"/>
          <w:szCs w:val="22"/>
        </w:rPr>
        <w:t>2.1. After printing, remove all support material and clean up any stringing or rough edges along the rail slots and gear teeth. Verify that the two pusher blocks slide freely along the chassis rails and that the rack gear teeth on the chassis are cleanly defined.</w:t>
      </w:r>
    </w:p>
    <w:p w14:paraId="798A5CEA" w14:textId="77777777" w:rsidR="006F43F9" w:rsidRPr="009F20D7" w:rsidRDefault="006F43F9" w:rsidP="0043299C">
      <w:pPr>
        <w:spacing w:before="120" w:after="120"/>
        <w:jc w:val="both"/>
        <w:rPr>
          <w:rFonts w:ascii="Arial" w:hAnsi="Arial" w:cs="Arial"/>
          <w:sz w:val="22"/>
          <w:szCs w:val="22"/>
        </w:rPr>
      </w:pPr>
      <w:r w:rsidRPr="009F20D7">
        <w:rPr>
          <w:rFonts w:ascii="Arial" w:hAnsi="Arial" w:cs="Arial"/>
          <w:sz w:val="22"/>
          <w:szCs w:val="22"/>
        </w:rPr>
        <w:t xml:space="preserve">(2)  </w:t>
      </w:r>
      <w:r w:rsidRPr="009F20D7">
        <w:rPr>
          <w:rFonts w:ascii="Arial" w:hAnsi="Arial" w:cs="Arial"/>
          <w:b/>
          <w:bCs/>
          <w:sz w:val="22"/>
          <w:szCs w:val="22"/>
        </w:rPr>
        <w:t xml:space="preserve">Mount the servo motor to the chassis. </w:t>
      </w:r>
      <w:r w:rsidRPr="009F20D7">
        <w:rPr>
          <w:rFonts w:ascii="Arial" w:hAnsi="Arial" w:cs="Arial"/>
          <w:sz w:val="22"/>
          <w:szCs w:val="22"/>
        </w:rPr>
        <w:t>Position the servo motor into the designated cavity on the chassis and align the four mounting holes on the servo flanges with the corresponding holes on the chassis. Insert four M4 socket head cap screws through the chassis and into the servo flanges, securing each with an M4 hex nut on the opposite side. Tighten all four fasteners evenly until snug; the motor output shaft should protrude from the chassis and rotate freely.</w:t>
      </w:r>
    </w:p>
    <w:p w14:paraId="4C1B68FB" w14:textId="77777777" w:rsidR="006F43F9" w:rsidRPr="009F20D7" w:rsidRDefault="006F43F9" w:rsidP="0043299C">
      <w:pPr>
        <w:spacing w:before="120" w:after="120"/>
        <w:jc w:val="both"/>
        <w:rPr>
          <w:rFonts w:ascii="Arial" w:hAnsi="Arial" w:cs="Arial"/>
          <w:sz w:val="22"/>
          <w:szCs w:val="22"/>
        </w:rPr>
      </w:pPr>
      <w:r w:rsidRPr="009F20D7">
        <w:rPr>
          <w:rFonts w:ascii="Arial" w:hAnsi="Arial" w:cs="Arial"/>
          <w:b/>
          <w:bCs/>
          <w:i/>
          <w:iCs/>
          <w:sz w:val="22"/>
          <w:szCs w:val="22"/>
        </w:rPr>
        <w:t xml:space="preserve">Caution: </w:t>
      </w:r>
      <w:r w:rsidRPr="009F20D7">
        <w:rPr>
          <w:rFonts w:ascii="Arial" w:hAnsi="Arial" w:cs="Arial"/>
          <w:i/>
          <w:iCs/>
          <w:sz w:val="22"/>
          <w:szCs w:val="22"/>
        </w:rPr>
        <w:t>Do not overtighten the screws, as excessive torque may crack the PLA mounting points.</w:t>
      </w:r>
    </w:p>
    <w:p w14:paraId="52973548" w14:textId="77777777" w:rsidR="006F43F9" w:rsidRPr="009F20D7" w:rsidRDefault="006F43F9" w:rsidP="0043299C">
      <w:pPr>
        <w:spacing w:before="120" w:after="120"/>
        <w:jc w:val="both"/>
        <w:rPr>
          <w:rFonts w:ascii="Arial" w:hAnsi="Arial" w:cs="Arial"/>
          <w:sz w:val="22"/>
          <w:szCs w:val="22"/>
        </w:rPr>
      </w:pPr>
      <w:r w:rsidRPr="009F20D7">
        <w:rPr>
          <w:rFonts w:ascii="Arial" w:hAnsi="Arial" w:cs="Arial"/>
          <w:sz w:val="22"/>
          <w:szCs w:val="22"/>
        </w:rPr>
        <w:t xml:space="preserve">(3)  </w:t>
      </w:r>
      <w:r w:rsidRPr="009F20D7">
        <w:rPr>
          <w:rFonts w:ascii="Arial" w:hAnsi="Arial" w:cs="Arial"/>
          <w:b/>
          <w:bCs/>
          <w:sz w:val="22"/>
          <w:szCs w:val="22"/>
        </w:rPr>
        <w:t xml:space="preserve">Insert the syringe pushers into the chassis rails. </w:t>
      </w:r>
      <w:r w:rsidRPr="009F20D7">
        <w:rPr>
          <w:rFonts w:ascii="Arial" w:hAnsi="Arial" w:cs="Arial"/>
          <w:sz w:val="22"/>
          <w:szCs w:val="22"/>
        </w:rPr>
        <w:t>Slide the two pusher blocks into the parallel rail slots on the chassis. Confirm that each pusher translates smoothly along its rail with minimal lateral play. Orient each pusher so that the flat face, which will contact the syringe plunger, faces outward, away from the central gear mechanism.</w:t>
      </w:r>
    </w:p>
    <w:p w14:paraId="0DE3EBAB" w14:textId="77777777" w:rsidR="006F43F9" w:rsidRPr="009F20D7" w:rsidRDefault="006F43F9" w:rsidP="0043299C">
      <w:pPr>
        <w:spacing w:before="120" w:after="120"/>
        <w:jc w:val="both"/>
        <w:rPr>
          <w:rFonts w:ascii="Arial" w:hAnsi="Arial" w:cs="Arial"/>
          <w:sz w:val="22"/>
          <w:szCs w:val="22"/>
        </w:rPr>
      </w:pPr>
      <w:r w:rsidRPr="009F20D7">
        <w:rPr>
          <w:rFonts w:ascii="Arial" w:hAnsi="Arial" w:cs="Arial"/>
          <w:sz w:val="22"/>
          <w:szCs w:val="22"/>
        </w:rPr>
        <w:t xml:space="preserve">(4)  </w:t>
      </w:r>
      <w:r w:rsidRPr="009F20D7">
        <w:rPr>
          <w:rFonts w:ascii="Arial" w:hAnsi="Arial" w:cs="Arial"/>
          <w:b/>
          <w:bCs/>
          <w:sz w:val="22"/>
          <w:szCs w:val="22"/>
        </w:rPr>
        <w:t xml:space="preserve">Mate the pinion gear to the servo disc. </w:t>
      </w:r>
      <w:r w:rsidRPr="009F20D7">
        <w:rPr>
          <w:rFonts w:ascii="Arial" w:hAnsi="Arial" w:cs="Arial"/>
          <w:sz w:val="22"/>
          <w:szCs w:val="22"/>
        </w:rPr>
        <w:t>Take the 3D-printed pinion gear and the servo disc (horn) included in the servo motor package. Align the pinion gear concentrically on the servo disc, matching the center hole and any keying features. Press the two components together until the pinion gear sits flush against the disc surface.</w:t>
      </w:r>
    </w:p>
    <w:p w14:paraId="7BD4B0CC" w14:textId="77777777" w:rsidR="006F43F9" w:rsidRPr="009F20D7" w:rsidRDefault="006F43F9" w:rsidP="0043299C">
      <w:pPr>
        <w:spacing w:before="120" w:after="120"/>
        <w:jc w:val="both"/>
        <w:rPr>
          <w:rFonts w:ascii="Arial" w:hAnsi="Arial" w:cs="Arial"/>
          <w:sz w:val="22"/>
          <w:szCs w:val="22"/>
        </w:rPr>
      </w:pPr>
      <w:r w:rsidRPr="009F20D7">
        <w:rPr>
          <w:rFonts w:ascii="Arial" w:hAnsi="Arial" w:cs="Arial"/>
          <w:sz w:val="22"/>
          <w:szCs w:val="22"/>
        </w:rPr>
        <w:t xml:space="preserve">(5)  </w:t>
      </w:r>
      <w:r w:rsidRPr="009F20D7">
        <w:rPr>
          <w:rFonts w:ascii="Arial" w:hAnsi="Arial" w:cs="Arial"/>
          <w:b/>
          <w:bCs/>
          <w:sz w:val="22"/>
          <w:szCs w:val="22"/>
        </w:rPr>
        <w:t xml:space="preserve">Fasten the pinion gear to the servo disc.  </w:t>
      </w:r>
      <w:r w:rsidRPr="009F20D7">
        <w:rPr>
          <w:rFonts w:ascii="Arial" w:hAnsi="Arial" w:cs="Arial"/>
          <w:sz w:val="22"/>
          <w:szCs w:val="22"/>
        </w:rPr>
        <w:t>Use a pin vise to drill a pilot hole through the pinion gear, making it easier to insert the self-tapping horn screw. Take the self-tapping horn screw from the servo package, then drive it through the pinion gear and into the servo disc until it is snug. This creates a secure pinion gear–disc subassembly.</w:t>
      </w:r>
    </w:p>
    <w:p w14:paraId="298F6C5C" w14:textId="25EC7611" w:rsidR="006F43F9" w:rsidRPr="009F20D7" w:rsidRDefault="006F43F9" w:rsidP="0043299C">
      <w:pPr>
        <w:spacing w:before="120" w:after="120"/>
        <w:jc w:val="both"/>
        <w:rPr>
          <w:rFonts w:ascii="Arial" w:hAnsi="Arial" w:cs="Arial"/>
          <w:sz w:val="22"/>
          <w:szCs w:val="22"/>
        </w:rPr>
      </w:pPr>
      <w:r w:rsidRPr="009F20D7">
        <w:rPr>
          <w:rFonts w:ascii="Arial" w:hAnsi="Arial" w:cs="Arial"/>
          <w:sz w:val="22"/>
          <w:szCs w:val="22"/>
        </w:rPr>
        <w:t xml:space="preserve">(6)  </w:t>
      </w:r>
      <w:r w:rsidRPr="009F20D7">
        <w:rPr>
          <w:rFonts w:ascii="Arial" w:hAnsi="Arial" w:cs="Arial"/>
          <w:b/>
          <w:bCs/>
          <w:sz w:val="22"/>
          <w:szCs w:val="22"/>
        </w:rPr>
        <w:t xml:space="preserve">Secure the gear–disc assembly to the servo shaft. </w:t>
      </w:r>
      <w:r w:rsidRPr="009F20D7">
        <w:rPr>
          <w:rFonts w:ascii="Arial" w:hAnsi="Arial" w:cs="Arial"/>
          <w:sz w:val="22"/>
          <w:szCs w:val="22"/>
        </w:rPr>
        <w:t>Place the pinion gear–disc subassembly onto the servo motor output shaft, aligning the spline. Press firmly until the disc seats fully. Thread the socket head cap screw into the center of the servo shaft</w:t>
      </w:r>
      <w:r w:rsidR="00D57BE3">
        <w:rPr>
          <w:rFonts w:ascii="Arial" w:hAnsi="Arial" w:cs="Arial"/>
          <w:sz w:val="22"/>
          <w:szCs w:val="22"/>
        </w:rPr>
        <w:t>,</w:t>
      </w:r>
      <w:r w:rsidRPr="009F20D7">
        <w:rPr>
          <w:rFonts w:ascii="Arial" w:hAnsi="Arial" w:cs="Arial"/>
          <w:sz w:val="22"/>
          <w:szCs w:val="22"/>
        </w:rPr>
        <w:t xml:space="preserve"> </w:t>
      </w:r>
      <w:r w:rsidR="00D57BE3">
        <w:rPr>
          <w:rFonts w:ascii="Arial" w:hAnsi="Arial" w:cs="Arial"/>
          <w:sz w:val="22"/>
          <w:szCs w:val="22"/>
        </w:rPr>
        <w:t>then</w:t>
      </w:r>
      <w:r w:rsidRPr="009F20D7">
        <w:rPr>
          <w:rFonts w:ascii="Arial" w:hAnsi="Arial" w:cs="Arial"/>
          <w:sz w:val="22"/>
          <w:szCs w:val="22"/>
        </w:rPr>
        <w:t xml:space="preserve"> tighten </w:t>
      </w:r>
      <w:r w:rsidR="00D57BE3">
        <w:rPr>
          <w:rFonts w:ascii="Arial" w:hAnsi="Arial" w:cs="Arial"/>
          <w:sz w:val="22"/>
          <w:szCs w:val="22"/>
        </w:rPr>
        <w:t xml:space="preserve">it </w:t>
      </w:r>
      <w:r w:rsidRPr="009F20D7">
        <w:rPr>
          <w:rFonts w:ascii="Arial" w:hAnsi="Arial" w:cs="Arial"/>
          <w:sz w:val="22"/>
          <w:szCs w:val="22"/>
        </w:rPr>
        <w:t>with the screwdriver. Verify that the pinion gear teeth mesh cleanly with the rack gear on the chassis and that the drive train rotates without binding or skipping.</w:t>
      </w:r>
    </w:p>
    <w:p w14:paraId="7E3CCEA0" w14:textId="040832CC" w:rsidR="006F43F9" w:rsidRPr="009F20D7" w:rsidRDefault="006F43F9" w:rsidP="0043299C">
      <w:pPr>
        <w:spacing w:before="120" w:after="120"/>
        <w:jc w:val="both"/>
        <w:rPr>
          <w:rFonts w:ascii="Arial" w:hAnsi="Arial" w:cs="Arial"/>
          <w:sz w:val="22"/>
          <w:szCs w:val="22"/>
        </w:rPr>
      </w:pPr>
      <w:r w:rsidRPr="009F20D7">
        <w:rPr>
          <w:rFonts w:ascii="Arial" w:hAnsi="Arial" w:cs="Arial"/>
          <w:sz w:val="22"/>
          <w:szCs w:val="22"/>
        </w:rPr>
        <w:t xml:space="preserve">(7)  </w:t>
      </w:r>
      <w:r w:rsidRPr="009F20D7">
        <w:rPr>
          <w:rFonts w:ascii="Arial" w:hAnsi="Arial" w:cs="Arial"/>
          <w:b/>
          <w:bCs/>
          <w:sz w:val="22"/>
          <w:szCs w:val="22"/>
        </w:rPr>
        <w:t xml:space="preserve">Install the solenoid pinch valves. </w:t>
      </w:r>
      <w:r w:rsidRPr="009F20D7">
        <w:rPr>
          <w:rFonts w:ascii="Arial" w:hAnsi="Arial" w:cs="Arial"/>
          <w:sz w:val="22"/>
          <w:szCs w:val="22"/>
        </w:rPr>
        <w:t xml:space="preserve">Seat the 3 solenoid pinch valves into the integrated valve holders on the chassis. Thread the silicone tubing through each valve body so </w:t>
      </w:r>
      <w:r w:rsidR="00367D58">
        <w:rPr>
          <w:rFonts w:ascii="Arial" w:hAnsi="Arial" w:cs="Arial"/>
          <w:sz w:val="22"/>
          <w:szCs w:val="22"/>
        </w:rPr>
        <w:t>it</w:t>
      </w:r>
      <w:r w:rsidRPr="009F20D7">
        <w:rPr>
          <w:rFonts w:ascii="Arial" w:hAnsi="Arial" w:cs="Arial"/>
          <w:sz w:val="22"/>
          <w:szCs w:val="22"/>
        </w:rPr>
        <w:t xml:space="preserve"> passes through the valve aperture. Route the free ends of the tubing as required for the fluidic configuration. Route the valve wiring leads (yellow and black) toward the electronics mounting area for subsequent connection</w:t>
      </w:r>
      <w:r w:rsidR="00BF22C3" w:rsidRPr="009F20D7">
        <w:rPr>
          <w:rFonts w:ascii="Arial" w:hAnsi="Arial" w:cs="Arial"/>
          <w:sz w:val="22"/>
          <w:szCs w:val="22"/>
        </w:rPr>
        <w:t>.</w:t>
      </w:r>
    </w:p>
    <w:p w14:paraId="0602D7BA" w14:textId="5F2CAB17" w:rsidR="003E6895" w:rsidRPr="009F20D7" w:rsidRDefault="00F53CEC" w:rsidP="0043299C">
      <w:pPr>
        <w:pStyle w:val="Heading2"/>
        <w:spacing w:before="120" w:line="240" w:lineRule="auto"/>
        <w:jc w:val="both"/>
        <w:rPr>
          <w:szCs w:val="22"/>
        </w:rPr>
      </w:pPr>
      <w:bookmarkStart w:id="13" w:name="_Toc231222634"/>
      <w:r w:rsidRPr="009F20D7">
        <w:rPr>
          <w:szCs w:val="22"/>
        </w:rPr>
        <w:t>S</w:t>
      </w:r>
      <w:r w:rsidR="003E6895" w:rsidRPr="009F20D7">
        <w:rPr>
          <w:szCs w:val="22"/>
        </w:rPr>
        <w:t>2.</w:t>
      </w:r>
      <w:r w:rsidRPr="009F20D7">
        <w:rPr>
          <w:szCs w:val="22"/>
        </w:rPr>
        <w:t>3</w:t>
      </w:r>
      <w:r w:rsidR="003E6895" w:rsidRPr="009F20D7">
        <w:rPr>
          <w:szCs w:val="22"/>
        </w:rPr>
        <w:t xml:space="preserve"> Post-Assembly Verification</w:t>
      </w:r>
      <w:bookmarkEnd w:id="13"/>
    </w:p>
    <w:p w14:paraId="361AAFEC" w14:textId="77777777" w:rsidR="003E6895" w:rsidRPr="009F20D7" w:rsidRDefault="003E6895" w:rsidP="0043299C">
      <w:pPr>
        <w:spacing w:before="120" w:after="120"/>
        <w:jc w:val="both"/>
        <w:rPr>
          <w:rFonts w:ascii="Arial" w:hAnsi="Arial" w:cs="Arial"/>
          <w:sz w:val="22"/>
          <w:szCs w:val="22"/>
        </w:rPr>
      </w:pPr>
      <w:r w:rsidRPr="009F20D7">
        <w:rPr>
          <w:rFonts w:ascii="Arial" w:hAnsi="Arial" w:cs="Arial"/>
          <w:sz w:val="22"/>
          <w:szCs w:val="22"/>
        </w:rPr>
        <w:t>Before proceeding to electronics integration, the following checks should be performed:</w:t>
      </w:r>
    </w:p>
    <w:p w14:paraId="38DBB0CD" w14:textId="05363C84" w:rsidR="003E6895" w:rsidRPr="009F20D7" w:rsidRDefault="003E6895" w:rsidP="0043299C">
      <w:pPr>
        <w:spacing w:before="120" w:after="120"/>
        <w:ind w:left="960" w:hanging="480"/>
        <w:jc w:val="both"/>
        <w:rPr>
          <w:rFonts w:ascii="Arial" w:hAnsi="Arial" w:cs="Arial"/>
          <w:sz w:val="22"/>
          <w:szCs w:val="22"/>
        </w:rPr>
      </w:pPr>
      <w:r w:rsidRPr="009F20D7">
        <w:rPr>
          <w:rFonts w:ascii="Arial" w:hAnsi="Arial" w:cs="Arial"/>
          <w:sz w:val="22"/>
          <w:szCs w:val="22"/>
        </w:rPr>
        <w:t>(</w:t>
      </w:r>
      <w:r w:rsidR="00191261" w:rsidRPr="009F20D7">
        <w:rPr>
          <w:rFonts w:ascii="Arial" w:hAnsi="Arial" w:cs="Arial"/>
          <w:sz w:val="22"/>
          <w:szCs w:val="22"/>
        </w:rPr>
        <w:t>1</w:t>
      </w:r>
      <w:r w:rsidRPr="009F20D7">
        <w:rPr>
          <w:rFonts w:ascii="Arial" w:hAnsi="Arial" w:cs="Arial"/>
          <w:sz w:val="22"/>
          <w:szCs w:val="22"/>
        </w:rPr>
        <w:t>)  Manual rotation</w:t>
      </w:r>
      <w:r w:rsidR="00191261" w:rsidRPr="009F20D7">
        <w:rPr>
          <w:rFonts w:ascii="Arial" w:hAnsi="Arial" w:cs="Arial"/>
          <w:sz w:val="22"/>
          <w:szCs w:val="22"/>
        </w:rPr>
        <w:t>:</w:t>
      </w:r>
      <w:r w:rsidRPr="009F20D7">
        <w:rPr>
          <w:rFonts w:ascii="Arial" w:hAnsi="Arial" w:cs="Arial"/>
          <w:sz w:val="22"/>
          <w:szCs w:val="22"/>
        </w:rPr>
        <w:t xml:space="preserve"> Rotate the servo shaft by hand and verify that both pushers translate linearly along the chassis rails without binding or tooth skipping.</w:t>
      </w:r>
    </w:p>
    <w:p w14:paraId="5F1A6790" w14:textId="3096BB68" w:rsidR="003E6895" w:rsidRPr="009F20D7" w:rsidRDefault="003E6895" w:rsidP="0043299C">
      <w:pPr>
        <w:spacing w:before="120" w:after="120"/>
        <w:ind w:left="960" w:hanging="480"/>
        <w:jc w:val="both"/>
        <w:rPr>
          <w:rFonts w:ascii="Arial" w:hAnsi="Arial" w:cs="Arial"/>
          <w:sz w:val="22"/>
          <w:szCs w:val="22"/>
        </w:rPr>
      </w:pPr>
      <w:r w:rsidRPr="009F20D7">
        <w:rPr>
          <w:rFonts w:ascii="Arial" w:hAnsi="Arial" w:cs="Arial"/>
          <w:sz w:val="22"/>
          <w:szCs w:val="22"/>
        </w:rPr>
        <w:lastRenderedPageBreak/>
        <w:t>(</w:t>
      </w:r>
      <w:r w:rsidR="00191261" w:rsidRPr="009F20D7">
        <w:rPr>
          <w:rFonts w:ascii="Arial" w:hAnsi="Arial" w:cs="Arial"/>
          <w:sz w:val="22"/>
          <w:szCs w:val="22"/>
        </w:rPr>
        <w:t>2</w:t>
      </w:r>
      <w:r w:rsidRPr="009F20D7">
        <w:rPr>
          <w:rFonts w:ascii="Arial" w:hAnsi="Arial" w:cs="Arial"/>
          <w:sz w:val="22"/>
          <w:szCs w:val="22"/>
        </w:rPr>
        <w:t>)  Gear mesh</w:t>
      </w:r>
      <w:r w:rsidR="00191261" w:rsidRPr="009F20D7">
        <w:rPr>
          <w:rFonts w:ascii="Arial" w:hAnsi="Arial" w:cs="Arial"/>
          <w:sz w:val="22"/>
          <w:szCs w:val="22"/>
        </w:rPr>
        <w:t>:</w:t>
      </w:r>
      <w:r w:rsidRPr="009F20D7">
        <w:rPr>
          <w:rFonts w:ascii="Arial" w:hAnsi="Arial" w:cs="Arial"/>
          <w:i/>
          <w:iCs/>
          <w:sz w:val="22"/>
          <w:szCs w:val="22"/>
        </w:rPr>
        <w:t xml:space="preserve"> </w:t>
      </w:r>
      <w:r w:rsidRPr="009F20D7">
        <w:rPr>
          <w:rFonts w:ascii="Arial" w:hAnsi="Arial" w:cs="Arial"/>
          <w:sz w:val="22"/>
          <w:szCs w:val="22"/>
        </w:rPr>
        <w:t>Confirm that the pinion gear is firmly seated on the servo disc and that no gear teeth are chipped or deformed.</w:t>
      </w:r>
    </w:p>
    <w:p w14:paraId="1303D6E8" w14:textId="1EB15E93" w:rsidR="003E6895" w:rsidRPr="009F20D7" w:rsidRDefault="003E6895" w:rsidP="0043299C">
      <w:pPr>
        <w:spacing w:before="120" w:after="120"/>
        <w:ind w:left="960" w:hanging="480"/>
        <w:jc w:val="both"/>
        <w:rPr>
          <w:rFonts w:ascii="Arial" w:hAnsi="Arial" w:cs="Arial"/>
          <w:sz w:val="22"/>
          <w:szCs w:val="22"/>
        </w:rPr>
      </w:pPr>
      <w:r w:rsidRPr="009F20D7">
        <w:rPr>
          <w:rFonts w:ascii="Arial" w:hAnsi="Arial" w:cs="Arial"/>
          <w:sz w:val="22"/>
          <w:szCs w:val="22"/>
        </w:rPr>
        <w:t>(</w:t>
      </w:r>
      <w:r w:rsidR="00191261" w:rsidRPr="009F20D7">
        <w:rPr>
          <w:rFonts w:ascii="Arial" w:hAnsi="Arial" w:cs="Arial"/>
          <w:sz w:val="22"/>
          <w:szCs w:val="22"/>
        </w:rPr>
        <w:t>3</w:t>
      </w:r>
      <w:r w:rsidRPr="009F20D7">
        <w:rPr>
          <w:rFonts w:ascii="Arial" w:hAnsi="Arial" w:cs="Arial"/>
          <w:sz w:val="22"/>
          <w:szCs w:val="22"/>
        </w:rPr>
        <w:t>)  Valve seating</w:t>
      </w:r>
      <w:r w:rsidR="00191261" w:rsidRPr="009F20D7">
        <w:rPr>
          <w:rFonts w:ascii="Arial" w:hAnsi="Arial" w:cs="Arial"/>
          <w:sz w:val="22"/>
          <w:szCs w:val="22"/>
        </w:rPr>
        <w:t>:</w:t>
      </w:r>
      <w:r w:rsidRPr="009F20D7">
        <w:rPr>
          <w:rFonts w:ascii="Arial" w:hAnsi="Arial" w:cs="Arial"/>
          <w:sz w:val="22"/>
          <w:szCs w:val="22"/>
        </w:rPr>
        <w:t xml:space="preserve"> Verify that both pinch valves are fully seated in their chassis holders and that tubing passes through without kinks.</w:t>
      </w:r>
    </w:p>
    <w:p w14:paraId="0CD70B95" w14:textId="313D5EA8" w:rsidR="001A2357" w:rsidRPr="009F20D7" w:rsidRDefault="003E6895" w:rsidP="0043299C">
      <w:pPr>
        <w:spacing w:before="120" w:after="120"/>
        <w:ind w:left="960" w:hanging="480"/>
        <w:jc w:val="both"/>
        <w:rPr>
          <w:rFonts w:ascii="Arial" w:hAnsi="Arial" w:cs="Arial"/>
          <w:sz w:val="22"/>
          <w:szCs w:val="22"/>
        </w:rPr>
      </w:pPr>
      <w:r w:rsidRPr="009F20D7">
        <w:rPr>
          <w:rFonts w:ascii="Arial" w:hAnsi="Arial" w:cs="Arial"/>
          <w:sz w:val="22"/>
          <w:szCs w:val="22"/>
        </w:rPr>
        <w:t>(</w:t>
      </w:r>
      <w:r w:rsidR="00191261" w:rsidRPr="009F20D7">
        <w:rPr>
          <w:rFonts w:ascii="Arial" w:hAnsi="Arial" w:cs="Arial"/>
          <w:sz w:val="22"/>
          <w:szCs w:val="22"/>
        </w:rPr>
        <w:t>4</w:t>
      </w:r>
      <w:r w:rsidRPr="009F20D7">
        <w:rPr>
          <w:rFonts w:ascii="Arial" w:hAnsi="Arial" w:cs="Arial"/>
          <w:sz w:val="22"/>
          <w:szCs w:val="22"/>
        </w:rPr>
        <w:t>)  Fastener integrity</w:t>
      </w:r>
      <w:r w:rsidR="00191261" w:rsidRPr="009F20D7">
        <w:rPr>
          <w:rFonts w:ascii="Arial" w:hAnsi="Arial" w:cs="Arial"/>
          <w:sz w:val="22"/>
          <w:szCs w:val="22"/>
        </w:rPr>
        <w:t>:</w:t>
      </w:r>
      <w:r w:rsidRPr="009F20D7">
        <w:rPr>
          <w:rFonts w:ascii="Arial" w:hAnsi="Arial" w:cs="Arial"/>
          <w:i/>
          <w:iCs/>
          <w:sz w:val="22"/>
          <w:szCs w:val="22"/>
        </w:rPr>
        <w:t xml:space="preserve"> </w:t>
      </w:r>
      <w:r w:rsidRPr="009F20D7">
        <w:rPr>
          <w:rFonts w:ascii="Arial" w:hAnsi="Arial" w:cs="Arial"/>
          <w:sz w:val="22"/>
          <w:szCs w:val="22"/>
        </w:rPr>
        <w:t>Confirm that all screws and bolts are snug and that no components are loose.</w:t>
      </w:r>
    </w:p>
    <w:p w14:paraId="69A5F8AA" w14:textId="0A0387EC" w:rsidR="00D3226D" w:rsidRPr="009F20D7" w:rsidRDefault="00D3226D" w:rsidP="0043299C">
      <w:pPr>
        <w:pStyle w:val="Heading1"/>
        <w:spacing w:before="120" w:line="240" w:lineRule="auto"/>
        <w:jc w:val="both"/>
        <w:rPr>
          <w:sz w:val="22"/>
          <w:szCs w:val="22"/>
        </w:rPr>
      </w:pPr>
      <w:bookmarkStart w:id="14" w:name="_Toc231222635"/>
      <w:r w:rsidRPr="009F20D7">
        <w:rPr>
          <w:sz w:val="22"/>
          <w:szCs w:val="22"/>
        </w:rPr>
        <w:t>S3. Electronics and Fluidic Integration</w:t>
      </w:r>
      <w:bookmarkEnd w:id="14"/>
    </w:p>
    <w:p w14:paraId="2FEE4E89" w14:textId="3FF924C5" w:rsidR="00D3226D" w:rsidRPr="009F20D7" w:rsidRDefault="00D3226D" w:rsidP="0043299C">
      <w:pPr>
        <w:pStyle w:val="Heading2"/>
        <w:spacing w:before="120" w:line="240" w:lineRule="auto"/>
        <w:jc w:val="both"/>
        <w:rPr>
          <w:szCs w:val="22"/>
        </w:rPr>
      </w:pPr>
      <w:bookmarkStart w:id="15" w:name="_Toc231222636"/>
      <w:r w:rsidRPr="009F20D7">
        <w:rPr>
          <w:szCs w:val="22"/>
        </w:rPr>
        <w:t>S3.1 Circuit Design</w:t>
      </w:r>
      <w:bookmarkEnd w:id="15"/>
    </w:p>
    <w:p w14:paraId="67A0D831" w14:textId="2FDBAFA0" w:rsidR="003462E9" w:rsidRPr="009F20D7" w:rsidRDefault="003462E9" w:rsidP="0043299C">
      <w:pPr>
        <w:spacing w:before="120" w:after="120"/>
        <w:jc w:val="both"/>
        <w:rPr>
          <w:rFonts w:ascii="Arial" w:hAnsi="Arial" w:cs="Arial"/>
          <w:sz w:val="22"/>
          <w:szCs w:val="22"/>
        </w:rPr>
      </w:pPr>
      <w:r w:rsidRPr="009F20D7">
        <w:rPr>
          <w:rFonts w:ascii="Arial" w:hAnsi="Arial" w:cs="Arial"/>
          <w:sz w:val="22"/>
          <w:szCs w:val="22"/>
        </w:rPr>
        <w:t xml:space="preserve">The DIY pump circuit is assembled on a standard breadboard using an Arduino Uno R3, three N-channel MOSFETs (RFP30N06LE), three 1 </w:t>
      </w:r>
      <w:proofErr w:type="spellStart"/>
      <w:r w:rsidRPr="009F20D7">
        <w:rPr>
          <w:rFonts w:ascii="Arial" w:hAnsi="Arial" w:cs="Arial"/>
          <w:sz w:val="22"/>
          <w:szCs w:val="22"/>
        </w:rPr>
        <w:t>kΩ</w:t>
      </w:r>
      <w:proofErr w:type="spellEnd"/>
      <w:r w:rsidRPr="009F20D7">
        <w:rPr>
          <w:rFonts w:ascii="Arial" w:hAnsi="Arial" w:cs="Arial"/>
          <w:sz w:val="22"/>
          <w:szCs w:val="22"/>
        </w:rPr>
        <w:t xml:space="preserve"> resistors, three IN4007 flyback diodes, male-to-male jumper wires, solenoid pinch valves, and a servo motor. Two separate power supplies are used: a 12V 2A supply for the solenoid pinch valves and a 6V 2A supply for the servo motor. The complete circuit schematic is shown in Figure S2.</w:t>
      </w:r>
    </w:p>
    <w:tbl>
      <w:tblPr>
        <w:tblW w:w="9450" w:type="dxa"/>
        <w:tblInd w:w="-90" w:type="dxa"/>
        <w:tblCellMar>
          <w:left w:w="10" w:type="dxa"/>
          <w:right w:w="10" w:type="dxa"/>
        </w:tblCellMar>
        <w:tblLook w:val="04A0" w:firstRow="1" w:lastRow="0" w:firstColumn="1" w:lastColumn="0" w:noHBand="0" w:noVBand="1"/>
      </w:tblPr>
      <w:tblGrid>
        <w:gridCol w:w="9450"/>
      </w:tblGrid>
      <w:tr w:rsidR="003462E9" w:rsidRPr="009F20D7" w14:paraId="3D73EBB0" w14:textId="77777777" w:rsidTr="008A0D1A">
        <w:tc>
          <w:tcPr>
            <w:tcW w:w="9450" w:type="dxa"/>
            <w:tcMar>
              <w:top w:w="120" w:type="dxa"/>
              <w:left w:w="120" w:type="dxa"/>
              <w:bottom w:w="120" w:type="dxa"/>
              <w:right w:w="120" w:type="dxa"/>
            </w:tcMar>
          </w:tcPr>
          <w:p w14:paraId="6EB1FE41" w14:textId="600AD25D" w:rsidR="003462E9" w:rsidRPr="009F20D7" w:rsidRDefault="00DD6B59" w:rsidP="0043299C">
            <w:pPr>
              <w:spacing w:before="120" w:after="120"/>
              <w:jc w:val="both"/>
              <w:rPr>
                <w:rFonts w:ascii="Arial" w:hAnsi="Arial" w:cs="Arial"/>
                <w:sz w:val="22"/>
                <w:szCs w:val="22"/>
              </w:rPr>
            </w:pPr>
            <w:r>
              <w:rPr>
                <w:rFonts w:ascii="Arial" w:hAnsi="Arial" w:cs="Arial"/>
                <w:noProof/>
                <w:sz w:val="22"/>
                <w:szCs w:val="22"/>
              </w:rPr>
              <w:drawing>
                <wp:inline distT="0" distB="0" distL="0" distR="0" wp14:anchorId="1A3523F6" wp14:editId="49861AC3">
                  <wp:extent cx="5943600" cy="3374390"/>
                  <wp:effectExtent l="0" t="0" r="0" b="3810"/>
                  <wp:docPr id="8984575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457544" name="Picture 898457544"/>
                          <pic:cNvPicPr/>
                        </pic:nvPicPr>
                        <pic:blipFill>
                          <a:blip r:embed="rId12"/>
                          <a:stretch>
                            <a:fillRect/>
                          </a:stretch>
                        </pic:blipFill>
                        <pic:spPr>
                          <a:xfrm>
                            <a:off x="0" y="0"/>
                            <a:ext cx="5943600" cy="3374390"/>
                          </a:xfrm>
                          <a:prstGeom prst="rect">
                            <a:avLst/>
                          </a:prstGeom>
                        </pic:spPr>
                      </pic:pic>
                    </a:graphicData>
                  </a:graphic>
                </wp:inline>
              </w:drawing>
            </w:r>
          </w:p>
        </w:tc>
      </w:tr>
      <w:tr w:rsidR="003462E9" w:rsidRPr="009F20D7" w14:paraId="761D880C" w14:textId="77777777" w:rsidTr="008A0D1A">
        <w:tc>
          <w:tcPr>
            <w:tcW w:w="9450" w:type="dxa"/>
            <w:tcMar>
              <w:top w:w="80" w:type="dxa"/>
              <w:left w:w="120" w:type="dxa"/>
              <w:bottom w:w="80" w:type="dxa"/>
              <w:right w:w="120" w:type="dxa"/>
            </w:tcMar>
          </w:tcPr>
          <w:p w14:paraId="2325A451" w14:textId="6F5E678E" w:rsidR="003462E9" w:rsidRPr="009F20D7" w:rsidRDefault="003462E9" w:rsidP="0043299C">
            <w:pPr>
              <w:spacing w:before="120" w:after="120"/>
              <w:jc w:val="both"/>
              <w:rPr>
                <w:rFonts w:ascii="Arial" w:hAnsi="Arial" w:cs="Arial"/>
                <w:sz w:val="22"/>
                <w:szCs w:val="22"/>
              </w:rPr>
            </w:pPr>
            <w:r w:rsidRPr="00CA0894">
              <w:rPr>
                <w:rFonts w:ascii="Arial" w:hAnsi="Arial" w:cs="Arial"/>
                <w:b/>
                <w:bCs/>
                <w:sz w:val="20"/>
                <w:szCs w:val="20"/>
              </w:rPr>
              <w:t>Figure S2. DIY pump Circuit Schematic.</w:t>
            </w:r>
            <w:r w:rsidRPr="00CA0894">
              <w:rPr>
                <w:rFonts w:ascii="Arial" w:hAnsi="Arial" w:cs="Arial"/>
                <w:sz w:val="20"/>
                <w:szCs w:val="20"/>
              </w:rPr>
              <w:t xml:space="preserve"> All diodes are IN4007, and the Servo Motor is a 6V High-Torque Servo Motor. Two</w:t>
            </w:r>
            <w:r w:rsidR="00EE7AE3" w:rsidRPr="00CA0894">
              <w:rPr>
                <w:rFonts w:ascii="Arial" w:hAnsi="Arial" w:cs="Arial"/>
                <w:sz w:val="20"/>
                <w:szCs w:val="20"/>
              </w:rPr>
              <w:t>-</w:t>
            </w:r>
            <w:r w:rsidRPr="00CA0894">
              <w:rPr>
                <w:rFonts w:ascii="Arial" w:hAnsi="Arial" w:cs="Arial"/>
                <w:sz w:val="20"/>
                <w:szCs w:val="20"/>
              </w:rPr>
              <w:t>amp power supplies were utilized. When making a DSCPM 2-2, the left-most solenoid (connected to Pin D10) is omitted.</w:t>
            </w:r>
          </w:p>
        </w:tc>
      </w:tr>
    </w:tbl>
    <w:p w14:paraId="28C308CC" w14:textId="434E8C3E" w:rsidR="001F7FBE" w:rsidRPr="009F20D7" w:rsidRDefault="001F7FBE" w:rsidP="0043299C">
      <w:pPr>
        <w:pStyle w:val="Heading3"/>
        <w:spacing w:before="120" w:after="120" w:line="240" w:lineRule="auto"/>
        <w:jc w:val="both"/>
        <w:rPr>
          <w:szCs w:val="22"/>
        </w:rPr>
      </w:pPr>
      <w:bookmarkStart w:id="16" w:name="_Toc231222637"/>
      <w:r w:rsidRPr="009F20D7">
        <w:rPr>
          <w:szCs w:val="22"/>
        </w:rPr>
        <w:t>S3.1.1 Design Steps</w:t>
      </w:r>
      <w:bookmarkEnd w:id="16"/>
    </w:p>
    <w:p w14:paraId="52C69FBB" w14:textId="5C93AF90" w:rsidR="003462E9" w:rsidRPr="009F20D7" w:rsidRDefault="003462E9" w:rsidP="0043299C">
      <w:pPr>
        <w:spacing w:before="120" w:after="120"/>
        <w:jc w:val="both"/>
        <w:rPr>
          <w:rFonts w:ascii="Arial" w:hAnsi="Arial" w:cs="Arial"/>
          <w:sz w:val="22"/>
          <w:szCs w:val="22"/>
        </w:rPr>
      </w:pPr>
      <w:r w:rsidRPr="009F20D7">
        <w:rPr>
          <w:rFonts w:ascii="Arial" w:hAnsi="Arial" w:cs="Arial"/>
          <w:sz w:val="22"/>
          <w:szCs w:val="22"/>
        </w:rPr>
        <w:t xml:space="preserve">(1) </w:t>
      </w:r>
      <w:r w:rsidRPr="009F20D7">
        <w:rPr>
          <w:rFonts w:ascii="Arial" w:hAnsi="Arial" w:cs="Arial"/>
          <w:b/>
          <w:bCs/>
          <w:sz w:val="22"/>
          <w:szCs w:val="22"/>
        </w:rPr>
        <w:t>Component Positioning</w:t>
      </w:r>
      <w:r w:rsidRPr="009F20D7">
        <w:rPr>
          <w:rFonts w:ascii="Arial" w:hAnsi="Arial" w:cs="Arial"/>
          <w:sz w:val="22"/>
          <w:szCs w:val="22"/>
        </w:rPr>
        <w:t>. Position the Arduino Uno R3 beside the breadboard. The breadboard has two power rail pairs (positive and negative buses on each side). Designate one rail pair for the 12V power input and the other for the 6V input.</w:t>
      </w:r>
    </w:p>
    <w:p w14:paraId="54E5CBDC" w14:textId="0D80295E" w:rsidR="003462E9" w:rsidRPr="009F20D7" w:rsidRDefault="001F7FBE" w:rsidP="0043299C">
      <w:pPr>
        <w:spacing w:before="120" w:after="120"/>
        <w:jc w:val="both"/>
        <w:rPr>
          <w:rFonts w:ascii="Arial" w:hAnsi="Arial" w:cs="Arial"/>
          <w:b/>
          <w:bCs/>
          <w:sz w:val="22"/>
          <w:szCs w:val="22"/>
        </w:rPr>
      </w:pPr>
      <w:r w:rsidRPr="009F20D7">
        <w:rPr>
          <w:rFonts w:ascii="Arial" w:hAnsi="Arial" w:cs="Arial"/>
          <w:sz w:val="22"/>
          <w:szCs w:val="22"/>
        </w:rPr>
        <w:t xml:space="preserve">(2) </w:t>
      </w:r>
      <w:r w:rsidR="003462E9" w:rsidRPr="009F20D7">
        <w:rPr>
          <w:rFonts w:ascii="Arial" w:hAnsi="Arial" w:cs="Arial"/>
          <w:b/>
          <w:bCs/>
          <w:sz w:val="22"/>
          <w:szCs w:val="22"/>
        </w:rPr>
        <w:t>Power Connections</w:t>
      </w:r>
      <w:r w:rsidRPr="009F20D7">
        <w:rPr>
          <w:rFonts w:ascii="Arial" w:hAnsi="Arial" w:cs="Arial"/>
          <w:b/>
          <w:bCs/>
          <w:sz w:val="22"/>
          <w:szCs w:val="22"/>
        </w:rPr>
        <w:t xml:space="preserve">. </w:t>
      </w:r>
      <w:r w:rsidR="003462E9" w:rsidRPr="009F20D7">
        <w:rPr>
          <w:rFonts w:ascii="Arial" w:hAnsi="Arial" w:cs="Arial"/>
          <w:sz w:val="22"/>
          <w:szCs w:val="22"/>
        </w:rPr>
        <w:t xml:space="preserve">Connect a jumper wire from the Arduino GND pin to the negative (-) rail of the breadboard to establish a common ground. Then run a wire from the 12V positive rail to </w:t>
      </w:r>
      <w:r w:rsidR="003462E9" w:rsidRPr="009F20D7">
        <w:rPr>
          <w:rFonts w:ascii="Arial" w:hAnsi="Arial" w:cs="Arial"/>
          <w:sz w:val="22"/>
          <w:szCs w:val="22"/>
        </w:rPr>
        <w:lastRenderedPageBreak/>
        <w:t xml:space="preserve">the </w:t>
      </w:r>
      <w:r w:rsidR="003714FC">
        <w:rPr>
          <w:rFonts w:ascii="Arial" w:hAnsi="Arial" w:cs="Arial"/>
          <w:sz w:val="22"/>
          <w:szCs w:val="22"/>
        </w:rPr>
        <w:t xml:space="preserve">Arduino's </w:t>
      </w:r>
      <w:r w:rsidR="003462E9" w:rsidRPr="009F20D7">
        <w:rPr>
          <w:rFonts w:ascii="Arial" w:hAnsi="Arial" w:cs="Arial"/>
          <w:sz w:val="22"/>
          <w:szCs w:val="22"/>
        </w:rPr>
        <w:t xml:space="preserve">Vin pin, which powers the microcontroller </w:t>
      </w:r>
      <w:r w:rsidR="003714FC">
        <w:rPr>
          <w:rFonts w:ascii="Arial" w:hAnsi="Arial" w:cs="Arial"/>
          <w:sz w:val="22"/>
          <w:szCs w:val="22"/>
        </w:rPr>
        <w:t>via</w:t>
      </w:r>
      <w:r w:rsidR="003462E9" w:rsidRPr="009F20D7">
        <w:rPr>
          <w:rFonts w:ascii="Arial" w:hAnsi="Arial" w:cs="Arial"/>
          <w:sz w:val="22"/>
          <w:szCs w:val="22"/>
        </w:rPr>
        <w:t xml:space="preserve"> its onboard regulator. Connect the 6V supply to the opposite rail pair in the same manner.</w:t>
      </w:r>
    </w:p>
    <w:p w14:paraId="4DF8F198" w14:textId="1CE85705" w:rsidR="003462E9" w:rsidRPr="009F20D7" w:rsidRDefault="001F7FBE" w:rsidP="0043299C">
      <w:pPr>
        <w:spacing w:before="120" w:after="120"/>
        <w:jc w:val="both"/>
        <w:rPr>
          <w:rFonts w:ascii="Arial" w:hAnsi="Arial" w:cs="Arial"/>
          <w:b/>
          <w:bCs/>
          <w:i/>
          <w:iCs/>
          <w:sz w:val="22"/>
          <w:szCs w:val="22"/>
        </w:rPr>
      </w:pPr>
      <w:r w:rsidRPr="009F20D7">
        <w:rPr>
          <w:rFonts w:ascii="Arial" w:hAnsi="Arial" w:cs="Arial"/>
          <w:sz w:val="22"/>
          <w:szCs w:val="22"/>
        </w:rPr>
        <w:t xml:space="preserve">(3) </w:t>
      </w:r>
      <w:r w:rsidR="003462E9" w:rsidRPr="009F20D7">
        <w:rPr>
          <w:rFonts w:ascii="Arial" w:hAnsi="Arial" w:cs="Arial"/>
          <w:b/>
          <w:bCs/>
          <w:sz w:val="22"/>
          <w:szCs w:val="22"/>
        </w:rPr>
        <w:t>MOSFET Placement</w:t>
      </w:r>
      <w:r w:rsidRPr="009F20D7">
        <w:rPr>
          <w:rFonts w:ascii="Arial" w:hAnsi="Arial" w:cs="Arial"/>
          <w:b/>
          <w:bCs/>
          <w:i/>
          <w:iCs/>
          <w:sz w:val="22"/>
          <w:szCs w:val="22"/>
        </w:rPr>
        <w:t xml:space="preserve">. </w:t>
      </w:r>
      <w:r w:rsidR="003462E9" w:rsidRPr="009F20D7">
        <w:rPr>
          <w:rFonts w:ascii="Arial" w:hAnsi="Arial" w:cs="Arial"/>
          <w:sz w:val="22"/>
          <w:szCs w:val="22"/>
        </w:rPr>
        <w:t>Insert the three N-channel MOSFETs (RFP30N06LE) into the breadboard. Each MOSFET acts as a switch for one solenoid pinch valve. With the flat face of the package facing you, the pinout from left to right is Gate, Drain, Source.</w:t>
      </w:r>
    </w:p>
    <w:p w14:paraId="3040BBA8" w14:textId="7A034933" w:rsidR="003462E9" w:rsidRPr="009F20D7" w:rsidRDefault="001F7FBE" w:rsidP="0043299C">
      <w:pPr>
        <w:spacing w:before="120" w:after="120"/>
        <w:jc w:val="both"/>
        <w:rPr>
          <w:rFonts w:ascii="Arial" w:hAnsi="Arial" w:cs="Arial"/>
          <w:b/>
          <w:bCs/>
          <w:sz w:val="22"/>
          <w:szCs w:val="22"/>
        </w:rPr>
      </w:pPr>
      <w:r w:rsidRPr="009F20D7">
        <w:rPr>
          <w:rFonts w:ascii="Arial" w:hAnsi="Arial" w:cs="Arial"/>
          <w:sz w:val="22"/>
          <w:szCs w:val="22"/>
        </w:rPr>
        <w:t>(4)</w:t>
      </w:r>
      <w:r w:rsidR="003462E9" w:rsidRPr="009F20D7">
        <w:rPr>
          <w:rFonts w:ascii="Arial" w:hAnsi="Arial" w:cs="Arial"/>
          <w:b/>
          <w:bCs/>
          <w:sz w:val="22"/>
          <w:szCs w:val="22"/>
        </w:rPr>
        <w:t xml:space="preserve"> Gate Resistor and Digital Pin Connections</w:t>
      </w:r>
      <w:r w:rsidRPr="009F20D7">
        <w:rPr>
          <w:rFonts w:ascii="Arial" w:hAnsi="Arial" w:cs="Arial"/>
          <w:b/>
          <w:bCs/>
          <w:sz w:val="22"/>
          <w:szCs w:val="22"/>
        </w:rPr>
        <w:t xml:space="preserve">. </w:t>
      </w:r>
      <w:r w:rsidR="003462E9" w:rsidRPr="009F20D7">
        <w:rPr>
          <w:rFonts w:ascii="Arial" w:hAnsi="Arial" w:cs="Arial"/>
          <w:sz w:val="22"/>
          <w:szCs w:val="22"/>
        </w:rPr>
        <w:t xml:space="preserve">For each MOSFET, connect a 1 </w:t>
      </w:r>
      <w:proofErr w:type="spellStart"/>
      <w:r w:rsidR="003462E9" w:rsidRPr="009F20D7">
        <w:rPr>
          <w:rFonts w:ascii="Arial" w:hAnsi="Arial" w:cs="Arial"/>
          <w:sz w:val="22"/>
          <w:szCs w:val="22"/>
        </w:rPr>
        <w:t>kΩ</w:t>
      </w:r>
      <w:proofErr w:type="spellEnd"/>
      <w:r w:rsidR="003462E9" w:rsidRPr="009F20D7">
        <w:rPr>
          <w:rFonts w:ascii="Arial" w:hAnsi="Arial" w:cs="Arial"/>
          <w:sz w:val="22"/>
          <w:szCs w:val="22"/>
        </w:rPr>
        <w:t xml:space="preserve"> resistor in series with the Gate pin. One end of the resistor connects to the </w:t>
      </w:r>
      <w:proofErr w:type="gramStart"/>
      <w:r w:rsidR="00CE7242">
        <w:rPr>
          <w:rFonts w:ascii="Arial" w:hAnsi="Arial" w:cs="Arial"/>
          <w:sz w:val="22"/>
          <w:szCs w:val="22"/>
        </w:rPr>
        <w:t>g</w:t>
      </w:r>
      <w:r w:rsidR="003462E9" w:rsidRPr="009F20D7">
        <w:rPr>
          <w:rFonts w:ascii="Arial" w:hAnsi="Arial" w:cs="Arial"/>
          <w:sz w:val="22"/>
          <w:szCs w:val="22"/>
        </w:rPr>
        <w:t>ate</w:t>
      </w:r>
      <w:proofErr w:type="gramEnd"/>
      <w:r w:rsidR="003462E9" w:rsidRPr="009F20D7">
        <w:rPr>
          <w:rFonts w:ascii="Arial" w:hAnsi="Arial" w:cs="Arial"/>
          <w:sz w:val="22"/>
          <w:szCs w:val="22"/>
        </w:rPr>
        <w:t xml:space="preserve"> and the other end extends via jumper wire to a PWM-capable digital pin on the Arduino. The three gates connect to pins D10, D6, and D5, respectively. Connect the Source pin of each MOSFET to the common ground rail.</w:t>
      </w:r>
    </w:p>
    <w:p w14:paraId="381210EB" w14:textId="1622CF75" w:rsidR="003462E9" w:rsidRPr="009F20D7" w:rsidRDefault="001F7FBE" w:rsidP="0043299C">
      <w:pPr>
        <w:spacing w:before="120" w:after="120"/>
        <w:jc w:val="both"/>
        <w:rPr>
          <w:rFonts w:ascii="Arial" w:hAnsi="Arial" w:cs="Arial"/>
          <w:b/>
          <w:bCs/>
          <w:sz w:val="22"/>
          <w:szCs w:val="22"/>
        </w:rPr>
      </w:pPr>
      <w:r w:rsidRPr="009F20D7">
        <w:rPr>
          <w:rFonts w:ascii="Arial" w:hAnsi="Arial" w:cs="Arial"/>
          <w:sz w:val="22"/>
          <w:szCs w:val="22"/>
        </w:rPr>
        <w:t>(</w:t>
      </w:r>
      <w:r w:rsidR="003462E9" w:rsidRPr="009F20D7">
        <w:rPr>
          <w:rFonts w:ascii="Arial" w:hAnsi="Arial" w:cs="Arial"/>
          <w:sz w:val="22"/>
          <w:szCs w:val="22"/>
        </w:rPr>
        <w:t>5</w:t>
      </w:r>
      <w:r w:rsidRPr="009F20D7">
        <w:rPr>
          <w:rFonts w:ascii="Arial" w:hAnsi="Arial" w:cs="Arial"/>
          <w:sz w:val="22"/>
          <w:szCs w:val="22"/>
        </w:rPr>
        <w:t>)</w:t>
      </w:r>
      <w:r w:rsidR="003462E9" w:rsidRPr="009F20D7">
        <w:rPr>
          <w:rFonts w:ascii="Arial" w:hAnsi="Arial" w:cs="Arial"/>
          <w:b/>
          <w:bCs/>
          <w:sz w:val="22"/>
          <w:szCs w:val="22"/>
        </w:rPr>
        <w:t xml:space="preserve"> Solenoid Valve Connections</w:t>
      </w:r>
      <w:r w:rsidRPr="009F20D7">
        <w:rPr>
          <w:rFonts w:ascii="Arial" w:hAnsi="Arial" w:cs="Arial"/>
          <w:b/>
          <w:bCs/>
          <w:sz w:val="22"/>
          <w:szCs w:val="22"/>
        </w:rPr>
        <w:t xml:space="preserve">. </w:t>
      </w:r>
      <w:r w:rsidR="003462E9" w:rsidRPr="009F20D7">
        <w:rPr>
          <w:rFonts w:ascii="Arial" w:hAnsi="Arial" w:cs="Arial"/>
          <w:sz w:val="22"/>
          <w:szCs w:val="22"/>
        </w:rPr>
        <w:t>Connect the Drain (center pin) of each MOSFET to one terminal of its corresponding solenoid pinch valve. Connect the other terminal of each solenoid valve to the 12V positive rail. When the Arduino sets a digital pin HIGH, the MOSFET conducts, completing the circuit and energizing the solenoid.</w:t>
      </w:r>
    </w:p>
    <w:p w14:paraId="09A749FC" w14:textId="1DBBE3FF" w:rsidR="003462E9" w:rsidRPr="009F20D7" w:rsidRDefault="001F7FBE" w:rsidP="0043299C">
      <w:pPr>
        <w:spacing w:before="120" w:after="120"/>
        <w:jc w:val="both"/>
        <w:rPr>
          <w:rFonts w:ascii="Arial" w:hAnsi="Arial" w:cs="Arial"/>
          <w:b/>
          <w:bCs/>
          <w:sz w:val="22"/>
          <w:szCs w:val="22"/>
        </w:rPr>
      </w:pPr>
      <w:r w:rsidRPr="009F20D7">
        <w:rPr>
          <w:rFonts w:ascii="Arial" w:hAnsi="Arial" w:cs="Arial"/>
          <w:sz w:val="22"/>
          <w:szCs w:val="22"/>
        </w:rPr>
        <w:t>(</w:t>
      </w:r>
      <w:r w:rsidR="003462E9" w:rsidRPr="009F20D7">
        <w:rPr>
          <w:rFonts w:ascii="Arial" w:hAnsi="Arial" w:cs="Arial"/>
          <w:sz w:val="22"/>
          <w:szCs w:val="22"/>
        </w:rPr>
        <w:t>6</w:t>
      </w:r>
      <w:r w:rsidRPr="009F20D7">
        <w:rPr>
          <w:rFonts w:ascii="Arial" w:hAnsi="Arial" w:cs="Arial"/>
          <w:sz w:val="22"/>
          <w:szCs w:val="22"/>
        </w:rPr>
        <w:t>)</w:t>
      </w:r>
      <w:r w:rsidR="003462E9" w:rsidRPr="009F20D7">
        <w:rPr>
          <w:rFonts w:ascii="Arial" w:hAnsi="Arial" w:cs="Arial"/>
          <w:b/>
          <w:bCs/>
          <w:sz w:val="22"/>
          <w:szCs w:val="22"/>
        </w:rPr>
        <w:t xml:space="preserve"> Flyback Diode Installation</w:t>
      </w:r>
      <w:r w:rsidRPr="009F20D7">
        <w:rPr>
          <w:rFonts w:ascii="Arial" w:hAnsi="Arial" w:cs="Arial"/>
          <w:b/>
          <w:bCs/>
          <w:sz w:val="22"/>
          <w:szCs w:val="22"/>
        </w:rPr>
        <w:t xml:space="preserve">. </w:t>
      </w:r>
      <w:r w:rsidR="003462E9" w:rsidRPr="009F20D7">
        <w:rPr>
          <w:rFonts w:ascii="Arial" w:hAnsi="Arial" w:cs="Arial"/>
          <w:sz w:val="22"/>
          <w:szCs w:val="22"/>
        </w:rPr>
        <w:t>For each solenoid valve, connect an IN4007 diode in reverse bias across the valve terminals: the cathode (banded end) connects to the 12V positive rail</w:t>
      </w:r>
      <w:r w:rsidR="00CE7242">
        <w:rPr>
          <w:rFonts w:ascii="Arial" w:hAnsi="Arial" w:cs="Arial"/>
          <w:sz w:val="22"/>
          <w:szCs w:val="22"/>
        </w:rPr>
        <w:t>,</w:t>
      </w:r>
      <w:r w:rsidR="003462E9" w:rsidRPr="009F20D7">
        <w:rPr>
          <w:rFonts w:ascii="Arial" w:hAnsi="Arial" w:cs="Arial"/>
          <w:sz w:val="22"/>
          <w:szCs w:val="22"/>
        </w:rPr>
        <w:t xml:space="preserve"> and the anode connects to the MOSFET drain side. This flyback diode absorbs the voltage spike generated when the solenoid’s magnetic field collapses upon de-energization, protecting the MOSFET from damage.</w:t>
      </w:r>
    </w:p>
    <w:p w14:paraId="311F5135" w14:textId="03B76944" w:rsidR="003462E9" w:rsidRPr="009F20D7" w:rsidRDefault="001F7FBE" w:rsidP="0043299C">
      <w:pPr>
        <w:spacing w:before="120" w:after="120"/>
        <w:jc w:val="both"/>
        <w:rPr>
          <w:rFonts w:ascii="Arial" w:hAnsi="Arial" w:cs="Arial"/>
          <w:sz w:val="22"/>
          <w:szCs w:val="22"/>
        </w:rPr>
      </w:pPr>
      <w:r w:rsidRPr="009F20D7">
        <w:rPr>
          <w:rFonts w:ascii="Arial" w:hAnsi="Arial" w:cs="Arial"/>
          <w:sz w:val="22"/>
          <w:szCs w:val="22"/>
        </w:rPr>
        <w:t>(</w:t>
      </w:r>
      <w:r w:rsidR="003462E9" w:rsidRPr="009F20D7">
        <w:rPr>
          <w:rFonts w:ascii="Arial" w:hAnsi="Arial" w:cs="Arial"/>
          <w:sz w:val="22"/>
          <w:szCs w:val="22"/>
        </w:rPr>
        <w:t>7</w:t>
      </w:r>
      <w:r w:rsidRPr="009F20D7">
        <w:rPr>
          <w:rFonts w:ascii="Arial" w:hAnsi="Arial" w:cs="Arial"/>
          <w:sz w:val="22"/>
          <w:szCs w:val="22"/>
        </w:rPr>
        <w:t xml:space="preserve">) </w:t>
      </w:r>
      <w:r w:rsidR="003462E9" w:rsidRPr="009F20D7">
        <w:rPr>
          <w:rFonts w:ascii="Arial" w:hAnsi="Arial" w:cs="Arial"/>
          <w:b/>
          <w:bCs/>
          <w:sz w:val="22"/>
          <w:szCs w:val="22"/>
        </w:rPr>
        <w:t>Servo Motor Connection</w:t>
      </w:r>
      <w:r w:rsidRPr="009F20D7">
        <w:rPr>
          <w:rFonts w:ascii="Arial" w:hAnsi="Arial" w:cs="Arial"/>
          <w:sz w:val="22"/>
          <w:szCs w:val="22"/>
        </w:rPr>
        <w:t xml:space="preserve">. </w:t>
      </w:r>
      <w:r w:rsidR="003462E9" w:rsidRPr="009F20D7">
        <w:rPr>
          <w:rFonts w:ascii="Arial" w:hAnsi="Arial" w:cs="Arial"/>
          <w:sz w:val="22"/>
          <w:szCs w:val="22"/>
        </w:rPr>
        <w:t>The servo motor has three wires: signal, power, and ground. Connect the signal wire (typically white or orange) to Arduino PWM digital pin D9. Connect the power wire (red) to the 6V positive rail on the breadboard. Connect the ground wire (brown or black) to the common ground rail. The 6V power supply provides dedicated power to the servo, preventing current draw from affecting the Arduino’s logic circuits.</w:t>
      </w:r>
    </w:p>
    <w:p w14:paraId="4FF2F638" w14:textId="287C6088" w:rsidR="003462E9" w:rsidRPr="009F20D7" w:rsidRDefault="001F7FBE" w:rsidP="0043299C">
      <w:pPr>
        <w:spacing w:before="120" w:after="120"/>
        <w:jc w:val="both"/>
        <w:rPr>
          <w:rFonts w:ascii="Arial" w:hAnsi="Arial" w:cs="Arial"/>
          <w:sz w:val="22"/>
          <w:szCs w:val="22"/>
        </w:rPr>
      </w:pPr>
      <w:r w:rsidRPr="009F20D7">
        <w:rPr>
          <w:rFonts w:ascii="Arial" w:hAnsi="Arial" w:cs="Arial"/>
          <w:sz w:val="22"/>
          <w:szCs w:val="22"/>
        </w:rPr>
        <w:t>(</w:t>
      </w:r>
      <w:r w:rsidR="003462E9" w:rsidRPr="009F20D7">
        <w:rPr>
          <w:rFonts w:ascii="Arial" w:hAnsi="Arial" w:cs="Arial"/>
          <w:sz w:val="22"/>
          <w:szCs w:val="22"/>
        </w:rPr>
        <w:t>8</w:t>
      </w:r>
      <w:r w:rsidRPr="009F20D7">
        <w:rPr>
          <w:rFonts w:ascii="Arial" w:hAnsi="Arial" w:cs="Arial"/>
          <w:sz w:val="22"/>
          <w:szCs w:val="22"/>
        </w:rPr>
        <w:t>)</w:t>
      </w:r>
      <w:r w:rsidR="003462E9" w:rsidRPr="009F20D7">
        <w:rPr>
          <w:rFonts w:ascii="Arial" w:hAnsi="Arial" w:cs="Arial"/>
          <w:sz w:val="22"/>
          <w:szCs w:val="22"/>
        </w:rPr>
        <w:t xml:space="preserve"> </w:t>
      </w:r>
      <w:r w:rsidR="003462E9" w:rsidRPr="009F20D7">
        <w:rPr>
          <w:rFonts w:ascii="Arial" w:hAnsi="Arial" w:cs="Arial"/>
          <w:b/>
          <w:bCs/>
          <w:sz w:val="22"/>
          <w:szCs w:val="22"/>
        </w:rPr>
        <w:t>Verification</w:t>
      </w:r>
      <w:r w:rsidRPr="009F20D7">
        <w:rPr>
          <w:rFonts w:ascii="Arial" w:hAnsi="Arial" w:cs="Arial"/>
          <w:sz w:val="22"/>
          <w:szCs w:val="22"/>
        </w:rPr>
        <w:t xml:space="preserve">. </w:t>
      </w:r>
      <w:r w:rsidR="003462E9" w:rsidRPr="009F20D7">
        <w:rPr>
          <w:rFonts w:ascii="Arial" w:hAnsi="Arial" w:cs="Arial"/>
          <w:sz w:val="22"/>
          <w:szCs w:val="22"/>
        </w:rPr>
        <w:t>Before powering on, verify all connections against the circuit schematic (Figure S</w:t>
      </w:r>
      <w:r w:rsidR="008267D5" w:rsidRPr="009F20D7">
        <w:rPr>
          <w:rFonts w:ascii="Arial" w:hAnsi="Arial" w:cs="Arial"/>
          <w:sz w:val="22"/>
          <w:szCs w:val="22"/>
        </w:rPr>
        <w:t>2</w:t>
      </w:r>
      <w:r w:rsidR="003462E9" w:rsidRPr="009F20D7">
        <w:rPr>
          <w:rFonts w:ascii="Arial" w:hAnsi="Arial" w:cs="Arial"/>
          <w:sz w:val="22"/>
          <w:szCs w:val="22"/>
        </w:rPr>
        <w:t>). Ensure that no short circuits exist between the 12V and 6V rails, that all MOSFET orientations are correct (flat face, Gate-Drain-Source left to right), and that all flyback diodes are oriented with the cathode toward the 12V positive rail. Upload the firmware to the Arduino and confirm the “READY” handshake appears in the serial monitor at 9600 baud.</w:t>
      </w:r>
    </w:p>
    <w:p w14:paraId="4776495A" w14:textId="4E3C4B7F" w:rsidR="00D3226D" w:rsidRPr="009F20D7" w:rsidRDefault="00D3226D" w:rsidP="0043299C">
      <w:pPr>
        <w:pStyle w:val="Heading2"/>
        <w:spacing w:before="120" w:line="240" w:lineRule="auto"/>
        <w:jc w:val="both"/>
        <w:rPr>
          <w:szCs w:val="22"/>
        </w:rPr>
      </w:pPr>
      <w:bookmarkStart w:id="17" w:name="_Toc231222638"/>
      <w:r w:rsidRPr="009F20D7">
        <w:rPr>
          <w:szCs w:val="22"/>
        </w:rPr>
        <w:t>S3.2 Fluidic Connections and Tubing</w:t>
      </w:r>
      <w:bookmarkEnd w:id="17"/>
    </w:p>
    <w:p w14:paraId="1ECF9D92" w14:textId="5CBF948A" w:rsidR="003462E9" w:rsidRPr="009F20D7" w:rsidRDefault="003462E9" w:rsidP="0043299C">
      <w:pPr>
        <w:spacing w:before="120" w:after="120"/>
        <w:jc w:val="both"/>
        <w:rPr>
          <w:rFonts w:ascii="Arial" w:hAnsi="Arial" w:cs="Arial"/>
          <w:sz w:val="22"/>
          <w:szCs w:val="22"/>
        </w:rPr>
      </w:pPr>
      <w:r w:rsidRPr="009F20D7">
        <w:rPr>
          <w:rFonts w:ascii="Arial" w:hAnsi="Arial" w:cs="Arial"/>
          <w:sz w:val="22"/>
          <w:szCs w:val="22"/>
        </w:rPr>
        <w:t>After completing the mechanical assembly and verifying proper operation, the fluidic connections must be established to enable liquid handling. This section describes the tubing routing, adapter fabrication, and valve connections required to build a functional dual-syringe pump system. The fluidic assembly is illustrated in Figure S3.</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0"/>
      </w:tblGrid>
      <w:tr w:rsidR="005D360F" w:rsidRPr="009F20D7" w14:paraId="5A3A3BA2" w14:textId="77777777" w:rsidTr="008A0D1A">
        <w:tc>
          <w:tcPr>
            <w:tcW w:w="9450" w:type="dxa"/>
          </w:tcPr>
          <w:p w14:paraId="39CF2138" w14:textId="23B6CBFA" w:rsidR="005D360F" w:rsidRPr="009F20D7" w:rsidRDefault="00DD6B59" w:rsidP="00DD6B59">
            <w:pPr>
              <w:spacing w:before="120" w:after="120"/>
              <w:jc w:val="center"/>
              <w:rPr>
                <w:rFonts w:ascii="Arial" w:hAnsi="Arial" w:cs="Arial"/>
                <w:b/>
                <w:bCs/>
                <w:sz w:val="22"/>
                <w:szCs w:val="22"/>
              </w:rPr>
            </w:pPr>
            <w:r>
              <w:rPr>
                <w:rFonts w:ascii="Arial" w:hAnsi="Arial" w:cs="Arial"/>
                <w:b/>
                <w:bCs/>
                <w:noProof/>
                <w:sz w:val="22"/>
                <w:szCs w:val="22"/>
              </w:rPr>
              <w:lastRenderedPageBreak/>
              <w:drawing>
                <wp:inline distT="0" distB="0" distL="0" distR="0" wp14:anchorId="36BC0971" wp14:editId="2F101733">
                  <wp:extent cx="5509847" cy="2447481"/>
                  <wp:effectExtent l="0" t="0" r="2540" b="3810"/>
                  <wp:docPr id="11386871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87153" name="Picture 1138687153"/>
                          <pic:cNvPicPr/>
                        </pic:nvPicPr>
                        <pic:blipFill>
                          <a:blip r:embed="rId13"/>
                          <a:stretch>
                            <a:fillRect/>
                          </a:stretch>
                        </pic:blipFill>
                        <pic:spPr>
                          <a:xfrm>
                            <a:off x="0" y="0"/>
                            <a:ext cx="5525519" cy="2454442"/>
                          </a:xfrm>
                          <a:prstGeom prst="rect">
                            <a:avLst/>
                          </a:prstGeom>
                        </pic:spPr>
                      </pic:pic>
                    </a:graphicData>
                  </a:graphic>
                </wp:inline>
              </w:drawing>
            </w:r>
          </w:p>
        </w:tc>
      </w:tr>
      <w:tr w:rsidR="005D360F" w:rsidRPr="009F20D7" w14:paraId="53F6331F" w14:textId="77777777" w:rsidTr="008A0D1A">
        <w:tc>
          <w:tcPr>
            <w:tcW w:w="9450" w:type="dxa"/>
          </w:tcPr>
          <w:p w14:paraId="070E8AF9" w14:textId="3B4C2B67" w:rsidR="005D360F" w:rsidRPr="009F20D7" w:rsidRDefault="005D360F" w:rsidP="0043299C">
            <w:pPr>
              <w:spacing w:before="120" w:after="120"/>
              <w:jc w:val="both"/>
              <w:rPr>
                <w:rFonts w:ascii="Arial" w:hAnsi="Arial" w:cs="Arial"/>
                <w:sz w:val="22"/>
                <w:szCs w:val="22"/>
              </w:rPr>
            </w:pPr>
            <w:r w:rsidRPr="00CA0894">
              <w:rPr>
                <w:rFonts w:ascii="Arial" w:hAnsi="Arial" w:cs="Arial"/>
                <w:b/>
                <w:sz w:val="20"/>
                <w:szCs w:val="20"/>
              </w:rPr>
              <w:t>Figure S3</w:t>
            </w:r>
            <w:r w:rsidR="00BF22C3" w:rsidRPr="00CA0894">
              <w:rPr>
                <w:rFonts w:ascii="Arial" w:hAnsi="Arial" w:cs="Arial"/>
                <w:b/>
                <w:sz w:val="20"/>
                <w:szCs w:val="20"/>
              </w:rPr>
              <w:t xml:space="preserve"> -</w:t>
            </w:r>
            <w:r w:rsidRPr="00CA0894">
              <w:rPr>
                <w:rFonts w:ascii="Arial" w:hAnsi="Arial" w:cs="Arial"/>
                <w:b/>
                <w:sz w:val="20"/>
                <w:szCs w:val="20"/>
              </w:rPr>
              <w:t xml:space="preserve"> </w:t>
            </w:r>
            <w:r w:rsidRPr="00CA0894">
              <w:rPr>
                <w:rFonts w:ascii="Arial" w:hAnsi="Arial" w:cs="Arial"/>
                <w:sz w:val="20"/>
                <w:szCs w:val="20"/>
              </w:rPr>
              <w:t>(</w:t>
            </w:r>
            <w:r w:rsidR="00CA0894">
              <w:rPr>
                <w:rFonts w:ascii="Arial" w:hAnsi="Arial" w:cs="Arial"/>
                <w:sz w:val="20"/>
                <w:szCs w:val="20"/>
              </w:rPr>
              <w:t>A</w:t>
            </w:r>
            <w:r w:rsidRPr="00CA0894">
              <w:rPr>
                <w:rFonts w:ascii="Arial" w:hAnsi="Arial" w:cs="Arial"/>
                <w:sz w:val="20"/>
                <w:szCs w:val="20"/>
              </w:rPr>
              <w:t>) Adapting from a Y-connector (meant for 1/16” ID tubing) to 1/32” ID tubing with multiple Luer connections, which have a lot of dead volumes, which can introduce the risk of residual bubbles in the system from the assembly. (</w:t>
            </w:r>
            <w:r w:rsidR="00CA0894">
              <w:rPr>
                <w:rFonts w:ascii="Arial" w:hAnsi="Arial" w:cs="Arial"/>
                <w:sz w:val="20"/>
                <w:szCs w:val="20"/>
              </w:rPr>
              <w:t>B</w:t>
            </w:r>
            <w:r w:rsidRPr="00CA0894">
              <w:rPr>
                <w:rFonts w:ascii="Arial" w:hAnsi="Arial" w:cs="Arial"/>
                <w:sz w:val="20"/>
                <w:szCs w:val="20"/>
              </w:rPr>
              <w:t>) Leakage of media from a Luer connection. (</w:t>
            </w:r>
            <w:r w:rsidR="00CA0894">
              <w:rPr>
                <w:rFonts w:ascii="Arial" w:hAnsi="Arial" w:cs="Arial"/>
                <w:sz w:val="20"/>
                <w:szCs w:val="20"/>
              </w:rPr>
              <w:t>C</w:t>
            </w:r>
            <w:r w:rsidRPr="00CA0894">
              <w:rPr>
                <w:rFonts w:ascii="Arial" w:hAnsi="Arial" w:cs="Arial"/>
                <w:sz w:val="20"/>
                <w:szCs w:val="20"/>
              </w:rPr>
              <w:t>) Adapting from a Y-connector to 1/32” ID tubing with custom adapters. (</w:t>
            </w:r>
            <w:r w:rsidR="00CA0894">
              <w:rPr>
                <w:rFonts w:ascii="Arial" w:hAnsi="Arial" w:cs="Arial"/>
                <w:sz w:val="20"/>
                <w:szCs w:val="20"/>
              </w:rPr>
              <w:t>D</w:t>
            </w:r>
            <w:r w:rsidRPr="00CA0894">
              <w:rPr>
                <w:rFonts w:ascii="Arial" w:hAnsi="Arial" w:cs="Arial"/>
                <w:sz w:val="20"/>
                <w:szCs w:val="20"/>
              </w:rPr>
              <w:t>) The custom adapter schematic. The needle was obtained from a Luer tip/hub to needle adapter by compressing the plastic with pliers until it cracked and pulled the needle out. (</w:t>
            </w:r>
            <w:r w:rsidR="00CA0894">
              <w:rPr>
                <w:rFonts w:ascii="Arial" w:hAnsi="Arial" w:cs="Arial"/>
                <w:sz w:val="20"/>
                <w:szCs w:val="20"/>
              </w:rPr>
              <w:t>E</w:t>
            </w:r>
            <w:r w:rsidRPr="00CA0894">
              <w:rPr>
                <w:rFonts w:ascii="Arial" w:hAnsi="Arial" w:cs="Arial"/>
                <w:sz w:val="20"/>
                <w:szCs w:val="20"/>
              </w:rPr>
              <w:t>) A market-available adapter from 1/16” ID to 1/32” ID has no dead volume but is quite expensive compared to the custom adapters we made.</w:t>
            </w:r>
          </w:p>
        </w:tc>
      </w:tr>
    </w:tbl>
    <w:p w14:paraId="05861946" w14:textId="4F6525D2" w:rsidR="003462E9" w:rsidRPr="009F20D7" w:rsidRDefault="003462E9" w:rsidP="0043299C">
      <w:pPr>
        <w:pStyle w:val="Heading3"/>
        <w:spacing w:before="120" w:after="120" w:line="240" w:lineRule="auto"/>
        <w:jc w:val="both"/>
        <w:rPr>
          <w:szCs w:val="22"/>
        </w:rPr>
      </w:pPr>
      <w:bookmarkStart w:id="18" w:name="_Toc231222639"/>
      <w:r w:rsidRPr="009F20D7">
        <w:rPr>
          <w:szCs w:val="22"/>
        </w:rPr>
        <w:t>S3.2.1 Tubing and adapter selection</w:t>
      </w:r>
      <w:bookmarkEnd w:id="18"/>
    </w:p>
    <w:p w14:paraId="0484568B" w14:textId="77777777" w:rsidR="003462E9" w:rsidRPr="009F20D7" w:rsidRDefault="003462E9" w:rsidP="0043299C">
      <w:pPr>
        <w:spacing w:before="120" w:after="120"/>
        <w:jc w:val="both"/>
        <w:rPr>
          <w:rFonts w:ascii="Arial" w:hAnsi="Arial" w:cs="Arial"/>
          <w:sz w:val="22"/>
          <w:szCs w:val="22"/>
        </w:rPr>
      </w:pPr>
      <w:r w:rsidRPr="009F20D7">
        <w:rPr>
          <w:rFonts w:ascii="Arial" w:hAnsi="Arial" w:cs="Arial"/>
          <w:sz w:val="22"/>
          <w:szCs w:val="22"/>
        </w:rPr>
        <w:t>The fluidic system uses two tubing sizes: 1/16″ inner diameter (ID) Shore A 50 durometer silicone tubing (BEION) for the main inlet and outlet lines, and 1/32″ ID tubing (McMaster-Carr) for the intermediate lines routed through the pinch valves. Y-connectors are used at four junction points to split or merge flow. Transitioning between the 1/16″ and 1/32″ tubing diameters requires appropriate adapters.</w:t>
      </w:r>
    </w:p>
    <w:p w14:paraId="63F8CA3E" w14:textId="7D0AF16D" w:rsidR="003462E9" w:rsidRPr="009F20D7" w:rsidRDefault="003462E9" w:rsidP="0043299C">
      <w:pPr>
        <w:spacing w:before="120" w:after="120"/>
        <w:jc w:val="both"/>
        <w:rPr>
          <w:rFonts w:ascii="Arial" w:hAnsi="Arial" w:cs="Arial"/>
          <w:sz w:val="22"/>
          <w:szCs w:val="22"/>
        </w:rPr>
      </w:pPr>
      <w:r w:rsidRPr="009F20D7">
        <w:rPr>
          <w:rFonts w:ascii="Arial" w:hAnsi="Arial" w:cs="Arial"/>
          <w:sz w:val="22"/>
          <w:szCs w:val="22"/>
        </w:rPr>
        <w:t>Commercial Y-connectors designed for 1/16″ ID tubing can be adapted to 1/32″ ID lines using standard Luer fittings (Figure S3a). However, this approach introduces excessive dead volume at the multiple Luer junctions and increases the risk of residual air bubbles in the system. Additionally, Luer connections are prone to leakage under the pressures generated by the syringe pump (Figure S3b).</w:t>
      </w:r>
    </w:p>
    <w:p w14:paraId="5A738BC2" w14:textId="4F8E0A6D" w:rsidR="003462E9" w:rsidRPr="009F20D7" w:rsidRDefault="003462E9" w:rsidP="0043299C">
      <w:pPr>
        <w:pStyle w:val="Heading3"/>
        <w:spacing w:before="120" w:after="120" w:line="240" w:lineRule="auto"/>
        <w:jc w:val="both"/>
        <w:rPr>
          <w:szCs w:val="22"/>
        </w:rPr>
      </w:pPr>
      <w:bookmarkStart w:id="19" w:name="_Toc231222640"/>
      <w:r w:rsidRPr="009F20D7">
        <w:rPr>
          <w:szCs w:val="22"/>
        </w:rPr>
        <w:t>S3.2.2 Custom adapter fabrication</w:t>
      </w:r>
      <w:bookmarkEnd w:id="19"/>
    </w:p>
    <w:p w14:paraId="1DC56626" w14:textId="31D327CE" w:rsidR="003462E9" w:rsidRPr="009F20D7" w:rsidRDefault="003462E9" w:rsidP="0043299C">
      <w:pPr>
        <w:spacing w:before="120" w:after="120"/>
        <w:jc w:val="both"/>
        <w:rPr>
          <w:rFonts w:ascii="Arial" w:hAnsi="Arial" w:cs="Arial"/>
          <w:sz w:val="22"/>
          <w:szCs w:val="22"/>
        </w:rPr>
      </w:pPr>
      <w:r w:rsidRPr="009F20D7">
        <w:rPr>
          <w:rFonts w:ascii="Arial" w:hAnsi="Arial" w:cs="Arial"/>
          <w:sz w:val="22"/>
          <w:szCs w:val="22"/>
        </w:rPr>
        <w:t>To minimize dead volume and eliminate leak-prone Luer connections, we fabricated custom adapters that transition directly between 1/16″ and 1/32″ tubing (Figure S3 C, D). A blunt-tip needle (1/32″ OD; McMaster-Carr) was extracted from a commercial Luer tip/hub-to-needle adapter by compressing the plastic hub with pliers until it cracked, then pulling the needle free. The extracted needle was inserted into one end of a short segment of 1/16″ ID silicone tubing, while 1/32″ ID tubing was press-fitted onto the opposite end of the needle. This creates a low-dead-volume, leak-free transition without requiring Luer fittings.</w:t>
      </w:r>
    </w:p>
    <w:p w14:paraId="38EC7D06" w14:textId="0B9DA5D6" w:rsidR="003462E9" w:rsidRPr="009F20D7" w:rsidRDefault="003462E9" w:rsidP="0043299C">
      <w:pPr>
        <w:spacing w:before="120" w:after="120"/>
        <w:jc w:val="both"/>
        <w:rPr>
          <w:rFonts w:ascii="Arial" w:hAnsi="Arial" w:cs="Arial"/>
          <w:i/>
          <w:iCs/>
          <w:sz w:val="22"/>
          <w:szCs w:val="22"/>
        </w:rPr>
      </w:pPr>
      <w:r w:rsidRPr="009F20D7">
        <w:rPr>
          <w:rFonts w:ascii="Arial" w:hAnsi="Arial" w:cs="Arial"/>
          <w:i/>
          <w:iCs/>
          <w:sz w:val="22"/>
          <w:szCs w:val="22"/>
        </w:rPr>
        <w:t>Note: A commercially available 1/16″ OD barbed-tip-to-1/32″ OD needle adapter (Component Supply) can serve as an alternative but is considerably more expensive (Figure S3 E).</w:t>
      </w:r>
    </w:p>
    <w:p w14:paraId="63851204" w14:textId="4D68B258" w:rsidR="003462E9" w:rsidRPr="009F20D7" w:rsidRDefault="003462E9" w:rsidP="0043299C">
      <w:pPr>
        <w:pStyle w:val="Heading3"/>
        <w:spacing w:before="120" w:after="120" w:line="240" w:lineRule="auto"/>
        <w:jc w:val="both"/>
        <w:rPr>
          <w:szCs w:val="22"/>
        </w:rPr>
      </w:pPr>
      <w:bookmarkStart w:id="20" w:name="_Toc231222641"/>
      <w:r w:rsidRPr="009F20D7">
        <w:rPr>
          <w:szCs w:val="22"/>
        </w:rPr>
        <w:lastRenderedPageBreak/>
        <w:t>S3.2.3 Fluidic routing</w:t>
      </w:r>
      <w:bookmarkEnd w:id="20"/>
    </w:p>
    <w:p w14:paraId="0310FE32" w14:textId="77777777" w:rsidR="003462E9" w:rsidRPr="009F20D7" w:rsidRDefault="003462E9" w:rsidP="0043299C">
      <w:pPr>
        <w:spacing w:before="120" w:after="120"/>
        <w:jc w:val="both"/>
        <w:rPr>
          <w:rFonts w:ascii="Arial" w:hAnsi="Arial" w:cs="Arial"/>
          <w:sz w:val="22"/>
          <w:szCs w:val="22"/>
        </w:rPr>
      </w:pPr>
      <w:r w:rsidRPr="009F20D7">
        <w:rPr>
          <w:rFonts w:ascii="Arial" w:hAnsi="Arial" w:cs="Arial"/>
          <w:sz w:val="22"/>
          <w:szCs w:val="22"/>
        </w:rPr>
        <w:t xml:space="preserve">(1) </w:t>
      </w:r>
      <w:r w:rsidRPr="009F20D7">
        <w:rPr>
          <w:rFonts w:ascii="Arial" w:hAnsi="Arial" w:cs="Arial"/>
          <w:b/>
          <w:bCs/>
          <w:sz w:val="22"/>
          <w:szCs w:val="22"/>
        </w:rPr>
        <w:t>Syringe to Y-connector split.</w:t>
      </w:r>
      <w:r w:rsidRPr="009F20D7">
        <w:rPr>
          <w:rFonts w:ascii="Arial" w:hAnsi="Arial" w:cs="Arial"/>
          <w:sz w:val="22"/>
          <w:szCs w:val="22"/>
        </w:rPr>
        <w:t xml:space="preserve"> Each syringe outlet is connected to a length of 1/16″ ID tubing, which feeds into a Y-connector via a custom adapter. The Y-connector splits the flow into two 1/32″ ID lines: one directed upward (toward the reservoir) and one directed downward (toward the output).</w:t>
      </w:r>
    </w:p>
    <w:p w14:paraId="3DF4765E" w14:textId="4F5CD8B3" w:rsidR="003462E9" w:rsidRPr="009F20D7" w:rsidRDefault="003462E9" w:rsidP="0043299C">
      <w:pPr>
        <w:spacing w:before="120" w:after="120"/>
        <w:jc w:val="both"/>
        <w:rPr>
          <w:rFonts w:ascii="Arial" w:hAnsi="Arial" w:cs="Arial"/>
          <w:sz w:val="22"/>
          <w:szCs w:val="22"/>
        </w:rPr>
      </w:pPr>
      <w:r w:rsidRPr="009F20D7">
        <w:rPr>
          <w:rFonts w:ascii="Arial" w:hAnsi="Arial" w:cs="Arial"/>
          <w:sz w:val="22"/>
          <w:szCs w:val="22"/>
        </w:rPr>
        <w:t xml:space="preserve">(2) </w:t>
      </w:r>
      <w:r w:rsidRPr="009F20D7">
        <w:rPr>
          <w:rFonts w:ascii="Arial" w:hAnsi="Arial" w:cs="Arial"/>
          <w:b/>
          <w:bCs/>
          <w:sz w:val="22"/>
          <w:szCs w:val="22"/>
        </w:rPr>
        <w:t>Valve-controlled lines.</w:t>
      </w:r>
      <w:r w:rsidRPr="009F20D7">
        <w:rPr>
          <w:rFonts w:ascii="Arial" w:hAnsi="Arial" w:cs="Arial"/>
          <w:sz w:val="22"/>
          <w:szCs w:val="22"/>
        </w:rPr>
        <w:t xml:space="preserve"> Each of the four 1/32″ lines (two per syringe) </w:t>
      </w:r>
      <w:r w:rsidR="002E4149" w:rsidRPr="009F20D7">
        <w:rPr>
          <w:rFonts w:ascii="Arial" w:hAnsi="Arial" w:cs="Arial"/>
          <w:sz w:val="22"/>
          <w:szCs w:val="22"/>
        </w:rPr>
        <w:t>pass</w:t>
      </w:r>
      <w:r w:rsidRPr="009F20D7">
        <w:rPr>
          <w:rFonts w:ascii="Arial" w:hAnsi="Arial" w:cs="Arial"/>
          <w:sz w:val="22"/>
          <w:szCs w:val="22"/>
        </w:rPr>
        <w:t xml:space="preserve"> through a three-way solenoid pinch valve. The valves control whether each syringe </w:t>
      </w:r>
      <w:r w:rsidR="002E4149">
        <w:rPr>
          <w:rFonts w:ascii="Arial" w:hAnsi="Arial" w:cs="Arial"/>
          <w:sz w:val="22"/>
          <w:szCs w:val="22"/>
        </w:rPr>
        <w:t>draws</w:t>
      </w:r>
      <w:r w:rsidRPr="009F20D7">
        <w:rPr>
          <w:rFonts w:ascii="Arial" w:hAnsi="Arial" w:cs="Arial"/>
          <w:sz w:val="22"/>
          <w:szCs w:val="22"/>
        </w:rPr>
        <w:t xml:space="preserve"> fluid from the reservoir (refill mode) or push</w:t>
      </w:r>
      <w:r w:rsidR="002E4149">
        <w:rPr>
          <w:rFonts w:ascii="Arial" w:hAnsi="Arial" w:cs="Arial"/>
          <w:sz w:val="22"/>
          <w:szCs w:val="22"/>
        </w:rPr>
        <w:t>es</w:t>
      </w:r>
      <w:r w:rsidRPr="009F20D7">
        <w:rPr>
          <w:rFonts w:ascii="Arial" w:hAnsi="Arial" w:cs="Arial"/>
          <w:sz w:val="22"/>
          <w:szCs w:val="22"/>
        </w:rPr>
        <w:t xml:space="preserve"> fluid to the output (dispense mode). By alternating which valves are open, one syringe can refill while the other dispenses, enabling continuous uninterrupted flow.</w:t>
      </w:r>
    </w:p>
    <w:p w14:paraId="666DC273" w14:textId="77777777" w:rsidR="003462E9" w:rsidRPr="009F20D7" w:rsidRDefault="003462E9" w:rsidP="0043299C">
      <w:pPr>
        <w:spacing w:before="120" w:after="120"/>
        <w:jc w:val="both"/>
        <w:rPr>
          <w:rFonts w:ascii="Arial" w:hAnsi="Arial" w:cs="Arial"/>
          <w:sz w:val="22"/>
          <w:szCs w:val="22"/>
        </w:rPr>
      </w:pPr>
      <w:r w:rsidRPr="009F20D7">
        <w:rPr>
          <w:rFonts w:ascii="Arial" w:hAnsi="Arial" w:cs="Arial"/>
          <w:sz w:val="22"/>
          <w:szCs w:val="22"/>
        </w:rPr>
        <w:t xml:space="preserve">(3) </w:t>
      </w:r>
      <w:r w:rsidRPr="009F20D7">
        <w:rPr>
          <w:rFonts w:ascii="Arial" w:hAnsi="Arial" w:cs="Arial"/>
          <w:b/>
          <w:bCs/>
          <w:sz w:val="22"/>
          <w:szCs w:val="22"/>
        </w:rPr>
        <w:t>Reservoir merge.</w:t>
      </w:r>
      <w:r w:rsidRPr="009F20D7">
        <w:rPr>
          <w:rFonts w:ascii="Arial" w:hAnsi="Arial" w:cs="Arial"/>
          <w:sz w:val="22"/>
          <w:szCs w:val="22"/>
        </w:rPr>
        <w:t xml:space="preserve"> The two upward 1/32″ lines (one from each syringe) converge at a Y-connector and merge into a single 1/16″ ID line connected to the fluid reservoir.</w:t>
      </w:r>
    </w:p>
    <w:p w14:paraId="1BC99F81" w14:textId="77777777" w:rsidR="003462E9" w:rsidRPr="009F20D7" w:rsidRDefault="003462E9" w:rsidP="0043299C">
      <w:pPr>
        <w:spacing w:before="120" w:after="120"/>
        <w:jc w:val="both"/>
        <w:rPr>
          <w:rFonts w:ascii="Arial" w:hAnsi="Arial" w:cs="Arial"/>
          <w:sz w:val="22"/>
          <w:szCs w:val="22"/>
        </w:rPr>
      </w:pPr>
      <w:r w:rsidRPr="009F20D7">
        <w:rPr>
          <w:rFonts w:ascii="Arial" w:hAnsi="Arial" w:cs="Arial"/>
          <w:sz w:val="22"/>
          <w:szCs w:val="22"/>
        </w:rPr>
        <w:t xml:space="preserve">(4) </w:t>
      </w:r>
      <w:r w:rsidRPr="009F20D7">
        <w:rPr>
          <w:rFonts w:ascii="Arial" w:hAnsi="Arial" w:cs="Arial"/>
          <w:b/>
          <w:bCs/>
          <w:sz w:val="22"/>
          <w:szCs w:val="22"/>
        </w:rPr>
        <w:t>Output merge</w:t>
      </w:r>
      <w:r w:rsidRPr="009F20D7">
        <w:rPr>
          <w:rFonts w:ascii="Arial" w:hAnsi="Arial" w:cs="Arial"/>
          <w:sz w:val="22"/>
          <w:szCs w:val="22"/>
        </w:rPr>
        <w:t>. The two downward 1/32″ lines (one from each syringe) converge at a Y-connector and merge into a single 1/16″ ID output line. A two-way solenoid pinch valve is installed on this final output line to provide an additional point of flow control before the fluid reaches the target vessel or microfluidic device.</w:t>
      </w:r>
    </w:p>
    <w:p w14:paraId="72B42F43" w14:textId="0CAAEA0C" w:rsidR="003462E9" w:rsidRPr="009F20D7" w:rsidRDefault="003462E9" w:rsidP="0043299C">
      <w:pPr>
        <w:spacing w:before="120" w:after="120"/>
        <w:jc w:val="both"/>
        <w:rPr>
          <w:rStyle w:val="Strong"/>
          <w:rFonts w:ascii="Arial" w:hAnsi="Arial" w:cs="Arial"/>
          <w:b w:val="0"/>
          <w:bCs w:val="0"/>
          <w:sz w:val="22"/>
          <w:szCs w:val="22"/>
        </w:rPr>
      </w:pPr>
      <w:r w:rsidRPr="009F20D7">
        <w:rPr>
          <w:rFonts w:ascii="Arial" w:hAnsi="Arial" w:cs="Arial"/>
          <w:sz w:val="22"/>
          <w:szCs w:val="22"/>
        </w:rPr>
        <w:t xml:space="preserve">(5) </w:t>
      </w:r>
      <w:r w:rsidRPr="009F20D7">
        <w:rPr>
          <w:rFonts w:ascii="Arial" w:hAnsi="Arial" w:cs="Arial"/>
          <w:b/>
          <w:bCs/>
          <w:sz w:val="22"/>
          <w:szCs w:val="22"/>
        </w:rPr>
        <w:t>Prime the system.</w:t>
      </w:r>
      <w:r w:rsidRPr="009F20D7">
        <w:rPr>
          <w:rFonts w:ascii="Arial" w:hAnsi="Arial" w:cs="Arial"/>
          <w:sz w:val="22"/>
          <w:szCs w:val="22"/>
        </w:rPr>
        <w:t xml:space="preserve"> Before beginning an experiment, prime all tubing lines by manually advancing the syringe plungers until fluid flows continuously from the output and no air bubbles remain in the lines. Inspect each connection point and adapter for leaks.</w:t>
      </w:r>
    </w:p>
    <w:p w14:paraId="47569D9B" w14:textId="6835CADB" w:rsidR="001A2357" w:rsidRPr="00B50A32" w:rsidRDefault="00FC595A" w:rsidP="0043299C">
      <w:pPr>
        <w:pStyle w:val="Heading1"/>
        <w:spacing w:before="120" w:line="240" w:lineRule="auto"/>
        <w:jc w:val="both"/>
        <w:rPr>
          <w:sz w:val="22"/>
          <w:szCs w:val="22"/>
        </w:rPr>
      </w:pPr>
      <w:bookmarkStart w:id="21" w:name="_Toc231222642"/>
      <w:r w:rsidRPr="00B50A32">
        <w:rPr>
          <w:sz w:val="22"/>
          <w:szCs w:val="22"/>
        </w:rPr>
        <w:t>S4. Calibration</w:t>
      </w:r>
      <w:bookmarkEnd w:id="21"/>
    </w:p>
    <w:p w14:paraId="5FB383F4" w14:textId="3711F7A7" w:rsidR="00FC595A" w:rsidRPr="00B50A32" w:rsidRDefault="00FC595A" w:rsidP="0043299C">
      <w:pPr>
        <w:pStyle w:val="Heading2"/>
        <w:spacing w:before="120" w:line="240" w:lineRule="auto"/>
        <w:jc w:val="both"/>
        <w:rPr>
          <w:szCs w:val="22"/>
        </w:rPr>
      </w:pPr>
      <w:bookmarkStart w:id="22" w:name="_Toc231222643"/>
      <w:r w:rsidRPr="00B50A32">
        <w:rPr>
          <w:szCs w:val="22"/>
        </w:rPr>
        <w:t>S4.1 Continuous Mode</w:t>
      </w:r>
      <w:bookmarkEnd w:id="22"/>
    </w:p>
    <w:p w14:paraId="04D9FFC3" w14:textId="77777777" w:rsidR="00FC595A" w:rsidRPr="009F20D7" w:rsidRDefault="00FC595A" w:rsidP="0043299C">
      <w:pPr>
        <w:spacing w:before="120" w:after="120"/>
        <w:jc w:val="both"/>
        <w:rPr>
          <w:rFonts w:ascii="Arial" w:hAnsi="Arial" w:cs="Arial"/>
          <w:sz w:val="22"/>
          <w:szCs w:val="22"/>
        </w:rPr>
      </w:pPr>
      <w:r w:rsidRPr="009F20D7">
        <w:rPr>
          <w:rFonts w:ascii="Arial" w:hAnsi="Arial" w:cs="Arial"/>
          <w:sz w:val="22"/>
          <w:szCs w:val="22"/>
        </w:rPr>
        <w:t>In continuous actuation mode, calibration consists of (</w:t>
      </w:r>
      <w:proofErr w:type="spellStart"/>
      <w:r w:rsidRPr="009F20D7">
        <w:rPr>
          <w:rFonts w:ascii="Arial" w:hAnsi="Arial" w:cs="Arial"/>
          <w:sz w:val="22"/>
          <w:szCs w:val="22"/>
        </w:rPr>
        <w:t>i</w:t>
      </w:r>
      <w:proofErr w:type="spellEnd"/>
      <w:r w:rsidRPr="009F20D7">
        <w:rPr>
          <w:rFonts w:ascii="Arial" w:hAnsi="Arial" w:cs="Arial"/>
          <w:sz w:val="22"/>
          <w:szCs w:val="22"/>
        </w:rPr>
        <w:t>) determining the neutral PWM value of the servo and (ii) establishing the relationship between PWM offset and resulting flow rate.</w:t>
      </w:r>
    </w:p>
    <w:p w14:paraId="3A358055" w14:textId="3DB5D67C" w:rsidR="00FC595A" w:rsidRPr="009F20D7" w:rsidRDefault="00191261" w:rsidP="0043299C">
      <w:pPr>
        <w:pStyle w:val="Heading3"/>
        <w:spacing w:before="120" w:after="120" w:line="240" w:lineRule="auto"/>
        <w:jc w:val="both"/>
        <w:rPr>
          <w:szCs w:val="22"/>
        </w:rPr>
      </w:pPr>
      <w:bookmarkStart w:id="23" w:name="_Toc231222644"/>
      <w:r w:rsidRPr="00B50A32">
        <w:t xml:space="preserve">S4.1.1 </w:t>
      </w:r>
      <w:r w:rsidR="00FC595A" w:rsidRPr="00B50A32">
        <w:t>Neutral PWM Calibration</w:t>
      </w:r>
      <w:bookmarkEnd w:id="23"/>
    </w:p>
    <w:p w14:paraId="005AD9B5" w14:textId="15F924F5" w:rsidR="00FC595A" w:rsidRPr="009F20D7" w:rsidRDefault="00FC595A" w:rsidP="0043299C">
      <w:pPr>
        <w:spacing w:before="120" w:after="120"/>
        <w:jc w:val="both"/>
        <w:rPr>
          <w:rFonts w:ascii="Arial" w:hAnsi="Arial" w:cs="Arial"/>
          <w:sz w:val="22"/>
          <w:szCs w:val="22"/>
        </w:rPr>
      </w:pPr>
      <w:r w:rsidRPr="009F20D7">
        <w:rPr>
          <w:rFonts w:ascii="Arial" w:hAnsi="Arial" w:cs="Arial"/>
          <w:sz w:val="22"/>
          <w:szCs w:val="22"/>
        </w:rPr>
        <w:t xml:space="preserve">Before performing flow calibration, the </w:t>
      </w:r>
      <w:r w:rsidR="002E4149">
        <w:rPr>
          <w:rFonts w:ascii="Arial" w:hAnsi="Arial" w:cs="Arial"/>
          <w:sz w:val="22"/>
          <w:szCs w:val="22"/>
        </w:rPr>
        <w:t xml:space="preserve">servo’s </w:t>
      </w:r>
      <w:r w:rsidRPr="009F20D7">
        <w:rPr>
          <w:rFonts w:ascii="Arial" w:hAnsi="Arial" w:cs="Arial"/>
          <w:sz w:val="22"/>
          <w:szCs w:val="22"/>
        </w:rPr>
        <w:t xml:space="preserve">neutral PWM value must be determined experimentally, as </w:t>
      </w:r>
      <w:r w:rsidR="002E4149">
        <w:rPr>
          <w:rFonts w:ascii="Arial" w:hAnsi="Arial" w:cs="Arial"/>
          <w:sz w:val="22"/>
          <w:szCs w:val="22"/>
        </w:rPr>
        <w:t>it</w:t>
      </w:r>
      <w:r w:rsidRPr="009F20D7">
        <w:rPr>
          <w:rFonts w:ascii="Arial" w:hAnsi="Arial" w:cs="Arial"/>
          <w:sz w:val="22"/>
          <w:szCs w:val="22"/>
        </w:rPr>
        <w:t xml:space="preserve"> may vary between motors. The neutral PWM is defined as the input at which the servo produces no sustained rotation.</w:t>
      </w:r>
      <w:r w:rsidR="00EA1095" w:rsidRPr="009F20D7">
        <w:rPr>
          <w:rFonts w:ascii="Arial" w:hAnsi="Arial" w:cs="Arial"/>
          <w:sz w:val="22"/>
          <w:szCs w:val="22"/>
        </w:rPr>
        <w:t xml:space="preserve"> </w:t>
      </w:r>
      <w:r w:rsidRPr="009F20D7">
        <w:rPr>
          <w:rFonts w:ascii="Arial" w:hAnsi="Arial" w:cs="Arial"/>
          <w:sz w:val="22"/>
          <w:szCs w:val="22"/>
        </w:rPr>
        <w:t xml:space="preserve">To determine this value, first allow the syringe pusher to move freely and ensure that the system is not connected to a sensitive experiment. In the </w:t>
      </w:r>
      <w:proofErr w:type="spellStart"/>
      <w:r w:rsidR="00266474" w:rsidRPr="009F20D7">
        <w:rPr>
          <w:rFonts w:ascii="Arial" w:hAnsi="Arial" w:cs="Arial"/>
          <w:sz w:val="22"/>
          <w:szCs w:val="22"/>
        </w:rPr>
        <w:t>Continuous.ino</w:t>
      </w:r>
      <w:proofErr w:type="spellEnd"/>
      <w:r w:rsidR="00266474" w:rsidRPr="009F20D7">
        <w:rPr>
          <w:rFonts w:ascii="Arial" w:hAnsi="Arial" w:cs="Arial"/>
          <w:sz w:val="22"/>
          <w:szCs w:val="22"/>
        </w:rPr>
        <w:t xml:space="preserve"> </w:t>
      </w:r>
      <w:r w:rsidR="00EA1095" w:rsidRPr="009F20D7">
        <w:rPr>
          <w:rFonts w:ascii="Arial" w:hAnsi="Arial" w:cs="Arial"/>
          <w:sz w:val="22"/>
          <w:szCs w:val="22"/>
        </w:rPr>
        <w:t>code</w:t>
      </w:r>
      <w:r w:rsidRPr="009F20D7">
        <w:rPr>
          <w:rFonts w:ascii="Arial" w:hAnsi="Arial" w:cs="Arial"/>
          <w:sz w:val="22"/>
          <w:szCs w:val="22"/>
        </w:rPr>
        <w:t>, set the PWM offset variable (</w:t>
      </w:r>
      <w:r w:rsidRPr="009F20D7">
        <w:rPr>
          <w:rStyle w:val="HTMLCode"/>
          <w:rFonts w:ascii="Arial" w:eastAsia="Arial" w:hAnsi="Arial" w:cs="Arial"/>
          <w:i/>
          <w:iCs/>
          <w:color w:val="000000"/>
          <w:sz w:val="22"/>
          <w:szCs w:val="22"/>
        </w:rPr>
        <w:t>offset</w:t>
      </w:r>
      <w:r w:rsidRPr="009F20D7">
        <w:rPr>
          <w:rFonts w:ascii="Arial" w:hAnsi="Arial" w:cs="Arial"/>
          <w:sz w:val="22"/>
          <w:szCs w:val="22"/>
        </w:rPr>
        <w:t>) to zero so that the applied signal corresponds directly to the neutral PWM value (</w:t>
      </w:r>
      <w:r w:rsidRPr="009F20D7">
        <w:rPr>
          <w:rStyle w:val="HTMLCode"/>
          <w:rFonts w:ascii="Arial" w:eastAsia="Arial" w:hAnsi="Arial" w:cs="Arial"/>
          <w:i/>
          <w:iCs/>
          <w:color w:val="000000"/>
          <w:sz w:val="22"/>
          <w:szCs w:val="22"/>
        </w:rPr>
        <w:t>SERVO_NEUTRAL_US</w:t>
      </w:r>
      <w:r w:rsidRPr="009F20D7">
        <w:rPr>
          <w:rFonts w:ascii="Arial" w:hAnsi="Arial" w:cs="Arial"/>
          <w:sz w:val="22"/>
          <w:szCs w:val="22"/>
        </w:rPr>
        <w:t>). Initialize</w:t>
      </w:r>
      <w:r w:rsidRPr="009F20D7">
        <w:rPr>
          <w:rStyle w:val="apple-converted-space"/>
          <w:rFonts w:ascii="Arial" w:hAnsi="Arial" w:cs="Arial"/>
          <w:color w:val="000000"/>
          <w:sz w:val="22"/>
          <w:szCs w:val="22"/>
        </w:rPr>
        <w:t> </w:t>
      </w:r>
      <w:r w:rsidRPr="009F20D7">
        <w:rPr>
          <w:rStyle w:val="HTMLCode"/>
          <w:rFonts w:ascii="Arial" w:eastAsia="Arial" w:hAnsi="Arial" w:cs="Arial"/>
          <w:i/>
          <w:iCs/>
          <w:color w:val="000000"/>
          <w:sz w:val="22"/>
          <w:szCs w:val="22"/>
        </w:rPr>
        <w:t>SERVO_NEUTRAL_US</w:t>
      </w:r>
      <w:r w:rsidRPr="009F20D7">
        <w:rPr>
          <w:rStyle w:val="apple-converted-space"/>
          <w:rFonts w:ascii="Arial" w:hAnsi="Arial" w:cs="Arial"/>
          <w:color w:val="000000"/>
          <w:sz w:val="22"/>
          <w:szCs w:val="22"/>
        </w:rPr>
        <w:t> </w:t>
      </w:r>
      <w:r w:rsidRPr="009F20D7">
        <w:rPr>
          <w:rFonts w:ascii="Arial" w:hAnsi="Arial" w:cs="Arial"/>
          <w:sz w:val="22"/>
          <w:szCs w:val="22"/>
        </w:rPr>
        <w:t>to 1500 µs, which corresponds to the expected neutral region.</w:t>
      </w:r>
      <w:r w:rsidR="00EA1095" w:rsidRPr="009F20D7">
        <w:rPr>
          <w:rFonts w:ascii="Arial" w:hAnsi="Arial" w:cs="Arial"/>
          <w:sz w:val="22"/>
          <w:szCs w:val="22"/>
        </w:rPr>
        <w:t xml:space="preserve"> </w:t>
      </w:r>
      <w:r w:rsidRPr="009F20D7">
        <w:rPr>
          <w:rFonts w:ascii="Arial" w:hAnsi="Arial" w:cs="Arial"/>
          <w:sz w:val="22"/>
          <w:szCs w:val="22"/>
        </w:rPr>
        <w:t>Run the system and observe the pusher motion. If the pusher moves forward, decrease the value of</w:t>
      </w:r>
      <w:r w:rsidRPr="009F20D7">
        <w:rPr>
          <w:rStyle w:val="apple-converted-space"/>
          <w:rFonts w:ascii="Arial" w:hAnsi="Arial" w:cs="Arial"/>
          <w:color w:val="000000"/>
          <w:sz w:val="22"/>
          <w:szCs w:val="22"/>
        </w:rPr>
        <w:t> </w:t>
      </w:r>
      <w:r w:rsidRPr="009F20D7">
        <w:rPr>
          <w:rStyle w:val="HTMLCode"/>
          <w:rFonts w:ascii="Arial" w:eastAsia="Arial" w:hAnsi="Arial" w:cs="Arial"/>
          <w:i/>
          <w:iCs/>
          <w:color w:val="000000"/>
          <w:sz w:val="22"/>
          <w:szCs w:val="22"/>
        </w:rPr>
        <w:t>SERVO_NEUTRAL_US</w:t>
      </w:r>
      <w:r w:rsidRPr="009F20D7">
        <w:rPr>
          <w:rStyle w:val="HTMLCode"/>
          <w:rFonts w:ascii="Arial" w:eastAsia="Arial" w:hAnsi="Arial" w:cs="Arial"/>
          <w:color w:val="000000"/>
          <w:sz w:val="22"/>
          <w:szCs w:val="22"/>
        </w:rPr>
        <w:t xml:space="preserve"> </w:t>
      </w:r>
      <w:r w:rsidRPr="009F20D7">
        <w:rPr>
          <w:rFonts w:ascii="Arial" w:hAnsi="Arial" w:cs="Arial"/>
          <w:sz w:val="22"/>
          <w:szCs w:val="22"/>
        </w:rPr>
        <w:t>slightly; if it moves backward, increase it slightly. After each adjustment, re-run the system and observe the response. Continue this process in small increments until no sustained pusher motion is observed in either direction.</w:t>
      </w:r>
      <w:r w:rsidR="00EA1095" w:rsidRPr="009F20D7">
        <w:rPr>
          <w:rFonts w:ascii="Arial" w:hAnsi="Arial" w:cs="Arial"/>
          <w:sz w:val="22"/>
          <w:szCs w:val="22"/>
        </w:rPr>
        <w:t xml:space="preserve"> </w:t>
      </w:r>
      <w:r w:rsidRPr="009F20D7">
        <w:rPr>
          <w:rFonts w:ascii="Arial" w:hAnsi="Arial" w:cs="Arial"/>
          <w:sz w:val="22"/>
          <w:szCs w:val="22"/>
        </w:rPr>
        <w:t>Once this condition is achieved, record the corresponding value of</w:t>
      </w:r>
      <w:r w:rsidRPr="009F20D7">
        <w:rPr>
          <w:rStyle w:val="apple-converted-space"/>
          <w:rFonts w:ascii="Arial" w:hAnsi="Arial" w:cs="Arial"/>
          <w:color w:val="000000"/>
          <w:sz w:val="22"/>
          <w:szCs w:val="22"/>
        </w:rPr>
        <w:t> </w:t>
      </w:r>
      <w:r w:rsidRPr="009F20D7">
        <w:rPr>
          <w:rStyle w:val="HTMLCode"/>
          <w:rFonts w:ascii="Arial" w:eastAsia="Arial" w:hAnsi="Arial" w:cs="Arial"/>
          <w:i/>
          <w:iCs/>
          <w:color w:val="000000"/>
          <w:sz w:val="22"/>
          <w:szCs w:val="22"/>
        </w:rPr>
        <w:t>SERVO_NEUTRAL_US</w:t>
      </w:r>
      <w:r w:rsidRPr="009F20D7">
        <w:rPr>
          <w:rStyle w:val="apple-converted-space"/>
          <w:rFonts w:ascii="Arial" w:hAnsi="Arial" w:cs="Arial"/>
          <w:color w:val="000000"/>
          <w:sz w:val="22"/>
          <w:szCs w:val="22"/>
        </w:rPr>
        <w:t> </w:t>
      </w:r>
      <w:r w:rsidRPr="009F20D7">
        <w:rPr>
          <w:rFonts w:ascii="Arial" w:hAnsi="Arial" w:cs="Arial"/>
          <w:sz w:val="22"/>
          <w:szCs w:val="22"/>
        </w:rPr>
        <w:t>as the neutral PWM for that motor. In this work, the neutral PWM value was determined to be 1492 µs, and all PWM offsets were defined relative to this value.</w:t>
      </w:r>
    </w:p>
    <w:p w14:paraId="2A588FCE" w14:textId="77777777" w:rsidR="00191261" w:rsidRPr="00B50A32" w:rsidRDefault="00191261" w:rsidP="0043299C">
      <w:pPr>
        <w:pStyle w:val="Heading3"/>
        <w:spacing w:before="120" w:after="120" w:line="240" w:lineRule="auto"/>
        <w:jc w:val="both"/>
      </w:pPr>
      <w:bookmarkStart w:id="24" w:name="_Toc231222645"/>
      <w:r w:rsidRPr="00B50A32">
        <w:t xml:space="preserve">S4.1.2 </w:t>
      </w:r>
      <w:r w:rsidR="00FC595A" w:rsidRPr="00B50A32">
        <w:t>Flow Calibratio</w:t>
      </w:r>
      <w:r w:rsidRPr="00B50A32">
        <w:t>n</w:t>
      </w:r>
      <w:bookmarkEnd w:id="24"/>
    </w:p>
    <w:p w14:paraId="276ED7D7" w14:textId="3C244905" w:rsidR="00FC595A" w:rsidRPr="009F20D7" w:rsidRDefault="00FC595A" w:rsidP="0043299C">
      <w:pPr>
        <w:spacing w:before="120" w:after="120"/>
        <w:jc w:val="both"/>
        <w:rPr>
          <w:rFonts w:ascii="Arial" w:hAnsi="Arial" w:cs="Arial"/>
          <w:sz w:val="22"/>
          <w:szCs w:val="22"/>
        </w:rPr>
      </w:pPr>
      <w:r w:rsidRPr="009F20D7">
        <w:rPr>
          <w:rFonts w:ascii="Arial" w:hAnsi="Arial" w:cs="Arial"/>
          <w:sz w:val="22"/>
          <w:szCs w:val="22"/>
        </w:rPr>
        <w:t>Following neutral calibration, the relationship between PWM offset and flow rate was determined experimentally.</w:t>
      </w:r>
      <w:r w:rsidR="00EA1095" w:rsidRPr="009F20D7">
        <w:rPr>
          <w:rFonts w:ascii="Arial" w:hAnsi="Arial" w:cs="Arial"/>
          <w:sz w:val="22"/>
          <w:szCs w:val="22"/>
        </w:rPr>
        <w:t xml:space="preserve"> </w:t>
      </w:r>
      <w:r w:rsidRPr="009F20D7">
        <w:rPr>
          <w:rFonts w:ascii="Arial" w:hAnsi="Arial" w:cs="Arial"/>
          <w:sz w:val="22"/>
          <w:szCs w:val="22"/>
        </w:rPr>
        <w:t>To perform the calibration, operate the system in continuous mode and allow the syringe pusher to move freely. Identify the two extreme positions of the pusher travel (forward and backward limits) and mark these locations. The distance between these two marks defines the reference travel distance.</w:t>
      </w:r>
      <w:r w:rsidR="00EA1095" w:rsidRPr="009F20D7">
        <w:rPr>
          <w:rFonts w:ascii="Arial" w:hAnsi="Arial" w:cs="Arial"/>
          <w:sz w:val="22"/>
          <w:szCs w:val="22"/>
        </w:rPr>
        <w:t xml:space="preserve"> </w:t>
      </w:r>
      <w:r w:rsidR="002D1786" w:rsidRPr="009F20D7">
        <w:rPr>
          <w:rFonts w:ascii="Arial" w:hAnsi="Arial" w:cs="Arial"/>
          <w:sz w:val="22"/>
          <w:szCs w:val="22"/>
        </w:rPr>
        <w:t>C</w:t>
      </w:r>
      <w:r w:rsidR="00EA1095" w:rsidRPr="009F20D7">
        <w:rPr>
          <w:rFonts w:ascii="Arial" w:hAnsi="Arial" w:cs="Arial"/>
          <w:sz w:val="22"/>
          <w:szCs w:val="22"/>
        </w:rPr>
        <w:t xml:space="preserve">alibration was carried out by assigning different values to the PWM offset variable (offset) in the </w:t>
      </w:r>
      <w:proofErr w:type="spellStart"/>
      <w:r w:rsidR="00266474" w:rsidRPr="009F20D7">
        <w:rPr>
          <w:rFonts w:ascii="Arial" w:hAnsi="Arial" w:cs="Arial"/>
          <w:sz w:val="22"/>
          <w:szCs w:val="22"/>
        </w:rPr>
        <w:t>Continuous.ino</w:t>
      </w:r>
      <w:proofErr w:type="spellEnd"/>
      <w:r w:rsidR="00266474" w:rsidRPr="009F20D7">
        <w:rPr>
          <w:rFonts w:ascii="Arial" w:hAnsi="Arial" w:cs="Arial"/>
          <w:sz w:val="22"/>
          <w:szCs w:val="22"/>
        </w:rPr>
        <w:t xml:space="preserve"> </w:t>
      </w:r>
      <w:r w:rsidR="00EA1095" w:rsidRPr="009F20D7">
        <w:rPr>
          <w:rFonts w:ascii="Arial" w:hAnsi="Arial" w:cs="Arial"/>
          <w:sz w:val="22"/>
          <w:szCs w:val="22"/>
        </w:rPr>
        <w:t xml:space="preserve">code, while keeping the neutral PWM value (SERVO_NEUTRAL_US) fixed. For each calibration point, the offset variable was set to a </w:t>
      </w:r>
      <w:r w:rsidR="00EA1095" w:rsidRPr="009F20D7">
        <w:rPr>
          <w:rFonts w:ascii="Arial" w:hAnsi="Arial" w:cs="Arial"/>
          <w:sz w:val="22"/>
          <w:szCs w:val="22"/>
        </w:rPr>
        <w:lastRenderedPageBreak/>
        <w:t xml:space="preserve">predefined value, starting from 57 (the minimum stable offset) and increasing uniformly up to 87. The offset values used were: 57, 62, 67, 72, 77, 82, and 87. </w:t>
      </w:r>
      <w:r w:rsidRPr="009F20D7">
        <w:rPr>
          <w:rFonts w:ascii="Arial" w:hAnsi="Arial" w:cs="Arial"/>
          <w:sz w:val="22"/>
          <w:szCs w:val="22"/>
        </w:rPr>
        <w:t>For each offset value, run the system continuously and allow the pusher to traverse between the marked positions repeatedly. Measure the total time required for five consecutive traversals using a timer. The pusher velocity is then calculated as:</w:t>
      </w:r>
    </w:p>
    <w:p w14:paraId="0E3F8FED" w14:textId="6C167AC9" w:rsidR="00FC595A" w:rsidRPr="009F20D7" w:rsidRDefault="00FC595A" w:rsidP="0043299C">
      <w:pPr>
        <w:spacing w:before="120" w:after="120"/>
        <w:jc w:val="both"/>
        <w:rPr>
          <w:rFonts w:ascii="Arial" w:hAnsi="Arial" w:cs="Arial"/>
          <w:sz w:val="22"/>
          <w:szCs w:val="22"/>
        </w:rPr>
      </w:pPr>
      <m:oMathPara>
        <m:oMath>
          <m:r>
            <w:rPr>
              <w:rFonts w:ascii="Cambria Math" w:hAnsi="Cambria Math" w:cs="Arial"/>
              <w:sz w:val="22"/>
              <w:szCs w:val="22"/>
            </w:rPr>
            <m:t>v=</m:t>
          </m:r>
          <m:f>
            <m:fPr>
              <m:ctrlPr>
                <w:rPr>
                  <w:rFonts w:ascii="Cambria Math" w:hAnsi="Cambria Math" w:cs="Arial"/>
                  <w:sz w:val="22"/>
                  <w:szCs w:val="22"/>
                </w:rPr>
              </m:ctrlPr>
            </m:fPr>
            <m:num>
              <m:r>
                <w:rPr>
                  <w:rFonts w:ascii="Cambria Math" w:hAnsi="Cambria Math" w:cs="Arial"/>
                  <w:sz w:val="22"/>
                  <w:szCs w:val="22"/>
                </w:rPr>
                <m:t>5×</m:t>
              </m:r>
              <m:r>
                <m:rPr>
                  <m:nor/>
                </m:rPr>
                <w:rPr>
                  <w:rFonts w:ascii="Arial" w:hAnsi="Arial" w:cs="Arial"/>
                  <w:sz w:val="22"/>
                  <w:szCs w:val="22"/>
                </w:rPr>
                <m:t>distance</m:t>
              </m:r>
            </m:num>
            <m:den>
              <m:r>
                <m:rPr>
                  <m:nor/>
                </m:rPr>
                <w:rPr>
                  <w:rFonts w:ascii="Arial" w:hAnsi="Arial" w:cs="Arial"/>
                  <w:sz w:val="22"/>
                  <w:szCs w:val="22"/>
                </w:rPr>
                <m:t>time</m:t>
              </m:r>
            </m:den>
          </m:f>
          <m:r>
            <w:rPr>
              <w:rFonts w:ascii="Cambria Math" w:hAnsi="Cambria Math" w:cs="Arial"/>
              <w:sz w:val="22"/>
              <w:szCs w:val="22"/>
            </w:rPr>
            <m:t xml:space="preserve">   </m:t>
          </m:r>
          <m:r>
            <m:rPr>
              <m:sty m:val="p"/>
            </m:rPr>
            <w:rPr>
              <w:rFonts w:ascii="Cambria Math" w:hAnsi="Cambria Math" w:cs="Arial"/>
              <w:sz w:val="22"/>
              <w:szCs w:val="22"/>
            </w:rPr>
            <m:t>(4)</m:t>
          </m:r>
          <m:r>
            <m:rPr>
              <m:sty m:val="p"/>
            </m:rPr>
            <w:rPr>
              <w:rFonts w:ascii="Cambria Math" w:hAnsi="Cambria Math" w:cs="Arial"/>
              <w:sz w:val="22"/>
              <w:szCs w:val="22"/>
            </w:rPr>
            <w:br/>
          </m:r>
        </m:oMath>
      </m:oMathPara>
      <w:r w:rsidRPr="009F20D7">
        <w:rPr>
          <w:rFonts w:ascii="Arial" w:hAnsi="Arial" w:cs="Arial"/>
          <w:color w:val="000000"/>
          <w:sz w:val="22"/>
          <w:szCs w:val="22"/>
        </w:rPr>
        <w:t>To improve accuracy, this measurement is repeated twice for each offset, and the average value is used.</w:t>
      </w:r>
      <w:r w:rsidR="00EA1095" w:rsidRPr="009F20D7">
        <w:rPr>
          <w:rFonts w:ascii="Arial" w:hAnsi="Arial" w:cs="Arial"/>
          <w:color w:val="000000"/>
          <w:sz w:val="22"/>
          <w:szCs w:val="22"/>
        </w:rPr>
        <w:t xml:space="preserve"> </w:t>
      </w:r>
      <w:r w:rsidRPr="009F20D7">
        <w:rPr>
          <w:rFonts w:ascii="Arial" w:hAnsi="Arial" w:cs="Arial"/>
          <w:color w:val="000000"/>
          <w:sz w:val="22"/>
          <w:szCs w:val="22"/>
        </w:rPr>
        <w:t>For each offset, the calculated pusher velocity is converted to flow rate using the syringe cross-sectional area, resulting in a discrete set of calibration pairs</w:t>
      </w:r>
      <w:r w:rsidRPr="009F20D7">
        <w:rPr>
          <w:rStyle w:val="apple-converted-space"/>
          <w:rFonts w:ascii="Arial" w:hAnsi="Arial" w:cs="Arial"/>
          <w:color w:val="000000"/>
          <w:sz w:val="22"/>
          <w:szCs w:val="22"/>
        </w:rPr>
        <w:t> </w:t>
      </w:r>
      <m:oMath>
        <m:r>
          <m:rPr>
            <m:nor/>
          </m:rPr>
          <w:rPr>
            <w:rFonts w:ascii="Arial" w:hAnsi="Arial" w:cs="Arial"/>
            <w:sz w:val="22"/>
            <w:szCs w:val="22"/>
          </w:rPr>
          <m:t>(offset, Q)</m:t>
        </m:r>
      </m:oMath>
      <w:r w:rsidR="00191261" w:rsidRPr="009F20D7">
        <w:rPr>
          <w:rFonts w:ascii="Arial" w:hAnsi="Arial" w:cs="Arial"/>
          <w:sz w:val="22"/>
          <w:szCs w:val="22"/>
        </w:rPr>
        <w:t xml:space="preserve">. </w:t>
      </w:r>
      <w:r w:rsidRPr="009F20D7">
        <w:rPr>
          <w:rFonts w:ascii="Arial" w:hAnsi="Arial" w:cs="Arial"/>
          <w:color w:val="000000"/>
          <w:sz w:val="22"/>
          <w:szCs w:val="22"/>
        </w:rPr>
        <w:t xml:space="preserve">These values </w:t>
      </w:r>
      <w:r w:rsidR="00EA1095" w:rsidRPr="009F20D7">
        <w:rPr>
          <w:rFonts w:ascii="Arial" w:hAnsi="Arial" w:cs="Arial"/>
          <w:color w:val="000000"/>
          <w:sz w:val="22"/>
          <w:szCs w:val="22"/>
        </w:rPr>
        <w:t>should be set</w:t>
      </w:r>
      <w:r w:rsidRPr="009F20D7">
        <w:rPr>
          <w:rFonts w:ascii="Arial" w:hAnsi="Arial" w:cs="Arial"/>
          <w:color w:val="000000"/>
          <w:sz w:val="22"/>
          <w:szCs w:val="22"/>
        </w:rPr>
        <w:t xml:space="preserve"> as parameters in the </w:t>
      </w:r>
      <w:proofErr w:type="spellStart"/>
      <w:r w:rsidR="00266474" w:rsidRPr="009F20D7">
        <w:rPr>
          <w:rFonts w:ascii="Arial" w:hAnsi="Arial" w:cs="Arial"/>
          <w:color w:val="000000"/>
          <w:sz w:val="22"/>
          <w:szCs w:val="22"/>
        </w:rPr>
        <w:t>Continuous.ino</w:t>
      </w:r>
      <w:proofErr w:type="spellEnd"/>
      <w:r w:rsidR="00266474" w:rsidRPr="009F20D7">
        <w:rPr>
          <w:rFonts w:ascii="Arial" w:hAnsi="Arial" w:cs="Arial"/>
          <w:color w:val="000000"/>
          <w:sz w:val="22"/>
          <w:szCs w:val="22"/>
        </w:rPr>
        <w:t xml:space="preserve"> </w:t>
      </w:r>
      <w:r w:rsidR="00EA1095" w:rsidRPr="009F20D7">
        <w:rPr>
          <w:rFonts w:ascii="Arial" w:hAnsi="Arial" w:cs="Arial"/>
          <w:color w:val="000000"/>
          <w:sz w:val="22"/>
          <w:szCs w:val="22"/>
        </w:rPr>
        <w:t>code</w:t>
      </w:r>
      <w:r w:rsidRPr="009F20D7">
        <w:rPr>
          <w:rFonts w:ascii="Arial" w:hAnsi="Arial" w:cs="Arial"/>
          <w:color w:val="000000"/>
          <w:sz w:val="22"/>
          <w:szCs w:val="22"/>
        </w:rPr>
        <w:t>.</w:t>
      </w:r>
      <w:r w:rsidR="00191261" w:rsidRPr="009F20D7">
        <w:rPr>
          <w:rFonts w:ascii="Arial" w:hAnsi="Arial" w:cs="Arial"/>
          <w:color w:val="000000"/>
          <w:sz w:val="22"/>
          <w:szCs w:val="22"/>
        </w:rPr>
        <w:t xml:space="preserve"> T</w:t>
      </w:r>
      <w:r w:rsidRPr="009F20D7">
        <w:rPr>
          <w:rFonts w:ascii="Arial" w:hAnsi="Arial" w:cs="Arial"/>
          <w:color w:val="000000"/>
          <w:sz w:val="22"/>
          <w:szCs w:val="22"/>
        </w:rPr>
        <w:t>o enable continuous control, piecewise linear interpolation is applied between adjacent calibrated points to estimate the PWM offset required for intermediate flow rates. For a desired flow rate</w:t>
      </w:r>
      <w:r w:rsidRPr="009F20D7">
        <w:rPr>
          <w:rStyle w:val="apple-converted-space"/>
          <w:rFonts w:ascii="Arial" w:hAnsi="Arial" w:cs="Arial"/>
          <w:color w:val="000000"/>
          <w:sz w:val="22"/>
          <w:szCs w:val="22"/>
        </w:rPr>
        <w:t> </w:t>
      </w:r>
      <m:oMath>
        <m:sSup>
          <m:sSupPr>
            <m:ctrlPr>
              <w:rPr>
                <w:rFonts w:ascii="Cambria Math" w:hAnsi="Cambria Math" w:cs="Arial"/>
                <w:sz w:val="22"/>
                <w:szCs w:val="22"/>
              </w:rPr>
            </m:ctrlPr>
          </m:sSupPr>
          <m:e>
            <m:r>
              <w:rPr>
                <w:rFonts w:ascii="Cambria Math" w:hAnsi="Cambria Math" w:cs="Arial"/>
                <w:sz w:val="22"/>
                <w:szCs w:val="22"/>
              </w:rPr>
              <m:t>Q</m:t>
            </m:r>
          </m:e>
          <m:sup>
            <m:r>
              <w:rPr>
                <w:rFonts w:ascii="Cambria Math" w:hAnsi="Cambria Math" w:cs="Arial"/>
                <w:sz w:val="22"/>
                <w:szCs w:val="22"/>
              </w:rPr>
              <m:t>*</m:t>
            </m:r>
          </m:sup>
        </m:sSup>
      </m:oMath>
      <w:r w:rsidRPr="009F20D7">
        <w:rPr>
          <w:rStyle w:val="apple-converted-space"/>
          <w:rFonts w:ascii="Arial" w:hAnsi="Arial" w:cs="Arial"/>
          <w:color w:val="000000"/>
          <w:sz w:val="22"/>
          <w:szCs w:val="22"/>
        </w:rPr>
        <w:t> </w:t>
      </w:r>
      <w:r w:rsidRPr="009F20D7">
        <w:rPr>
          <w:rFonts w:ascii="Arial" w:hAnsi="Arial" w:cs="Arial"/>
          <w:color w:val="000000"/>
          <w:sz w:val="22"/>
          <w:szCs w:val="22"/>
        </w:rPr>
        <w:t>between two calibrated points</w:t>
      </w:r>
      <w:r w:rsidRPr="009F20D7">
        <w:rPr>
          <w:rStyle w:val="apple-converted-space"/>
          <w:rFonts w:ascii="Arial" w:hAnsi="Arial" w:cs="Arial"/>
          <w:color w:val="000000"/>
          <w:sz w:val="22"/>
          <w:szCs w:val="22"/>
        </w:rPr>
        <w:t> </w:t>
      </w:r>
      <m:oMath>
        <m:r>
          <m:rPr>
            <m:nor/>
          </m:rPr>
          <w:rPr>
            <w:rFonts w:ascii="Arial" w:hAnsi="Arial" w:cs="Arial"/>
            <w:sz w:val="22"/>
            <w:szCs w:val="22"/>
          </w:rPr>
          <m:t>(</m:t>
        </m:r>
        <m:sSub>
          <m:sSubPr>
            <m:ctrlPr>
              <w:rPr>
                <w:rFonts w:ascii="Cambria Math" w:hAnsi="Cambria Math" w:cs="Arial"/>
                <w:sz w:val="22"/>
                <w:szCs w:val="22"/>
              </w:rPr>
            </m:ctrlPr>
          </m:sSubPr>
          <m:e>
            <m:r>
              <m:rPr>
                <m:nor/>
              </m:rPr>
              <w:rPr>
                <w:rFonts w:ascii="Arial" w:hAnsi="Arial" w:cs="Arial"/>
                <w:sz w:val="22"/>
                <w:szCs w:val="22"/>
              </w:rPr>
              <m:t>offset</m:t>
            </m:r>
          </m:e>
          <m:sub>
            <m:r>
              <w:rPr>
                <w:rFonts w:ascii="Cambria Math" w:hAnsi="Cambria Math" w:cs="Arial"/>
                <w:sz w:val="22"/>
                <w:szCs w:val="22"/>
              </w:rPr>
              <m:t>i</m:t>
            </m:r>
          </m:sub>
        </m:sSub>
        <m:r>
          <m:rPr>
            <m:nor/>
          </m:rPr>
          <w:rPr>
            <w:rFonts w:ascii="Arial" w:hAnsi="Arial" w:cs="Arial"/>
            <w:sz w:val="22"/>
            <w:szCs w:val="22"/>
          </w:rPr>
          <m:t xml:space="preserve">, </m:t>
        </m:r>
        <m:sSub>
          <m:sSubPr>
            <m:ctrlPr>
              <w:rPr>
                <w:rFonts w:ascii="Cambria Math" w:hAnsi="Cambria Math" w:cs="Arial"/>
                <w:sz w:val="22"/>
                <w:szCs w:val="22"/>
              </w:rPr>
            </m:ctrlPr>
          </m:sSubPr>
          <m:e>
            <m:r>
              <w:rPr>
                <w:rFonts w:ascii="Cambria Math" w:hAnsi="Cambria Math" w:cs="Arial"/>
                <w:sz w:val="22"/>
                <w:szCs w:val="22"/>
              </w:rPr>
              <m:t>Q</m:t>
            </m:r>
          </m:e>
          <m:sub>
            <m:r>
              <w:rPr>
                <w:rFonts w:ascii="Cambria Math" w:hAnsi="Cambria Math" w:cs="Arial"/>
                <w:sz w:val="22"/>
                <w:szCs w:val="22"/>
              </w:rPr>
              <m:t>i</m:t>
            </m:r>
          </m:sub>
        </m:sSub>
        <m:r>
          <m:rPr>
            <m:nor/>
          </m:rPr>
          <w:rPr>
            <w:rFonts w:ascii="Arial" w:hAnsi="Arial" w:cs="Arial"/>
            <w:sz w:val="22"/>
            <w:szCs w:val="22"/>
          </w:rPr>
          <m:t>)</m:t>
        </m:r>
      </m:oMath>
      <w:r w:rsidR="00EA1095" w:rsidRPr="009F20D7">
        <w:rPr>
          <w:rFonts w:ascii="Arial" w:hAnsi="Arial" w:cs="Arial"/>
          <w:color w:val="000000"/>
          <w:sz w:val="22"/>
          <w:szCs w:val="22"/>
        </w:rPr>
        <w:t xml:space="preserve">, </w:t>
      </w:r>
      <m:oMath>
        <m:r>
          <m:rPr>
            <m:nor/>
          </m:rPr>
          <w:rPr>
            <w:rFonts w:ascii="Arial" w:hAnsi="Arial" w:cs="Arial"/>
            <w:sz w:val="22"/>
            <w:szCs w:val="22"/>
          </w:rPr>
          <m:t>(</m:t>
        </m:r>
        <m:sSub>
          <m:sSubPr>
            <m:ctrlPr>
              <w:rPr>
                <w:rFonts w:ascii="Cambria Math" w:hAnsi="Cambria Math" w:cs="Arial"/>
                <w:sz w:val="22"/>
                <w:szCs w:val="22"/>
              </w:rPr>
            </m:ctrlPr>
          </m:sSubPr>
          <m:e>
            <m:r>
              <m:rPr>
                <m:nor/>
              </m:rPr>
              <w:rPr>
                <w:rFonts w:ascii="Arial" w:hAnsi="Arial" w:cs="Arial"/>
                <w:sz w:val="22"/>
                <w:szCs w:val="22"/>
              </w:rPr>
              <m:t>offset</m:t>
            </m:r>
          </m:e>
          <m:sub>
            <m:r>
              <w:rPr>
                <w:rFonts w:ascii="Cambria Math" w:hAnsi="Cambria Math" w:cs="Arial"/>
                <w:sz w:val="22"/>
                <w:szCs w:val="22"/>
              </w:rPr>
              <m:t>i+1</m:t>
            </m:r>
          </m:sub>
        </m:sSub>
        <m:r>
          <w:rPr>
            <w:rFonts w:ascii="Cambria Math" w:hAnsi="Cambria Math" w:cs="Arial"/>
            <w:sz w:val="22"/>
            <w:szCs w:val="22"/>
          </w:rPr>
          <m:t xml:space="preserve">, </m:t>
        </m:r>
        <m:sSub>
          <m:sSubPr>
            <m:ctrlPr>
              <w:rPr>
                <w:rFonts w:ascii="Cambria Math" w:hAnsi="Cambria Math" w:cs="Arial"/>
                <w:sz w:val="22"/>
                <w:szCs w:val="22"/>
              </w:rPr>
            </m:ctrlPr>
          </m:sSubPr>
          <m:e>
            <m:r>
              <w:rPr>
                <w:rFonts w:ascii="Cambria Math" w:hAnsi="Cambria Math" w:cs="Arial"/>
                <w:sz w:val="22"/>
                <w:szCs w:val="22"/>
              </w:rPr>
              <m:t>Q</m:t>
            </m:r>
          </m:e>
          <m:sub>
            <m:r>
              <w:rPr>
                <w:rFonts w:ascii="Cambria Math" w:hAnsi="Cambria Math" w:cs="Arial"/>
                <w:sz w:val="22"/>
                <w:szCs w:val="22"/>
              </w:rPr>
              <m:t>i+1</m:t>
            </m:r>
          </m:sub>
        </m:sSub>
        <m:r>
          <m:rPr>
            <m:nor/>
          </m:rPr>
          <w:rPr>
            <w:rFonts w:ascii="Arial" w:hAnsi="Arial" w:cs="Arial"/>
            <w:sz w:val="22"/>
            <w:szCs w:val="22"/>
          </w:rPr>
          <m:t>)</m:t>
        </m:r>
      </m:oMath>
      <w:r w:rsidRPr="009F20D7">
        <w:rPr>
          <w:rStyle w:val="apple-converted-space"/>
          <w:rFonts w:ascii="Arial" w:hAnsi="Arial" w:cs="Arial"/>
          <w:color w:val="000000"/>
          <w:sz w:val="22"/>
          <w:szCs w:val="22"/>
        </w:rPr>
        <w:t> </w:t>
      </w:r>
      <m:oMath>
        <m:r>
          <m:rPr>
            <m:sty m:val="p"/>
          </m:rPr>
          <w:rPr>
            <w:rFonts w:ascii="Cambria Math" w:hAnsi="Cambria Math" w:cs="Arial"/>
            <w:sz w:val="22"/>
            <w:szCs w:val="22"/>
          </w:rPr>
          <m:t>,</m:t>
        </m:r>
      </m:oMath>
      <w:r w:rsidRPr="009F20D7">
        <w:rPr>
          <w:rFonts w:ascii="Arial" w:hAnsi="Arial" w:cs="Arial"/>
          <w:color w:val="000000"/>
          <w:sz w:val="22"/>
          <w:szCs w:val="22"/>
        </w:rPr>
        <w:t xml:space="preserve"> the corresponding offset is calculated as:</w:t>
      </w:r>
    </w:p>
    <w:p w14:paraId="675B9957" w14:textId="4387A0AE" w:rsidR="00191261" w:rsidRPr="009F20D7" w:rsidRDefault="00747EAA" w:rsidP="0043299C">
      <w:pPr>
        <w:spacing w:before="120" w:after="120"/>
        <w:jc w:val="both"/>
        <w:rPr>
          <w:rFonts w:ascii="Arial" w:hAnsi="Arial" w:cs="Arial"/>
          <w:color w:val="000000"/>
          <w:sz w:val="22"/>
          <w:szCs w:val="22"/>
        </w:rPr>
      </w:pPr>
      <m:oMathPara>
        <m:oMath>
          <m:sSup>
            <m:sSupPr>
              <m:ctrlPr>
                <w:rPr>
                  <w:rFonts w:ascii="Cambria Math" w:hAnsi="Cambria Math" w:cs="Arial"/>
                  <w:sz w:val="22"/>
                  <w:szCs w:val="22"/>
                </w:rPr>
              </m:ctrlPr>
            </m:sSupPr>
            <m:e>
              <m:r>
                <m:rPr>
                  <m:nor/>
                </m:rPr>
                <w:rPr>
                  <w:rFonts w:ascii="Arial" w:hAnsi="Arial" w:cs="Arial"/>
                  <w:sz w:val="22"/>
                  <w:szCs w:val="22"/>
                </w:rPr>
                <m:t>offset</m:t>
              </m:r>
            </m:e>
            <m:sup>
              <m:r>
                <w:rPr>
                  <w:rFonts w:ascii="Cambria Math" w:hAnsi="Cambria Math" w:cs="Arial"/>
                  <w:sz w:val="22"/>
                  <w:szCs w:val="22"/>
                </w:rPr>
                <m:t>*</m:t>
              </m:r>
            </m:sup>
          </m:sSup>
          <m:r>
            <w:rPr>
              <w:rFonts w:ascii="Cambria Math" w:hAnsi="Cambria Math" w:cs="Arial"/>
              <w:sz w:val="22"/>
              <w:szCs w:val="22"/>
            </w:rPr>
            <m:t>=</m:t>
          </m:r>
          <m:sSub>
            <m:sSubPr>
              <m:ctrlPr>
                <w:rPr>
                  <w:rFonts w:ascii="Cambria Math" w:hAnsi="Cambria Math" w:cs="Arial"/>
                  <w:sz w:val="22"/>
                  <w:szCs w:val="22"/>
                </w:rPr>
              </m:ctrlPr>
            </m:sSubPr>
            <m:e>
              <m:r>
                <m:rPr>
                  <m:nor/>
                </m:rPr>
                <w:rPr>
                  <w:rFonts w:ascii="Arial" w:hAnsi="Arial" w:cs="Arial"/>
                  <w:sz w:val="22"/>
                  <w:szCs w:val="22"/>
                </w:rPr>
                <m:t>offset</m:t>
              </m:r>
            </m:e>
            <m:sub>
              <m:r>
                <w:rPr>
                  <w:rFonts w:ascii="Cambria Math" w:hAnsi="Cambria Math" w:cs="Arial"/>
                  <w:sz w:val="22"/>
                  <w:szCs w:val="22"/>
                </w:rPr>
                <m:t>i</m:t>
              </m:r>
            </m:sub>
          </m:sSub>
          <m:r>
            <w:rPr>
              <w:rFonts w:ascii="Cambria Math" w:hAnsi="Cambria Math" w:cs="Arial"/>
              <w:sz w:val="22"/>
              <w:szCs w:val="22"/>
            </w:rPr>
            <m:t>+</m:t>
          </m:r>
          <m:f>
            <m:fPr>
              <m:ctrlPr>
                <w:rPr>
                  <w:rFonts w:ascii="Cambria Math" w:hAnsi="Cambria Math" w:cs="Arial"/>
                  <w:sz w:val="22"/>
                  <w:szCs w:val="22"/>
                </w:rPr>
              </m:ctrlPr>
            </m:fPr>
            <m:num>
              <m:d>
                <m:dPr>
                  <m:sepChr m:val="−"/>
                  <m:ctrlPr>
                    <w:rPr>
                      <w:rFonts w:ascii="Cambria Math" w:hAnsi="Cambria Math" w:cs="Arial"/>
                      <w:sz w:val="22"/>
                      <w:szCs w:val="22"/>
                    </w:rPr>
                  </m:ctrlPr>
                </m:dPr>
                <m:e>
                  <m:sSup>
                    <m:sSupPr>
                      <m:ctrlPr>
                        <w:rPr>
                          <w:rFonts w:ascii="Cambria Math" w:hAnsi="Cambria Math" w:cs="Arial"/>
                          <w:sz w:val="22"/>
                          <w:szCs w:val="22"/>
                        </w:rPr>
                      </m:ctrlPr>
                    </m:sSupPr>
                    <m:e>
                      <m:r>
                        <w:rPr>
                          <w:rFonts w:ascii="Cambria Math" w:hAnsi="Cambria Math" w:cs="Arial"/>
                          <w:sz w:val="22"/>
                          <w:szCs w:val="22"/>
                        </w:rPr>
                        <m:t>Q</m:t>
                      </m:r>
                    </m:e>
                    <m:sup>
                      <m:r>
                        <w:rPr>
                          <w:rFonts w:ascii="Cambria Math" w:hAnsi="Cambria Math" w:cs="Arial"/>
                          <w:sz w:val="22"/>
                          <w:szCs w:val="22"/>
                        </w:rPr>
                        <m:t>*</m:t>
                      </m:r>
                    </m:sup>
                  </m:sSup>
                </m:e>
                <m:e>
                  <m:sSub>
                    <m:sSubPr>
                      <m:ctrlPr>
                        <w:rPr>
                          <w:rFonts w:ascii="Cambria Math" w:hAnsi="Cambria Math" w:cs="Arial"/>
                          <w:sz w:val="22"/>
                          <w:szCs w:val="22"/>
                        </w:rPr>
                      </m:ctrlPr>
                    </m:sSubPr>
                    <m:e>
                      <m:r>
                        <w:rPr>
                          <w:rFonts w:ascii="Cambria Math" w:hAnsi="Cambria Math" w:cs="Arial"/>
                          <w:sz w:val="22"/>
                          <w:szCs w:val="22"/>
                        </w:rPr>
                        <m:t>Q</m:t>
                      </m:r>
                    </m:e>
                    <m:sub>
                      <m:r>
                        <w:rPr>
                          <w:rFonts w:ascii="Cambria Math" w:hAnsi="Cambria Math" w:cs="Arial"/>
                          <w:sz w:val="22"/>
                          <w:szCs w:val="22"/>
                        </w:rPr>
                        <m:t>i</m:t>
                      </m:r>
                    </m:sub>
                  </m:sSub>
                </m:e>
              </m:d>
            </m:num>
            <m:den>
              <m:d>
                <m:dPr>
                  <m:sepChr m:val="−"/>
                  <m:ctrlPr>
                    <w:rPr>
                      <w:rFonts w:ascii="Cambria Math" w:hAnsi="Cambria Math" w:cs="Arial"/>
                      <w:sz w:val="22"/>
                      <w:szCs w:val="22"/>
                    </w:rPr>
                  </m:ctrlPr>
                </m:dPr>
                <m:e>
                  <m:sSub>
                    <m:sSubPr>
                      <m:ctrlPr>
                        <w:rPr>
                          <w:rFonts w:ascii="Cambria Math" w:hAnsi="Cambria Math" w:cs="Arial"/>
                          <w:sz w:val="22"/>
                          <w:szCs w:val="22"/>
                        </w:rPr>
                      </m:ctrlPr>
                    </m:sSubPr>
                    <m:e>
                      <m:r>
                        <w:rPr>
                          <w:rFonts w:ascii="Cambria Math" w:hAnsi="Cambria Math" w:cs="Arial"/>
                          <w:sz w:val="22"/>
                          <w:szCs w:val="22"/>
                        </w:rPr>
                        <m:t>Q</m:t>
                      </m:r>
                    </m:e>
                    <m:sub>
                      <m:r>
                        <w:rPr>
                          <w:rFonts w:ascii="Cambria Math" w:hAnsi="Cambria Math" w:cs="Arial"/>
                          <w:sz w:val="22"/>
                          <w:szCs w:val="22"/>
                        </w:rPr>
                        <m:t>i</m:t>
                      </m:r>
                      <m:r>
                        <w:rPr>
                          <w:rFonts w:ascii="Cambria Math" w:hAnsi="Cambria Math" w:cs="Arial"/>
                          <w:sz w:val="22"/>
                          <w:szCs w:val="22"/>
                        </w:rPr>
                        <m:t>+1</m:t>
                      </m:r>
                    </m:sub>
                  </m:sSub>
                </m:e>
                <m:e>
                  <m:sSub>
                    <m:sSubPr>
                      <m:ctrlPr>
                        <w:rPr>
                          <w:rFonts w:ascii="Cambria Math" w:hAnsi="Cambria Math" w:cs="Arial"/>
                          <w:sz w:val="22"/>
                          <w:szCs w:val="22"/>
                        </w:rPr>
                      </m:ctrlPr>
                    </m:sSubPr>
                    <m:e>
                      <m:r>
                        <w:rPr>
                          <w:rFonts w:ascii="Cambria Math" w:hAnsi="Cambria Math" w:cs="Arial"/>
                          <w:sz w:val="22"/>
                          <w:szCs w:val="22"/>
                        </w:rPr>
                        <m:t>Q</m:t>
                      </m:r>
                    </m:e>
                    <m:sub>
                      <m:r>
                        <w:rPr>
                          <w:rFonts w:ascii="Cambria Math" w:hAnsi="Cambria Math" w:cs="Arial"/>
                          <w:sz w:val="22"/>
                          <w:szCs w:val="22"/>
                        </w:rPr>
                        <m:t>i</m:t>
                      </m:r>
                    </m:sub>
                  </m:sSub>
                </m:e>
              </m:d>
            </m:den>
          </m:f>
          <m:d>
            <m:dPr>
              <m:ctrlPr>
                <w:rPr>
                  <w:rFonts w:ascii="Cambria Math" w:hAnsi="Cambria Math" w:cs="Arial"/>
                  <w:i/>
                  <w:sz w:val="22"/>
                  <w:szCs w:val="22"/>
                </w:rPr>
              </m:ctrlPr>
            </m:dPr>
            <m:e>
              <m:sSub>
                <m:sSubPr>
                  <m:ctrlPr>
                    <w:rPr>
                      <w:rFonts w:ascii="Cambria Math" w:hAnsi="Cambria Math" w:cs="Arial"/>
                      <w:sz w:val="22"/>
                      <w:szCs w:val="22"/>
                    </w:rPr>
                  </m:ctrlPr>
                </m:sSubPr>
                <m:e>
                  <m:r>
                    <m:rPr>
                      <m:nor/>
                    </m:rPr>
                    <w:rPr>
                      <w:rFonts w:ascii="Arial" w:hAnsi="Arial" w:cs="Arial"/>
                      <w:sz w:val="22"/>
                      <w:szCs w:val="22"/>
                    </w:rPr>
                    <m:t>offset</m:t>
                  </m:r>
                </m:e>
                <m:sub>
                  <m:r>
                    <w:rPr>
                      <w:rFonts w:ascii="Cambria Math" w:hAnsi="Cambria Math" w:cs="Arial"/>
                      <w:sz w:val="22"/>
                      <w:szCs w:val="22"/>
                    </w:rPr>
                    <m:t>i</m:t>
                  </m:r>
                  <m:r>
                    <w:rPr>
                      <w:rFonts w:ascii="Cambria Math" w:hAnsi="Cambria Math" w:cs="Arial"/>
                      <w:sz w:val="22"/>
                      <w:szCs w:val="22"/>
                    </w:rPr>
                    <m:t>+1</m:t>
                  </m:r>
                </m:sub>
              </m:sSub>
              <m:r>
                <w:rPr>
                  <w:rFonts w:ascii="Cambria Math" w:hAnsi="Cambria Math" w:cs="Arial"/>
                  <w:sz w:val="22"/>
                  <w:szCs w:val="22"/>
                </w:rPr>
                <m:t>-</m:t>
              </m:r>
              <m:sSub>
                <m:sSubPr>
                  <m:ctrlPr>
                    <w:rPr>
                      <w:rFonts w:ascii="Cambria Math" w:hAnsi="Cambria Math" w:cs="Arial"/>
                      <w:sz w:val="22"/>
                      <w:szCs w:val="22"/>
                    </w:rPr>
                  </m:ctrlPr>
                </m:sSubPr>
                <m:e>
                  <m:r>
                    <m:rPr>
                      <m:nor/>
                    </m:rPr>
                    <w:rPr>
                      <w:rFonts w:ascii="Arial" w:hAnsi="Arial" w:cs="Arial"/>
                      <w:sz w:val="22"/>
                      <w:szCs w:val="22"/>
                    </w:rPr>
                    <m:t>offset</m:t>
                  </m:r>
                </m:e>
                <m:sub>
                  <m:r>
                    <w:rPr>
                      <w:rFonts w:ascii="Cambria Math" w:hAnsi="Cambria Math" w:cs="Arial"/>
                      <w:sz w:val="22"/>
                      <w:szCs w:val="22"/>
                    </w:rPr>
                    <m:t>i</m:t>
                  </m:r>
                </m:sub>
              </m:sSub>
            </m:e>
          </m:d>
          <m:r>
            <w:rPr>
              <w:rFonts w:ascii="Cambria Math" w:hAnsi="Cambria Math" w:cs="Arial"/>
              <w:sz w:val="22"/>
              <w:szCs w:val="22"/>
            </w:rPr>
            <m:t xml:space="preserve">   </m:t>
          </m:r>
          <m:r>
            <m:rPr>
              <m:sty m:val="p"/>
            </m:rPr>
            <w:rPr>
              <w:rFonts w:ascii="Cambria Math" w:hAnsi="Cambria Math" w:cs="Arial"/>
              <w:sz w:val="22"/>
              <w:szCs w:val="22"/>
            </w:rPr>
            <m:t>(5)</m:t>
          </m:r>
          <m:r>
            <m:rPr>
              <m:sty m:val="p"/>
            </m:rPr>
            <w:rPr>
              <w:rFonts w:ascii="Cambria Math" w:hAnsi="Cambria Math" w:cs="Arial"/>
              <w:sz w:val="22"/>
              <w:szCs w:val="22"/>
            </w:rPr>
            <w:br/>
          </m:r>
        </m:oMath>
      </m:oMathPara>
      <w:r w:rsidR="00FC595A" w:rsidRPr="009F20D7">
        <w:rPr>
          <w:rFonts w:ascii="Arial" w:hAnsi="Arial" w:cs="Arial"/>
          <w:color w:val="000000"/>
          <w:sz w:val="22"/>
          <w:szCs w:val="22"/>
        </w:rPr>
        <w:t>This approach provides a simple, robust, and computationally efficient mapping from desired flow rate to PWM input, enabling accurate and reproducible operation in continuous mode.</w:t>
      </w:r>
    </w:p>
    <w:p w14:paraId="3A3925BB" w14:textId="657B701E" w:rsidR="00191261" w:rsidRPr="009F20D7" w:rsidRDefault="003E6895" w:rsidP="0043299C">
      <w:pPr>
        <w:pStyle w:val="Heading2"/>
        <w:spacing w:before="120" w:line="240" w:lineRule="auto"/>
        <w:jc w:val="both"/>
        <w:rPr>
          <w:szCs w:val="22"/>
        </w:rPr>
      </w:pPr>
      <w:bookmarkStart w:id="25" w:name="_Toc231222646"/>
      <w:r w:rsidRPr="009F20D7">
        <w:rPr>
          <w:szCs w:val="22"/>
        </w:rPr>
        <w:t>S4.2. Positional Mode</w:t>
      </w:r>
      <w:bookmarkEnd w:id="25"/>
    </w:p>
    <w:p w14:paraId="1DE315F7" w14:textId="2C9AE02D" w:rsidR="0012123D" w:rsidRPr="009F20D7" w:rsidRDefault="0012123D" w:rsidP="0043299C">
      <w:pPr>
        <w:spacing w:before="120" w:after="120"/>
        <w:jc w:val="both"/>
        <w:rPr>
          <w:rFonts w:ascii="Arial" w:hAnsi="Arial" w:cs="Arial"/>
          <w:b/>
          <w:bCs/>
          <w:sz w:val="22"/>
          <w:szCs w:val="22"/>
        </w:rPr>
      </w:pPr>
      <w:r w:rsidRPr="009F20D7">
        <w:rPr>
          <w:rFonts w:ascii="Arial" w:hAnsi="Arial" w:cs="Arial"/>
          <w:sz w:val="22"/>
          <w:szCs w:val="22"/>
        </w:rPr>
        <w:t xml:space="preserve">In positional actuation mode, calibration is performed during system setup by defining the syringe geometry and aligning the actuator with the syringe plungers. The inner diameter of the syringe is specified in the </w:t>
      </w:r>
      <w:proofErr w:type="spellStart"/>
      <w:r w:rsidRPr="009F20D7">
        <w:rPr>
          <w:rFonts w:ascii="Arial" w:hAnsi="Arial" w:cs="Arial"/>
          <w:sz w:val="22"/>
          <w:szCs w:val="22"/>
        </w:rPr>
        <w:t>Positional.ino</w:t>
      </w:r>
      <w:proofErr w:type="spellEnd"/>
      <w:r w:rsidRPr="009F20D7">
        <w:rPr>
          <w:rFonts w:ascii="Arial" w:hAnsi="Arial" w:cs="Arial"/>
          <w:sz w:val="22"/>
          <w:szCs w:val="22"/>
        </w:rPr>
        <w:t xml:space="preserve"> code (</w:t>
      </w:r>
      <w:proofErr w:type="spellStart"/>
      <w:r w:rsidRPr="009F20D7">
        <w:rPr>
          <w:rFonts w:ascii="Arial" w:hAnsi="Arial" w:cs="Arial"/>
          <w:i/>
          <w:iCs/>
          <w:sz w:val="22"/>
          <w:szCs w:val="22"/>
        </w:rPr>
        <w:t>innerdiameter</w:t>
      </w:r>
      <w:proofErr w:type="spellEnd"/>
      <w:r w:rsidRPr="009F20D7">
        <w:rPr>
          <w:rFonts w:ascii="Arial" w:hAnsi="Arial" w:cs="Arial"/>
          <w:i/>
          <w:iCs/>
          <w:sz w:val="22"/>
          <w:szCs w:val="22"/>
        </w:rPr>
        <w:t xml:space="preserve"> parameter</w:t>
      </w:r>
      <w:r w:rsidRPr="009F20D7">
        <w:rPr>
          <w:rFonts w:ascii="Arial" w:hAnsi="Arial" w:cs="Arial"/>
          <w:sz w:val="22"/>
          <w:szCs w:val="22"/>
        </w:rPr>
        <w:t>) so that the correct cross-sectional area is used in flow calculations. If a different syringe is used, this parameter must be updated accordingly. Similarly, if a different servo motor is used, the actuator scaling parameter (</w:t>
      </w:r>
      <w:r w:rsidRPr="009F20D7">
        <w:rPr>
          <w:rFonts w:ascii="Arial" w:hAnsi="Arial" w:cs="Arial"/>
          <w:i/>
          <w:iCs/>
          <w:sz w:val="22"/>
          <w:szCs w:val="22"/>
        </w:rPr>
        <w:t>degper180</w:t>
      </w:r>
      <w:r w:rsidRPr="009F20D7">
        <w:rPr>
          <w:rFonts w:ascii="Arial" w:hAnsi="Arial" w:cs="Arial"/>
          <w:sz w:val="22"/>
          <w:szCs w:val="22"/>
        </w:rPr>
        <w:t>) is adjusted based on the motor specifications.</w:t>
      </w:r>
    </w:p>
    <w:p w14:paraId="6DBA0153" w14:textId="0FD92623" w:rsidR="001A2357" w:rsidRPr="009F20D7" w:rsidRDefault="0012123D" w:rsidP="0043299C">
      <w:pPr>
        <w:spacing w:before="120" w:after="120"/>
        <w:jc w:val="both"/>
        <w:rPr>
          <w:rFonts w:ascii="Arial" w:hAnsi="Arial" w:cs="Arial"/>
          <w:sz w:val="22"/>
          <w:szCs w:val="22"/>
        </w:rPr>
      </w:pPr>
      <w:r w:rsidRPr="009F20D7">
        <w:rPr>
          <w:rFonts w:ascii="Arial" w:hAnsi="Arial" w:cs="Arial"/>
          <w:sz w:val="22"/>
          <w:szCs w:val="22"/>
        </w:rPr>
        <w:t xml:space="preserve">Mechanical alignment is then carried out to ensure that the actuator displacement accurately </w:t>
      </w:r>
      <w:r w:rsidR="002E4149">
        <w:rPr>
          <w:rFonts w:ascii="Arial" w:hAnsi="Arial" w:cs="Arial"/>
          <w:sz w:val="22"/>
          <w:szCs w:val="22"/>
        </w:rPr>
        <w:t xml:space="preserve">corresponds </w:t>
      </w:r>
      <w:r w:rsidRPr="009F20D7">
        <w:rPr>
          <w:rFonts w:ascii="Arial" w:hAnsi="Arial" w:cs="Arial"/>
          <w:sz w:val="22"/>
          <w:szCs w:val="22"/>
        </w:rPr>
        <w:t xml:space="preserve">to </w:t>
      </w:r>
      <w:r w:rsidR="002E4149">
        <w:rPr>
          <w:rFonts w:ascii="Arial" w:hAnsi="Arial" w:cs="Arial"/>
          <w:sz w:val="22"/>
          <w:szCs w:val="22"/>
        </w:rPr>
        <w:t xml:space="preserve">the </w:t>
      </w:r>
      <w:r w:rsidRPr="009F20D7">
        <w:rPr>
          <w:rFonts w:ascii="Arial" w:hAnsi="Arial" w:cs="Arial"/>
          <w:sz w:val="22"/>
          <w:szCs w:val="22"/>
        </w:rPr>
        <w:t>syringe plunger motion. The actuator is first moved to its minimum position, after which the syringe is placed, and the pusher is inserted and aligned with the plunger. The actuator is then moved to its maximum position, and the same procedure is repeated for the second syringe. This process ensures that both syringes operate within the full usable stroke range of the actuator and that the pushers are correctly engaged with the plungers.</w:t>
      </w:r>
    </w:p>
    <w:p w14:paraId="05B83BBD" w14:textId="77777777" w:rsidR="001A2357" w:rsidRPr="00B50A32" w:rsidRDefault="003E6895" w:rsidP="0043299C">
      <w:pPr>
        <w:pStyle w:val="Heading1"/>
        <w:spacing w:before="120" w:line="240" w:lineRule="auto"/>
        <w:jc w:val="both"/>
        <w:rPr>
          <w:sz w:val="22"/>
          <w:szCs w:val="22"/>
        </w:rPr>
      </w:pPr>
      <w:bookmarkStart w:id="26" w:name="_Toc231222647"/>
      <w:r w:rsidRPr="00B50A32">
        <w:rPr>
          <w:sz w:val="22"/>
          <w:szCs w:val="22"/>
        </w:rPr>
        <w:t>S5</w:t>
      </w:r>
      <w:r w:rsidRPr="009F20D7">
        <w:rPr>
          <w:sz w:val="22"/>
          <w:szCs w:val="22"/>
        </w:rPr>
        <w:t>.</w:t>
      </w:r>
      <w:r w:rsidR="007E6903" w:rsidRPr="009F20D7">
        <w:rPr>
          <w:sz w:val="22"/>
          <w:szCs w:val="22"/>
        </w:rPr>
        <w:t xml:space="preserve"> Software Control Architecture and GUI</w:t>
      </w:r>
      <w:bookmarkEnd w:id="26"/>
    </w:p>
    <w:p w14:paraId="76ED84BB" w14:textId="3DC91248" w:rsidR="007E6903" w:rsidRPr="009F20D7" w:rsidRDefault="007E6903" w:rsidP="0043299C">
      <w:pPr>
        <w:spacing w:before="120" w:after="120"/>
        <w:jc w:val="both"/>
        <w:rPr>
          <w:rFonts w:ascii="Arial" w:hAnsi="Arial" w:cs="Arial"/>
          <w:sz w:val="22"/>
          <w:szCs w:val="22"/>
        </w:rPr>
      </w:pPr>
      <w:r w:rsidRPr="009F20D7">
        <w:rPr>
          <w:rFonts w:ascii="Arial" w:hAnsi="Arial" w:cs="Arial"/>
          <w:sz w:val="22"/>
          <w:szCs w:val="22"/>
        </w:rPr>
        <w:t xml:space="preserve">The </w:t>
      </w:r>
      <w:r w:rsidR="009D0923" w:rsidRPr="009F20D7">
        <w:rPr>
          <w:rFonts w:ascii="Arial" w:hAnsi="Arial" w:cs="Arial"/>
          <w:sz w:val="22"/>
          <w:szCs w:val="22"/>
        </w:rPr>
        <w:t>DIY pump</w:t>
      </w:r>
      <w:r w:rsidRPr="009F20D7">
        <w:rPr>
          <w:rFonts w:ascii="Arial" w:hAnsi="Arial" w:cs="Arial"/>
          <w:sz w:val="22"/>
          <w:szCs w:val="22"/>
        </w:rPr>
        <w:t xml:space="preserve"> software stack consists of a Python desktop application built with PyQt5 (pump_app.py), a serial communication wrapper (arduino_cmds.py), a USB auto-detection module (autoport.py), and the Arduino firmware (</w:t>
      </w:r>
      <w:proofErr w:type="spellStart"/>
      <w:r w:rsidR="00266474" w:rsidRPr="009F20D7">
        <w:rPr>
          <w:rFonts w:ascii="Arial" w:hAnsi="Arial" w:cs="Arial"/>
          <w:sz w:val="22"/>
          <w:szCs w:val="22"/>
        </w:rPr>
        <w:t>Continuous.ino</w:t>
      </w:r>
      <w:proofErr w:type="spellEnd"/>
      <w:r w:rsidR="00266474" w:rsidRPr="009F20D7">
        <w:rPr>
          <w:rFonts w:ascii="Arial" w:hAnsi="Arial" w:cs="Arial"/>
          <w:sz w:val="22"/>
          <w:szCs w:val="22"/>
        </w:rPr>
        <w:t xml:space="preserve"> </w:t>
      </w:r>
      <w:r w:rsidR="009D0923" w:rsidRPr="009F20D7">
        <w:rPr>
          <w:rFonts w:ascii="Arial" w:hAnsi="Arial" w:cs="Arial"/>
          <w:sz w:val="22"/>
          <w:szCs w:val="22"/>
        </w:rPr>
        <w:t xml:space="preserve">and </w:t>
      </w:r>
      <w:proofErr w:type="spellStart"/>
      <w:r w:rsidR="009D0923" w:rsidRPr="009F20D7">
        <w:rPr>
          <w:rFonts w:ascii="Arial" w:hAnsi="Arial" w:cs="Arial"/>
          <w:sz w:val="22"/>
          <w:szCs w:val="22"/>
        </w:rPr>
        <w:t>Positional.ino</w:t>
      </w:r>
      <w:proofErr w:type="spellEnd"/>
      <w:r w:rsidRPr="009F20D7">
        <w:rPr>
          <w:rFonts w:ascii="Arial" w:hAnsi="Arial" w:cs="Arial"/>
          <w:sz w:val="22"/>
          <w:szCs w:val="22"/>
        </w:rPr>
        <w:t>). These components are organized around a serial protocol operating at 9600 baud over USB. On power-up, the Arduino transmits the string “READY” over serial; the Python software blocks until this handshake is received before issuing any commands. All subsequent communication follows the same path regardless of which control mode is active: the Python layer encodes a command as a newline-terminated ASCII string, transmits it over the serial connection, and the Arduino firmware parses and executes it by actuating the servo motor and solenoid pinch valves.</w:t>
      </w:r>
    </w:p>
    <w:p w14:paraId="030BC19F" w14:textId="7E3116D7" w:rsidR="001A2357" w:rsidRPr="009F20D7" w:rsidRDefault="007E6903" w:rsidP="0043299C">
      <w:pPr>
        <w:spacing w:before="120" w:after="120"/>
        <w:jc w:val="both"/>
        <w:rPr>
          <w:rFonts w:ascii="Arial" w:hAnsi="Arial" w:cs="Arial"/>
          <w:sz w:val="22"/>
          <w:szCs w:val="22"/>
        </w:rPr>
      </w:pPr>
      <w:r w:rsidRPr="009F20D7">
        <w:rPr>
          <w:rFonts w:ascii="Arial" w:hAnsi="Arial" w:cs="Arial"/>
          <w:sz w:val="22"/>
          <w:szCs w:val="22"/>
        </w:rPr>
        <w:t>Three software control modes are supported, corresponding to increasing levels of autonomy (Fig</w:t>
      </w:r>
      <w:r w:rsidR="009D0923" w:rsidRPr="009F20D7">
        <w:rPr>
          <w:rFonts w:ascii="Arial" w:hAnsi="Arial" w:cs="Arial"/>
          <w:sz w:val="22"/>
          <w:szCs w:val="22"/>
        </w:rPr>
        <w:t xml:space="preserve">ure 4 </w:t>
      </w:r>
      <w:r w:rsidRPr="009F20D7">
        <w:rPr>
          <w:rFonts w:ascii="Arial" w:hAnsi="Arial" w:cs="Arial"/>
          <w:sz w:val="22"/>
          <w:szCs w:val="22"/>
        </w:rPr>
        <w:t xml:space="preserve">in the manuscript). In manual mode, the user interacts directly with the graphical user interface to set the flow rate, select a flow behavior, toggle the pump state, and change the flow direction; changes are transmitted to the Arduino immediately and take effect without interrupting the experiment. In pre-programmed mode, the user uploads a plain-text command file containing a series of timed instructions; the software parses the file and dispatches each command to the </w:t>
      </w:r>
      <w:r w:rsidRPr="009F20D7">
        <w:rPr>
          <w:rFonts w:ascii="Arial" w:hAnsi="Arial" w:cs="Arial"/>
          <w:sz w:val="22"/>
          <w:szCs w:val="22"/>
        </w:rPr>
        <w:lastRenderedPageBreak/>
        <w:t xml:space="preserve">Arduino at the scheduled time, </w:t>
      </w:r>
      <w:r w:rsidR="008572DE">
        <w:rPr>
          <w:rFonts w:ascii="Arial" w:hAnsi="Arial" w:cs="Arial"/>
          <w:sz w:val="22"/>
          <w:szCs w:val="22"/>
        </w:rPr>
        <w:t>enabl</w:t>
      </w:r>
      <w:r w:rsidRPr="009F20D7">
        <w:rPr>
          <w:rFonts w:ascii="Arial" w:hAnsi="Arial" w:cs="Arial"/>
          <w:sz w:val="22"/>
          <w:szCs w:val="22"/>
        </w:rPr>
        <w:t xml:space="preserve">ing unattended operation </w:t>
      </w:r>
      <w:r w:rsidR="008572DE">
        <w:rPr>
          <w:rFonts w:ascii="Arial" w:hAnsi="Arial" w:cs="Arial"/>
          <w:sz w:val="22"/>
          <w:szCs w:val="22"/>
        </w:rPr>
        <w:t>throughout</w:t>
      </w:r>
      <w:r w:rsidRPr="009F20D7">
        <w:rPr>
          <w:rFonts w:ascii="Arial" w:hAnsi="Arial" w:cs="Arial"/>
          <w:sz w:val="22"/>
          <w:szCs w:val="22"/>
        </w:rPr>
        <w:t xml:space="preserve"> the experiment. In ML-connected mode, an external Python script imports the serial communication module and sends commands programmatically, enabling closed-loop control in which a machine learning model or other adaptive algorithm reads sensor data, computes an optimal flow rate, and adjusts the pump in real time without human intervention. All three modes share the same downstream serial path and Arduino firmware; they differ only in how the command originates.</w:t>
      </w:r>
    </w:p>
    <w:p w14:paraId="47EA7595" w14:textId="14EA7EB6" w:rsidR="007E6903" w:rsidRPr="009F20D7" w:rsidRDefault="003E6895" w:rsidP="0043299C">
      <w:pPr>
        <w:pStyle w:val="Heading2"/>
        <w:spacing w:before="120" w:line="240" w:lineRule="auto"/>
        <w:jc w:val="both"/>
        <w:rPr>
          <w:szCs w:val="22"/>
        </w:rPr>
      </w:pPr>
      <w:bookmarkStart w:id="27" w:name="_Toc231222648"/>
      <w:r w:rsidRPr="009F20D7">
        <w:rPr>
          <w:szCs w:val="22"/>
        </w:rPr>
        <w:t>S5</w:t>
      </w:r>
      <w:r w:rsidR="007E6903" w:rsidRPr="009F20D7">
        <w:rPr>
          <w:szCs w:val="22"/>
        </w:rPr>
        <w:t>.1 Graphical User Interface</w:t>
      </w:r>
      <w:bookmarkEnd w:id="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34AC7" w:rsidRPr="009F20D7" w14:paraId="30321FBF" w14:textId="77777777" w:rsidTr="008A0D1A">
        <w:tc>
          <w:tcPr>
            <w:tcW w:w="9350" w:type="dxa"/>
          </w:tcPr>
          <w:p w14:paraId="648DD505" w14:textId="58813423" w:rsidR="00934AC7" w:rsidRPr="009F20D7" w:rsidRDefault="00E31067" w:rsidP="00E31067">
            <w:pPr>
              <w:spacing w:before="120" w:after="120"/>
              <w:jc w:val="center"/>
              <w:rPr>
                <w:rFonts w:ascii="Arial" w:hAnsi="Arial" w:cs="Arial"/>
                <w:b/>
                <w:bCs/>
                <w:sz w:val="22"/>
                <w:szCs w:val="22"/>
              </w:rPr>
            </w:pPr>
            <w:r>
              <w:rPr>
                <w:rFonts w:ascii="Arial" w:hAnsi="Arial" w:cs="Arial"/>
                <w:b/>
                <w:bCs/>
                <w:noProof/>
                <w:sz w:val="22"/>
                <w:szCs w:val="22"/>
              </w:rPr>
              <w:drawing>
                <wp:inline distT="0" distB="0" distL="0" distR="0" wp14:anchorId="6FB9FAD4" wp14:editId="29EF2AF5">
                  <wp:extent cx="4635500" cy="3873500"/>
                  <wp:effectExtent l="0" t="0" r="0" b="0"/>
                  <wp:docPr id="10607388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38821" name="Picture 1060738821"/>
                          <pic:cNvPicPr/>
                        </pic:nvPicPr>
                        <pic:blipFill>
                          <a:blip r:embed="rId14"/>
                          <a:stretch>
                            <a:fillRect/>
                          </a:stretch>
                        </pic:blipFill>
                        <pic:spPr>
                          <a:xfrm>
                            <a:off x="0" y="0"/>
                            <a:ext cx="4635500" cy="3873500"/>
                          </a:xfrm>
                          <a:prstGeom prst="rect">
                            <a:avLst/>
                          </a:prstGeom>
                        </pic:spPr>
                      </pic:pic>
                    </a:graphicData>
                  </a:graphic>
                </wp:inline>
              </w:drawing>
            </w:r>
          </w:p>
        </w:tc>
      </w:tr>
      <w:tr w:rsidR="00934AC7" w:rsidRPr="009F20D7" w14:paraId="189F22A9" w14:textId="77777777" w:rsidTr="008A0D1A">
        <w:tc>
          <w:tcPr>
            <w:tcW w:w="9350" w:type="dxa"/>
          </w:tcPr>
          <w:p w14:paraId="0DF8B0B1" w14:textId="4333049E" w:rsidR="00934AC7" w:rsidRPr="009F20D7" w:rsidRDefault="00934AC7" w:rsidP="0043299C">
            <w:pPr>
              <w:spacing w:before="120" w:after="120"/>
              <w:jc w:val="both"/>
              <w:rPr>
                <w:rFonts w:ascii="Arial" w:hAnsi="Arial" w:cs="Arial"/>
                <w:b/>
                <w:bCs/>
                <w:sz w:val="22"/>
                <w:szCs w:val="22"/>
              </w:rPr>
            </w:pPr>
            <w:r w:rsidRPr="008A0D1A">
              <w:rPr>
                <w:rFonts w:ascii="Arial" w:hAnsi="Arial" w:cs="Arial"/>
                <w:b/>
                <w:bCs/>
                <w:sz w:val="20"/>
                <w:szCs w:val="20"/>
              </w:rPr>
              <w:t xml:space="preserve">Figure S4 Graphical User Interface </w:t>
            </w:r>
            <w:r w:rsidR="00BF22C3" w:rsidRPr="008A0D1A">
              <w:rPr>
                <w:rFonts w:ascii="Arial" w:hAnsi="Arial" w:cs="Arial"/>
                <w:b/>
                <w:bCs/>
                <w:sz w:val="20"/>
                <w:szCs w:val="20"/>
              </w:rPr>
              <w:t>-</w:t>
            </w:r>
            <w:r w:rsidRPr="008A0D1A">
              <w:rPr>
                <w:rFonts w:ascii="Arial" w:hAnsi="Arial" w:cs="Arial"/>
                <w:b/>
                <w:bCs/>
                <w:sz w:val="20"/>
                <w:szCs w:val="20"/>
              </w:rPr>
              <w:t xml:space="preserve"> </w:t>
            </w:r>
            <w:r w:rsidRPr="008A0D1A">
              <w:rPr>
                <w:rFonts w:ascii="Arial" w:hAnsi="Arial" w:cs="Arial"/>
                <w:sz w:val="20"/>
                <w:szCs w:val="20"/>
              </w:rPr>
              <w:t>The DIY pump controller GUI showing (A) the connection and pump selection panel, (B) flow rate and pump state controls, (C) flow behavior mode selection with dynamic parameter fields, and (D) the file upload and experiment scheduling section with command preview.</w:t>
            </w:r>
          </w:p>
        </w:tc>
      </w:tr>
    </w:tbl>
    <w:p w14:paraId="08ADBC89" w14:textId="30CE8FFB" w:rsidR="007E6903" w:rsidRPr="009F20D7" w:rsidRDefault="007E6903" w:rsidP="0043299C">
      <w:pPr>
        <w:spacing w:before="120" w:after="120"/>
        <w:jc w:val="both"/>
        <w:rPr>
          <w:rFonts w:ascii="Arial" w:hAnsi="Arial" w:cs="Arial"/>
          <w:sz w:val="22"/>
          <w:szCs w:val="22"/>
        </w:rPr>
      </w:pPr>
      <w:r w:rsidRPr="009F20D7">
        <w:rPr>
          <w:rFonts w:ascii="Arial" w:hAnsi="Arial" w:cs="Arial"/>
          <w:sz w:val="22"/>
          <w:szCs w:val="22"/>
        </w:rPr>
        <w:t>The GUI is implemented as a single scrollable window</w:t>
      </w:r>
      <w:r w:rsidR="00D81409">
        <w:rPr>
          <w:rFonts w:ascii="Arial" w:hAnsi="Arial" w:cs="Arial"/>
          <w:sz w:val="22"/>
          <w:szCs w:val="22"/>
        </w:rPr>
        <w:t>,</w:t>
      </w:r>
      <w:r w:rsidRPr="009F20D7">
        <w:rPr>
          <w:rFonts w:ascii="Arial" w:hAnsi="Arial" w:cs="Arial"/>
          <w:sz w:val="22"/>
          <w:szCs w:val="22"/>
        </w:rPr>
        <w:t xml:space="preserve"> organized from top to bottom </w:t>
      </w:r>
      <w:r w:rsidR="00D81409">
        <w:rPr>
          <w:rFonts w:ascii="Arial" w:hAnsi="Arial" w:cs="Arial"/>
          <w:sz w:val="22"/>
          <w:szCs w:val="22"/>
        </w:rPr>
        <w:t xml:space="preserve">into functional sections </w:t>
      </w:r>
      <w:r w:rsidRPr="009F20D7">
        <w:rPr>
          <w:rFonts w:ascii="Arial" w:hAnsi="Arial" w:cs="Arial"/>
          <w:sz w:val="22"/>
          <w:szCs w:val="22"/>
        </w:rPr>
        <w:t>(Figure S</w:t>
      </w:r>
      <w:r w:rsidR="005D360F" w:rsidRPr="009F20D7">
        <w:rPr>
          <w:rFonts w:ascii="Arial" w:hAnsi="Arial" w:cs="Arial"/>
          <w:sz w:val="22"/>
          <w:szCs w:val="22"/>
        </w:rPr>
        <w:t>4</w:t>
      </w:r>
      <w:r w:rsidRPr="009F20D7">
        <w:rPr>
          <w:rFonts w:ascii="Arial" w:hAnsi="Arial" w:cs="Arial"/>
          <w:sz w:val="22"/>
          <w:szCs w:val="22"/>
        </w:rPr>
        <w:t xml:space="preserve">). The connection section provides two methods for establishing communication with the Arduino: </w:t>
      </w:r>
      <w:proofErr w:type="gramStart"/>
      <w:r w:rsidRPr="009F20D7">
        <w:rPr>
          <w:rFonts w:ascii="Arial" w:hAnsi="Arial" w:cs="Arial"/>
          <w:sz w:val="22"/>
          <w:szCs w:val="22"/>
        </w:rPr>
        <w:t>auto-detection</w:t>
      </w:r>
      <w:proofErr w:type="gramEnd"/>
      <w:r w:rsidRPr="009F20D7">
        <w:rPr>
          <w:rFonts w:ascii="Arial" w:hAnsi="Arial" w:cs="Arial"/>
          <w:sz w:val="22"/>
          <w:szCs w:val="22"/>
        </w:rPr>
        <w:t xml:space="preserve">, which scans connected USB devices and connects to the first likely Arduino port, and manual entry, </w:t>
      </w:r>
      <w:r w:rsidR="00D81409">
        <w:rPr>
          <w:rFonts w:ascii="Arial" w:hAnsi="Arial" w:cs="Arial"/>
          <w:sz w:val="22"/>
          <w:szCs w:val="22"/>
        </w:rPr>
        <w:t>where</w:t>
      </w:r>
      <w:r w:rsidRPr="009F20D7">
        <w:rPr>
          <w:rFonts w:ascii="Arial" w:hAnsi="Arial" w:cs="Arial"/>
          <w:sz w:val="22"/>
          <w:szCs w:val="22"/>
        </w:rPr>
        <w:t xml:space="preserve"> the user </w:t>
      </w:r>
      <w:r w:rsidR="00D81409">
        <w:rPr>
          <w:rFonts w:ascii="Arial" w:hAnsi="Arial" w:cs="Arial"/>
          <w:sz w:val="22"/>
          <w:szCs w:val="22"/>
        </w:rPr>
        <w:t>enter</w:t>
      </w:r>
      <w:r w:rsidRPr="009F20D7">
        <w:rPr>
          <w:rFonts w:ascii="Arial" w:hAnsi="Arial" w:cs="Arial"/>
          <w:sz w:val="22"/>
          <w:szCs w:val="22"/>
        </w:rPr>
        <w:t xml:space="preserve">s a USB serial number or device path. </w:t>
      </w:r>
      <w:r w:rsidR="00D81409">
        <w:rPr>
          <w:rFonts w:ascii="Arial" w:hAnsi="Arial" w:cs="Arial"/>
          <w:sz w:val="22"/>
          <w:szCs w:val="22"/>
        </w:rPr>
        <w:t>In</w:t>
      </w:r>
      <w:r w:rsidRPr="009F20D7">
        <w:rPr>
          <w:rFonts w:ascii="Arial" w:hAnsi="Arial" w:cs="Arial"/>
          <w:sz w:val="22"/>
          <w:szCs w:val="22"/>
        </w:rPr>
        <w:t xml:space="preserve"> multi-pump setups, the user specifies the number of pumps (up to </w:t>
      </w:r>
      <w:r w:rsidR="00D81409">
        <w:rPr>
          <w:rFonts w:ascii="Arial" w:hAnsi="Arial" w:cs="Arial"/>
          <w:sz w:val="22"/>
          <w:szCs w:val="22"/>
        </w:rPr>
        <w:t>10</w:t>
      </w:r>
      <w:r w:rsidRPr="009F20D7">
        <w:rPr>
          <w:rFonts w:ascii="Arial" w:hAnsi="Arial" w:cs="Arial"/>
          <w:sz w:val="22"/>
          <w:szCs w:val="22"/>
        </w:rPr>
        <w:t>), enters the serial number for each, and selects them using a dropdown. All connected boards are addressed independently, allowing multiplexed control from a single GUI instance.</w:t>
      </w:r>
    </w:p>
    <w:p w14:paraId="0C267A5C" w14:textId="013645E1" w:rsidR="007E6903" w:rsidRPr="009F20D7" w:rsidRDefault="007E6903" w:rsidP="0043299C">
      <w:pPr>
        <w:spacing w:before="120" w:after="120"/>
        <w:jc w:val="both"/>
        <w:rPr>
          <w:rFonts w:ascii="Arial" w:hAnsi="Arial" w:cs="Arial"/>
          <w:sz w:val="22"/>
          <w:szCs w:val="22"/>
        </w:rPr>
      </w:pPr>
      <w:r w:rsidRPr="009F20D7">
        <w:rPr>
          <w:rFonts w:ascii="Arial" w:hAnsi="Arial" w:cs="Arial"/>
          <w:sz w:val="22"/>
          <w:szCs w:val="22"/>
        </w:rPr>
        <w:t xml:space="preserve">Below the connection section, the flow rate field accepts a value in microliters per minute (0-40), which is sent directly to the Arduino as a numeric string. The Arduino recalculates the servo step delay from the syringe geometry and begins operating at the new rate without pausing the experiment. The pump state section provides toggle buttons </w:t>
      </w:r>
      <w:r w:rsidR="00D81409">
        <w:rPr>
          <w:rFonts w:ascii="Arial" w:hAnsi="Arial" w:cs="Arial"/>
          <w:sz w:val="22"/>
          <w:szCs w:val="22"/>
        </w:rPr>
        <w:t>to</w:t>
      </w:r>
      <w:r w:rsidRPr="009F20D7">
        <w:rPr>
          <w:rFonts w:ascii="Arial" w:hAnsi="Arial" w:cs="Arial"/>
          <w:sz w:val="22"/>
          <w:szCs w:val="22"/>
        </w:rPr>
        <w:t xml:space="preserve"> turn the pump on or off (</w:t>
      </w:r>
      <w:r w:rsidR="00D81409">
        <w:rPr>
          <w:rFonts w:ascii="Arial" w:hAnsi="Arial" w:cs="Arial"/>
          <w:sz w:val="22"/>
          <w:szCs w:val="22"/>
        </w:rPr>
        <w:t>sending</w:t>
      </w:r>
      <w:r w:rsidRPr="009F20D7">
        <w:rPr>
          <w:rFonts w:ascii="Arial" w:hAnsi="Arial" w:cs="Arial"/>
          <w:sz w:val="22"/>
          <w:szCs w:val="22"/>
        </w:rPr>
        <w:t xml:space="preserve"> command 123 or 0 to the Arduino, respectively) and </w:t>
      </w:r>
      <w:r w:rsidR="00D81409">
        <w:rPr>
          <w:rFonts w:ascii="Arial" w:hAnsi="Arial" w:cs="Arial"/>
          <w:sz w:val="22"/>
          <w:szCs w:val="22"/>
        </w:rPr>
        <w:t>to</w:t>
      </w:r>
      <w:r w:rsidRPr="009F20D7">
        <w:rPr>
          <w:rFonts w:ascii="Arial" w:hAnsi="Arial" w:cs="Arial"/>
          <w:sz w:val="22"/>
          <w:szCs w:val="22"/>
        </w:rPr>
        <w:t xml:space="preserve"> revers</w:t>
      </w:r>
      <w:r w:rsidR="00D81409">
        <w:rPr>
          <w:rFonts w:ascii="Arial" w:hAnsi="Arial" w:cs="Arial"/>
          <w:sz w:val="22"/>
          <w:szCs w:val="22"/>
        </w:rPr>
        <w:t>e</w:t>
      </w:r>
      <w:r w:rsidRPr="009F20D7">
        <w:rPr>
          <w:rFonts w:ascii="Arial" w:hAnsi="Arial" w:cs="Arial"/>
          <w:sz w:val="22"/>
          <w:szCs w:val="22"/>
        </w:rPr>
        <w:t xml:space="preserve"> the flow direction (command 321). </w:t>
      </w:r>
      <w:r w:rsidRPr="009F20D7">
        <w:rPr>
          <w:rFonts w:ascii="Arial" w:hAnsi="Arial" w:cs="Arial"/>
          <w:sz w:val="22"/>
          <w:szCs w:val="22"/>
        </w:rPr>
        <w:lastRenderedPageBreak/>
        <w:t>When the pump is turned off, the Arduino saves its current position, direction, infuse state, and valve state to EEPROM, allowing the pump to resume from its last known configuration after a power cycle.</w:t>
      </w:r>
    </w:p>
    <w:p w14:paraId="3B30E3CE" w14:textId="77777777" w:rsidR="007E6903" w:rsidRPr="009F20D7" w:rsidRDefault="007E6903" w:rsidP="0043299C">
      <w:pPr>
        <w:spacing w:before="120" w:after="120"/>
        <w:jc w:val="both"/>
        <w:rPr>
          <w:rFonts w:ascii="Arial" w:hAnsi="Arial" w:cs="Arial"/>
          <w:sz w:val="22"/>
          <w:szCs w:val="22"/>
        </w:rPr>
      </w:pPr>
      <w:r w:rsidRPr="009F20D7">
        <w:rPr>
          <w:rFonts w:ascii="Arial" w:hAnsi="Arial" w:cs="Arial"/>
          <w:sz w:val="22"/>
          <w:szCs w:val="22"/>
        </w:rPr>
        <w:t xml:space="preserve">The flow behavior section provides a dropdown for selecting one of four modes: constant, pulse, oscillation, or pulse of oscillation. Parameter fields appear dynamically depending on the selected mode. Constant flow requires only the flow rate. Pulse flow adds duty cycle (0-1) and pulse frequency (Hz). Oscillation adds oscillation frequency (Hz) and amplitude. Pulse of oscillation combines all parameters. Clicking the Apply button constructs a comma-separated command string (e.g. FLOWA,10.0 for constant flow at 10 </w:t>
      </w:r>
      <w:proofErr w:type="spellStart"/>
      <w:r w:rsidRPr="009F20D7">
        <w:rPr>
          <w:rFonts w:ascii="Arial" w:hAnsi="Arial" w:cs="Arial"/>
          <w:sz w:val="22"/>
          <w:szCs w:val="22"/>
        </w:rPr>
        <w:t>μL</w:t>
      </w:r>
      <w:proofErr w:type="spellEnd"/>
      <w:r w:rsidRPr="009F20D7">
        <w:rPr>
          <w:rFonts w:ascii="Arial" w:hAnsi="Arial" w:cs="Arial"/>
          <w:sz w:val="22"/>
          <w:szCs w:val="22"/>
        </w:rPr>
        <w:t>/min, or FLOWB,15.0,0.5,2.0 for pulse flow) and transmits it to the Arduino.</w:t>
      </w:r>
    </w:p>
    <w:p w14:paraId="5DA01B25" w14:textId="08C221EF" w:rsidR="007E6903" w:rsidRPr="009F20D7" w:rsidRDefault="007E6903" w:rsidP="0043299C">
      <w:pPr>
        <w:spacing w:before="120" w:after="120"/>
        <w:jc w:val="both"/>
        <w:rPr>
          <w:rFonts w:ascii="Arial" w:hAnsi="Arial" w:cs="Arial"/>
          <w:sz w:val="22"/>
          <w:szCs w:val="22"/>
        </w:rPr>
      </w:pPr>
      <w:r w:rsidRPr="009F20D7">
        <w:rPr>
          <w:rFonts w:ascii="Arial" w:hAnsi="Arial" w:cs="Arial"/>
          <w:sz w:val="22"/>
          <w:szCs w:val="22"/>
        </w:rPr>
        <w:t xml:space="preserve">The file control section allows the user to upload a command file, view its contents in a human-readable preview, run the scheduled commands, merge additional files into a running schedule, and stop execution. A “Create Experiment” dialog provides a visual interface for building command sequences without manually writing the text file: the user selects a pump, enters a time, chooses a behavior, fills in parameters, and adds the step to a table. The dialog generates and saves the file in the required format. The scheduling engine executes commands on a background thread and supports pause (freezes the scheduler and shifts all remaining command times forward to preserve relative timing), resume (continues from the adjusted schedule), and restart (recalculates all command times from the original delays and </w:t>
      </w:r>
      <w:r w:rsidR="00D81409">
        <w:rPr>
          <w:rFonts w:ascii="Arial" w:hAnsi="Arial" w:cs="Arial"/>
          <w:sz w:val="22"/>
          <w:szCs w:val="22"/>
        </w:rPr>
        <w:t>resume</w:t>
      </w:r>
      <w:r w:rsidRPr="009F20D7">
        <w:rPr>
          <w:rFonts w:ascii="Arial" w:hAnsi="Arial" w:cs="Arial"/>
          <w:sz w:val="22"/>
          <w:szCs w:val="22"/>
        </w:rPr>
        <w:t>s the full sequence).</w:t>
      </w:r>
      <w:r w:rsidR="002D1786" w:rsidRPr="009F20D7">
        <w:rPr>
          <w:rFonts w:ascii="Arial" w:hAnsi="Arial" w:cs="Arial"/>
          <w:sz w:val="22"/>
          <w:szCs w:val="22"/>
        </w:rPr>
        <w:t xml:space="preserve"> A </w:t>
      </w:r>
      <w:r w:rsidR="00DF02FC">
        <w:rPr>
          <w:rFonts w:ascii="Arial" w:hAnsi="Arial" w:cs="Arial"/>
          <w:sz w:val="22"/>
          <w:szCs w:val="22"/>
        </w:rPr>
        <w:t>movie</w:t>
      </w:r>
      <w:r w:rsidR="002D1786" w:rsidRPr="009F20D7">
        <w:rPr>
          <w:rFonts w:ascii="Arial" w:hAnsi="Arial" w:cs="Arial"/>
          <w:sz w:val="22"/>
          <w:szCs w:val="22"/>
        </w:rPr>
        <w:t xml:space="preserve"> demonstration of the graphical user interface and software operation is available at: </w:t>
      </w:r>
      <w:hyperlink r:id="rId15" w:history="1">
        <w:r w:rsidR="002D1786" w:rsidRPr="009F20D7">
          <w:rPr>
            <w:rStyle w:val="Hyperlink"/>
            <w:rFonts w:ascii="Arial" w:hAnsi="Arial" w:cs="Arial"/>
            <w:sz w:val="22"/>
            <w:szCs w:val="22"/>
          </w:rPr>
          <w:t>https://samoliveiralab.github.io/DIY_DSCPM/</w:t>
        </w:r>
      </w:hyperlink>
      <w:r w:rsidR="002D1786" w:rsidRPr="009F20D7">
        <w:rPr>
          <w:rFonts w:ascii="Arial" w:hAnsi="Arial" w:cs="Arial"/>
          <w:sz w:val="22"/>
          <w:szCs w:val="22"/>
        </w:rPr>
        <w:t>.</w:t>
      </w:r>
    </w:p>
    <w:p w14:paraId="0FF2F431" w14:textId="77777777" w:rsidR="001A2357" w:rsidRPr="009F20D7" w:rsidRDefault="003E6895" w:rsidP="0043299C">
      <w:pPr>
        <w:pStyle w:val="Heading2"/>
        <w:spacing w:before="120" w:line="240" w:lineRule="auto"/>
        <w:jc w:val="both"/>
        <w:rPr>
          <w:szCs w:val="22"/>
        </w:rPr>
      </w:pPr>
      <w:bookmarkStart w:id="28" w:name="_Toc231222649"/>
      <w:r w:rsidRPr="009F20D7">
        <w:rPr>
          <w:szCs w:val="22"/>
        </w:rPr>
        <w:t>S5</w:t>
      </w:r>
      <w:r w:rsidR="007E6903" w:rsidRPr="009F20D7">
        <w:rPr>
          <w:szCs w:val="22"/>
        </w:rPr>
        <w:t>.2 Command File Format and Experiment Scheduling</w:t>
      </w:r>
      <w:bookmarkEnd w:id="28"/>
    </w:p>
    <w:p w14:paraId="6AB9C39E" w14:textId="29CF4767" w:rsidR="007E6903" w:rsidRPr="009F20D7" w:rsidRDefault="007E6903" w:rsidP="0043299C">
      <w:pPr>
        <w:spacing w:before="120" w:after="120"/>
        <w:jc w:val="both"/>
        <w:rPr>
          <w:rFonts w:ascii="Arial" w:hAnsi="Arial" w:cs="Arial"/>
          <w:sz w:val="22"/>
          <w:szCs w:val="22"/>
        </w:rPr>
      </w:pPr>
      <w:r w:rsidRPr="009F20D7">
        <w:rPr>
          <w:rFonts w:ascii="Arial" w:hAnsi="Arial" w:cs="Arial"/>
          <w:sz w:val="22"/>
          <w:szCs w:val="22"/>
        </w:rPr>
        <w:t xml:space="preserve">Pre-programmed experiments are specified in plain-text files using a three-field format. Each entry contains the target Arduino’s USB serial number, the command to execute, and the time in seconds from the start of the experiment, separated by the delimiters </w:t>
      </w:r>
      <w:r w:rsidRPr="009F20D7">
        <w:rPr>
          <w:rFonts w:ascii="Arial" w:hAnsi="Arial" w:cs="Arial"/>
          <w:b/>
          <w:bCs/>
          <w:sz w:val="22"/>
          <w:szCs w:val="22"/>
        </w:rPr>
        <w:t>*********</w:t>
      </w:r>
      <w:r w:rsidRPr="009F20D7">
        <w:rPr>
          <w:rFonts w:ascii="Arial" w:hAnsi="Arial" w:cs="Arial"/>
          <w:sz w:val="22"/>
          <w:szCs w:val="22"/>
        </w:rPr>
        <w:t xml:space="preserve"> and </w:t>
      </w:r>
      <w:r w:rsidRPr="009F20D7">
        <w:rPr>
          <w:rFonts w:ascii="Arial" w:hAnsi="Arial" w:cs="Arial"/>
          <w:b/>
          <w:bCs/>
          <w:sz w:val="22"/>
          <w:szCs w:val="22"/>
        </w:rPr>
        <w:t>#########</w:t>
      </w:r>
      <w:r w:rsidRPr="009F20D7">
        <w:rPr>
          <w:rFonts w:ascii="Arial" w:hAnsi="Arial" w:cs="Arial"/>
          <w:sz w:val="22"/>
          <w:szCs w:val="22"/>
        </w:rPr>
        <w:t xml:space="preserve">. Multiple entries are joined by </w:t>
      </w:r>
      <w:r w:rsidRPr="009F20D7">
        <w:rPr>
          <w:rFonts w:ascii="Arial" w:hAnsi="Arial" w:cs="Arial"/>
          <w:b/>
          <w:bCs/>
          <w:sz w:val="22"/>
          <w:szCs w:val="22"/>
        </w:rPr>
        <w:t>%%%%%%%%%</w:t>
      </w:r>
      <w:r w:rsidRPr="009F20D7">
        <w:rPr>
          <w:rFonts w:ascii="Arial" w:hAnsi="Arial" w:cs="Arial"/>
          <w:sz w:val="22"/>
          <w:szCs w:val="22"/>
        </w:rPr>
        <w:t>:</w:t>
      </w:r>
    </w:p>
    <w:p w14:paraId="739279E2" w14:textId="77777777" w:rsidR="007E6903" w:rsidRPr="009F20D7" w:rsidRDefault="007E6903" w:rsidP="0043299C">
      <w:pPr>
        <w:spacing w:before="120" w:after="120"/>
        <w:ind w:firstLine="720"/>
        <w:jc w:val="both"/>
        <w:rPr>
          <w:rFonts w:ascii="Arial" w:hAnsi="Arial" w:cs="Arial"/>
          <w:sz w:val="22"/>
          <w:szCs w:val="22"/>
        </w:rPr>
      </w:pPr>
      <w:r w:rsidRPr="009F20D7">
        <w:rPr>
          <w:rFonts w:ascii="Arial" w:eastAsia="Consolas" w:hAnsi="Arial" w:cs="Arial"/>
          <w:sz w:val="22"/>
          <w:szCs w:val="22"/>
        </w:rPr>
        <w:t>SERIAL*********COMMAND#########DELAY</w:t>
      </w:r>
    </w:p>
    <w:p w14:paraId="555ACC1C" w14:textId="77777777" w:rsidR="007E6903" w:rsidRPr="009F20D7" w:rsidRDefault="007E6903" w:rsidP="0043299C">
      <w:pPr>
        <w:spacing w:before="120" w:after="120"/>
        <w:ind w:firstLine="720"/>
        <w:jc w:val="both"/>
        <w:rPr>
          <w:rFonts w:ascii="Arial" w:hAnsi="Arial" w:cs="Arial"/>
          <w:sz w:val="22"/>
          <w:szCs w:val="22"/>
        </w:rPr>
      </w:pPr>
      <w:r w:rsidRPr="009F20D7">
        <w:rPr>
          <w:rFonts w:ascii="Arial" w:eastAsia="Consolas" w:hAnsi="Arial" w:cs="Arial"/>
          <w:sz w:val="22"/>
          <w:szCs w:val="22"/>
        </w:rPr>
        <w:t>%%%%%%%%%</w:t>
      </w:r>
    </w:p>
    <w:p w14:paraId="17553580" w14:textId="77777777" w:rsidR="007E6903" w:rsidRPr="009F20D7" w:rsidRDefault="007E6903" w:rsidP="0043299C">
      <w:pPr>
        <w:spacing w:before="120" w:after="120"/>
        <w:ind w:firstLine="720"/>
        <w:jc w:val="both"/>
        <w:rPr>
          <w:rFonts w:ascii="Arial" w:hAnsi="Arial" w:cs="Arial"/>
          <w:sz w:val="22"/>
          <w:szCs w:val="22"/>
        </w:rPr>
      </w:pPr>
      <w:r w:rsidRPr="009F20D7">
        <w:rPr>
          <w:rFonts w:ascii="Arial" w:eastAsia="Consolas" w:hAnsi="Arial" w:cs="Arial"/>
          <w:sz w:val="22"/>
          <w:szCs w:val="22"/>
        </w:rPr>
        <w:t>SERIAL*********COMMAND#########DELAY</w:t>
      </w:r>
    </w:p>
    <w:p w14:paraId="3AF2357C" w14:textId="77777777" w:rsidR="007E6903" w:rsidRPr="009F20D7" w:rsidRDefault="007E6903" w:rsidP="0043299C">
      <w:pPr>
        <w:spacing w:before="120" w:after="120"/>
        <w:jc w:val="both"/>
        <w:rPr>
          <w:rFonts w:ascii="Arial" w:hAnsi="Arial" w:cs="Arial"/>
          <w:sz w:val="22"/>
          <w:szCs w:val="22"/>
        </w:rPr>
      </w:pPr>
      <w:r w:rsidRPr="009F20D7">
        <w:rPr>
          <w:rFonts w:ascii="Arial" w:hAnsi="Arial" w:cs="Arial"/>
          <w:sz w:val="22"/>
          <w:szCs w:val="22"/>
        </w:rPr>
        <w:t xml:space="preserve">For example, the following file turns the pump on at t = 0 s, starts constant flow at 10 </w:t>
      </w:r>
      <w:proofErr w:type="spellStart"/>
      <w:r w:rsidRPr="009F20D7">
        <w:rPr>
          <w:rFonts w:ascii="Arial" w:hAnsi="Arial" w:cs="Arial"/>
          <w:sz w:val="22"/>
          <w:szCs w:val="22"/>
        </w:rPr>
        <w:t>μL</w:t>
      </w:r>
      <w:proofErr w:type="spellEnd"/>
      <w:r w:rsidRPr="009F20D7">
        <w:rPr>
          <w:rFonts w:ascii="Arial" w:hAnsi="Arial" w:cs="Arial"/>
          <w:sz w:val="22"/>
          <w:szCs w:val="22"/>
        </w:rPr>
        <w:t>/min at t = 2 s, switches to pulse mode at t = 30 s, and stops at t = 60 s:</w:t>
      </w:r>
    </w:p>
    <w:p w14:paraId="78FAA28C" w14:textId="77777777" w:rsidR="007E6903" w:rsidRPr="009F20D7" w:rsidRDefault="007E6903" w:rsidP="0043299C">
      <w:pPr>
        <w:spacing w:before="120" w:after="120"/>
        <w:ind w:firstLine="720"/>
        <w:jc w:val="both"/>
        <w:rPr>
          <w:rFonts w:ascii="Arial" w:hAnsi="Arial" w:cs="Arial"/>
          <w:sz w:val="22"/>
          <w:szCs w:val="22"/>
        </w:rPr>
      </w:pPr>
      <w:r w:rsidRPr="009F20D7">
        <w:rPr>
          <w:rFonts w:ascii="Arial" w:eastAsia="Consolas" w:hAnsi="Arial" w:cs="Arial"/>
          <w:sz w:val="22"/>
          <w:szCs w:val="22"/>
        </w:rPr>
        <w:t>054433...B7D8*********123#########0</w:t>
      </w:r>
    </w:p>
    <w:p w14:paraId="423AC028" w14:textId="77777777" w:rsidR="007E6903" w:rsidRPr="009F20D7" w:rsidRDefault="007E6903" w:rsidP="0043299C">
      <w:pPr>
        <w:spacing w:before="120" w:after="120"/>
        <w:ind w:firstLine="720"/>
        <w:jc w:val="both"/>
        <w:rPr>
          <w:rFonts w:ascii="Arial" w:hAnsi="Arial" w:cs="Arial"/>
          <w:sz w:val="22"/>
          <w:szCs w:val="22"/>
        </w:rPr>
      </w:pPr>
      <w:r w:rsidRPr="009F20D7">
        <w:rPr>
          <w:rFonts w:ascii="Arial" w:eastAsia="Consolas" w:hAnsi="Arial" w:cs="Arial"/>
          <w:sz w:val="22"/>
          <w:szCs w:val="22"/>
        </w:rPr>
        <w:t>%%%%%%%%%</w:t>
      </w:r>
    </w:p>
    <w:p w14:paraId="62EA9C90" w14:textId="77777777" w:rsidR="007E6903" w:rsidRPr="009F20D7" w:rsidRDefault="007E6903" w:rsidP="0043299C">
      <w:pPr>
        <w:spacing w:before="120" w:after="120"/>
        <w:ind w:firstLine="720"/>
        <w:jc w:val="both"/>
        <w:rPr>
          <w:rFonts w:ascii="Arial" w:hAnsi="Arial" w:cs="Arial"/>
          <w:sz w:val="22"/>
          <w:szCs w:val="22"/>
        </w:rPr>
      </w:pPr>
      <w:r w:rsidRPr="009F20D7">
        <w:rPr>
          <w:rFonts w:ascii="Arial" w:eastAsia="Consolas" w:hAnsi="Arial" w:cs="Arial"/>
          <w:sz w:val="22"/>
          <w:szCs w:val="22"/>
        </w:rPr>
        <w:t>054433...B7D8*********FLOWA,10.0#########2</w:t>
      </w:r>
    </w:p>
    <w:p w14:paraId="5D853EF1" w14:textId="77777777" w:rsidR="007E6903" w:rsidRPr="009F20D7" w:rsidRDefault="007E6903" w:rsidP="0043299C">
      <w:pPr>
        <w:spacing w:before="120" w:after="120"/>
        <w:ind w:firstLine="720"/>
        <w:jc w:val="both"/>
        <w:rPr>
          <w:rFonts w:ascii="Arial" w:hAnsi="Arial" w:cs="Arial"/>
          <w:sz w:val="22"/>
          <w:szCs w:val="22"/>
        </w:rPr>
      </w:pPr>
      <w:r w:rsidRPr="009F20D7">
        <w:rPr>
          <w:rFonts w:ascii="Arial" w:eastAsia="Consolas" w:hAnsi="Arial" w:cs="Arial"/>
          <w:sz w:val="22"/>
          <w:szCs w:val="22"/>
        </w:rPr>
        <w:t>%%%%%%%%%</w:t>
      </w:r>
    </w:p>
    <w:p w14:paraId="5BCC7C57" w14:textId="77777777" w:rsidR="007E6903" w:rsidRPr="009F20D7" w:rsidRDefault="007E6903" w:rsidP="0043299C">
      <w:pPr>
        <w:spacing w:before="120" w:after="120"/>
        <w:ind w:firstLine="720"/>
        <w:jc w:val="both"/>
        <w:rPr>
          <w:rFonts w:ascii="Arial" w:hAnsi="Arial" w:cs="Arial"/>
          <w:sz w:val="22"/>
          <w:szCs w:val="22"/>
        </w:rPr>
      </w:pPr>
      <w:r w:rsidRPr="009F20D7">
        <w:rPr>
          <w:rFonts w:ascii="Arial" w:eastAsia="Consolas" w:hAnsi="Arial" w:cs="Arial"/>
          <w:sz w:val="22"/>
          <w:szCs w:val="22"/>
        </w:rPr>
        <w:t>054433...B7D8*********FLOWB,15.0,0.5,2.0#########30</w:t>
      </w:r>
    </w:p>
    <w:p w14:paraId="4ECAF8CF" w14:textId="77777777" w:rsidR="007E6903" w:rsidRPr="009F20D7" w:rsidRDefault="007E6903" w:rsidP="0043299C">
      <w:pPr>
        <w:spacing w:before="120" w:after="120"/>
        <w:ind w:firstLine="720"/>
        <w:jc w:val="both"/>
        <w:rPr>
          <w:rFonts w:ascii="Arial" w:hAnsi="Arial" w:cs="Arial"/>
          <w:sz w:val="22"/>
          <w:szCs w:val="22"/>
        </w:rPr>
      </w:pPr>
      <w:r w:rsidRPr="009F20D7">
        <w:rPr>
          <w:rFonts w:ascii="Arial" w:eastAsia="Consolas" w:hAnsi="Arial" w:cs="Arial"/>
          <w:sz w:val="22"/>
          <w:szCs w:val="22"/>
        </w:rPr>
        <w:t>%%%%%%%%%</w:t>
      </w:r>
    </w:p>
    <w:p w14:paraId="5BB809EB" w14:textId="77777777" w:rsidR="007E6903" w:rsidRPr="009F20D7" w:rsidRDefault="007E6903" w:rsidP="0043299C">
      <w:pPr>
        <w:spacing w:before="120" w:after="120"/>
        <w:ind w:firstLine="720"/>
        <w:jc w:val="both"/>
        <w:rPr>
          <w:rFonts w:ascii="Arial" w:hAnsi="Arial" w:cs="Arial"/>
          <w:sz w:val="22"/>
          <w:szCs w:val="22"/>
        </w:rPr>
      </w:pPr>
      <w:r w:rsidRPr="009F20D7">
        <w:rPr>
          <w:rFonts w:ascii="Arial" w:eastAsia="Consolas" w:hAnsi="Arial" w:cs="Arial"/>
          <w:sz w:val="22"/>
          <w:szCs w:val="22"/>
        </w:rPr>
        <w:t>054433...B7D8*********0#########60</w:t>
      </w:r>
    </w:p>
    <w:p w14:paraId="54901A2E" w14:textId="77777777" w:rsidR="001A2357" w:rsidRPr="009F20D7" w:rsidRDefault="007E6903" w:rsidP="0043299C">
      <w:pPr>
        <w:spacing w:before="120" w:after="120"/>
        <w:jc w:val="both"/>
        <w:rPr>
          <w:rFonts w:ascii="Arial" w:hAnsi="Arial" w:cs="Arial"/>
          <w:sz w:val="22"/>
          <w:szCs w:val="22"/>
        </w:rPr>
      </w:pPr>
      <w:r w:rsidRPr="009F20D7">
        <w:rPr>
          <w:rFonts w:ascii="Arial" w:hAnsi="Arial" w:cs="Arial"/>
          <w:sz w:val="22"/>
          <w:szCs w:val="22"/>
        </w:rPr>
        <w:t>Alternatively, users can build command sequences visually using the Create Experiment dialog within the GUI, which generates the file automatically. The scheduling engine dispatches commands on a background thread and supports pause, resume, and restart. Multiple files can be merged into a running schedule; new commands are inserted in chronological order alongside existing ones.</w:t>
      </w:r>
    </w:p>
    <w:p w14:paraId="3A6E222C" w14:textId="5B29257D" w:rsidR="007E6903" w:rsidRPr="009F20D7" w:rsidRDefault="003E6895" w:rsidP="0043299C">
      <w:pPr>
        <w:pStyle w:val="Heading2"/>
        <w:spacing w:before="120" w:line="240" w:lineRule="auto"/>
        <w:jc w:val="both"/>
        <w:rPr>
          <w:szCs w:val="22"/>
        </w:rPr>
      </w:pPr>
      <w:bookmarkStart w:id="29" w:name="_Toc231222650"/>
      <w:r w:rsidRPr="009F20D7">
        <w:rPr>
          <w:szCs w:val="22"/>
        </w:rPr>
        <w:lastRenderedPageBreak/>
        <w:t>S5</w:t>
      </w:r>
      <w:r w:rsidR="007E6903" w:rsidRPr="009F20D7">
        <w:rPr>
          <w:szCs w:val="22"/>
        </w:rPr>
        <w:t>.3 - Installation and Setup</w:t>
      </w:r>
      <w:bookmarkEnd w:id="29"/>
    </w:p>
    <w:p w14:paraId="2E21D1E5" w14:textId="77777777" w:rsidR="007E6903" w:rsidRPr="009F20D7" w:rsidRDefault="007E6903" w:rsidP="0043299C">
      <w:pPr>
        <w:spacing w:before="120" w:after="120"/>
        <w:jc w:val="both"/>
        <w:rPr>
          <w:rFonts w:ascii="Arial" w:hAnsi="Arial" w:cs="Arial"/>
          <w:sz w:val="22"/>
          <w:szCs w:val="22"/>
        </w:rPr>
      </w:pPr>
      <w:r w:rsidRPr="009F20D7">
        <w:rPr>
          <w:rFonts w:ascii="Arial" w:hAnsi="Arial" w:cs="Arial"/>
          <w:sz w:val="22"/>
          <w:szCs w:val="22"/>
        </w:rPr>
        <w:t>The software requires Python 3.8 or higher. Dependencies are installed with:</w:t>
      </w:r>
    </w:p>
    <w:p w14:paraId="627E04D9" w14:textId="77777777" w:rsidR="007E6903" w:rsidRPr="009F20D7" w:rsidRDefault="007E6903" w:rsidP="0043299C">
      <w:pPr>
        <w:spacing w:before="120" w:after="120"/>
        <w:ind w:firstLine="720"/>
        <w:jc w:val="both"/>
        <w:rPr>
          <w:rFonts w:ascii="Arial" w:hAnsi="Arial" w:cs="Arial"/>
          <w:sz w:val="22"/>
          <w:szCs w:val="22"/>
        </w:rPr>
      </w:pPr>
      <w:r w:rsidRPr="009F20D7">
        <w:rPr>
          <w:rFonts w:ascii="Arial" w:eastAsia="Consolas" w:hAnsi="Arial" w:cs="Arial"/>
          <w:sz w:val="22"/>
          <w:szCs w:val="22"/>
        </w:rPr>
        <w:t xml:space="preserve">pip install PyQt5 </w:t>
      </w:r>
      <w:proofErr w:type="spellStart"/>
      <w:r w:rsidRPr="009F20D7">
        <w:rPr>
          <w:rFonts w:ascii="Arial" w:eastAsia="Consolas" w:hAnsi="Arial" w:cs="Arial"/>
          <w:sz w:val="22"/>
          <w:szCs w:val="22"/>
        </w:rPr>
        <w:t>pyserial</w:t>
      </w:r>
      <w:proofErr w:type="spellEnd"/>
    </w:p>
    <w:p w14:paraId="178CDDB0" w14:textId="2EDB0FB3" w:rsidR="007E6903" w:rsidRPr="009F20D7" w:rsidRDefault="007E6903" w:rsidP="0043299C">
      <w:pPr>
        <w:spacing w:before="120" w:after="120"/>
        <w:jc w:val="both"/>
        <w:rPr>
          <w:rFonts w:ascii="Arial" w:hAnsi="Arial" w:cs="Arial"/>
          <w:sz w:val="22"/>
          <w:szCs w:val="22"/>
        </w:rPr>
      </w:pPr>
      <w:r w:rsidRPr="009F20D7">
        <w:rPr>
          <w:rFonts w:ascii="Arial" w:hAnsi="Arial" w:cs="Arial"/>
          <w:sz w:val="22"/>
          <w:szCs w:val="22"/>
        </w:rPr>
        <w:t xml:space="preserve">The Arduino </w:t>
      </w:r>
      <w:r w:rsidR="009D0923" w:rsidRPr="009F20D7">
        <w:rPr>
          <w:rFonts w:ascii="Arial" w:hAnsi="Arial" w:cs="Arial"/>
          <w:sz w:val="22"/>
          <w:szCs w:val="22"/>
        </w:rPr>
        <w:t>code</w:t>
      </w:r>
      <w:r w:rsidRPr="009F20D7">
        <w:rPr>
          <w:rFonts w:ascii="Arial" w:hAnsi="Arial" w:cs="Arial"/>
          <w:sz w:val="22"/>
          <w:szCs w:val="22"/>
        </w:rPr>
        <w:t xml:space="preserve"> is compiled and uploaded to the Arduino Uno using the Arduino IDE. The firmware uses pins 9 and 11 for the servo motors and pins 5, 6, and 10 for the solenoid pinch valves, with communication at 9600 baud. If a syringe other than the default 10 </w:t>
      </w:r>
      <w:proofErr w:type="spellStart"/>
      <w:r w:rsidRPr="009F20D7">
        <w:rPr>
          <w:rFonts w:ascii="Arial" w:hAnsi="Arial" w:cs="Arial"/>
          <w:sz w:val="22"/>
          <w:szCs w:val="22"/>
        </w:rPr>
        <w:t>μL</w:t>
      </w:r>
      <w:proofErr w:type="spellEnd"/>
      <w:r w:rsidRPr="009F20D7">
        <w:rPr>
          <w:rFonts w:ascii="Arial" w:hAnsi="Arial" w:cs="Arial"/>
          <w:sz w:val="22"/>
          <w:szCs w:val="22"/>
        </w:rPr>
        <w:t xml:space="preserve"> Hamilton is used, the inner diameter variable (</w:t>
      </w:r>
      <w:proofErr w:type="spellStart"/>
      <w:r w:rsidRPr="009F20D7">
        <w:rPr>
          <w:rFonts w:ascii="Arial" w:hAnsi="Arial" w:cs="Arial"/>
          <w:sz w:val="22"/>
          <w:szCs w:val="22"/>
        </w:rPr>
        <w:t>innerdiameter</w:t>
      </w:r>
      <w:proofErr w:type="spellEnd"/>
      <w:r w:rsidRPr="009F20D7">
        <w:rPr>
          <w:rFonts w:ascii="Arial" w:hAnsi="Arial" w:cs="Arial"/>
          <w:sz w:val="22"/>
          <w:szCs w:val="22"/>
        </w:rPr>
        <w:t>) must be updated. If a different servo motor is used, the degrees-per-180 variable (degper180) should be adjusted to match the motor’s range.</w:t>
      </w:r>
    </w:p>
    <w:p w14:paraId="12216F26" w14:textId="77777777" w:rsidR="007E6903" w:rsidRPr="009F20D7" w:rsidRDefault="007E6903" w:rsidP="0043299C">
      <w:pPr>
        <w:spacing w:before="120" w:after="120"/>
        <w:jc w:val="both"/>
        <w:rPr>
          <w:rFonts w:ascii="Arial" w:hAnsi="Arial" w:cs="Arial"/>
          <w:sz w:val="22"/>
          <w:szCs w:val="22"/>
        </w:rPr>
      </w:pPr>
      <w:r w:rsidRPr="009F20D7">
        <w:rPr>
          <w:rFonts w:ascii="Arial" w:hAnsi="Arial" w:cs="Arial"/>
          <w:sz w:val="22"/>
          <w:szCs w:val="22"/>
        </w:rPr>
        <w:t>To launch the application:</w:t>
      </w:r>
    </w:p>
    <w:p w14:paraId="27B1BFDA" w14:textId="77777777" w:rsidR="007E6903" w:rsidRPr="009F20D7" w:rsidRDefault="007E6903" w:rsidP="0043299C">
      <w:pPr>
        <w:spacing w:before="120" w:after="120"/>
        <w:ind w:firstLine="720"/>
        <w:jc w:val="both"/>
        <w:rPr>
          <w:rFonts w:ascii="Arial" w:hAnsi="Arial" w:cs="Arial"/>
          <w:sz w:val="22"/>
          <w:szCs w:val="22"/>
        </w:rPr>
      </w:pPr>
      <w:r w:rsidRPr="009F20D7">
        <w:rPr>
          <w:rFonts w:ascii="Arial" w:eastAsia="Consolas" w:hAnsi="Arial" w:cs="Arial"/>
          <w:sz w:val="22"/>
          <w:szCs w:val="22"/>
        </w:rPr>
        <w:t>cd "Python code"</w:t>
      </w:r>
    </w:p>
    <w:p w14:paraId="6919C6C4" w14:textId="77777777" w:rsidR="007E6903" w:rsidRPr="009F20D7" w:rsidRDefault="007E6903" w:rsidP="0043299C">
      <w:pPr>
        <w:spacing w:before="120" w:after="120"/>
        <w:ind w:firstLine="720"/>
        <w:jc w:val="both"/>
        <w:rPr>
          <w:rFonts w:ascii="Arial" w:hAnsi="Arial" w:cs="Arial"/>
          <w:sz w:val="22"/>
          <w:szCs w:val="22"/>
        </w:rPr>
      </w:pPr>
      <w:r w:rsidRPr="009F20D7">
        <w:rPr>
          <w:rFonts w:ascii="Arial" w:eastAsia="Consolas" w:hAnsi="Arial" w:cs="Arial"/>
          <w:sz w:val="22"/>
          <w:szCs w:val="22"/>
        </w:rPr>
        <w:t>python GUI.py</w:t>
      </w:r>
    </w:p>
    <w:p w14:paraId="1CEB2C5D" w14:textId="0951613C" w:rsidR="007E6903" w:rsidRPr="009F20D7" w:rsidRDefault="007E6903" w:rsidP="0043299C">
      <w:pPr>
        <w:spacing w:before="120" w:after="120"/>
        <w:jc w:val="both"/>
        <w:rPr>
          <w:rFonts w:ascii="Arial" w:hAnsi="Arial" w:cs="Arial"/>
          <w:sz w:val="22"/>
          <w:szCs w:val="22"/>
        </w:rPr>
      </w:pPr>
      <w:r w:rsidRPr="009F20D7">
        <w:rPr>
          <w:rFonts w:ascii="Arial" w:hAnsi="Arial" w:cs="Arial"/>
          <w:sz w:val="22"/>
          <w:szCs w:val="22"/>
        </w:rPr>
        <w:t xml:space="preserve">On startup, the user </w:t>
      </w:r>
      <w:r w:rsidR="00D81409">
        <w:rPr>
          <w:rFonts w:ascii="Arial" w:hAnsi="Arial" w:cs="Arial"/>
          <w:sz w:val="22"/>
          <w:szCs w:val="22"/>
        </w:rPr>
        <w:t>can connect to the Arduino via the Auto Connect button or manually enter the device's serial number.</w:t>
      </w:r>
      <w:r w:rsidRPr="009F20D7">
        <w:rPr>
          <w:rFonts w:ascii="Arial" w:hAnsi="Arial" w:cs="Arial"/>
          <w:sz w:val="22"/>
          <w:szCs w:val="22"/>
        </w:rPr>
        <w:t xml:space="preserve"> Once connected, the pump is controlled through the GUI. For pre-programmed experiments, the user uploads a command file or builds one with the Create Experiment dialog. For external script integration, the serial communication module can be imported directly:</w:t>
      </w:r>
    </w:p>
    <w:p w14:paraId="0511B97D" w14:textId="77777777" w:rsidR="007E6903" w:rsidRPr="009F20D7" w:rsidRDefault="007E6903" w:rsidP="0043299C">
      <w:pPr>
        <w:spacing w:before="120" w:after="120"/>
        <w:ind w:firstLine="720"/>
        <w:jc w:val="both"/>
        <w:rPr>
          <w:rFonts w:ascii="Arial" w:hAnsi="Arial" w:cs="Arial"/>
          <w:sz w:val="22"/>
          <w:szCs w:val="22"/>
        </w:rPr>
      </w:pPr>
      <w:r w:rsidRPr="009F20D7">
        <w:rPr>
          <w:rFonts w:ascii="Arial" w:eastAsia="Consolas" w:hAnsi="Arial" w:cs="Arial"/>
          <w:sz w:val="22"/>
          <w:szCs w:val="22"/>
        </w:rPr>
        <w:t xml:space="preserve">import </w:t>
      </w:r>
      <w:proofErr w:type="spellStart"/>
      <w:r w:rsidRPr="009F20D7">
        <w:rPr>
          <w:rFonts w:ascii="Arial" w:eastAsia="Consolas" w:hAnsi="Arial" w:cs="Arial"/>
          <w:sz w:val="22"/>
          <w:szCs w:val="22"/>
        </w:rPr>
        <w:t>arduino_cmds</w:t>
      </w:r>
      <w:proofErr w:type="spellEnd"/>
      <w:r w:rsidRPr="009F20D7">
        <w:rPr>
          <w:rFonts w:ascii="Arial" w:eastAsia="Consolas" w:hAnsi="Arial" w:cs="Arial"/>
          <w:sz w:val="22"/>
          <w:szCs w:val="22"/>
        </w:rPr>
        <w:t xml:space="preserve">, </w:t>
      </w:r>
      <w:proofErr w:type="spellStart"/>
      <w:r w:rsidRPr="009F20D7">
        <w:rPr>
          <w:rFonts w:ascii="Arial" w:eastAsia="Consolas" w:hAnsi="Arial" w:cs="Arial"/>
          <w:sz w:val="22"/>
          <w:szCs w:val="22"/>
        </w:rPr>
        <w:t>autoport</w:t>
      </w:r>
      <w:proofErr w:type="spellEnd"/>
    </w:p>
    <w:p w14:paraId="1405B1C0" w14:textId="77777777" w:rsidR="007E6903" w:rsidRPr="009F20D7" w:rsidRDefault="007E6903" w:rsidP="0043299C">
      <w:pPr>
        <w:spacing w:before="120" w:after="120"/>
        <w:ind w:firstLine="720"/>
        <w:jc w:val="both"/>
        <w:rPr>
          <w:rFonts w:ascii="Arial" w:hAnsi="Arial" w:cs="Arial"/>
          <w:sz w:val="22"/>
          <w:szCs w:val="22"/>
        </w:rPr>
      </w:pPr>
      <w:r w:rsidRPr="009F20D7">
        <w:rPr>
          <w:rFonts w:ascii="Arial" w:eastAsia="Consolas" w:hAnsi="Arial" w:cs="Arial"/>
          <w:sz w:val="22"/>
          <w:szCs w:val="22"/>
        </w:rPr>
        <w:t xml:space="preserve">board, _ = </w:t>
      </w:r>
      <w:proofErr w:type="spellStart"/>
      <w:proofErr w:type="gramStart"/>
      <w:r w:rsidRPr="009F20D7">
        <w:rPr>
          <w:rFonts w:ascii="Arial" w:eastAsia="Consolas" w:hAnsi="Arial" w:cs="Arial"/>
          <w:sz w:val="22"/>
          <w:szCs w:val="22"/>
        </w:rPr>
        <w:t>autoport.connect</w:t>
      </w:r>
      <w:proofErr w:type="spellEnd"/>
      <w:proofErr w:type="gramEnd"/>
      <w:r w:rsidRPr="009F20D7">
        <w:rPr>
          <w:rFonts w:ascii="Arial" w:eastAsia="Consolas" w:hAnsi="Arial" w:cs="Arial"/>
          <w:sz w:val="22"/>
          <w:szCs w:val="22"/>
        </w:rPr>
        <w:t>()</w:t>
      </w:r>
    </w:p>
    <w:p w14:paraId="3980D536" w14:textId="77777777" w:rsidR="007E6903" w:rsidRPr="009F20D7" w:rsidRDefault="007E6903" w:rsidP="0043299C">
      <w:pPr>
        <w:spacing w:before="120" w:after="120"/>
        <w:ind w:firstLine="720"/>
        <w:jc w:val="both"/>
        <w:rPr>
          <w:rFonts w:ascii="Arial" w:hAnsi="Arial" w:cs="Arial"/>
          <w:sz w:val="22"/>
          <w:szCs w:val="22"/>
        </w:rPr>
      </w:pPr>
      <w:proofErr w:type="spellStart"/>
      <w:proofErr w:type="gramStart"/>
      <w:r w:rsidRPr="009F20D7">
        <w:rPr>
          <w:rFonts w:ascii="Arial" w:eastAsia="Consolas" w:hAnsi="Arial" w:cs="Arial"/>
          <w:sz w:val="22"/>
          <w:szCs w:val="22"/>
        </w:rPr>
        <w:t>board.sendcommand</w:t>
      </w:r>
      <w:proofErr w:type="spellEnd"/>
      <w:proofErr w:type="gramEnd"/>
      <w:r w:rsidRPr="009F20D7">
        <w:rPr>
          <w:rFonts w:ascii="Arial" w:eastAsia="Consolas" w:hAnsi="Arial" w:cs="Arial"/>
          <w:sz w:val="22"/>
          <w:szCs w:val="22"/>
        </w:rPr>
        <w:t>('123</w:t>
      </w:r>
      <w:proofErr w:type="gramStart"/>
      <w:r w:rsidRPr="009F20D7">
        <w:rPr>
          <w:rFonts w:ascii="Arial" w:eastAsia="Consolas" w:hAnsi="Arial" w:cs="Arial"/>
          <w:sz w:val="22"/>
          <w:szCs w:val="22"/>
        </w:rPr>
        <w:t xml:space="preserve">')   </w:t>
      </w:r>
      <w:proofErr w:type="gramEnd"/>
      <w:r w:rsidRPr="009F20D7">
        <w:rPr>
          <w:rFonts w:ascii="Arial" w:eastAsia="Consolas" w:hAnsi="Arial" w:cs="Arial"/>
          <w:sz w:val="22"/>
          <w:szCs w:val="22"/>
        </w:rPr>
        <w:t xml:space="preserve">       # pump on</w:t>
      </w:r>
    </w:p>
    <w:p w14:paraId="1E8056E1" w14:textId="77777777" w:rsidR="007E6903" w:rsidRPr="009F20D7" w:rsidRDefault="007E6903" w:rsidP="0043299C">
      <w:pPr>
        <w:spacing w:before="120" w:after="120"/>
        <w:ind w:firstLine="720"/>
        <w:jc w:val="both"/>
        <w:rPr>
          <w:rFonts w:ascii="Arial" w:hAnsi="Arial" w:cs="Arial"/>
          <w:sz w:val="22"/>
          <w:szCs w:val="22"/>
        </w:rPr>
      </w:pPr>
      <w:proofErr w:type="spellStart"/>
      <w:proofErr w:type="gramStart"/>
      <w:r w:rsidRPr="009F20D7">
        <w:rPr>
          <w:rFonts w:ascii="Arial" w:eastAsia="Consolas" w:hAnsi="Arial" w:cs="Arial"/>
          <w:sz w:val="22"/>
          <w:szCs w:val="22"/>
        </w:rPr>
        <w:t>board.sendcommand</w:t>
      </w:r>
      <w:proofErr w:type="spellEnd"/>
      <w:proofErr w:type="gramEnd"/>
      <w:r w:rsidRPr="009F20D7">
        <w:rPr>
          <w:rFonts w:ascii="Arial" w:eastAsia="Consolas" w:hAnsi="Arial" w:cs="Arial"/>
          <w:sz w:val="22"/>
          <w:szCs w:val="22"/>
        </w:rPr>
        <w:t>(str(</w:t>
      </w:r>
      <w:proofErr w:type="spellStart"/>
      <w:r w:rsidRPr="009F20D7">
        <w:rPr>
          <w:rFonts w:ascii="Arial" w:eastAsia="Consolas" w:hAnsi="Arial" w:cs="Arial"/>
          <w:sz w:val="22"/>
          <w:szCs w:val="22"/>
        </w:rPr>
        <w:t>new_rate</w:t>
      </w:r>
      <w:proofErr w:type="spellEnd"/>
      <w:proofErr w:type="gramStart"/>
      <w:r w:rsidRPr="009F20D7">
        <w:rPr>
          <w:rFonts w:ascii="Arial" w:eastAsia="Consolas" w:hAnsi="Arial" w:cs="Arial"/>
          <w:sz w:val="22"/>
          <w:szCs w:val="22"/>
        </w:rPr>
        <w:t xml:space="preserve">))   </w:t>
      </w:r>
      <w:proofErr w:type="gramEnd"/>
      <w:r w:rsidRPr="009F20D7">
        <w:rPr>
          <w:rFonts w:ascii="Arial" w:eastAsia="Consolas" w:hAnsi="Arial" w:cs="Arial"/>
          <w:sz w:val="22"/>
          <w:szCs w:val="22"/>
        </w:rPr>
        <w:t># set flow</w:t>
      </w:r>
    </w:p>
    <w:p w14:paraId="3C91BC8C" w14:textId="593BA40D" w:rsidR="007E6903" w:rsidRPr="009F20D7" w:rsidRDefault="007E6903" w:rsidP="0043299C">
      <w:pPr>
        <w:spacing w:before="120" w:after="120"/>
        <w:jc w:val="both"/>
        <w:rPr>
          <w:rFonts w:ascii="Arial" w:hAnsi="Arial" w:cs="Arial"/>
          <w:sz w:val="22"/>
          <w:szCs w:val="22"/>
        </w:rPr>
      </w:pPr>
      <w:r w:rsidRPr="009F20D7">
        <w:rPr>
          <w:rFonts w:ascii="Arial" w:hAnsi="Arial" w:cs="Arial"/>
          <w:sz w:val="22"/>
          <w:szCs w:val="22"/>
        </w:rPr>
        <w:t xml:space="preserve">This enables integration with machine learning frameworks, PID controllers, </w:t>
      </w:r>
      <w:r w:rsidR="00D81409">
        <w:rPr>
          <w:rFonts w:ascii="Arial" w:hAnsi="Arial" w:cs="Arial"/>
          <w:sz w:val="22"/>
          <w:szCs w:val="22"/>
        </w:rPr>
        <w:t>and</w:t>
      </w:r>
      <w:r w:rsidRPr="009F20D7">
        <w:rPr>
          <w:rFonts w:ascii="Arial" w:hAnsi="Arial" w:cs="Arial"/>
          <w:sz w:val="22"/>
          <w:szCs w:val="22"/>
        </w:rPr>
        <w:t xml:space="preserve"> </w:t>
      </w:r>
      <w:r w:rsidR="00D81409">
        <w:rPr>
          <w:rFonts w:ascii="Arial" w:hAnsi="Arial" w:cs="Arial"/>
          <w:sz w:val="22"/>
          <w:szCs w:val="22"/>
        </w:rPr>
        <w:t>other</w:t>
      </w:r>
      <w:r w:rsidRPr="009F20D7">
        <w:rPr>
          <w:rFonts w:ascii="Arial" w:hAnsi="Arial" w:cs="Arial"/>
          <w:sz w:val="22"/>
          <w:szCs w:val="22"/>
        </w:rPr>
        <w:t xml:space="preserve"> Python-based algorithm</w:t>
      </w:r>
      <w:r w:rsidR="00D81409">
        <w:rPr>
          <w:rFonts w:ascii="Arial" w:hAnsi="Arial" w:cs="Arial"/>
          <w:sz w:val="22"/>
          <w:szCs w:val="22"/>
        </w:rPr>
        <w:t>s</w:t>
      </w:r>
      <w:r w:rsidRPr="009F20D7">
        <w:rPr>
          <w:rFonts w:ascii="Arial" w:hAnsi="Arial" w:cs="Arial"/>
          <w:sz w:val="22"/>
          <w:szCs w:val="22"/>
        </w:rPr>
        <w:t xml:space="preserve"> for closed-loop adaptive flow control. All source code, firmware, and documentation are available in the project repository.</w:t>
      </w:r>
    </w:p>
    <w:p w14:paraId="13B23C88" w14:textId="11E6712D" w:rsidR="007E6903" w:rsidRPr="009F20D7" w:rsidRDefault="003E6895" w:rsidP="0043299C">
      <w:pPr>
        <w:pStyle w:val="Heading1"/>
        <w:spacing w:before="120" w:line="240" w:lineRule="auto"/>
        <w:jc w:val="both"/>
        <w:rPr>
          <w:sz w:val="22"/>
          <w:szCs w:val="22"/>
        </w:rPr>
      </w:pPr>
      <w:bookmarkStart w:id="30" w:name="_Toc231222651"/>
      <w:r w:rsidRPr="009F20D7">
        <w:rPr>
          <w:sz w:val="22"/>
          <w:szCs w:val="22"/>
        </w:rPr>
        <w:lastRenderedPageBreak/>
        <w:t xml:space="preserve">S6. </w:t>
      </w:r>
      <w:r w:rsidR="007A7E00" w:rsidRPr="009F20D7">
        <w:rPr>
          <w:sz w:val="22"/>
          <w:szCs w:val="22"/>
        </w:rPr>
        <w:t>Thermal Stability of Solenoid Pinch Valves</w:t>
      </w:r>
      <w:bookmarkEnd w:id="3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34AC7" w:rsidRPr="009F20D7" w14:paraId="6216B25E" w14:textId="77777777" w:rsidTr="00A01F7A">
        <w:tc>
          <w:tcPr>
            <w:tcW w:w="9350" w:type="dxa"/>
          </w:tcPr>
          <w:p w14:paraId="046CEEED" w14:textId="1AA359D3" w:rsidR="00934AC7" w:rsidRPr="009F20D7" w:rsidRDefault="00E31067" w:rsidP="0043299C">
            <w:pPr>
              <w:spacing w:before="120" w:after="120"/>
              <w:jc w:val="both"/>
              <w:rPr>
                <w:rFonts w:ascii="Arial" w:hAnsi="Arial" w:cs="Arial"/>
                <w:b/>
                <w:bCs/>
                <w:sz w:val="22"/>
                <w:szCs w:val="22"/>
              </w:rPr>
            </w:pPr>
            <w:r>
              <w:rPr>
                <w:rFonts w:ascii="Arial" w:hAnsi="Arial" w:cs="Arial"/>
                <w:b/>
                <w:bCs/>
                <w:noProof/>
                <w:sz w:val="22"/>
                <w:szCs w:val="22"/>
              </w:rPr>
              <w:drawing>
                <wp:inline distT="0" distB="0" distL="0" distR="0" wp14:anchorId="07B9A5EF" wp14:editId="69348488">
                  <wp:extent cx="5626100" cy="3695700"/>
                  <wp:effectExtent l="0" t="0" r="0" b="0"/>
                  <wp:docPr id="12510904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90454" name="Picture 1251090454"/>
                          <pic:cNvPicPr/>
                        </pic:nvPicPr>
                        <pic:blipFill>
                          <a:blip r:embed="rId16"/>
                          <a:stretch>
                            <a:fillRect/>
                          </a:stretch>
                        </pic:blipFill>
                        <pic:spPr>
                          <a:xfrm>
                            <a:off x="0" y="0"/>
                            <a:ext cx="5626100" cy="3695700"/>
                          </a:xfrm>
                          <a:prstGeom prst="rect">
                            <a:avLst/>
                          </a:prstGeom>
                        </pic:spPr>
                      </pic:pic>
                    </a:graphicData>
                  </a:graphic>
                </wp:inline>
              </w:drawing>
            </w:r>
          </w:p>
        </w:tc>
      </w:tr>
      <w:tr w:rsidR="00934AC7" w:rsidRPr="009F20D7" w14:paraId="090FD54C" w14:textId="77777777" w:rsidTr="00A01F7A">
        <w:tc>
          <w:tcPr>
            <w:tcW w:w="9350" w:type="dxa"/>
          </w:tcPr>
          <w:p w14:paraId="1BC5A9CD" w14:textId="7177514C" w:rsidR="00934AC7" w:rsidRPr="009F20D7" w:rsidRDefault="00934AC7" w:rsidP="0043299C">
            <w:pPr>
              <w:spacing w:before="120" w:after="120"/>
              <w:jc w:val="both"/>
              <w:rPr>
                <w:rFonts w:ascii="Arial" w:hAnsi="Arial" w:cs="Arial"/>
                <w:sz w:val="22"/>
                <w:szCs w:val="22"/>
              </w:rPr>
            </w:pPr>
            <w:r w:rsidRPr="00A01F7A">
              <w:rPr>
                <w:rFonts w:ascii="Arial" w:hAnsi="Arial" w:cs="Arial"/>
                <w:b/>
                <w:sz w:val="20"/>
                <w:szCs w:val="20"/>
              </w:rPr>
              <w:t>Figure S5</w:t>
            </w:r>
            <w:r w:rsidR="00BF22C3" w:rsidRPr="00A01F7A">
              <w:rPr>
                <w:rFonts w:ascii="Arial" w:hAnsi="Arial" w:cs="Arial"/>
                <w:b/>
                <w:sz w:val="20"/>
                <w:szCs w:val="20"/>
              </w:rPr>
              <w:t xml:space="preserve"> - </w:t>
            </w:r>
            <w:r w:rsidRPr="00A01F7A">
              <w:rPr>
                <w:rFonts w:ascii="Arial" w:hAnsi="Arial" w:cs="Arial"/>
                <w:sz w:val="20"/>
                <w:szCs w:val="20"/>
              </w:rPr>
              <w:t>Overdrive Function for long-term temperature control of BEION/</w:t>
            </w:r>
            <w:proofErr w:type="spellStart"/>
            <w:r w:rsidRPr="00A01F7A">
              <w:rPr>
                <w:rFonts w:ascii="Arial" w:hAnsi="Arial" w:cs="Arial"/>
                <w:sz w:val="20"/>
                <w:szCs w:val="20"/>
              </w:rPr>
              <w:t>PreciGenome</w:t>
            </w:r>
            <w:proofErr w:type="spellEnd"/>
            <w:r w:rsidRPr="00A01F7A">
              <w:rPr>
                <w:rFonts w:ascii="Arial" w:hAnsi="Arial" w:cs="Arial"/>
                <w:sz w:val="20"/>
                <w:szCs w:val="20"/>
              </w:rPr>
              <w:t xml:space="preserve"> 12V Solenoid Pinch Valves. Measurements were taken with a 10K</w:t>
            </w:r>
            <w:r w:rsidR="00EB442F" w:rsidRPr="00A01F7A">
              <w:rPr>
                <w:rFonts w:ascii="Arial" w:hAnsi="Arial" w:cs="Arial"/>
                <w:sz w:val="20"/>
                <w:szCs w:val="20"/>
              </w:rPr>
              <w:t>Ω</w:t>
            </w:r>
            <w:r w:rsidRPr="00A01F7A">
              <w:rPr>
                <w:rFonts w:ascii="Arial" w:hAnsi="Arial" w:cs="Arial"/>
                <w:sz w:val="20"/>
                <w:szCs w:val="20"/>
              </w:rPr>
              <w:t xml:space="preserve"> thermistor. (a) Solenoid Temperature versus time transposed with voltage duty cycle versus time. (b) Temperature Measurement setup circuit. (c) Thermistor placement on the base of the solenoid to maximize surface area in contact with the thermistor.</w:t>
            </w:r>
          </w:p>
        </w:tc>
      </w:tr>
    </w:tbl>
    <w:p w14:paraId="750FD793" w14:textId="535824C7" w:rsidR="003E6895" w:rsidRPr="009F20D7" w:rsidRDefault="00934D18" w:rsidP="0043299C">
      <w:pPr>
        <w:spacing w:before="120" w:after="120"/>
        <w:jc w:val="both"/>
        <w:rPr>
          <w:rFonts w:ascii="Arial" w:hAnsi="Arial" w:cs="Arial"/>
          <w:sz w:val="22"/>
          <w:szCs w:val="22"/>
        </w:rPr>
      </w:pPr>
      <w:r w:rsidRPr="009F20D7">
        <w:rPr>
          <w:rFonts w:ascii="Arial" w:hAnsi="Arial" w:cs="Arial"/>
          <w:sz w:val="22"/>
          <w:szCs w:val="22"/>
        </w:rPr>
        <w:t xml:space="preserve">The thermal behavior of the solenoid pinch valves was evaluated to ensure reliable long-term operation of the system, as these components are repeatedly actuated during continuous pump operation. The valves were integrated with flyback diodes and driven using an overdrive control strategy to reduce steady-state power dissipation while maintaining sufficient actuation force. Temperature measurements were obtained using a 10 </w:t>
      </w:r>
      <w:proofErr w:type="spellStart"/>
      <w:r w:rsidRPr="009F20D7">
        <w:rPr>
          <w:rFonts w:ascii="Arial" w:hAnsi="Arial" w:cs="Arial"/>
          <w:sz w:val="22"/>
          <w:szCs w:val="22"/>
        </w:rPr>
        <w:t>kΩ</w:t>
      </w:r>
      <w:proofErr w:type="spellEnd"/>
      <w:r w:rsidRPr="009F20D7">
        <w:rPr>
          <w:rFonts w:ascii="Arial" w:hAnsi="Arial" w:cs="Arial"/>
          <w:sz w:val="22"/>
          <w:szCs w:val="22"/>
        </w:rPr>
        <w:t xml:space="preserve"> thermistor placed at the base of the solenoid to maximize thermal contact and capture representative device heating. As shown in Figure S</w:t>
      </w:r>
      <w:r w:rsidR="00934AC7" w:rsidRPr="009F20D7">
        <w:rPr>
          <w:rFonts w:ascii="Arial" w:hAnsi="Arial" w:cs="Arial"/>
          <w:sz w:val="22"/>
          <w:szCs w:val="22"/>
        </w:rPr>
        <w:t>5</w:t>
      </w:r>
      <w:r w:rsidRPr="009F20D7">
        <w:rPr>
          <w:rFonts w:ascii="Arial" w:hAnsi="Arial" w:cs="Arial"/>
          <w:sz w:val="22"/>
          <w:szCs w:val="22"/>
        </w:rPr>
        <w:t>, the valve temperature was monitored over time alongside the applied voltage duty cycle. The overdrive scheme enables an initial high-power actuation followed by a reduced holding signal, preventing excessive heat accumulation during extended operation. This approach maintains the valve within a stable thermal regime, ensuring consistent actuation performance and minimizing the risk of thermal degradation during long-duration experiments.</w:t>
      </w:r>
    </w:p>
    <w:p w14:paraId="04413FC5" w14:textId="37493486" w:rsidR="00934AC7" w:rsidRPr="009F20D7" w:rsidRDefault="00732A43" w:rsidP="0043299C">
      <w:pPr>
        <w:pStyle w:val="Heading1"/>
        <w:spacing w:before="120" w:line="240" w:lineRule="auto"/>
        <w:jc w:val="both"/>
        <w:rPr>
          <w:sz w:val="22"/>
          <w:szCs w:val="22"/>
        </w:rPr>
      </w:pPr>
      <w:bookmarkStart w:id="31" w:name="_Toc231222652"/>
      <w:r w:rsidRPr="009F20D7">
        <w:rPr>
          <w:sz w:val="22"/>
          <w:szCs w:val="22"/>
        </w:rPr>
        <w:lastRenderedPageBreak/>
        <w:t>S7. Microfluidic Application</w:t>
      </w:r>
      <w:bookmarkEnd w:id="3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34AC7" w:rsidRPr="009F20D7" w14:paraId="68A84D5B" w14:textId="77777777" w:rsidTr="00A01F7A">
        <w:tc>
          <w:tcPr>
            <w:tcW w:w="9350" w:type="dxa"/>
          </w:tcPr>
          <w:p w14:paraId="2EF0D857" w14:textId="3C4825F2" w:rsidR="00934AC7" w:rsidRPr="009F20D7" w:rsidRDefault="00E31067" w:rsidP="00E31067">
            <w:pPr>
              <w:spacing w:before="120" w:after="120"/>
              <w:jc w:val="center"/>
              <w:rPr>
                <w:rFonts w:ascii="Arial" w:hAnsi="Arial" w:cs="Arial"/>
                <w:b/>
                <w:bCs/>
                <w:sz w:val="22"/>
                <w:szCs w:val="22"/>
              </w:rPr>
            </w:pPr>
            <w:r>
              <w:rPr>
                <w:rFonts w:ascii="Arial" w:hAnsi="Arial" w:cs="Arial"/>
                <w:b/>
                <w:bCs/>
                <w:noProof/>
                <w:sz w:val="22"/>
                <w:szCs w:val="22"/>
              </w:rPr>
              <w:drawing>
                <wp:inline distT="0" distB="0" distL="0" distR="0" wp14:anchorId="36E47833" wp14:editId="4AE19E52">
                  <wp:extent cx="4851400" cy="2387600"/>
                  <wp:effectExtent l="0" t="0" r="0" b="0"/>
                  <wp:docPr id="10962292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29297" name="Picture 1096229297"/>
                          <pic:cNvPicPr/>
                        </pic:nvPicPr>
                        <pic:blipFill>
                          <a:blip r:embed="rId17"/>
                          <a:stretch>
                            <a:fillRect/>
                          </a:stretch>
                        </pic:blipFill>
                        <pic:spPr>
                          <a:xfrm>
                            <a:off x="0" y="0"/>
                            <a:ext cx="4851400" cy="2387600"/>
                          </a:xfrm>
                          <a:prstGeom prst="rect">
                            <a:avLst/>
                          </a:prstGeom>
                        </pic:spPr>
                      </pic:pic>
                    </a:graphicData>
                  </a:graphic>
                </wp:inline>
              </w:drawing>
            </w:r>
          </w:p>
        </w:tc>
      </w:tr>
      <w:tr w:rsidR="00934AC7" w:rsidRPr="009F20D7" w14:paraId="45DFBFF0" w14:textId="77777777" w:rsidTr="00A01F7A">
        <w:tc>
          <w:tcPr>
            <w:tcW w:w="9350" w:type="dxa"/>
          </w:tcPr>
          <w:p w14:paraId="1BAC8E67" w14:textId="30752509" w:rsidR="00934AC7" w:rsidRPr="009F20D7" w:rsidRDefault="00934AC7" w:rsidP="0043299C">
            <w:pPr>
              <w:spacing w:before="120" w:after="120"/>
              <w:jc w:val="both"/>
              <w:rPr>
                <w:rFonts w:ascii="Arial" w:hAnsi="Arial" w:cs="Arial"/>
                <w:sz w:val="22"/>
                <w:szCs w:val="22"/>
              </w:rPr>
            </w:pPr>
            <w:r w:rsidRPr="00A01F7A">
              <w:rPr>
                <w:rFonts w:ascii="Arial" w:hAnsi="Arial" w:cs="Arial"/>
                <w:b/>
                <w:sz w:val="20"/>
                <w:szCs w:val="20"/>
              </w:rPr>
              <w:t>Figure S6</w:t>
            </w:r>
            <w:r w:rsidR="00BF22C3" w:rsidRPr="00A01F7A">
              <w:rPr>
                <w:rFonts w:ascii="Arial" w:hAnsi="Arial" w:cs="Arial"/>
                <w:b/>
                <w:sz w:val="20"/>
                <w:szCs w:val="20"/>
              </w:rPr>
              <w:t xml:space="preserve"> -</w:t>
            </w:r>
            <w:r w:rsidRPr="00A01F7A">
              <w:rPr>
                <w:rFonts w:ascii="Arial" w:hAnsi="Arial" w:cs="Arial"/>
                <w:b/>
                <w:sz w:val="20"/>
                <w:szCs w:val="20"/>
              </w:rPr>
              <w:t xml:space="preserve"> </w:t>
            </w:r>
            <w:r w:rsidRPr="00A01F7A">
              <w:rPr>
                <w:rFonts w:ascii="Arial" w:hAnsi="Arial" w:cs="Arial"/>
                <w:sz w:val="20"/>
                <w:szCs w:val="20"/>
              </w:rPr>
              <w:t>(a) CAD model of 15 chips used to imprint on a photomask using the Mask Writer. This layer acts as the second layer of the PDMS chips, the channels. (b) The first layer of the PDMS chips with different numbers of MCs per row.</w:t>
            </w:r>
          </w:p>
        </w:tc>
      </w:tr>
    </w:tbl>
    <w:p w14:paraId="066B48BE" w14:textId="227C80BA" w:rsidR="003E6895" w:rsidRPr="009F20D7" w:rsidRDefault="00F2269D" w:rsidP="0043299C">
      <w:pPr>
        <w:spacing w:before="120" w:after="120"/>
        <w:jc w:val="both"/>
        <w:rPr>
          <w:rFonts w:ascii="Arial" w:hAnsi="Arial" w:cs="Arial"/>
          <w:sz w:val="22"/>
          <w:szCs w:val="22"/>
        </w:rPr>
      </w:pPr>
      <w:r w:rsidRPr="009F20D7">
        <w:rPr>
          <w:rFonts w:ascii="Arial" w:hAnsi="Arial" w:cs="Arial"/>
          <w:sz w:val="22"/>
          <w:szCs w:val="22"/>
        </w:rPr>
        <w:t xml:space="preserve">PDMS-based microfluidic devices </w:t>
      </w:r>
      <w:r w:rsidR="006D6672">
        <w:rPr>
          <w:rFonts w:ascii="Arial" w:hAnsi="Arial" w:cs="Arial"/>
          <w:sz w:val="22"/>
          <w:szCs w:val="22"/>
        </w:rPr>
        <w:t>with</w:t>
      </w:r>
      <w:r w:rsidRPr="009F20D7">
        <w:rPr>
          <w:rFonts w:ascii="Arial" w:hAnsi="Arial" w:cs="Arial"/>
          <w:sz w:val="22"/>
          <w:szCs w:val="22"/>
        </w:rPr>
        <w:t xml:space="preserve"> monolayer chambers (MCs) were fabricated using a two-layer photolithographic process co</w:t>
      </w:r>
      <w:r w:rsidR="006D6672">
        <w:rPr>
          <w:rFonts w:ascii="Arial" w:hAnsi="Arial" w:cs="Arial"/>
          <w:sz w:val="22"/>
          <w:szCs w:val="22"/>
        </w:rPr>
        <w:t>mprising</w:t>
      </w:r>
      <w:r w:rsidRPr="009F20D7">
        <w:rPr>
          <w:rFonts w:ascii="Arial" w:hAnsi="Arial" w:cs="Arial"/>
          <w:sz w:val="22"/>
          <w:szCs w:val="22"/>
        </w:rPr>
        <w:t xml:space="preserve"> a chamber and a channel layer. The device geometry was designed in CAD and transferred to a photomask using a mask writer, as shown in Figure S</w:t>
      </w:r>
      <w:r w:rsidR="00934AC7" w:rsidRPr="009F20D7">
        <w:rPr>
          <w:rFonts w:ascii="Arial" w:hAnsi="Arial" w:cs="Arial"/>
          <w:sz w:val="22"/>
          <w:szCs w:val="22"/>
        </w:rPr>
        <w:t>6</w:t>
      </w:r>
      <w:r w:rsidR="006D6672">
        <w:rPr>
          <w:rFonts w:ascii="Arial" w:hAnsi="Arial" w:cs="Arial"/>
          <w:sz w:val="22"/>
          <w:szCs w:val="22"/>
        </w:rPr>
        <w:t>.</w:t>
      </w:r>
      <w:r w:rsidRPr="009F20D7">
        <w:rPr>
          <w:rFonts w:ascii="Arial" w:hAnsi="Arial" w:cs="Arial"/>
          <w:sz w:val="22"/>
          <w:szCs w:val="22"/>
        </w:rPr>
        <w:t xml:space="preserve"> </w:t>
      </w:r>
      <w:r w:rsidR="006D6672">
        <w:rPr>
          <w:rFonts w:ascii="Arial" w:hAnsi="Arial" w:cs="Arial"/>
          <w:sz w:val="22"/>
          <w:szCs w:val="22"/>
        </w:rPr>
        <w:t>T</w:t>
      </w:r>
      <w:r w:rsidRPr="009F20D7">
        <w:rPr>
          <w:rFonts w:ascii="Arial" w:hAnsi="Arial" w:cs="Arial"/>
          <w:sz w:val="22"/>
          <w:szCs w:val="22"/>
        </w:rPr>
        <w:t>he first layer defines the monolayer chambers with varying chamber densities</w:t>
      </w:r>
      <w:r w:rsidR="006D6672">
        <w:rPr>
          <w:rFonts w:ascii="Arial" w:hAnsi="Arial" w:cs="Arial"/>
          <w:sz w:val="22"/>
          <w:szCs w:val="22"/>
        </w:rPr>
        <w:t>,</w:t>
      </w:r>
      <w:r w:rsidRPr="009F20D7">
        <w:rPr>
          <w:rFonts w:ascii="Arial" w:hAnsi="Arial" w:cs="Arial"/>
          <w:sz w:val="22"/>
          <w:szCs w:val="22"/>
        </w:rPr>
        <w:t xml:space="preserve"> and the second layer defines the channel network for fluid delivery. These devices enable controlled confinement of microbial populations while supporting continuous media flow across the chambers. To evaluate the platform under biologically relevant conditions, Escherichia coli cells constitutively expressing cyan fluorescent protein (CFP) were introduced into the MCs, and continuous media flow was maintained at 1.5 µL/min for 24 hours using the </w:t>
      </w:r>
      <w:r w:rsidR="009D0923" w:rsidRPr="009F20D7">
        <w:rPr>
          <w:rFonts w:ascii="Arial" w:hAnsi="Arial" w:cs="Arial"/>
          <w:sz w:val="22"/>
          <w:szCs w:val="22"/>
        </w:rPr>
        <w:t>DIY pump</w:t>
      </w:r>
      <w:r w:rsidRPr="009F20D7">
        <w:rPr>
          <w:rFonts w:ascii="Arial" w:hAnsi="Arial" w:cs="Arial"/>
          <w:sz w:val="22"/>
          <w:szCs w:val="22"/>
        </w:rPr>
        <w:t>. This configuration enables sustained nutrient delivery and removal of excess cells, demonstrating that the system supports stable operation and is compatible with long-term microfluidic culture.</w:t>
      </w:r>
    </w:p>
    <w:p w14:paraId="737303A7" w14:textId="6FF5B92E" w:rsidR="000D2645" w:rsidRPr="009F20D7" w:rsidRDefault="000D2645" w:rsidP="0043299C">
      <w:pPr>
        <w:pStyle w:val="Heading1"/>
        <w:spacing w:before="120" w:line="240" w:lineRule="auto"/>
        <w:jc w:val="both"/>
        <w:rPr>
          <w:sz w:val="22"/>
          <w:szCs w:val="22"/>
        </w:rPr>
      </w:pPr>
      <w:bookmarkStart w:id="32" w:name="_Toc231222653"/>
      <w:r w:rsidRPr="009F20D7">
        <w:rPr>
          <w:sz w:val="22"/>
          <w:szCs w:val="22"/>
        </w:rPr>
        <w:t>S8. Edge Detection Algorithm</w:t>
      </w:r>
      <w:bookmarkEnd w:id="32"/>
    </w:p>
    <w:p w14:paraId="1E60207F" w14:textId="7F1F4F67" w:rsidR="000D2645" w:rsidRPr="009F20D7" w:rsidRDefault="006D6672" w:rsidP="0043299C">
      <w:pPr>
        <w:spacing w:before="120" w:after="120"/>
        <w:jc w:val="both"/>
        <w:rPr>
          <w:rFonts w:ascii="Arial" w:hAnsi="Arial" w:cs="Arial"/>
          <w:sz w:val="22"/>
          <w:szCs w:val="22"/>
        </w:rPr>
      </w:pPr>
      <w:r>
        <w:rPr>
          <w:rFonts w:ascii="Arial" w:hAnsi="Arial" w:cs="Arial"/>
          <w:sz w:val="22"/>
          <w:szCs w:val="22"/>
        </w:rPr>
        <w:t>The f</w:t>
      </w:r>
      <w:r w:rsidR="000D2645" w:rsidRPr="009F20D7">
        <w:rPr>
          <w:rFonts w:ascii="Arial" w:hAnsi="Arial" w:cs="Arial"/>
          <w:sz w:val="22"/>
          <w:szCs w:val="22"/>
        </w:rPr>
        <w:t xml:space="preserve">luid front position was extracted from time-lapse </w:t>
      </w:r>
      <w:r w:rsidR="00DF02FC">
        <w:rPr>
          <w:rFonts w:ascii="Arial" w:hAnsi="Arial" w:cs="Arial"/>
          <w:sz w:val="22"/>
          <w:szCs w:val="22"/>
        </w:rPr>
        <w:t>movie</w:t>
      </w:r>
      <w:r w:rsidR="000D2645" w:rsidRPr="009F20D7">
        <w:rPr>
          <w:rFonts w:ascii="Arial" w:hAnsi="Arial" w:cs="Arial"/>
          <w:sz w:val="22"/>
          <w:szCs w:val="22"/>
        </w:rPr>
        <w:t>s using an intensity-gradient-based edge</w:t>
      </w:r>
      <w:r>
        <w:rPr>
          <w:rFonts w:ascii="Arial" w:hAnsi="Arial" w:cs="Arial"/>
          <w:sz w:val="22"/>
          <w:szCs w:val="22"/>
        </w:rPr>
        <w:t>-</w:t>
      </w:r>
      <w:r w:rsidR="000D2645" w:rsidRPr="009F20D7">
        <w:rPr>
          <w:rFonts w:ascii="Arial" w:hAnsi="Arial" w:cs="Arial"/>
          <w:sz w:val="22"/>
          <w:szCs w:val="22"/>
        </w:rPr>
        <w:t>detection algorithm. The fluid front position is defined as the horizontal pixel coordinate corresponding to the leading boundary between the infused (dyed) fluid and the unfilled region within the tubing, identified as the first location where the intensity gradient exceeds a predefined threshold.</w:t>
      </w:r>
    </w:p>
    <w:p w14:paraId="68CB6128" w14:textId="0A3FC67F" w:rsidR="000D2645" w:rsidRPr="009F20D7" w:rsidRDefault="00DF02FC" w:rsidP="0043299C">
      <w:pPr>
        <w:spacing w:before="120" w:after="120"/>
        <w:jc w:val="both"/>
        <w:rPr>
          <w:rFonts w:ascii="Arial" w:hAnsi="Arial" w:cs="Arial"/>
          <w:sz w:val="22"/>
          <w:szCs w:val="22"/>
        </w:rPr>
      </w:pPr>
      <w:r>
        <w:rPr>
          <w:rFonts w:ascii="Arial" w:hAnsi="Arial" w:cs="Arial"/>
          <w:sz w:val="22"/>
          <w:szCs w:val="22"/>
        </w:rPr>
        <w:t>Movie</w:t>
      </w:r>
      <w:r w:rsidR="000D2645" w:rsidRPr="009F20D7">
        <w:rPr>
          <w:rFonts w:ascii="Arial" w:hAnsi="Arial" w:cs="Arial"/>
          <w:sz w:val="22"/>
          <w:szCs w:val="22"/>
        </w:rPr>
        <w:t xml:space="preserve">s were converted to sequences of frames, and each frame was preprocessed by </w:t>
      </w:r>
      <w:r w:rsidR="006D6672">
        <w:rPr>
          <w:rFonts w:ascii="Arial" w:hAnsi="Arial" w:cs="Arial"/>
          <w:sz w:val="22"/>
          <w:szCs w:val="22"/>
        </w:rPr>
        <w:t>converting</w:t>
      </w:r>
      <w:r w:rsidR="000D2645" w:rsidRPr="009F20D7">
        <w:rPr>
          <w:rFonts w:ascii="Arial" w:hAnsi="Arial" w:cs="Arial"/>
          <w:sz w:val="22"/>
          <w:szCs w:val="22"/>
        </w:rPr>
        <w:t xml:space="preserve"> </w:t>
      </w:r>
      <w:r w:rsidR="006D6672">
        <w:rPr>
          <w:rFonts w:ascii="Arial" w:hAnsi="Arial" w:cs="Arial"/>
          <w:sz w:val="22"/>
          <w:szCs w:val="22"/>
        </w:rPr>
        <w:t>to</w:t>
      </w:r>
      <w:r w:rsidR="000D2645" w:rsidRPr="009F20D7">
        <w:rPr>
          <w:rFonts w:ascii="Arial" w:hAnsi="Arial" w:cs="Arial"/>
          <w:sz w:val="22"/>
          <w:szCs w:val="22"/>
        </w:rPr>
        <w:t xml:space="preserve"> </w:t>
      </w:r>
      <w:r w:rsidR="006D6672">
        <w:rPr>
          <w:rFonts w:ascii="Arial" w:hAnsi="Arial" w:cs="Arial"/>
          <w:sz w:val="22"/>
          <w:szCs w:val="22"/>
        </w:rPr>
        <w:t>grayscale an</w:t>
      </w:r>
      <w:r w:rsidR="000D2645" w:rsidRPr="009F20D7">
        <w:rPr>
          <w:rFonts w:ascii="Arial" w:hAnsi="Arial" w:cs="Arial"/>
          <w:sz w:val="22"/>
          <w:szCs w:val="22"/>
        </w:rPr>
        <w:t xml:space="preserve">d </w:t>
      </w:r>
      <w:r w:rsidR="006D6672">
        <w:rPr>
          <w:rFonts w:ascii="Arial" w:hAnsi="Arial" w:cs="Arial"/>
          <w:sz w:val="22"/>
          <w:szCs w:val="22"/>
        </w:rPr>
        <w:t>applying</w:t>
      </w:r>
      <w:r w:rsidR="000D2645" w:rsidRPr="009F20D7">
        <w:rPr>
          <w:rFonts w:ascii="Arial" w:hAnsi="Arial" w:cs="Arial"/>
          <w:sz w:val="22"/>
          <w:szCs w:val="22"/>
        </w:rPr>
        <w:t xml:space="preserve"> Gaussian blurring (radius = 2 pixels) to reduce noise. For each frame, rows were scanned sequentially from top to bottom. Within each row, adjacent pixel intensities were compared, and the first column index satisfying</w:t>
      </w:r>
    </w:p>
    <w:p w14:paraId="5D5B1E23" w14:textId="4F4D2D69" w:rsidR="000D2645" w:rsidRPr="009F20D7" w:rsidRDefault="000D2645" w:rsidP="0043299C">
      <w:pPr>
        <w:spacing w:before="120" w:after="120"/>
        <w:jc w:val="both"/>
        <w:rPr>
          <w:rFonts w:ascii="Arial" w:hAnsi="Arial" w:cs="Arial"/>
          <w:sz w:val="22"/>
          <w:szCs w:val="22"/>
        </w:rPr>
      </w:pPr>
      <m:oMathPara>
        <m:oMath>
          <m:r>
            <m:rPr>
              <m:sty m:val="p"/>
            </m:rPr>
            <w:rPr>
              <w:rFonts w:ascii="Cambria Math" w:hAnsi="Cambria Math" w:cs="Arial"/>
              <w:sz w:val="22"/>
              <w:szCs w:val="22"/>
            </w:rPr>
            <m:t>∣</m:t>
          </m:r>
          <m:r>
            <w:rPr>
              <w:rFonts w:ascii="Cambria Math" w:hAnsi="Cambria Math" w:cs="Arial"/>
              <w:sz w:val="22"/>
              <w:szCs w:val="22"/>
            </w:rPr>
            <m:t>I</m:t>
          </m:r>
          <m:d>
            <m:dPr>
              <m:ctrlPr>
                <w:rPr>
                  <w:rFonts w:ascii="Cambria Math" w:hAnsi="Cambria Math" w:cs="Arial"/>
                  <w:i/>
                  <w:sz w:val="22"/>
                  <w:szCs w:val="22"/>
                </w:rPr>
              </m:ctrlPr>
            </m:dPr>
            <m:e>
              <m:r>
                <w:rPr>
                  <w:rFonts w:ascii="Cambria Math" w:hAnsi="Cambria Math" w:cs="Arial"/>
                  <w:sz w:val="22"/>
                  <w:szCs w:val="22"/>
                </w:rPr>
                <m:t>x</m:t>
              </m:r>
            </m:e>
          </m:d>
          <m:r>
            <w:rPr>
              <w:rFonts w:ascii="Cambria Math" w:hAnsi="Cambria Math" w:cs="Arial"/>
              <w:sz w:val="22"/>
              <w:szCs w:val="22"/>
            </w:rPr>
            <m:t>-I</m:t>
          </m:r>
          <m:d>
            <m:dPr>
              <m:ctrlPr>
                <w:rPr>
                  <w:rFonts w:ascii="Cambria Math" w:hAnsi="Cambria Math" w:cs="Arial"/>
                  <w:i/>
                  <w:sz w:val="22"/>
                  <w:szCs w:val="22"/>
                </w:rPr>
              </m:ctrlPr>
            </m:dPr>
            <m:e>
              <m:r>
                <w:rPr>
                  <w:rFonts w:ascii="Cambria Math" w:hAnsi="Cambria Math" w:cs="Arial"/>
                  <w:sz w:val="22"/>
                  <w:szCs w:val="22"/>
                </w:rPr>
                <m:t>x-1</m:t>
              </m:r>
            </m:e>
          </m:d>
          <m:r>
            <m:rPr>
              <m:sty m:val="p"/>
            </m:rPr>
            <w:rPr>
              <w:rFonts w:ascii="Cambria Math" w:hAnsi="Cambria Math" w:cs="Arial"/>
              <w:sz w:val="22"/>
              <w:szCs w:val="22"/>
            </w:rPr>
            <m:t>∣</m:t>
          </m:r>
          <m:r>
            <w:rPr>
              <w:rFonts w:ascii="Cambria Math" w:hAnsi="Cambria Math" w:cs="Arial"/>
              <w:sz w:val="22"/>
              <w:szCs w:val="22"/>
            </w:rPr>
            <m:t>&gt;T (4)</m:t>
          </m:r>
          <m:r>
            <m:rPr>
              <m:sty m:val="p"/>
            </m:rPr>
            <w:rPr>
              <w:rFonts w:ascii="Cambria Math" w:hAnsi="Cambria Math" w:cs="Arial"/>
              <w:sz w:val="22"/>
              <w:szCs w:val="22"/>
            </w:rPr>
            <w:br/>
          </m:r>
        </m:oMath>
      </m:oMathPara>
    </w:p>
    <w:p w14:paraId="0BA0000E" w14:textId="0C079A2F" w:rsidR="000D2645" w:rsidRPr="009F20D7" w:rsidRDefault="000D2645" w:rsidP="0043299C">
      <w:pPr>
        <w:spacing w:before="120" w:after="120"/>
        <w:jc w:val="both"/>
        <w:rPr>
          <w:rFonts w:ascii="Arial" w:hAnsi="Arial" w:cs="Arial"/>
          <w:sz w:val="22"/>
          <w:szCs w:val="22"/>
        </w:rPr>
      </w:pPr>
      <w:r w:rsidRPr="009F20D7">
        <w:rPr>
          <w:rFonts w:ascii="Arial" w:hAnsi="Arial" w:cs="Arial"/>
          <w:sz w:val="22"/>
          <w:szCs w:val="22"/>
        </w:rPr>
        <w:t>was identified as the fluid front position, where </w:t>
      </w:r>
      <m:oMath>
        <m:r>
          <w:rPr>
            <w:rFonts w:ascii="Cambria Math" w:hAnsi="Cambria Math" w:cs="Arial"/>
            <w:sz w:val="22"/>
            <w:szCs w:val="22"/>
          </w:rPr>
          <m:t>I(x)</m:t>
        </m:r>
      </m:oMath>
      <w:r w:rsidRPr="009F20D7">
        <w:rPr>
          <w:rFonts w:ascii="Arial" w:hAnsi="Arial" w:cs="Arial"/>
          <w:sz w:val="22"/>
          <w:szCs w:val="22"/>
        </w:rPr>
        <w:t> is the grayscale intensity at column </w:t>
      </w:r>
      <m:oMath>
        <m:r>
          <w:rPr>
            <w:rFonts w:ascii="Cambria Math" w:hAnsi="Cambria Math" w:cs="Arial"/>
            <w:sz w:val="22"/>
            <w:szCs w:val="22"/>
          </w:rPr>
          <m:t>x</m:t>
        </m:r>
      </m:oMath>
      <w:r w:rsidRPr="009F20D7">
        <w:rPr>
          <w:rFonts w:ascii="Arial" w:hAnsi="Arial" w:cs="Arial"/>
          <w:sz w:val="22"/>
          <w:szCs w:val="22"/>
        </w:rPr>
        <w:t>, and </w:t>
      </w:r>
      <m:oMath>
        <m:r>
          <w:rPr>
            <w:rFonts w:ascii="Cambria Math" w:hAnsi="Cambria Math" w:cs="Arial"/>
            <w:sz w:val="22"/>
            <w:szCs w:val="22"/>
          </w:rPr>
          <m:t>T</m:t>
        </m:r>
      </m:oMath>
      <w:r w:rsidRPr="009F20D7">
        <w:rPr>
          <w:rFonts w:ascii="Arial" w:hAnsi="Arial" w:cs="Arial"/>
          <w:sz w:val="22"/>
          <w:szCs w:val="22"/>
        </w:rPr>
        <w:t xml:space="preserve"> is an empirically selected threshold. The first valid detection across all rows was used as the fluid front position for that frame. </w:t>
      </w:r>
    </w:p>
    <w:p w14:paraId="1E4B2D41" w14:textId="1D42A246" w:rsidR="000D2645" w:rsidRPr="009F20D7" w:rsidRDefault="000D2645" w:rsidP="0043299C">
      <w:pPr>
        <w:spacing w:before="120" w:after="120"/>
        <w:jc w:val="both"/>
        <w:rPr>
          <w:rFonts w:ascii="Arial" w:hAnsi="Arial" w:cs="Arial"/>
          <w:sz w:val="22"/>
          <w:szCs w:val="22"/>
        </w:rPr>
      </w:pPr>
      <w:r w:rsidRPr="009F20D7">
        <w:rPr>
          <w:rFonts w:ascii="Arial" w:hAnsi="Arial" w:cs="Arial"/>
          <w:sz w:val="22"/>
          <w:szCs w:val="22"/>
        </w:rPr>
        <w:lastRenderedPageBreak/>
        <w:t>The detected positions (in pixels) were converted to volumetric displacement using spatial calibration based on the known tubing length and internal radius. Flow rate was computed as the discrete</w:t>
      </w:r>
      <w:r w:rsidR="006D6672">
        <w:rPr>
          <w:rFonts w:ascii="Arial" w:hAnsi="Arial" w:cs="Arial"/>
          <w:sz w:val="22"/>
          <w:szCs w:val="22"/>
        </w:rPr>
        <w:t>-</w:t>
      </w:r>
      <w:r w:rsidRPr="009F20D7">
        <w:rPr>
          <w:rFonts w:ascii="Arial" w:hAnsi="Arial" w:cs="Arial"/>
          <w:sz w:val="22"/>
          <w:szCs w:val="22"/>
        </w:rPr>
        <w:t>time derivative of the volume signal</w:t>
      </w:r>
      <w:r w:rsidR="006D6672">
        <w:rPr>
          <w:rFonts w:ascii="Arial" w:hAnsi="Arial" w:cs="Arial"/>
          <w:sz w:val="22"/>
          <w:szCs w:val="22"/>
        </w:rPr>
        <w:t>,</w:t>
      </w:r>
      <w:r w:rsidRPr="009F20D7">
        <w:rPr>
          <w:rFonts w:ascii="Arial" w:hAnsi="Arial" w:cs="Arial"/>
          <w:sz w:val="22"/>
          <w:szCs w:val="22"/>
        </w:rPr>
        <w:t xml:space="preserve"> scaled by the frame rate to </w:t>
      </w:r>
      <w:r w:rsidR="006D6672">
        <w:rPr>
          <w:rFonts w:ascii="Arial" w:hAnsi="Arial" w:cs="Arial"/>
          <w:sz w:val="22"/>
          <w:szCs w:val="22"/>
        </w:rPr>
        <w:t>yield</w:t>
      </w:r>
      <w:r w:rsidRPr="009F20D7">
        <w:rPr>
          <w:rFonts w:ascii="Arial" w:hAnsi="Arial" w:cs="Arial"/>
          <w:sz w:val="22"/>
          <w:szCs w:val="22"/>
        </w:rPr>
        <w:t xml:space="preserve"> units of µL/min. A moving average filter (window size = 50 frames) was applied to reduce noise introduced by differentiation.</w:t>
      </w:r>
    </w:p>
    <w:p w14:paraId="03FAE5D9" w14:textId="1D6DD0F8" w:rsidR="00BF22C3" w:rsidRPr="009F20D7" w:rsidRDefault="0098224F" w:rsidP="0043299C">
      <w:pPr>
        <w:pStyle w:val="Heading1"/>
        <w:spacing w:before="120" w:line="240" w:lineRule="auto"/>
        <w:jc w:val="both"/>
        <w:rPr>
          <w:sz w:val="22"/>
          <w:szCs w:val="22"/>
        </w:rPr>
      </w:pPr>
      <w:bookmarkStart w:id="33" w:name="_Toc231222654"/>
      <w:r w:rsidRPr="009F20D7">
        <w:rPr>
          <w:sz w:val="22"/>
          <w:szCs w:val="22"/>
        </w:rPr>
        <w:t>S</w:t>
      </w:r>
      <w:r w:rsidR="000D2645" w:rsidRPr="009F20D7">
        <w:rPr>
          <w:sz w:val="22"/>
          <w:szCs w:val="22"/>
        </w:rPr>
        <w:t>9</w:t>
      </w:r>
      <w:r w:rsidRPr="009F20D7">
        <w:rPr>
          <w:sz w:val="22"/>
          <w:szCs w:val="22"/>
        </w:rPr>
        <w:t xml:space="preserve">. </w:t>
      </w:r>
      <w:r w:rsidR="00BF22C3" w:rsidRPr="009F20D7">
        <w:rPr>
          <w:sz w:val="22"/>
          <w:szCs w:val="22"/>
        </w:rPr>
        <w:t>Bill of Materials</w:t>
      </w:r>
      <w:bookmarkEnd w:id="33"/>
    </w:p>
    <w:p w14:paraId="5A285860" w14:textId="6ACA00FE" w:rsidR="00A24581" w:rsidRPr="009F20D7" w:rsidRDefault="00934AC7" w:rsidP="0043299C">
      <w:pPr>
        <w:spacing w:before="120" w:after="120"/>
        <w:jc w:val="both"/>
        <w:rPr>
          <w:rFonts w:ascii="Arial" w:hAnsi="Arial" w:cs="Arial"/>
          <w:sz w:val="22"/>
          <w:szCs w:val="22"/>
        </w:rPr>
      </w:pPr>
      <w:r w:rsidRPr="009F20D7">
        <w:rPr>
          <w:rFonts w:ascii="Arial" w:hAnsi="Arial" w:cs="Arial"/>
          <w:b/>
          <w:sz w:val="22"/>
          <w:szCs w:val="22"/>
        </w:rPr>
        <w:t>Table S</w:t>
      </w:r>
      <w:r w:rsidR="00A80902" w:rsidRPr="009F20D7">
        <w:rPr>
          <w:rFonts w:ascii="Arial" w:hAnsi="Arial" w:cs="Arial"/>
          <w:b/>
          <w:sz w:val="22"/>
          <w:szCs w:val="22"/>
        </w:rPr>
        <w:t>4</w:t>
      </w:r>
      <w:r w:rsidRPr="009F20D7">
        <w:rPr>
          <w:rFonts w:ascii="Arial" w:hAnsi="Arial" w:cs="Arial"/>
          <w:b/>
          <w:sz w:val="22"/>
          <w:szCs w:val="22"/>
        </w:rPr>
        <w:t>:</w:t>
      </w:r>
      <w:r w:rsidRPr="009F20D7">
        <w:rPr>
          <w:rFonts w:ascii="Arial" w:hAnsi="Arial" w:cs="Arial"/>
          <w:sz w:val="22"/>
          <w:szCs w:val="22"/>
        </w:rPr>
        <w:t xml:space="preserve"> Bill of Materials. The DIY pump in this table uses BEION syringes purchased from </w:t>
      </w:r>
      <w:proofErr w:type="spellStart"/>
      <w:r w:rsidRPr="009F20D7">
        <w:rPr>
          <w:rFonts w:ascii="Arial" w:hAnsi="Arial" w:cs="Arial"/>
          <w:sz w:val="22"/>
          <w:szCs w:val="22"/>
        </w:rPr>
        <w:t>PreciGenome</w:t>
      </w:r>
      <w:proofErr w:type="spellEnd"/>
      <w:r w:rsidRPr="009F20D7">
        <w:rPr>
          <w:rFonts w:ascii="Arial" w:hAnsi="Arial" w:cs="Arial"/>
          <w:sz w:val="22"/>
          <w:szCs w:val="22"/>
        </w:rPr>
        <w:t>, which cost about $100; however, the same valves are available from other suppliers for cheaper.</w:t>
      </w:r>
    </w:p>
    <w:tbl>
      <w:tblPr>
        <w:tblStyle w:val="a"/>
        <w:tblW w:w="9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85"/>
        <w:gridCol w:w="1835"/>
        <w:gridCol w:w="2430"/>
        <w:gridCol w:w="1890"/>
      </w:tblGrid>
      <w:tr w:rsidR="00A24581" w:rsidRPr="009F20D7" w14:paraId="7776801F" w14:textId="77777777" w:rsidTr="00951960">
        <w:tc>
          <w:tcPr>
            <w:tcW w:w="3285" w:type="dxa"/>
            <w:tcMar>
              <w:top w:w="100" w:type="dxa"/>
              <w:left w:w="100" w:type="dxa"/>
              <w:bottom w:w="100" w:type="dxa"/>
              <w:right w:w="100" w:type="dxa"/>
            </w:tcMar>
          </w:tcPr>
          <w:p w14:paraId="5381175A"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b/>
                <w:sz w:val="22"/>
                <w:szCs w:val="22"/>
              </w:rPr>
            </w:pPr>
            <w:r w:rsidRPr="009F20D7">
              <w:rPr>
                <w:rFonts w:ascii="Arial" w:hAnsi="Arial" w:cs="Arial"/>
                <w:b/>
                <w:sz w:val="22"/>
                <w:szCs w:val="22"/>
              </w:rPr>
              <w:t>Part</w:t>
            </w:r>
          </w:p>
        </w:tc>
        <w:tc>
          <w:tcPr>
            <w:tcW w:w="1835" w:type="dxa"/>
            <w:tcMar>
              <w:top w:w="100" w:type="dxa"/>
              <w:left w:w="100" w:type="dxa"/>
              <w:bottom w:w="100" w:type="dxa"/>
              <w:right w:w="100" w:type="dxa"/>
            </w:tcMar>
          </w:tcPr>
          <w:p w14:paraId="1A69AD6A"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b/>
                <w:sz w:val="22"/>
                <w:szCs w:val="22"/>
              </w:rPr>
            </w:pPr>
            <w:r w:rsidRPr="009F20D7">
              <w:rPr>
                <w:rFonts w:ascii="Arial" w:hAnsi="Arial" w:cs="Arial"/>
                <w:b/>
                <w:sz w:val="22"/>
                <w:szCs w:val="22"/>
              </w:rPr>
              <w:t>Vendor</w:t>
            </w:r>
          </w:p>
        </w:tc>
        <w:tc>
          <w:tcPr>
            <w:tcW w:w="2430" w:type="dxa"/>
            <w:tcMar>
              <w:top w:w="100" w:type="dxa"/>
              <w:left w:w="100" w:type="dxa"/>
              <w:bottom w:w="100" w:type="dxa"/>
              <w:right w:w="100" w:type="dxa"/>
            </w:tcMar>
          </w:tcPr>
          <w:p w14:paraId="632E8D8D"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b/>
                <w:sz w:val="22"/>
                <w:szCs w:val="22"/>
              </w:rPr>
            </w:pPr>
            <w:r w:rsidRPr="009F20D7">
              <w:rPr>
                <w:rFonts w:ascii="Arial" w:hAnsi="Arial" w:cs="Arial"/>
                <w:b/>
                <w:sz w:val="22"/>
                <w:szCs w:val="22"/>
              </w:rPr>
              <w:t>Amount</w:t>
            </w:r>
          </w:p>
        </w:tc>
        <w:tc>
          <w:tcPr>
            <w:tcW w:w="1890" w:type="dxa"/>
            <w:tcMar>
              <w:top w:w="100" w:type="dxa"/>
              <w:left w:w="100" w:type="dxa"/>
              <w:bottom w:w="100" w:type="dxa"/>
              <w:right w:w="100" w:type="dxa"/>
            </w:tcMar>
          </w:tcPr>
          <w:p w14:paraId="0BF95675"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b/>
                <w:sz w:val="22"/>
                <w:szCs w:val="22"/>
              </w:rPr>
            </w:pPr>
            <w:r w:rsidRPr="009F20D7">
              <w:rPr>
                <w:rFonts w:ascii="Arial" w:hAnsi="Arial" w:cs="Arial"/>
                <w:b/>
                <w:sz w:val="22"/>
                <w:szCs w:val="22"/>
              </w:rPr>
              <w:t>Price per Unit</w:t>
            </w:r>
          </w:p>
        </w:tc>
      </w:tr>
      <w:tr w:rsidR="00A24581" w:rsidRPr="009F20D7" w14:paraId="55BB8CFB" w14:textId="77777777" w:rsidTr="00951960">
        <w:trPr>
          <w:trHeight w:val="420"/>
        </w:trPr>
        <w:tc>
          <w:tcPr>
            <w:tcW w:w="9440" w:type="dxa"/>
            <w:gridSpan w:val="4"/>
            <w:shd w:val="clear" w:color="auto" w:fill="D9D9D9"/>
            <w:tcMar>
              <w:top w:w="100" w:type="dxa"/>
              <w:left w:w="100" w:type="dxa"/>
              <w:bottom w:w="100" w:type="dxa"/>
              <w:right w:w="100" w:type="dxa"/>
            </w:tcMar>
          </w:tcPr>
          <w:p w14:paraId="181E1941" w14:textId="77777777" w:rsidR="00A24581" w:rsidRPr="009F20D7" w:rsidRDefault="00A24581" w:rsidP="0043299C">
            <w:pPr>
              <w:widowControl w:val="0"/>
              <w:spacing w:before="120" w:after="120"/>
              <w:jc w:val="both"/>
              <w:rPr>
                <w:rFonts w:ascii="Arial" w:hAnsi="Arial" w:cs="Arial"/>
                <w:b/>
                <w:sz w:val="22"/>
                <w:szCs w:val="22"/>
              </w:rPr>
            </w:pPr>
            <w:r w:rsidRPr="009F20D7">
              <w:rPr>
                <w:rFonts w:ascii="Arial" w:hAnsi="Arial" w:cs="Arial"/>
                <w:b/>
                <w:sz w:val="22"/>
                <w:szCs w:val="22"/>
              </w:rPr>
              <w:t>Electronics Components:</w:t>
            </w:r>
          </w:p>
        </w:tc>
      </w:tr>
      <w:tr w:rsidR="00A24581" w:rsidRPr="009F20D7" w14:paraId="71D207B0" w14:textId="77777777" w:rsidTr="00951960">
        <w:tc>
          <w:tcPr>
            <w:tcW w:w="3285" w:type="dxa"/>
            <w:tcMar>
              <w:top w:w="100" w:type="dxa"/>
              <w:left w:w="100" w:type="dxa"/>
              <w:bottom w:w="100" w:type="dxa"/>
              <w:right w:w="100" w:type="dxa"/>
            </w:tcMar>
          </w:tcPr>
          <w:p w14:paraId="171C6622"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sz w:val="22"/>
                <w:szCs w:val="22"/>
              </w:rPr>
              <w:t>Arduino Uno</w:t>
            </w:r>
          </w:p>
        </w:tc>
        <w:tc>
          <w:tcPr>
            <w:tcW w:w="1835" w:type="dxa"/>
            <w:tcMar>
              <w:top w:w="100" w:type="dxa"/>
              <w:left w:w="100" w:type="dxa"/>
              <w:bottom w:w="100" w:type="dxa"/>
              <w:right w:w="100" w:type="dxa"/>
            </w:tcMar>
          </w:tcPr>
          <w:p w14:paraId="3786DDE0"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sz w:val="22"/>
                <w:szCs w:val="22"/>
              </w:rPr>
              <w:t>Any</w:t>
            </w:r>
          </w:p>
        </w:tc>
        <w:tc>
          <w:tcPr>
            <w:tcW w:w="2430" w:type="dxa"/>
            <w:tcMar>
              <w:top w:w="100" w:type="dxa"/>
              <w:left w:w="100" w:type="dxa"/>
              <w:bottom w:w="100" w:type="dxa"/>
              <w:right w:w="100" w:type="dxa"/>
            </w:tcMar>
          </w:tcPr>
          <w:p w14:paraId="4BFAA4B4" w14:textId="27BA3423" w:rsidR="00A24581" w:rsidRPr="009F20D7" w:rsidRDefault="00A24581" w:rsidP="0043299C">
            <w:pPr>
              <w:widowControl w:val="0"/>
              <w:pBdr>
                <w:top w:val="nil"/>
                <w:left w:val="nil"/>
                <w:bottom w:val="nil"/>
                <w:right w:val="nil"/>
                <w:between w:val="nil"/>
              </w:pBdr>
              <w:spacing w:before="120" w:after="120"/>
              <w:jc w:val="both"/>
              <w:rPr>
                <w:rFonts w:ascii="Arial" w:hAnsi="Arial" w:cs="Arial"/>
                <w:b/>
                <w:sz w:val="22"/>
                <w:szCs w:val="22"/>
              </w:rPr>
            </w:pPr>
            <w:r w:rsidRPr="009F20D7">
              <w:rPr>
                <w:rFonts w:ascii="Arial" w:hAnsi="Arial" w:cs="Arial"/>
                <w:b/>
                <w:sz w:val="22"/>
                <w:szCs w:val="22"/>
              </w:rPr>
              <w:t>1</w:t>
            </w:r>
          </w:p>
        </w:tc>
        <w:tc>
          <w:tcPr>
            <w:tcW w:w="1890" w:type="dxa"/>
            <w:tcMar>
              <w:top w:w="100" w:type="dxa"/>
              <w:left w:w="100" w:type="dxa"/>
              <w:bottom w:w="100" w:type="dxa"/>
              <w:right w:w="100" w:type="dxa"/>
            </w:tcMar>
          </w:tcPr>
          <w:p w14:paraId="698D6E6C"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sz w:val="22"/>
                <w:szCs w:val="22"/>
              </w:rPr>
              <w:t>~ $30</w:t>
            </w:r>
          </w:p>
        </w:tc>
      </w:tr>
      <w:tr w:rsidR="00A24581" w:rsidRPr="009F20D7" w14:paraId="2F3D6C0A" w14:textId="77777777" w:rsidTr="00951960">
        <w:tc>
          <w:tcPr>
            <w:tcW w:w="3285" w:type="dxa"/>
            <w:tcMar>
              <w:top w:w="100" w:type="dxa"/>
              <w:left w:w="100" w:type="dxa"/>
              <w:bottom w:w="100" w:type="dxa"/>
              <w:right w:w="100" w:type="dxa"/>
            </w:tcMar>
          </w:tcPr>
          <w:p w14:paraId="217DDEB4"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sz w:val="22"/>
                <w:szCs w:val="22"/>
              </w:rPr>
              <w:t>IN4007 Diodes</w:t>
            </w:r>
          </w:p>
        </w:tc>
        <w:tc>
          <w:tcPr>
            <w:tcW w:w="1835" w:type="dxa"/>
            <w:tcMar>
              <w:top w:w="100" w:type="dxa"/>
              <w:left w:w="100" w:type="dxa"/>
              <w:bottom w:w="100" w:type="dxa"/>
              <w:right w:w="100" w:type="dxa"/>
            </w:tcMar>
          </w:tcPr>
          <w:p w14:paraId="74D56B4A"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sz w:val="22"/>
                <w:szCs w:val="22"/>
              </w:rPr>
              <w:t>Any</w:t>
            </w:r>
          </w:p>
        </w:tc>
        <w:tc>
          <w:tcPr>
            <w:tcW w:w="2430" w:type="dxa"/>
            <w:tcMar>
              <w:top w:w="100" w:type="dxa"/>
              <w:left w:w="100" w:type="dxa"/>
              <w:bottom w:w="100" w:type="dxa"/>
              <w:right w:w="100" w:type="dxa"/>
            </w:tcMar>
          </w:tcPr>
          <w:p w14:paraId="3A81F629" w14:textId="2D6EF2AA" w:rsidR="00A24581" w:rsidRPr="009F20D7" w:rsidRDefault="00A24581" w:rsidP="0043299C">
            <w:pPr>
              <w:widowControl w:val="0"/>
              <w:pBdr>
                <w:top w:val="nil"/>
                <w:left w:val="nil"/>
                <w:bottom w:val="nil"/>
                <w:right w:val="nil"/>
                <w:between w:val="nil"/>
              </w:pBdr>
              <w:spacing w:before="120" w:after="120"/>
              <w:jc w:val="both"/>
              <w:rPr>
                <w:rFonts w:ascii="Arial" w:hAnsi="Arial" w:cs="Arial"/>
                <w:b/>
                <w:color w:val="000000" w:themeColor="text1"/>
                <w:sz w:val="22"/>
                <w:szCs w:val="22"/>
              </w:rPr>
            </w:pPr>
            <w:r w:rsidRPr="009F20D7">
              <w:rPr>
                <w:rFonts w:ascii="Arial" w:hAnsi="Arial" w:cs="Arial"/>
                <w:b/>
                <w:color w:val="000000" w:themeColor="text1"/>
                <w:sz w:val="22"/>
                <w:szCs w:val="22"/>
              </w:rPr>
              <w:t>3</w:t>
            </w:r>
          </w:p>
        </w:tc>
        <w:tc>
          <w:tcPr>
            <w:tcW w:w="1890" w:type="dxa"/>
            <w:tcMar>
              <w:top w:w="100" w:type="dxa"/>
              <w:left w:w="100" w:type="dxa"/>
              <w:bottom w:w="100" w:type="dxa"/>
              <w:right w:w="100" w:type="dxa"/>
            </w:tcMar>
          </w:tcPr>
          <w:p w14:paraId="26CD5B89"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sz w:val="22"/>
                <w:szCs w:val="22"/>
              </w:rPr>
              <w:t>&lt; $1</w:t>
            </w:r>
          </w:p>
        </w:tc>
      </w:tr>
      <w:tr w:rsidR="00A24581" w:rsidRPr="009F20D7" w14:paraId="1D99D423" w14:textId="77777777" w:rsidTr="00951960">
        <w:tc>
          <w:tcPr>
            <w:tcW w:w="3285" w:type="dxa"/>
            <w:tcMar>
              <w:top w:w="100" w:type="dxa"/>
              <w:left w:w="100" w:type="dxa"/>
              <w:bottom w:w="100" w:type="dxa"/>
              <w:right w:w="100" w:type="dxa"/>
            </w:tcMar>
          </w:tcPr>
          <w:p w14:paraId="62668A3B" w14:textId="5DA60063"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sz w:val="22"/>
                <w:szCs w:val="22"/>
              </w:rPr>
              <w:t xml:space="preserve">1 </w:t>
            </w:r>
            <w:proofErr w:type="spellStart"/>
            <w:r w:rsidR="00AA30C2" w:rsidRPr="009F20D7">
              <w:rPr>
                <w:rFonts w:ascii="Arial" w:hAnsi="Arial" w:cs="Arial"/>
                <w:sz w:val="22"/>
                <w:szCs w:val="22"/>
              </w:rPr>
              <w:t>kΩ</w:t>
            </w:r>
            <w:proofErr w:type="spellEnd"/>
            <w:r w:rsidRPr="009F20D7">
              <w:rPr>
                <w:rFonts w:ascii="Arial" w:hAnsi="Arial" w:cs="Arial"/>
                <w:sz w:val="22"/>
                <w:szCs w:val="22"/>
              </w:rPr>
              <w:t xml:space="preserve"> Resistors</w:t>
            </w:r>
          </w:p>
        </w:tc>
        <w:tc>
          <w:tcPr>
            <w:tcW w:w="1835" w:type="dxa"/>
            <w:tcMar>
              <w:top w:w="100" w:type="dxa"/>
              <w:left w:w="100" w:type="dxa"/>
              <w:bottom w:w="100" w:type="dxa"/>
              <w:right w:w="100" w:type="dxa"/>
            </w:tcMar>
          </w:tcPr>
          <w:p w14:paraId="12D1E808"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sz w:val="22"/>
                <w:szCs w:val="22"/>
              </w:rPr>
              <w:t>Any</w:t>
            </w:r>
          </w:p>
        </w:tc>
        <w:tc>
          <w:tcPr>
            <w:tcW w:w="2430" w:type="dxa"/>
            <w:tcMar>
              <w:top w:w="100" w:type="dxa"/>
              <w:left w:w="100" w:type="dxa"/>
              <w:bottom w:w="100" w:type="dxa"/>
              <w:right w:w="100" w:type="dxa"/>
            </w:tcMar>
          </w:tcPr>
          <w:p w14:paraId="19BF3248" w14:textId="14603655" w:rsidR="00A24581" w:rsidRPr="009F20D7" w:rsidRDefault="00A24581" w:rsidP="0043299C">
            <w:pPr>
              <w:widowControl w:val="0"/>
              <w:spacing w:before="120" w:after="120"/>
              <w:jc w:val="both"/>
              <w:rPr>
                <w:rFonts w:ascii="Arial" w:hAnsi="Arial" w:cs="Arial"/>
                <w:b/>
                <w:color w:val="000000" w:themeColor="text1"/>
                <w:sz w:val="22"/>
                <w:szCs w:val="22"/>
              </w:rPr>
            </w:pPr>
            <w:r w:rsidRPr="009F20D7">
              <w:rPr>
                <w:rFonts w:ascii="Arial" w:hAnsi="Arial" w:cs="Arial"/>
                <w:b/>
                <w:color w:val="000000" w:themeColor="text1"/>
                <w:sz w:val="22"/>
                <w:szCs w:val="22"/>
              </w:rPr>
              <w:t>3</w:t>
            </w:r>
          </w:p>
        </w:tc>
        <w:tc>
          <w:tcPr>
            <w:tcW w:w="1890" w:type="dxa"/>
            <w:tcMar>
              <w:top w:w="100" w:type="dxa"/>
              <w:left w:w="100" w:type="dxa"/>
              <w:bottom w:w="100" w:type="dxa"/>
              <w:right w:w="100" w:type="dxa"/>
            </w:tcMar>
          </w:tcPr>
          <w:p w14:paraId="56F8B08C"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sz w:val="22"/>
                <w:szCs w:val="22"/>
              </w:rPr>
              <w:t>&lt; $1</w:t>
            </w:r>
          </w:p>
        </w:tc>
      </w:tr>
      <w:tr w:rsidR="00A24581" w:rsidRPr="009F20D7" w14:paraId="181E5973" w14:textId="77777777" w:rsidTr="00951960">
        <w:tc>
          <w:tcPr>
            <w:tcW w:w="3285" w:type="dxa"/>
            <w:tcMar>
              <w:top w:w="100" w:type="dxa"/>
              <w:left w:w="100" w:type="dxa"/>
              <w:bottom w:w="100" w:type="dxa"/>
              <w:right w:w="100" w:type="dxa"/>
            </w:tcMar>
          </w:tcPr>
          <w:p w14:paraId="316BFE0F"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sz w:val="22"/>
                <w:szCs w:val="22"/>
              </w:rPr>
              <w:t>N-Channel MOSFETS</w:t>
            </w:r>
          </w:p>
        </w:tc>
        <w:tc>
          <w:tcPr>
            <w:tcW w:w="1835" w:type="dxa"/>
            <w:tcMar>
              <w:top w:w="100" w:type="dxa"/>
              <w:left w:w="100" w:type="dxa"/>
              <w:bottom w:w="100" w:type="dxa"/>
              <w:right w:w="100" w:type="dxa"/>
            </w:tcMar>
          </w:tcPr>
          <w:p w14:paraId="16FE59E5"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sz w:val="22"/>
                <w:szCs w:val="22"/>
              </w:rPr>
              <w:t>Any</w:t>
            </w:r>
          </w:p>
        </w:tc>
        <w:tc>
          <w:tcPr>
            <w:tcW w:w="2430" w:type="dxa"/>
            <w:tcMar>
              <w:top w:w="100" w:type="dxa"/>
              <w:left w:w="100" w:type="dxa"/>
              <w:bottom w:w="100" w:type="dxa"/>
              <w:right w:w="100" w:type="dxa"/>
            </w:tcMar>
          </w:tcPr>
          <w:p w14:paraId="36CB74DE" w14:textId="4A1114CC" w:rsidR="00A24581" w:rsidRPr="009F20D7" w:rsidRDefault="00A24581" w:rsidP="0043299C">
            <w:pPr>
              <w:widowControl w:val="0"/>
              <w:spacing w:before="120" w:after="120"/>
              <w:jc w:val="both"/>
              <w:rPr>
                <w:rFonts w:ascii="Arial" w:hAnsi="Arial" w:cs="Arial"/>
                <w:b/>
                <w:color w:val="000000" w:themeColor="text1"/>
                <w:sz w:val="22"/>
                <w:szCs w:val="22"/>
              </w:rPr>
            </w:pPr>
            <w:r w:rsidRPr="009F20D7">
              <w:rPr>
                <w:rFonts w:ascii="Arial" w:hAnsi="Arial" w:cs="Arial"/>
                <w:b/>
                <w:color w:val="000000" w:themeColor="text1"/>
                <w:sz w:val="22"/>
                <w:szCs w:val="22"/>
              </w:rPr>
              <w:t>3</w:t>
            </w:r>
          </w:p>
        </w:tc>
        <w:tc>
          <w:tcPr>
            <w:tcW w:w="1890" w:type="dxa"/>
            <w:tcMar>
              <w:top w:w="100" w:type="dxa"/>
              <w:left w:w="100" w:type="dxa"/>
              <w:bottom w:w="100" w:type="dxa"/>
              <w:right w:w="100" w:type="dxa"/>
            </w:tcMar>
          </w:tcPr>
          <w:p w14:paraId="364F37D9"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sz w:val="22"/>
                <w:szCs w:val="22"/>
              </w:rPr>
              <w:t>&lt; $1</w:t>
            </w:r>
          </w:p>
        </w:tc>
      </w:tr>
      <w:tr w:rsidR="00A24581" w:rsidRPr="009F20D7" w14:paraId="32EA95BF" w14:textId="77777777" w:rsidTr="00951960">
        <w:tc>
          <w:tcPr>
            <w:tcW w:w="3285" w:type="dxa"/>
            <w:tcMar>
              <w:top w:w="100" w:type="dxa"/>
              <w:left w:w="100" w:type="dxa"/>
              <w:bottom w:w="100" w:type="dxa"/>
              <w:right w:w="100" w:type="dxa"/>
            </w:tcMar>
          </w:tcPr>
          <w:p w14:paraId="5F5A4D8B"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sz w:val="22"/>
                <w:szCs w:val="22"/>
              </w:rPr>
              <w:t>3-Way Solenoid Pinch Valve</w:t>
            </w:r>
          </w:p>
        </w:tc>
        <w:tc>
          <w:tcPr>
            <w:tcW w:w="1835" w:type="dxa"/>
            <w:tcMar>
              <w:top w:w="100" w:type="dxa"/>
              <w:left w:w="100" w:type="dxa"/>
              <w:bottom w:w="100" w:type="dxa"/>
              <w:right w:w="100" w:type="dxa"/>
            </w:tcMar>
          </w:tcPr>
          <w:p w14:paraId="265DB340" w14:textId="07774EC1"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hyperlink r:id="rId18">
              <w:proofErr w:type="spellStart"/>
              <w:r w:rsidRPr="009F20D7">
                <w:rPr>
                  <w:rFonts w:ascii="Arial" w:hAnsi="Arial" w:cs="Arial"/>
                  <w:color w:val="1155CC"/>
                  <w:sz w:val="22"/>
                  <w:szCs w:val="22"/>
                  <w:u w:val="single"/>
                </w:rPr>
                <w:t>PreciGenome</w:t>
              </w:r>
              <w:proofErr w:type="spellEnd"/>
            </w:hyperlink>
            <w:r w:rsidRPr="009F20D7">
              <w:rPr>
                <w:rFonts w:ascii="Arial" w:hAnsi="Arial" w:cs="Arial"/>
                <w:sz w:val="22"/>
                <w:szCs w:val="22"/>
              </w:rPr>
              <w:t>*</w:t>
            </w:r>
            <w:r w:rsidR="00414F2C" w:rsidRPr="009F20D7">
              <w:rPr>
                <w:rFonts w:ascii="Arial" w:hAnsi="Arial" w:cs="Arial"/>
                <w:sz w:val="22"/>
                <w:szCs w:val="22"/>
              </w:rPr>
              <w:t xml:space="preserve"> (USA)</w:t>
            </w:r>
          </w:p>
          <w:p w14:paraId="73B26B59" w14:textId="3472E707"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hyperlink r:id="rId19">
              <w:r w:rsidRPr="009F20D7">
                <w:rPr>
                  <w:rFonts w:ascii="Arial" w:hAnsi="Arial" w:cs="Arial"/>
                  <w:color w:val="1155CC"/>
                  <w:sz w:val="22"/>
                  <w:szCs w:val="22"/>
                  <w:u w:val="single"/>
                </w:rPr>
                <w:t>BEION</w:t>
              </w:r>
            </w:hyperlink>
            <w:r w:rsidR="00414F2C" w:rsidRPr="009F20D7">
              <w:rPr>
                <w:rFonts w:ascii="Arial" w:hAnsi="Arial" w:cs="Arial"/>
                <w:sz w:val="22"/>
                <w:szCs w:val="22"/>
              </w:rPr>
              <w:t xml:space="preserve"> (China)</w:t>
            </w:r>
          </w:p>
        </w:tc>
        <w:tc>
          <w:tcPr>
            <w:tcW w:w="2430" w:type="dxa"/>
            <w:tcMar>
              <w:top w:w="100" w:type="dxa"/>
              <w:left w:w="100" w:type="dxa"/>
              <w:bottom w:w="100" w:type="dxa"/>
              <w:right w:w="100" w:type="dxa"/>
            </w:tcMar>
          </w:tcPr>
          <w:p w14:paraId="1ECD3204" w14:textId="569DCF9B" w:rsidR="00A24581" w:rsidRPr="009F20D7" w:rsidRDefault="00A24581" w:rsidP="0043299C">
            <w:pPr>
              <w:widowControl w:val="0"/>
              <w:pBdr>
                <w:top w:val="nil"/>
                <w:left w:val="nil"/>
                <w:bottom w:val="nil"/>
                <w:right w:val="nil"/>
                <w:between w:val="nil"/>
              </w:pBdr>
              <w:spacing w:before="120" w:after="120"/>
              <w:jc w:val="both"/>
              <w:rPr>
                <w:rFonts w:ascii="Arial" w:hAnsi="Arial" w:cs="Arial"/>
                <w:b/>
                <w:sz w:val="22"/>
                <w:szCs w:val="22"/>
              </w:rPr>
            </w:pPr>
            <w:r w:rsidRPr="009F20D7">
              <w:rPr>
                <w:rFonts w:ascii="Arial" w:hAnsi="Arial" w:cs="Arial"/>
                <w:b/>
                <w:sz w:val="22"/>
                <w:szCs w:val="22"/>
              </w:rPr>
              <w:t>2</w:t>
            </w:r>
          </w:p>
        </w:tc>
        <w:tc>
          <w:tcPr>
            <w:tcW w:w="1890" w:type="dxa"/>
            <w:tcMar>
              <w:top w:w="100" w:type="dxa"/>
              <w:left w:w="100" w:type="dxa"/>
              <w:bottom w:w="100" w:type="dxa"/>
              <w:right w:w="100" w:type="dxa"/>
            </w:tcMar>
          </w:tcPr>
          <w:p w14:paraId="41048085"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color w:val="666666"/>
                <w:sz w:val="22"/>
                <w:szCs w:val="22"/>
              </w:rPr>
            </w:pPr>
            <w:r w:rsidRPr="009F20D7">
              <w:rPr>
                <w:rFonts w:ascii="Arial" w:hAnsi="Arial" w:cs="Arial"/>
                <w:sz w:val="22"/>
                <w:szCs w:val="22"/>
              </w:rPr>
              <w:t xml:space="preserve">$118* </w:t>
            </w:r>
            <w:r w:rsidRPr="009F20D7">
              <w:rPr>
                <w:rFonts w:ascii="Arial" w:hAnsi="Arial" w:cs="Arial"/>
                <w:color w:val="666666"/>
                <w:sz w:val="22"/>
                <w:szCs w:val="22"/>
              </w:rPr>
              <w:t>(</w:t>
            </w:r>
            <w:proofErr w:type="spellStart"/>
            <w:r w:rsidRPr="009F20D7">
              <w:rPr>
                <w:rFonts w:ascii="Arial" w:hAnsi="Arial" w:cs="Arial"/>
                <w:color w:val="666666"/>
                <w:sz w:val="22"/>
                <w:szCs w:val="22"/>
              </w:rPr>
              <w:t>PreciGenome</w:t>
            </w:r>
            <w:proofErr w:type="spellEnd"/>
            <w:r w:rsidRPr="009F20D7">
              <w:rPr>
                <w:rFonts w:ascii="Arial" w:hAnsi="Arial" w:cs="Arial"/>
                <w:color w:val="666666"/>
                <w:sz w:val="22"/>
                <w:szCs w:val="22"/>
              </w:rPr>
              <w:t>)</w:t>
            </w:r>
          </w:p>
          <w:p w14:paraId="64C34994"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color w:val="666666"/>
                <w:sz w:val="22"/>
                <w:szCs w:val="22"/>
              </w:rPr>
            </w:pPr>
            <w:r w:rsidRPr="009F20D7">
              <w:rPr>
                <w:rFonts w:ascii="Arial" w:hAnsi="Arial" w:cs="Arial"/>
                <w:sz w:val="22"/>
                <w:szCs w:val="22"/>
              </w:rPr>
              <w:t xml:space="preserve">~ $30 </w:t>
            </w:r>
            <w:r w:rsidRPr="009F20D7">
              <w:rPr>
                <w:rFonts w:ascii="Arial" w:hAnsi="Arial" w:cs="Arial"/>
                <w:color w:val="666666"/>
                <w:sz w:val="22"/>
                <w:szCs w:val="22"/>
              </w:rPr>
              <w:t>(BEION)</w:t>
            </w:r>
          </w:p>
        </w:tc>
      </w:tr>
      <w:tr w:rsidR="00A24581" w:rsidRPr="009F20D7" w14:paraId="58771B4F" w14:textId="77777777" w:rsidTr="00951960">
        <w:tc>
          <w:tcPr>
            <w:tcW w:w="3285" w:type="dxa"/>
            <w:tcMar>
              <w:top w:w="100" w:type="dxa"/>
              <w:left w:w="100" w:type="dxa"/>
              <w:bottom w:w="100" w:type="dxa"/>
              <w:right w:w="100" w:type="dxa"/>
            </w:tcMar>
          </w:tcPr>
          <w:p w14:paraId="6C7F9833"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sz w:val="22"/>
                <w:szCs w:val="22"/>
              </w:rPr>
              <w:t>2-Way Solenoid Pinch Valve</w:t>
            </w:r>
          </w:p>
        </w:tc>
        <w:tc>
          <w:tcPr>
            <w:tcW w:w="1835" w:type="dxa"/>
            <w:tcMar>
              <w:top w:w="100" w:type="dxa"/>
              <w:left w:w="100" w:type="dxa"/>
              <w:bottom w:w="100" w:type="dxa"/>
              <w:right w:w="100" w:type="dxa"/>
            </w:tcMar>
          </w:tcPr>
          <w:p w14:paraId="75FED83B" w14:textId="4B71A444"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hyperlink r:id="rId20">
              <w:proofErr w:type="spellStart"/>
              <w:r w:rsidRPr="009F20D7">
                <w:rPr>
                  <w:rFonts w:ascii="Arial" w:hAnsi="Arial" w:cs="Arial"/>
                  <w:color w:val="1155CC"/>
                  <w:sz w:val="22"/>
                  <w:szCs w:val="22"/>
                  <w:u w:val="single"/>
                </w:rPr>
                <w:t>PreciGenome</w:t>
              </w:r>
              <w:proofErr w:type="spellEnd"/>
            </w:hyperlink>
            <w:r w:rsidRPr="009F20D7">
              <w:rPr>
                <w:rFonts w:ascii="Arial" w:hAnsi="Arial" w:cs="Arial"/>
                <w:sz w:val="22"/>
                <w:szCs w:val="22"/>
              </w:rPr>
              <w:t>*</w:t>
            </w:r>
            <w:r w:rsidR="00414F2C" w:rsidRPr="009F20D7">
              <w:rPr>
                <w:rFonts w:ascii="Arial" w:hAnsi="Arial" w:cs="Arial"/>
                <w:sz w:val="22"/>
                <w:szCs w:val="22"/>
              </w:rPr>
              <w:t>(USA)</w:t>
            </w:r>
          </w:p>
          <w:p w14:paraId="4CBA4B71" w14:textId="7D55FFFE"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hyperlink r:id="rId21">
              <w:r w:rsidRPr="009F20D7">
                <w:rPr>
                  <w:rFonts w:ascii="Arial" w:hAnsi="Arial" w:cs="Arial"/>
                  <w:color w:val="1155CC"/>
                  <w:sz w:val="22"/>
                  <w:szCs w:val="22"/>
                  <w:u w:val="single"/>
                </w:rPr>
                <w:t>BEION</w:t>
              </w:r>
            </w:hyperlink>
            <w:r w:rsidR="00414F2C" w:rsidRPr="009F20D7">
              <w:rPr>
                <w:rFonts w:ascii="Arial" w:hAnsi="Arial" w:cs="Arial"/>
                <w:sz w:val="22"/>
                <w:szCs w:val="22"/>
              </w:rPr>
              <w:t xml:space="preserve"> (China)</w:t>
            </w:r>
          </w:p>
        </w:tc>
        <w:tc>
          <w:tcPr>
            <w:tcW w:w="2430" w:type="dxa"/>
            <w:tcMar>
              <w:top w:w="100" w:type="dxa"/>
              <w:left w:w="100" w:type="dxa"/>
              <w:bottom w:w="100" w:type="dxa"/>
              <w:right w:w="100" w:type="dxa"/>
            </w:tcMar>
          </w:tcPr>
          <w:p w14:paraId="21ECF935"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b/>
                <w:color w:val="6AA84F"/>
                <w:sz w:val="22"/>
                <w:szCs w:val="22"/>
              </w:rPr>
            </w:pPr>
            <w:r w:rsidRPr="009F20D7">
              <w:rPr>
                <w:rFonts w:ascii="Arial" w:hAnsi="Arial" w:cs="Arial"/>
                <w:b/>
                <w:color w:val="000000" w:themeColor="text1"/>
                <w:sz w:val="22"/>
                <w:szCs w:val="22"/>
              </w:rPr>
              <w:t>1</w:t>
            </w:r>
          </w:p>
        </w:tc>
        <w:tc>
          <w:tcPr>
            <w:tcW w:w="1890" w:type="dxa"/>
            <w:tcMar>
              <w:top w:w="100" w:type="dxa"/>
              <w:left w:w="100" w:type="dxa"/>
              <w:bottom w:w="100" w:type="dxa"/>
              <w:right w:w="100" w:type="dxa"/>
            </w:tcMar>
          </w:tcPr>
          <w:p w14:paraId="1B2120DA"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color w:val="666666"/>
                <w:sz w:val="22"/>
                <w:szCs w:val="22"/>
              </w:rPr>
            </w:pPr>
            <w:r w:rsidRPr="009F20D7">
              <w:rPr>
                <w:rFonts w:ascii="Arial" w:hAnsi="Arial" w:cs="Arial"/>
                <w:sz w:val="22"/>
                <w:szCs w:val="22"/>
              </w:rPr>
              <w:t xml:space="preserve">$108* </w:t>
            </w:r>
            <w:r w:rsidRPr="009F20D7">
              <w:rPr>
                <w:rFonts w:ascii="Arial" w:hAnsi="Arial" w:cs="Arial"/>
                <w:color w:val="666666"/>
                <w:sz w:val="22"/>
                <w:szCs w:val="22"/>
              </w:rPr>
              <w:t>(</w:t>
            </w:r>
            <w:proofErr w:type="spellStart"/>
            <w:r w:rsidRPr="009F20D7">
              <w:rPr>
                <w:rFonts w:ascii="Arial" w:hAnsi="Arial" w:cs="Arial"/>
                <w:color w:val="666666"/>
                <w:sz w:val="22"/>
                <w:szCs w:val="22"/>
              </w:rPr>
              <w:t>PreciGenome</w:t>
            </w:r>
            <w:proofErr w:type="spellEnd"/>
            <w:r w:rsidRPr="009F20D7">
              <w:rPr>
                <w:rFonts w:ascii="Arial" w:hAnsi="Arial" w:cs="Arial"/>
                <w:color w:val="666666"/>
                <w:sz w:val="22"/>
                <w:szCs w:val="22"/>
              </w:rPr>
              <w:t>)</w:t>
            </w:r>
          </w:p>
          <w:p w14:paraId="60F60051"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color w:val="666666"/>
                <w:sz w:val="22"/>
                <w:szCs w:val="22"/>
              </w:rPr>
            </w:pPr>
            <w:r w:rsidRPr="009F20D7">
              <w:rPr>
                <w:rFonts w:ascii="Arial" w:hAnsi="Arial" w:cs="Arial"/>
                <w:sz w:val="22"/>
                <w:szCs w:val="22"/>
              </w:rPr>
              <w:t xml:space="preserve">~ $30 </w:t>
            </w:r>
            <w:r w:rsidRPr="009F20D7">
              <w:rPr>
                <w:rFonts w:ascii="Arial" w:hAnsi="Arial" w:cs="Arial"/>
                <w:color w:val="666666"/>
                <w:sz w:val="22"/>
                <w:szCs w:val="22"/>
              </w:rPr>
              <w:t>(BEION)</w:t>
            </w:r>
          </w:p>
        </w:tc>
      </w:tr>
      <w:tr w:rsidR="00A24581" w:rsidRPr="009F20D7" w14:paraId="75E92A70" w14:textId="77777777" w:rsidTr="00951960">
        <w:tc>
          <w:tcPr>
            <w:tcW w:w="3285" w:type="dxa"/>
            <w:tcMar>
              <w:top w:w="100" w:type="dxa"/>
              <w:left w:w="100" w:type="dxa"/>
              <w:bottom w:w="100" w:type="dxa"/>
              <w:right w:w="100" w:type="dxa"/>
            </w:tcMar>
          </w:tcPr>
          <w:p w14:paraId="6C5F9783" w14:textId="4FA6AAA0"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sz w:val="22"/>
                <w:szCs w:val="22"/>
              </w:rPr>
              <w:t>High Torque Servo Motor</w:t>
            </w:r>
            <w:r w:rsidR="009D0923" w:rsidRPr="009F20D7">
              <w:rPr>
                <w:rFonts w:ascii="Arial" w:hAnsi="Arial" w:cs="Arial"/>
                <w:sz w:val="22"/>
                <w:szCs w:val="22"/>
              </w:rPr>
              <w:t xml:space="preserve"> Dual Mode</w:t>
            </w:r>
          </w:p>
        </w:tc>
        <w:tc>
          <w:tcPr>
            <w:tcW w:w="1835" w:type="dxa"/>
            <w:tcMar>
              <w:top w:w="100" w:type="dxa"/>
              <w:left w:w="100" w:type="dxa"/>
              <w:bottom w:w="100" w:type="dxa"/>
              <w:right w:w="100" w:type="dxa"/>
            </w:tcMar>
          </w:tcPr>
          <w:p w14:paraId="2A44796C" w14:textId="5E15F779"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proofErr w:type="spellStart"/>
            <w:r w:rsidRPr="009F20D7">
              <w:rPr>
                <w:rFonts w:ascii="Arial" w:hAnsi="Arial" w:cs="Arial"/>
                <w:sz w:val="22"/>
                <w:szCs w:val="22"/>
              </w:rPr>
              <w:t>GoBilda</w:t>
            </w:r>
            <w:proofErr w:type="spellEnd"/>
            <w:r w:rsidR="00414F2C" w:rsidRPr="009F20D7">
              <w:rPr>
                <w:rFonts w:ascii="Arial" w:hAnsi="Arial" w:cs="Arial"/>
                <w:sz w:val="22"/>
                <w:szCs w:val="22"/>
              </w:rPr>
              <w:t xml:space="preserve"> (USA)</w:t>
            </w:r>
          </w:p>
        </w:tc>
        <w:tc>
          <w:tcPr>
            <w:tcW w:w="2430" w:type="dxa"/>
            <w:tcMar>
              <w:top w:w="100" w:type="dxa"/>
              <w:left w:w="100" w:type="dxa"/>
              <w:bottom w:w="100" w:type="dxa"/>
              <w:right w:w="100" w:type="dxa"/>
            </w:tcMar>
          </w:tcPr>
          <w:p w14:paraId="1FF2EF3D"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b/>
                <w:sz w:val="22"/>
                <w:szCs w:val="22"/>
              </w:rPr>
            </w:pPr>
            <w:r w:rsidRPr="009F20D7">
              <w:rPr>
                <w:rFonts w:ascii="Arial" w:hAnsi="Arial" w:cs="Arial"/>
                <w:b/>
                <w:sz w:val="22"/>
                <w:szCs w:val="22"/>
              </w:rPr>
              <w:t>1</w:t>
            </w:r>
          </w:p>
        </w:tc>
        <w:tc>
          <w:tcPr>
            <w:tcW w:w="1890" w:type="dxa"/>
            <w:tcMar>
              <w:top w:w="100" w:type="dxa"/>
              <w:left w:w="100" w:type="dxa"/>
              <w:bottom w:w="100" w:type="dxa"/>
              <w:right w:w="100" w:type="dxa"/>
            </w:tcMar>
          </w:tcPr>
          <w:p w14:paraId="45D0CA2E"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sz w:val="22"/>
                <w:szCs w:val="22"/>
              </w:rPr>
              <w:t>~ $30</w:t>
            </w:r>
          </w:p>
        </w:tc>
      </w:tr>
      <w:tr w:rsidR="00A24581" w:rsidRPr="009F20D7" w14:paraId="7BA72330" w14:textId="77777777" w:rsidTr="00951960">
        <w:tc>
          <w:tcPr>
            <w:tcW w:w="3285" w:type="dxa"/>
            <w:tcMar>
              <w:top w:w="100" w:type="dxa"/>
              <w:left w:w="100" w:type="dxa"/>
              <w:bottom w:w="100" w:type="dxa"/>
              <w:right w:w="100" w:type="dxa"/>
            </w:tcMar>
          </w:tcPr>
          <w:p w14:paraId="0D0E01D4"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sz w:val="22"/>
                <w:szCs w:val="22"/>
              </w:rPr>
              <w:t>6V, 2A AC/DC Power Supply</w:t>
            </w:r>
          </w:p>
        </w:tc>
        <w:tc>
          <w:tcPr>
            <w:tcW w:w="1835" w:type="dxa"/>
            <w:tcMar>
              <w:top w:w="100" w:type="dxa"/>
              <w:left w:w="100" w:type="dxa"/>
              <w:bottom w:w="100" w:type="dxa"/>
              <w:right w:w="100" w:type="dxa"/>
            </w:tcMar>
          </w:tcPr>
          <w:p w14:paraId="6D68CE25"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sz w:val="22"/>
                <w:szCs w:val="22"/>
              </w:rPr>
              <w:t>Any</w:t>
            </w:r>
          </w:p>
        </w:tc>
        <w:tc>
          <w:tcPr>
            <w:tcW w:w="2430" w:type="dxa"/>
            <w:tcMar>
              <w:top w:w="100" w:type="dxa"/>
              <w:left w:w="100" w:type="dxa"/>
              <w:bottom w:w="100" w:type="dxa"/>
              <w:right w:w="100" w:type="dxa"/>
            </w:tcMar>
          </w:tcPr>
          <w:p w14:paraId="68B9611E"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b/>
                <w:sz w:val="22"/>
                <w:szCs w:val="22"/>
              </w:rPr>
            </w:pPr>
            <w:r w:rsidRPr="009F20D7">
              <w:rPr>
                <w:rFonts w:ascii="Arial" w:hAnsi="Arial" w:cs="Arial"/>
                <w:b/>
                <w:sz w:val="22"/>
                <w:szCs w:val="22"/>
              </w:rPr>
              <w:t>1</w:t>
            </w:r>
          </w:p>
        </w:tc>
        <w:tc>
          <w:tcPr>
            <w:tcW w:w="1890" w:type="dxa"/>
            <w:tcMar>
              <w:top w:w="100" w:type="dxa"/>
              <w:left w:w="100" w:type="dxa"/>
              <w:bottom w:w="100" w:type="dxa"/>
              <w:right w:w="100" w:type="dxa"/>
            </w:tcMar>
          </w:tcPr>
          <w:p w14:paraId="2ACFA985"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sz w:val="22"/>
                <w:szCs w:val="22"/>
              </w:rPr>
              <w:t>~ $12</w:t>
            </w:r>
          </w:p>
        </w:tc>
      </w:tr>
      <w:tr w:rsidR="00A24581" w:rsidRPr="009F20D7" w14:paraId="5BA5B0AE" w14:textId="77777777" w:rsidTr="00951960">
        <w:tc>
          <w:tcPr>
            <w:tcW w:w="3285" w:type="dxa"/>
            <w:tcMar>
              <w:top w:w="100" w:type="dxa"/>
              <w:left w:w="100" w:type="dxa"/>
              <w:bottom w:w="100" w:type="dxa"/>
              <w:right w:w="100" w:type="dxa"/>
            </w:tcMar>
          </w:tcPr>
          <w:p w14:paraId="55FDDA67"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sz w:val="22"/>
                <w:szCs w:val="22"/>
              </w:rPr>
              <w:t xml:space="preserve">12V, 2A AC/DC Power Supply </w:t>
            </w:r>
          </w:p>
        </w:tc>
        <w:tc>
          <w:tcPr>
            <w:tcW w:w="1835" w:type="dxa"/>
            <w:tcMar>
              <w:top w:w="100" w:type="dxa"/>
              <w:left w:w="100" w:type="dxa"/>
              <w:bottom w:w="100" w:type="dxa"/>
              <w:right w:w="100" w:type="dxa"/>
            </w:tcMar>
          </w:tcPr>
          <w:p w14:paraId="06B085E7"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sz w:val="22"/>
                <w:szCs w:val="22"/>
              </w:rPr>
              <w:t>Any</w:t>
            </w:r>
          </w:p>
        </w:tc>
        <w:tc>
          <w:tcPr>
            <w:tcW w:w="2430" w:type="dxa"/>
            <w:tcMar>
              <w:top w:w="100" w:type="dxa"/>
              <w:left w:w="100" w:type="dxa"/>
              <w:bottom w:w="100" w:type="dxa"/>
              <w:right w:w="100" w:type="dxa"/>
            </w:tcMar>
          </w:tcPr>
          <w:p w14:paraId="3D0D9249"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b/>
                <w:sz w:val="22"/>
                <w:szCs w:val="22"/>
              </w:rPr>
            </w:pPr>
            <w:r w:rsidRPr="009F20D7">
              <w:rPr>
                <w:rFonts w:ascii="Arial" w:hAnsi="Arial" w:cs="Arial"/>
                <w:b/>
                <w:sz w:val="22"/>
                <w:szCs w:val="22"/>
              </w:rPr>
              <w:t>1</w:t>
            </w:r>
          </w:p>
        </w:tc>
        <w:tc>
          <w:tcPr>
            <w:tcW w:w="1890" w:type="dxa"/>
            <w:tcMar>
              <w:top w:w="100" w:type="dxa"/>
              <w:left w:w="100" w:type="dxa"/>
              <w:bottom w:w="100" w:type="dxa"/>
              <w:right w:w="100" w:type="dxa"/>
            </w:tcMar>
          </w:tcPr>
          <w:p w14:paraId="4CB1CA2B"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sz w:val="22"/>
                <w:szCs w:val="22"/>
              </w:rPr>
              <w:t>~ $12</w:t>
            </w:r>
          </w:p>
        </w:tc>
      </w:tr>
      <w:tr w:rsidR="00A24581" w:rsidRPr="009F20D7" w14:paraId="5AD7A5D2" w14:textId="77777777" w:rsidTr="00951960">
        <w:trPr>
          <w:trHeight w:val="420"/>
        </w:trPr>
        <w:tc>
          <w:tcPr>
            <w:tcW w:w="9440" w:type="dxa"/>
            <w:gridSpan w:val="4"/>
            <w:shd w:val="clear" w:color="auto" w:fill="D9D9D9"/>
            <w:tcMar>
              <w:top w:w="100" w:type="dxa"/>
              <w:left w:w="100" w:type="dxa"/>
              <w:bottom w:w="100" w:type="dxa"/>
              <w:right w:w="100" w:type="dxa"/>
            </w:tcMar>
          </w:tcPr>
          <w:p w14:paraId="7E77F3F9"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b/>
                <w:sz w:val="22"/>
                <w:szCs w:val="22"/>
              </w:rPr>
            </w:pPr>
            <w:r w:rsidRPr="009F20D7">
              <w:rPr>
                <w:rFonts w:ascii="Arial" w:hAnsi="Arial" w:cs="Arial"/>
                <w:b/>
                <w:sz w:val="22"/>
                <w:szCs w:val="22"/>
              </w:rPr>
              <w:t>Fluidics Components:</w:t>
            </w:r>
          </w:p>
        </w:tc>
      </w:tr>
      <w:tr w:rsidR="00A24581" w:rsidRPr="009F20D7" w14:paraId="3BB0DDC8" w14:textId="77777777" w:rsidTr="00951960">
        <w:tc>
          <w:tcPr>
            <w:tcW w:w="3285" w:type="dxa"/>
            <w:tcMar>
              <w:top w:w="100" w:type="dxa"/>
              <w:left w:w="100" w:type="dxa"/>
              <w:bottom w:w="100" w:type="dxa"/>
              <w:right w:w="100" w:type="dxa"/>
            </w:tcMar>
          </w:tcPr>
          <w:p w14:paraId="1E0147A0"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sz w:val="22"/>
                <w:szCs w:val="22"/>
              </w:rPr>
              <w:lastRenderedPageBreak/>
              <w:t>10 µL Syringe (Model 701 LT)</w:t>
            </w:r>
          </w:p>
        </w:tc>
        <w:tc>
          <w:tcPr>
            <w:tcW w:w="1835" w:type="dxa"/>
            <w:tcMar>
              <w:top w:w="100" w:type="dxa"/>
              <w:left w:w="100" w:type="dxa"/>
              <w:bottom w:w="100" w:type="dxa"/>
              <w:right w:w="100" w:type="dxa"/>
            </w:tcMar>
          </w:tcPr>
          <w:p w14:paraId="322592E7" w14:textId="72E30CC1"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sz w:val="22"/>
                <w:szCs w:val="22"/>
              </w:rPr>
              <w:t>Hamilton</w:t>
            </w:r>
            <w:r w:rsidR="00414F2C" w:rsidRPr="009F20D7">
              <w:rPr>
                <w:rFonts w:ascii="Arial" w:hAnsi="Arial" w:cs="Arial"/>
                <w:sz w:val="22"/>
                <w:szCs w:val="22"/>
              </w:rPr>
              <w:t xml:space="preserve"> (USA)</w:t>
            </w:r>
          </w:p>
        </w:tc>
        <w:tc>
          <w:tcPr>
            <w:tcW w:w="2430" w:type="dxa"/>
            <w:tcMar>
              <w:top w:w="100" w:type="dxa"/>
              <w:left w:w="100" w:type="dxa"/>
              <w:bottom w:w="100" w:type="dxa"/>
              <w:right w:w="100" w:type="dxa"/>
            </w:tcMar>
          </w:tcPr>
          <w:p w14:paraId="66817039"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b/>
                <w:sz w:val="22"/>
                <w:szCs w:val="22"/>
              </w:rPr>
            </w:pPr>
            <w:r w:rsidRPr="009F20D7">
              <w:rPr>
                <w:rFonts w:ascii="Arial" w:hAnsi="Arial" w:cs="Arial"/>
                <w:b/>
                <w:sz w:val="22"/>
                <w:szCs w:val="22"/>
              </w:rPr>
              <w:t>2</w:t>
            </w:r>
          </w:p>
        </w:tc>
        <w:tc>
          <w:tcPr>
            <w:tcW w:w="1890" w:type="dxa"/>
            <w:tcMar>
              <w:top w:w="100" w:type="dxa"/>
              <w:left w:w="100" w:type="dxa"/>
              <w:bottom w:w="100" w:type="dxa"/>
              <w:right w:w="100" w:type="dxa"/>
            </w:tcMar>
          </w:tcPr>
          <w:p w14:paraId="0EBB1F6A"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sz w:val="22"/>
                <w:szCs w:val="22"/>
              </w:rPr>
              <w:t>$36</w:t>
            </w:r>
          </w:p>
        </w:tc>
      </w:tr>
      <w:tr w:rsidR="00A24581" w:rsidRPr="009F20D7" w14:paraId="1046A051" w14:textId="77777777" w:rsidTr="00951960">
        <w:tc>
          <w:tcPr>
            <w:tcW w:w="3285" w:type="dxa"/>
            <w:tcMar>
              <w:top w:w="100" w:type="dxa"/>
              <w:left w:w="100" w:type="dxa"/>
              <w:bottom w:w="100" w:type="dxa"/>
              <w:right w:w="100" w:type="dxa"/>
            </w:tcMar>
          </w:tcPr>
          <w:p w14:paraId="0B3904F2"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sz w:val="22"/>
                <w:szCs w:val="22"/>
              </w:rPr>
              <w:t>Y-Connectors for 1/16” ID Tubing</w:t>
            </w:r>
          </w:p>
        </w:tc>
        <w:tc>
          <w:tcPr>
            <w:tcW w:w="1835" w:type="dxa"/>
            <w:tcMar>
              <w:top w:w="100" w:type="dxa"/>
              <w:left w:w="100" w:type="dxa"/>
              <w:bottom w:w="100" w:type="dxa"/>
              <w:right w:w="100" w:type="dxa"/>
            </w:tcMar>
          </w:tcPr>
          <w:p w14:paraId="257F6FBD" w14:textId="7A2BA0CA"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sz w:val="22"/>
                <w:szCs w:val="22"/>
              </w:rPr>
              <w:t>Cole Parmer</w:t>
            </w:r>
            <w:r w:rsidR="00414F2C" w:rsidRPr="009F20D7">
              <w:rPr>
                <w:rFonts w:ascii="Arial" w:hAnsi="Arial" w:cs="Arial"/>
                <w:sz w:val="22"/>
                <w:szCs w:val="22"/>
              </w:rPr>
              <w:t xml:space="preserve"> (USA)</w:t>
            </w:r>
          </w:p>
        </w:tc>
        <w:tc>
          <w:tcPr>
            <w:tcW w:w="2430" w:type="dxa"/>
            <w:tcMar>
              <w:top w:w="100" w:type="dxa"/>
              <w:left w:w="100" w:type="dxa"/>
              <w:bottom w:w="100" w:type="dxa"/>
              <w:right w:w="100" w:type="dxa"/>
            </w:tcMar>
          </w:tcPr>
          <w:p w14:paraId="24EE6580" w14:textId="47EC99B6" w:rsidR="00A24581" w:rsidRPr="009F20D7" w:rsidRDefault="00A24581" w:rsidP="0043299C">
            <w:pPr>
              <w:widowControl w:val="0"/>
              <w:pBdr>
                <w:top w:val="nil"/>
                <w:left w:val="nil"/>
                <w:bottom w:val="nil"/>
                <w:right w:val="nil"/>
                <w:between w:val="nil"/>
              </w:pBdr>
              <w:spacing w:before="120" w:after="120"/>
              <w:jc w:val="both"/>
              <w:rPr>
                <w:rFonts w:ascii="Arial" w:hAnsi="Arial" w:cs="Arial"/>
                <w:b/>
                <w:sz w:val="22"/>
                <w:szCs w:val="22"/>
              </w:rPr>
            </w:pPr>
            <w:r w:rsidRPr="009F20D7">
              <w:rPr>
                <w:rFonts w:ascii="Arial" w:hAnsi="Arial" w:cs="Arial"/>
                <w:b/>
                <w:sz w:val="22"/>
                <w:szCs w:val="22"/>
              </w:rPr>
              <w:t>4</w:t>
            </w:r>
          </w:p>
        </w:tc>
        <w:tc>
          <w:tcPr>
            <w:tcW w:w="1890" w:type="dxa"/>
            <w:tcMar>
              <w:top w:w="100" w:type="dxa"/>
              <w:left w:w="100" w:type="dxa"/>
              <w:bottom w:w="100" w:type="dxa"/>
              <w:right w:w="100" w:type="dxa"/>
            </w:tcMar>
          </w:tcPr>
          <w:p w14:paraId="68B8B00C"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sz w:val="22"/>
                <w:szCs w:val="22"/>
              </w:rPr>
              <w:t>&lt; $1</w:t>
            </w:r>
          </w:p>
        </w:tc>
      </w:tr>
      <w:tr w:rsidR="00A24581" w:rsidRPr="009F20D7" w14:paraId="7E518ACC" w14:textId="77777777" w:rsidTr="00951960">
        <w:tc>
          <w:tcPr>
            <w:tcW w:w="3285" w:type="dxa"/>
            <w:tcMar>
              <w:top w:w="100" w:type="dxa"/>
              <w:left w:w="100" w:type="dxa"/>
              <w:bottom w:w="100" w:type="dxa"/>
              <w:right w:w="100" w:type="dxa"/>
            </w:tcMar>
          </w:tcPr>
          <w:p w14:paraId="008102BF"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sz w:val="22"/>
                <w:szCs w:val="22"/>
              </w:rPr>
              <w:t>1/16” ID Silicone Tubing</w:t>
            </w:r>
          </w:p>
        </w:tc>
        <w:tc>
          <w:tcPr>
            <w:tcW w:w="1835" w:type="dxa"/>
            <w:tcMar>
              <w:top w:w="100" w:type="dxa"/>
              <w:left w:w="100" w:type="dxa"/>
              <w:bottom w:w="100" w:type="dxa"/>
              <w:right w:w="100" w:type="dxa"/>
            </w:tcMar>
          </w:tcPr>
          <w:p w14:paraId="7052F927"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sz w:val="22"/>
                <w:szCs w:val="22"/>
              </w:rPr>
              <w:t>Any</w:t>
            </w:r>
          </w:p>
        </w:tc>
        <w:tc>
          <w:tcPr>
            <w:tcW w:w="2430" w:type="dxa"/>
            <w:tcMar>
              <w:top w:w="100" w:type="dxa"/>
              <w:left w:w="100" w:type="dxa"/>
              <w:bottom w:w="100" w:type="dxa"/>
              <w:right w:w="100" w:type="dxa"/>
            </w:tcMar>
          </w:tcPr>
          <w:p w14:paraId="3A2D4DF9"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b/>
                <w:sz w:val="22"/>
                <w:szCs w:val="22"/>
              </w:rPr>
            </w:pPr>
            <w:r w:rsidRPr="009F20D7">
              <w:rPr>
                <w:rFonts w:ascii="Arial" w:hAnsi="Arial" w:cs="Arial"/>
                <w:b/>
                <w:sz w:val="22"/>
                <w:szCs w:val="22"/>
              </w:rPr>
              <w:t>n/a</w:t>
            </w:r>
          </w:p>
        </w:tc>
        <w:tc>
          <w:tcPr>
            <w:tcW w:w="1890" w:type="dxa"/>
            <w:tcMar>
              <w:top w:w="100" w:type="dxa"/>
              <w:left w:w="100" w:type="dxa"/>
              <w:bottom w:w="100" w:type="dxa"/>
              <w:right w:w="100" w:type="dxa"/>
            </w:tcMar>
          </w:tcPr>
          <w:p w14:paraId="7715119C"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sz w:val="22"/>
                <w:szCs w:val="22"/>
              </w:rPr>
              <w:t>&lt; $1</w:t>
            </w:r>
          </w:p>
        </w:tc>
      </w:tr>
      <w:tr w:rsidR="00A24581" w:rsidRPr="009F20D7" w14:paraId="6C38667E" w14:textId="77777777" w:rsidTr="00951960">
        <w:tc>
          <w:tcPr>
            <w:tcW w:w="3285" w:type="dxa"/>
            <w:tcMar>
              <w:top w:w="100" w:type="dxa"/>
              <w:left w:w="100" w:type="dxa"/>
              <w:bottom w:w="100" w:type="dxa"/>
              <w:right w:w="100" w:type="dxa"/>
            </w:tcMar>
          </w:tcPr>
          <w:p w14:paraId="1946C15A"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sz w:val="22"/>
                <w:szCs w:val="22"/>
              </w:rPr>
              <w:t>1/16” ID Silicone Tubing: Shore A 50 Durometer</w:t>
            </w:r>
          </w:p>
        </w:tc>
        <w:tc>
          <w:tcPr>
            <w:tcW w:w="1835" w:type="dxa"/>
            <w:tcMar>
              <w:top w:w="100" w:type="dxa"/>
              <w:left w:w="100" w:type="dxa"/>
              <w:bottom w:w="100" w:type="dxa"/>
              <w:right w:w="100" w:type="dxa"/>
            </w:tcMar>
          </w:tcPr>
          <w:p w14:paraId="4A745C4E"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sz w:val="22"/>
                <w:szCs w:val="22"/>
              </w:rPr>
              <w:t>Any</w:t>
            </w:r>
          </w:p>
        </w:tc>
        <w:tc>
          <w:tcPr>
            <w:tcW w:w="2430" w:type="dxa"/>
            <w:tcMar>
              <w:top w:w="100" w:type="dxa"/>
              <w:left w:w="100" w:type="dxa"/>
              <w:bottom w:w="100" w:type="dxa"/>
              <w:right w:w="100" w:type="dxa"/>
            </w:tcMar>
          </w:tcPr>
          <w:p w14:paraId="6D060888" w14:textId="50CCE16C" w:rsidR="00A24581" w:rsidRPr="009F20D7" w:rsidRDefault="00A24581" w:rsidP="0043299C">
            <w:pPr>
              <w:widowControl w:val="0"/>
              <w:pBdr>
                <w:top w:val="nil"/>
                <w:left w:val="nil"/>
                <w:bottom w:val="nil"/>
                <w:right w:val="nil"/>
                <w:between w:val="nil"/>
              </w:pBdr>
              <w:spacing w:before="120" w:after="120"/>
              <w:jc w:val="both"/>
              <w:rPr>
                <w:rFonts w:ascii="Arial" w:hAnsi="Arial" w:cs="Arial"/>
                <w:color w:val="666666"/>
                <w:sz w:val="22"/>
                <w:szCs w:val="22"/>
              </w:rPr>
            </w:pPr>
            <w:r w:rsidRPr="009F20D7">
              <w:rPr>
                <w:rFonts w:ascii="Arial" w:hAnsi="Arial" w:cs="Arial"/>
                <w:b/>
                <w:sz w:val="22"/>
                <w:szCs w:val="22"/>
              </w:rPr>
              <w:t xml:space="preserve">n/a </w:t>
            </w:r>
            <w:r w:rsidRPr="009F20D7">
              <w:rPr>
                <w:rFonts w:ascii="Arial" w:hAnsi="Arial" w:cs="Arial"/>
                <w:color w:val="666666"/>
                <w:sz w:val="22"/>
                <w:szCs w:val="22"/>
              </w:rPr>
              <w:t>(comes</w:t>
            </w:r>
            <w:r w:rsidR="00AA30C2" w:rsidRPr="009F20D7">
              <w:rPr>
                <w:rFonts w:ascii="Arial" w:hAnsi="Arial" w:cs="Arial"/>
                <w:color w:val="666666"/>
                <w:sz w:val="22"/>
                <w:szCs w:val="22"/>
              </w:rPr>
              <w:t xml:space="preserve"> </w:t>
            </w:r>
            <w:r w:rsidRPr="009F20D7">
              <w:rPr>
                <w:rFonts w:ascii="Arial" w:hAnsi="Arial" w:cs="Arial"/>
                <w:color w:val="666666"/>
                <w:sz w:val="22"/>
                <w:szCs w:val="22"/>
              </w:rPr>
              <w:t xml:space="preserve">with </w:t>
            </w:r>
            <w:proofErr w:type="spellStart"/>
            <w:r w:rsidRPr="009F20D7">
              <w:rPr>
                <w:rFonts w:ascii="Arial" w:hAnsi="Arial" w:cs="Arial"/>
                <w:color w:val="666666"/>
                <w:sz w:val="22"/>
                <w:szCs w:val="22"/>
              </w:rPr>
              <w:t>PreciGenome</w:t>
            </w:r>
            <w:proofErr w:type="spellEnd"/>
            <w:r w:rsidRPr="009F20D7">
              <w:rPr>
                <w:rFonts w:ascii="Arial" w:hAnsi="Arial" w:cs="Arial"/>
                <w:color w:val="666666"/>
                <w:sz w:val="22"/>
                <w:szCs w:val="22"/>
              </w:rPr>
              <w:t xml:space="preserve"> valves)</w:t>
            </w:r>
          </w:p>
        </w:tc>
        <w:tc>
          <w:tcPr>
            <w:tcW w:w="1890" w:type="dxa"/>
            <w:tcMar>
              <w:top w:w="100" w:type="dxa"/>
              <w:left w:w="100" w:type="dxa"/>
              <w:bottom w:w="100" w:type="dxa"/>
              <w:right w:w="100" w:type="dxa"/>
            </w:tcMar>
          </w:tcPr>
          <w:p w14:paraId="1B822E56"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sz w:val="22"/>
                <w:szCs w:val="22"/>
              </w:rPr>
              <w:t>&lt; $1</w:t>
            </w:r>
          </w:p>
        </w:tc>
      </w:tr>
      <w:tr w:rsidR="00A24581" w:rsidRPr="009F20D7" w14:paraId="0C4C032B" w14:textId="77777777" w:rsidTr="00951960">
        <w:trPr>
          <w:trHeight w:val="447"/>
        </w:trPr>
        <w:tc>
          <w:tcPr>
            <w:tcW w:w="3285" w:type="dxa"/>
            <w:tcMar>
              <w:top w:w="100" w:type="dxa"/>
              <w:left w:w="100" w:type="dxa"/>
              <w:bottom w:w="100" w:type="dxa"/>
              <w:right w:w="100" w:type="dxa"/>
            </w:tcMar>
          </w:tcPr>
          <w:p w14:paraId="4AC0D407" w14:textId="77777777" w:rsidR="00A24581" w:rsidRPr="009F20D7" w:rsidRDefault="00A24581" w:rsidP="0043299C">
            <w:pPr>
              <w:widowControl w:val="0"/>
              <w:spacing w:before="120" w:after="120"/>
              <w:jc w:val="both"/>
              <w:rPr>
                <w:rFonts w:ascii="Arial" w:hAnsi="Arial" w:cs="Arial"/>
                <w:sz w:val="22"/>
                <w:szCs w:val="22"/>
              </w:rPr>
            </w:pPr>
            <w:r w:rsidRPr="009F20D7">
              <w:rPr>
                <w:rFonts w:ascii="Arial" w:hAnsi="Arial" w:cs="Arial"/>
                <w:sz w:val="22"/>
                <w:szCs w:val="22"/>
              </w:rPr>
              <w:t>1/32” ID Silicone Tubing: Shore A 50 Durometer</w:t>
            </w:r>
          </w:p>
        </w:tc>
        <w:tc>
          <w:tcPr>
            <w:tcW w:w="1835" w:type="dxa"/>
            <w:tcMar>
              <w:top w:w="100" w:type="dxa"/>
              <w:left w:w="100" w:type="dxa"/>
              <w:bottom w:w="100" w:type="dxa"/>
              <w:right w:w="100" w:type="dxa"/>
            </w:tcMar>
          </w:tcPr>
          <w:p w14:paraId="6292EBBB"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sz w:val="22"/>
                <w:szCs w:val="22"/>
              </w:rPr>
              <w:t>Any</w:t>
            </w:r>
          </w:p>
        </w:tc>
        <w:tc>
          <w:tcPr>
            <w:tcW w:w="2430" w:type="dxa"/>
            <w:tcMar>
              <w:top w:w="100" w:type="dxa"/>
              <w:left w:w="100" w:type="dxa"/>
              <w:bottom w:w="100" w:type="dxa"/>
              <w:right w:w="100" w:type="dxa"/>
            </w:tcMar>
          </w:tcPr>
          <w:p w14:paraId="396A40F2" w14:textId="77777777" w:rsidR="00A24581" w:rsidRPr="009F20D7" w:rsidRDefault="00A24581" w:rsidP="0043299C">
            <w:pPr>
              <w:widowControl w:val="0"/>
              <w:spacing w:before="120" w:after="120"/>
              <w:jc w:val="both"/>
              <w:rPr>
                <w:rFonts w:ascii="Arial" w:hAnsi="Arial" w:cs="Arial"/>
                <w:color w:val="666666"/>
                <w:sz w:val="22"/>
                <w:szCs w:val="22"/>
              </w:rPr>
            </w:pPr>
            <w:r w:rsidRPr="009F20D7">
              <w:rPr>
                <w:rFonts w:ascii="Arial" w:hAnsi="Arial" w:cs="Arial"/>
                <w:b/>
                <w:sz w:val="22"/>
                <w:szCs w:val="22"/>
              </w:rPr>
              <w:t xml:space="preserve">n/a </w:t>
            </w:r>
            <w:r w:rsidRPr="009F20D7">
              <w:rPr>
                <w:rFonts w:ascii="Arial" w:hAnsi="Arial" w:cs="Arial"/>
                <w:color w:val="666666"/>
                <w:sz w:val="22"/>
                <w:szCs w:val="22"/>
              </w:rPr>
              <w:t xml:space="preserve">(comes with </w:t>
            </w:r>
            <w:proofErr w:type="spellStart"/>
            <w:r w:rsidRPr="009F20D7">
              <w:rPr>
                <w:rFonts w:ascii="Arial" w:hAnsi="Arial" w:cs="Arial"/>
                <w:color w:val="666666"/>
                <w:sz w:val="22"/>
                <w:szCs w:val="22"/>
              </w:rPr>
              <w:t>PreciGenome</w:t>
            </w:r>
            <w:proofErr w:type="spellEnd"/>
            <w:r w:rsidRPr="009F20D7">
              <w:rPr>
                <w:rFonts w:ascii="Arial" w:hAnsi="Arial" w:cs="Arial"/>
                <w:color w:val="666666"/>
                <w:sz w:val="22"/>
                <w:szCs w:val="22"/>
              </w:rPr>
              <w:t xml:space="preserve"> valves)</w:t>
            </w:r>
          </w:p>
        </w:tc>
        <w:tc>
          <w:tcPr>
            <w:tcW w:w="1890" w:type="dxa"/>
            <w:tcMar>
              <w:top w:w="100" w:type="dxa"/>
              <w:left w:w="100" w:type="dxa"/>
              <w:bottom w:w="100" w:type="dxa"/>
              <w:right w:w="100" w:type="dxa"/>
            </w:tcMar>
          </w:tcPr>
          <w:p w14:paraId="3C4A5FDA"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sz w:val="22"/>
                <w:szCs w:val="22"/>
              </w:rPr>
              <w:t>&lt; $1</w:t>
            </w:r>
          </w:p>
        </w:tc>
      </w:tr>
      <w:tr w:rsidR="00A24581" w:rsidRPr="009F20D7" w14:paraId="72CD046A" w14:textId="77777777" w:rsidTr="00951960">
        <w:tc>
          <w:tcPr>
            <w:tcW w:w="3285" w:type="dxa"/>
            <w:tcMar>
              <w:top w:w="100" w:type="dxa"/>
              <w:left w:w="100" w:type="dxa"/>
              <w:bottom w:w="100" w:type="dxa"/>
              <w:right w:w="100" w:type="dxa"/>
            </w:tcMar>
          </w:tcPr>
          <w:p w14:paraId="5B223B59"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sz w:val="22"/>
                <w:szCs w:val="22"/>
              </w:rPr>
              <w:t>Luer Tip/Hub - 1/16” Barbed Tip Adapter</w:t>
            </w:r>
          </w:p>
        </w:tc>
        <w:tc>
          <w:tcPr>
            <w:tcW w:w="1835" w:type="dxa"/>
            <w:tcMar>
              <w:top w:w="100" w:type="dxa"/>
              <w:left w:w="100" w:type="dxa"/>
              <w:bottom w:w="100" w:type="dxa"/>
              <w:right w:w="100" w:type="dxa"/>
            </w:tcMar>
          </w:tcPr>
          <w:p w14:paraId="4B4B9E0C"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sz w:val="22"/>
                <w:szCs w:val="22"/>
              </w:rPr>
              <w:t>Any</w:t>
            </w:r>
          </w:p>
        </w:tc>
        <w:tc>
          <w:tcPr>
            <w:tcW w:w="2430" w:type="dxa"/>
            <w:tcMar>
              <w:top w:w="100" w:type="dxa"/>
              <w:left w:w="100" w:type="dxa"/>
              <w:bottom w:w="100" w:type="dxa"/>
              <w:right w:w="100" w:type="dxa"/>
            </w:tcMar>
          </w:tcPr>
          <w:p w14:paraId="2EFB0E99"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b/>
                <w:sz w:val="22"/>
                <w:szCs w:val="22"/>
              </w:rPr>
            </w:pPr>
            <w:r w:rsidRPr="009F20D7">
              <w:rPr>
                <w:rFonts w:ascii="Arial" w:hAnsi="Arial" w:cs="Arial"/>
                <w:b/>
                <w:sz w:val="22"/>
                <w:szCs w:val="22"/>
              </w:rPr>
              <w:t>2</w:t>
            </w:r>
          </w:p>
        </w:tc>
        <w:tc>
          <w:tcPr>
            <w:tcW w:w="1890" w:type="dxa"/>
            <w:tcMar>
              <w:top w:w="100" w:type="dxa"/>
              <w:left w:w="100" w:type="dxa"/>
              <w:bottom w:w="100" w:type="dxa"/>
              <w:right w:w="100" w:type="dxa"/>
            </w:tcMar>
          </w:tcPr>
          <w:p w14:paraId="706BCE0F"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sz w:val="22"/>
                <w:szCs w:val="22"/>
              </w:rPr>
              <w:t>~ $2</w:t>
            </w:r>
          </w:p>
        </w:tc>
      </w:tr>
      <w:tr w:rsidR="00A24581" w:rsidRPr="009F20D7" w14:paraId="5DAEAFC6" w14:textId="77777777" w:rsidTr="00951960">
        <w:trPr>
          <w:trHeight w:val="213"/>
        </w:trPr>
        <w:tc>
          <w:tcPr>
            <w:tcW w:w="3285" w:type="dxa"/>
            <w:tcBorders>
              <w:bottom w:val="single" w:sz="12" w:space="0" w:color="000000"/>
            </w:tcBorders>
            <w:tcMar>
              <w:top w:w="100" w:type="dxa"/>
              <w:left w:w="100" w:type="dxa"/>
              <w:bottom w:w="100" w:type="dxa"/>
              <w:right w:w="100" w:type="dxa"/>
            </w:tcMar>
          </w:tcPr>
          <w:p w14:paraId="3E2F5729"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sz w:val="22"/>
                <w:szCs w:val="22"/>
              </w:rPr>
              <w:t>Luer Tip/Hub - 21 Gauge Needle Adapter</w:t>
            </w:r>
          </w:p>
        </w:tc>
        <w:tc>
          <w:tcPr>
            <w:tcW w:w="1835" w:type="dxa"/>
            <w:tcBorders>
              <w:bottom w:val="single" w:sz="12" w:space="0" w:color="000000"/>
            </w:tcBorders>
            <w:tcMar>
              <w:top w:w="100" w:type="dxa"/>
              <w:left w:w="100" w:type="dxa"/>
              <w:bottom w:w="100" w:type="dxa"/>
              <w:right w:w="100" w:type="dxa"/>
            </w:tcMar>
          </w:tcPr>
          <w:p w14:paraId="392F9517"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sz w:val="22"/>
                <w:szCs w:val="22"/>
              </w:rPr>
              <w:t>Any</w:t>
            </w:r>
          </w:p>
        </w:tc>
        <w:tc>
          <w:tcPr>
            <w:tcW w:w="2430" w:type="dxa"/>
            <w:tcBorders>
              <w:bottom w:val="single" w:sz="12" w:space="0" w:color="000000"/>
            </w:tcBorders>
            <w:tcMar>
              <w:top w:w="100" w:type="dxa"/>
              <w:left w:w="100" w:type="dxa"/>
              <w:bottom w:w="100" w:type="dxa"/>
              <w:right w:w="100" w:type="dxa"/>
            </w:tcMar>
          </w:tcPr>
          <w:p w14:paraId="71775AFC"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b/>
                <w:sz w:val="22"/>
                <w:szCs w:val="22"/>
              </w:rPr>
            </w:pPr>
            <w:r w:rsidRPr="009F20D7">
              <w:rPr>
                <w:rFonts w:ascii="Arial" w:hAnsi="Arial" w:cs="Arial"/>
                <w:b/>
                <w:sz w:val="22"/>
                <w:szCs w:val="22"/>
              </w:rPr>
              <w:t>4</w:t>
            </w:r>
          </w:p>
        </w:tc>
        <w:tc>
          <w:tcPr>
            <w:tcW w:w="1890" w:type="dxa"/>
            <w:tcBorders>
              <w:bottom w:val="single" w:sz="12" w:space="0" w:color="000000"/>
            </w:tcBorders>
            <w:tcMar>
              <w:top w:w="100" w:type="dxa"/>
              <w:left w:w="100" w:type="dxa"/>
              <w:bottom w:w="100" w:type="dxa"/>
              <w:right w:w="100" w:type="dxa"/>
            </w:tcMar>
          </w:tcPr>
          <w:p w14:paraId="0AEA6844" w14:textId="77777777" w:rsidR="00A24581" w:rsidRPr="009F20D7" w:rsidRDefault="00A24581"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sz w:val="22"/>
                <w:szCs w:val="22"/>
              </w:rPr>
              <w:t>&lt; $1</w:t>
            </w:r>
          </w:p>
        </w:tc>
      </w:tr>
      <w:tr w:rsidR="005764ED" w:rsidRPr="009F20D7" w14:paraId="30F4E589" w14:textId="77777777" w:rsidTr="00951960">
        <w:trPr>
          <w:trHeight w:val="213"/>
        </w:trPr>
        <w:tc>
          <w:tcPr>
            <w:tcW w:w="3285" w:type="dxa"/>
            <w:tcBorders>
              <w:bottom w:val="single" w:sz="12" w:space="0" w:color="000000"/>
            </w:tcBorders>
            <w:tcMar>
              <w:top w:w="100" w:type="dxa"/>
              <w:left w:w="100" w:type="dxa"/>
              <w:bottom w:w="100" w:type="dxa"/>
              <w:right w:w="100" w:type="dxa"/>
            </w:tcMar>
          </w:tcPr>
          <w:p w14:paraId="53770FFC" w14:textId="390B21C9" w:rsidR="005764ED" w:rsidRPr="009F20D7" w:rsidRDefault="005764ED" w:rsidP="0043299C">
            <w:pPr>
              <w:widowControl w:val="0"/>
              <w:pBdr>
                <w:top w:val="nil"/>
                <w:left w:val="nil"/>
                <w:bottom w:val="nil"/>
                <w:right w:val="nil"/>
                <w:between w:val="nil"/>
              </w:pBdr>
              <w:spacing w:before="120" w:after="120"/>
              <w:jc w:val="both"/>
              <w:rPr>
                <w:rFonts w:ascii="Arial" w:hAnsi="Arial" w:cs="Arial"/>
                <w:sz w:val="22"/>
                <w:szCs w:val="22"/>
              </w:rPr>
            </w:pPr>
            <w:r w:rsidRPr="009F20D7">
              <w:rPr>
                <w:rFonts w:ascii="Arial" w:hAnsi="Arial" w:cs="Arial"/>
                <w:b/>
                <w:sz w:val="22"/>
                <w:szCs w:val="22"/>
              </w:rPr>
              <w:t>Total Prices:</w:t>
            </w:r>
          </w:p>
        </w:tc>
        <w:tc>
          <w:tcPr>
            <w:tcW w:w="1835" w:type="dxa"/>
            <w:tcBorders>
              <w:bottom w:val="single" w:sz="12" w:space="0" w:color="000000"/>
            </w:tcBorders>
            <w:tcMar>
              <w:top w:w="100" w:type="dxa"/>
              <w:left w:w="100" w:type="dxa"/>
              <w:bottom w:w="100" w:type="dxa"/>
              <w:right w:w="100" w:type="dxa"/>
            </w:tcMar>
          </w:tcPr>
          <w:p w14:paraId="19AD1063" w14:textId="17F4DB98" w:rsidR="005764ED" w:rsidRPr="009F20D7" w:rsidRDefault="005764ED" w:rsidP="0043299C">
            <w:pPr>
              <w:widowControl w:val="0"/>
              <w:spacing w:before="120" w:after="120"/>
              <w:jc w:val="both"/>
              <w:rPr>
                <w:rFonts w:ascii="Arial" w:hAnsi="Arial" w:cs="Arial"/>
                <w:b/>
                <w:color w:val="000000" w:themeColor="text1"/>
                <w:sz w:val="22"/>
                <w:szCs w:val="22"/>
              </w:rPr>
            </w:pPr>
            <w:r w:rsidRPr="009F20D7">
              <w:rPr>
                <w:rFonts w:ascii="Arial" w:hAnsi="Arial" w:cs="Arial"/>
                <w:b/>
                <w:color w:val="000000" w:themeColor="text1"/>
                <w:sz w:val="22"/>
                <w:szCs w:val="22"/>
              </w:rPr>
              <w:t>DIY Pump:</w:t>
            </w:r>
          </w:p>
        </w:tc>
        <w:tc>
          <w:tcPr>
            <w:tcW w:w="2430" w:type="dxa"/>
            <w:tcBorders>
              <w:bottom w:val="single" w:sz="12" w:space="0" w:color="000000"/>
            </w:tcBorders>
            <w:tcMar>
              <w:top w:w="100" w:type="dxa"/>
              <w:left w:w="100" w:type="dxa"/>
              <w:bottom w:w="100" w:type="dxa"/>
              <w:right w:w="100" w:type="dxa"/>
            </w:tcMar>
          </w:tcPr>
          <w:p w14:paraId="1F5A77A4" w14:textId="7C848760" w:rsidR="005764ED" w:rsidRPr="009F20D7" w:rsidRDefault="005764ED" w:rsidP="0043299C">
            <w:pPr>
              <w:widowControl w:val="0"/>
              <w:pBdr>
                <w:top w:val="nil"/>
                <w:left w:val="nil"/>
                <w:bottom w:val="nil"/>
                <w:right w:val="nil"/>
                <w:between w:val="nil"/>
              </w:pBdr>
              <w:spacing w:before="120" w:after="120"/>
              <w:jc w:val="both"/>
              <w:rPr>
                <w:rFonts w:ascii="Arial" w:hAnsi="Arial" w:cs="Arial"/>
                <w:b/>
                <w:sz w:val="22"/>
                <w:szCs w:val="22"/>
              </w:rPr>
            </w:pPr>
            <w:r w:rsidRPr="009F20D7">
              <w:rPr>
                <w:rFonts w:ascii="Arial" w:hAnsi="Arial" w:cs="Arial"/>
                <w:b/>
                <w:color w:val="000000" w:themeColor="text1"/>
                <w:sz w:val="22"/>
                <w:szCs w:val="22"/>
              </w:rPr>
              <w:t>1</w:t>
            </w:r>
          </w:p>
        </w:tc>
        <w:tc>
          <w:tcPr>
            <w:tcW w:w="1890" w:type="dxa"/>
            <w:tcBorders>
              <w:bottom w:val="single" w:sz="12" w:space="0" w:color="000000"/>
            </w:tcBorders>
            <w:tcMar>
              <w:top w:w="100" w:type="dxa"/>
              <w:left w:w="100" w:type="dxa"/>
              <w:bottom w:w="100" w:type="dxa"/>
              <w:right w:w="100" w:type="dxa"/>
            </w:tcMar>
          </w:tcPr>
          <w:p w14:paraId="6CAC819A" w14:textId="5B7893F5" w:rsidR="005764ED" w:rsidRPr="009F20D7" w:rsidRDefault="005764ED" w:rsidP="0043299C">
            <w:pPr>
              <w:widowControl w:val="0"/>
              <w:spacing w:before="120" w:after="120"/>
              <w:jc w:val="both"/>
              <w:rPr>
                <w:rFonts w:ascii="Arial" w:hAnsi="Arial" w:cs="Arial"/>
                <w:b/>
                <w:color w:val="000000" w:themeColor="text1"/>
                <w:sz w:val="22"/>
                <w:szCs w:val="22"/>
              </w:rPr>
            </w:pPr>
            <w:r w:rsidRPr="009F20D7">
              <w:rPr>
                <w:rFonts w:ascii="Arial" w:hAnsi="Arial" w:cs="Arial"/>
                <w:b/>
                <w:color w:val="000000" w:themeColor="text1"/>
                <w:sz w:val="22"/>
                <w:szCs w:val="22"/>
              </w:rPr>
              <w:t xml:space="preserve">~ $500* </w:t>
            </w:r>
          </w:p>
        </w:tc>
      </w:tr>
    </w:tbl>
    <w:p w14:paraId="48822D8A" w14:textId="06857F85" w:rsidR="00572C36" w:rsidRPr="00F15B8A" w:rsidRDefault="00572C36" w:rsidP="00F15B8A">
      <w:pPr>
        <w:pStyle w:val="Heading1"/>
        <w:spacing w:before="120" w:line="240" w:lineRule="auto"/>
        <w:jc w:val="both"/>
        <w:rPr>
          <w:sz w:val="22"/>
          <w:szCs w:val="22"/>
        </w:rPr>
      </w:pPr>
      <w:bookmarkStart w:id="34" w:name="_Toc231176570"/>
      <w:bookmarkStart w:id="35" w:name="_Toc231222655"/>
      <w:r w:rsidRPr="00F15B8A">
        <w:rPr>
          <w:sz w:val="22"/>
          <w:szCs w:val="22"/>
        </w:rPr>
        <w:t xml:space="preserve">S10. Supplementary </w:t>
      </w:r>
      <w:r w:rsidR="00DF02FC">
        <w:rPr>
          <w:sz w:val="22"/>
          <w:szCs w:val="22"/>
        </w:rPr>
        <w:t>Movie</w:t>
      </w:r>
      <w:r w:rsidRPr="00F15B8A">
        <w:rPr>
          <w:sz w:val="22"/>
          <w:szCs w:val="22"/>
        </w:rPr>
        <w:t>s</w:t>
      </w:r>
      <w:bookmarkEnd w:id="34"/>
      <w:bookmarkEnd w:id="35"/>
    </w:p>
    <w:p w14:paraId="55D5555D" w14:textId="47D56F63" w:rsidR="00753F38" w:rsidRDefault="00572C36" w:rsidP="00F15B8A">
      <w:pPr>
        <w:spacing w:before="120" w:after="120"/>
        <w:jc w:val="both"/>
        <w:rPr>
          <w:rFonts w:ascii="Arial" w:hAnsi="Arial" w:cs="Arial"/>
          <w:b/>
          <w:bCs/>
          <w:sz w:val="22"/>
          <w:szCs w:val="22"/>
        </w:rPr>
      </w:pPr>
      <w:r w:rsidRPr="00F15B8A">
        <w:rPr>
          <w:rFonts w:ascii="Arial" w:hAnsi="Arial" w:cs="Arial"/>
          <w:b/>
          <w:bCs/>
          <w:sz w:val="22"/>
          <w:szCs w:val="22"/>
        </w:rPr>
        <w:t xml:space="preserve">Supplementary </w:t>
      </w:r>
      <w:r w:rsidR="00DF02FC">
        <w:rPr>
          <w:rFonts w:ascii="Arial" w:hAnsi="Arial" w:cs="Arial"/>
          <w:b/>
          <w:bCs/>
          <w:sz w:val="22"/>
          <w:szCs w:val="22"/>
        </w:rPr>
        <w:t>Movie</w:t>
      </w:r>
      <w:r w:rsidRPr="00F15B8A">
        <w:rPr>
          <w:rFonts w:ascii="Arial" w:hAnsi="Arial" w:cs="Arial"/>
          <w:b/>
          <w:bCs/>
          <w:sz w:val="22"/>
          <w:szCs w:val="22"/>
        </w:rPr>
        <w:t xml:space="preserve"> 1:</w:t>
      </w:r>
    </w:p>
    <w:p w14:paraId="1902C9B4" w14:textId="588DC399" w:rsidR="00572C36" w:rsidRPr="00F15B8A" w:rsidRDefault="00572C36" w:rsidP="00F15B8A">
      <w:pPr>
        <w:spacing w:before="120" w:after="120"/>
        <w:jc w:val="both"/>
        <w:rPr>
          <w:rFonts w:ascii="Arial" w:hAnsi="Arial" w:cs="Arial"/>
          <w:sz w:val="22"/>
          <w:szCs w:val="22"/>
        </w:rPr>
      </w:pPr>
      <w:r w:rsidRPr="00F15B8A">
        <w:rPr>
          <w:rFonts w:ascii="Arial" w:hAnsi="Arial" w:cs="Arial"/>
          <w:sz w:val="22"/>
          <w:szCs w:val="22"/>
        </w:rPr>
        <w:t xml:space="preserve">Assembly of the DIY Dual-Syringe Continuous Pumping Mechanism (DSCPM), including installation of the servo motor, rack-and-pinion mechanism, syringe pushers, and pinch valves. Available at: </w:t>
      </w:r>
      <w:hyperlink r:id="rId22" w:history="1">
        <w:r w:rsidRPr="00F15B8A">
          <w:rPr>
            <w:rStyle w:val="Hyperlink"/>
            <w:rFonts w:ascii="Arial" w:hAnsi="Arial" w:cs="Arial"/>
            <w:sz w:val="22"/>
            <w:szCs w:val="22"/>
          </w:rPr>
          <w:t xml:space="preserve">Supplementary </w:t>
        </w:r>
        <w:r w:rsidR="00DF02FC">
          <w:rPr>
            <w:rStyle w:val="Hyperlink"/>
            <w:rFonts w:ascii="Arial" w:hAnsi="Arial" w:cs="Arial"/>
            <w:sz w:val="22"/>
            <w:szCs w:val="22"/>
          </w:rPr>
          <w:t>Movie</w:t>
        </w:r>
        <w:r w:rsidRPr="00F15B8A">
          <w:rPr>
            <w:rStyle w:val="Hyperlink"/>
            <w:rFonts w:ascii="Arial" w:hAnsi="Arial" w:cs="Arial"/>
            <w:sz w:val="22"/>
            <w:szCs w:val="22"/>
          </w:rPr>
          <w:t xml:space="preserve"> 1</w:t>
        </w:r>
      </w:hyperlink>
    </w:p>
    <w:p w14:paraId="1B00AB5A" w14:textId="72EE7249" w:rsidR="00572C36" w:rsidRPr="00F15B8A" w:rsidRDefault="00572C36" w:rsidP="00F15B8A">
      <w:pPr>
        <w:spacing w:before="120" w:after="120"/>
        <w:jc w:val="both"/>
        <w:rPr>
          <w:rFonts w:ascii="Arial" w:hAnsi="Arial" w:cs="Arial"/>
          <w:b/>
          <w:bCs/>
          <w:sz w:val="22"/>
          <w:szCs w:val="22"/>
        </w:rPr>
      </w:pPr>
      <w:r w:rsidRPr="00F15B8A">
        <w:rPr>
          <w:rFonts w:ascii="Arial" w:hAnsi="Arial" w:cs="Arial"/>
          <w:b/>
          <w:bCs/>
          <w:sz w:val="22"/>
          <w:szCs w:val="22"/>
        </w:rPr>
        <w:t xml:space="preserve">Supplementary </w:t>
      </w:r>
      <w:r w:rsidR="00DF02FC">
        <w:rPr>
          <w:rFonts w:ascii="Arial" w:hAnsi="Arial" w:cs="Arial"/>
          <w:b/>
          <w:bCs/>
          <w:sz w:val="22"/>
          <w:szCs w:val="22"/>
        </w:rPr>
        <w:t>Movie</w:t>
      </w:r>
      <w:r w:rsidRPr="00F15B8A">
        <w:rPr>
          <w:rFonts w:ascii="Arial" w:hAnsi="Arial" w:cs="Arial"/>
          <w:b/>
          <w:bCs/>
          <w:sz w:val="22"/>
          <w:szCs w:val="22"/>
        </w:rPr>
        <w:t xml:space="preserve"> 2:</w:t>
      </w:r>
    </w:p>
    <w:p w14:paraId="0B90D485" w14:textId="52A621F1" w:rsidR="00572C36" w:rsidRPr="00F15B8A" w:rsidRDefault="00572C36" w:rsidP="00F15B8A">
      <w:pPr>
        <w:spacing w:before="120" w:after="120"/>
        <w:jc w:val="both"/>
        <w:rPr>
          <w:rFonts w:ascii="Arial" w:hAnsi="Arial" w:cs="Arial"/>
          <w:sz w:val="22"/>
          <w:szCs w:val="22"/>
        </w:rPr>
      </w:pPr>
      <w:r w:rsidRPr="00F15B8A">
        <w:rPr>
          <w:rFonts w:ascii="Arial" w:hAnsi="Arial" w:cs="Arial"/>
          <w:sz w:val="22"/>
          <w:szCs w:val="22"/>
        </w:rPr>
        <w:t xml:space="preserve">Demonstration of the graphical user interface (GUI) and software workflow, including pump connection, flow-rate adjustment, flow behavior selection, and execution. Available at: </w:t>
      </w:r>
      <w:hyperlink r:id="rId23" w:history="1">
        <w:r w:rsidRPr="00F15B8A">
          <w:rPr>
            <w:rStyle w:val="Hyperlink"/>
            <w:rFonts w:ascii="Arial" w:hAnsi="Arial" w:cs="Arial"/>
            <w:sz w:val="22"/>
            <w:szCs w:val="22"/>
          </w:rPr>
          <w:t xml:space="preserve">Supplementary </w:t>
        </w:r>
        <w:r w:rsidR="00DF02FC">
          <w:rPr>
            <w:rStyle w:val="Hyperlink"/>
            <w:rFonts w:ascii="Arial" w:hAnsi="Arial" w:cs="Arial"/>
            <w:sz w:val="22"/>
            <w:szCs w:val="22"/>
          </w:rPr>
          <w:t>Movie</w:t>
        </w:r>
        <w:r w:rsidRPr="00F15B8A">
          <w:rPr>
            <w:rStyle w:val="Hyperlink"/>
            <w:rFonts w:ascii="Arial" w:hAnsi="Arial" w:cs="Arial"/>
            <w:sz w:val="22"/>
            <w:szCs w:val="22"/>
          </w:rPr>
          <w:t xml:space="preserve"> 2</w:t>
        </w:r>
      </w:hyperlink>
    </w:p>
    <w:p w14:paraId="07C2EAAC" w14:textId="69BE591C" w:rsidR="00572C36" w:rsidRPr="00F15B8A" w:rsidRDefault="00572C36" w:rsidP="00F15B8A">
      <w:pPr>
        <w:spacing w:before="120" w:after="120"/>
        <w:jc w:val="both"/>
        <w:rPr>
          <w:rFonts w:ascii="Arial" w:hAnsi="Arial" w:cs="Arial"/>
          <w:b/>
          <w:bCs/>
          <w:sz w:val="22"/>
          <w:szCs w:val="22"/>
        </w:rPr>
      </w:pPr>
      <w:r w:rsidRPr="00F15B8A">
        <w:rPr>
          <w:rFonts w:ascii="Arial" w:hAnsi="Arial" w:cs="Arial"/>
          <w:b/>
          <w:bCs/>
          <w:sz w:val="22"/>
          <w:szCs w:val="22"/>
        </w:rPr>
        <w:t xml:space="preserve">Supplementary </w:t>
      </w:r>
      <w:r w:rsidR="00DF02FC">
        <w:rPr>
          <w:rFonts w:ascii="Arial" w:hAnsi="Arial" w:cs="Arial"/>
          <w:b/>
          <w:bCs/>
          <w:sz w:val="22"/>
          <w:szCs w:val="22"/>
        </w:rPr>
        <w:t>Movie</w:t>
      </w:r>
      <w:r w:rsidRPr="00F15B8A">
        <w:rPr>
          <w:rFonts w:ascii="Arial" w:hAnsi="Arial" w:cs="Arial"/>
          <w:b/>
          <w:bCs/>
          <w:sz w:val="22"/>
          <w:szCs w:val="22"/>
        </w:rPr>
        <w:t xml:space="preserve"> 3:</w:t>
      </w:r>
    </w:p>
    <w:p w14:paraId="428E824F" w14:textId="2D6745BB" w:rsidR="00572C36" w:rsidRPr="00F15B8A" w:rsidRDefault="00572C36" w:rsidP="00F15B8A">
      <w:pPr>
        <w:spacing w:before="120" w:after="120"/>
        <w:jc w:val="both"/>
        <w:rPr>
          <w:rFonts w:ascii="Arial" w:hAnsi="Arial" w:cs="Arial"/>
          <w:sz w:val="22"/>
          <w:szCs w:val="22"/>
        </w:rPr>
      </w:pPr>
      <w:r w:rsidRPr="00F15B8A">
        <w:rPr>
          <w:rFonts w:ascii="Arial" w:hAnsi="Arial" w:cs="Arial"/>
          <w:sz w:val="22"/>
          <w:szCs w:val="22"/>
        </w:rPr>
        <w:t xml:space="preserve">Representative recording of constant forward flow at 25 µL/min in positional actuation mode. </w:t>
      </w:r>
      <w:r w:rsidR="00753F38">
        <w:rPr>
          <w:rFonts w:ascii="Arial" w:hAnsi="Arial" w:cs="Arial"/>
          <w:sz w:val="22"/>
          <w:szCs w:val="22"/>
        </w:rPr>
        <w:t>The d</w:t>
      </w:r>
      <w:r w:rsidRPr="00F15B8A">
        <w:rPr>
          <w:rFonts w:ascii="Arial" w:hAnsi="Arial" w:cs="Arial"/>
          <w:sz w:val="22"/>
          <w:szCs w:val="22"/>
        </w:rPr>
        <w:t xml:space="preserve">yed fluid was infused through microbore tubing and recorded at 60 fps. The </w:t>
      </w:r>
      <w:r w:rsidR="00DF02FC">
        <w:rPr>
          <w:rFonts w:ascii="Arial" w:hAnsi="Arial" w:cs="Arial"/>
          <w:sz w:val="22"/>
          <w:szCs w:val="22"/>
        </w:rPr>
        <w:t>movie</w:t>
      </w:r>
      <w:r w:rsidRPr="00F15B8A">
        <w:rPr>
          <w:rFonts w:ascii="Arial" w:hAnsi="Arial" w:cs="Arial"/>
          <w:sz w:val="22"/>
          <w:szCs w:val="22"/>
        </w:rPr>
        <w:t xml:space="preserve"> was used for edge-detection-based flow characterization. Available at: </w:t>
      </w:r>
      <w:hyperlink r:id="rId24" w:history="1">
        <w:r w:rsidRPr="00F15B8A">
          <w:rPr>
            <w:rStyle w:val="Hyperlink"/>
            <w:rFonts w:ascii="Arial" w:hAnsi="Arial" w:cs="Arial"/>
            <w:sz w:val="22"/>
            <w:szCs w:val="22"/>
          </w:rPr>
          <w:t xml:space="preserve">Supplementary </w:t>
        </w:r>
        <w:r w:rsidR="00DF02FC">
          <w:rPr>
            <w:rStyle w:val="Hyperlink"/>
            <w:rFonts w:ascii="Arial" w:hAnsi="Arial" w:cs="Arial"/>
            <w:sz w:val="22"/>
            <w:szCs w:val="22"/>
          </w:rPr>
          <w:t>Movie</w:t>
        </w:r>
        <w:r w:rsidRPr="00F15B8A">
          <w:rPr>
            <w:rStyle w:val="Hyperlink"/>
            <w:rFonts w:ascii="Arial" w:hAnsi="Arial" w:cs="Arial"/>
            <w:sz w:val="22"/>
            <w:szCs w:val="22"/>
          </w:rPr>
          <w:t xml:space="preserve"> 3</w:t>
        </w:r>
      </w:hyperlink>
    </w:p>
    <w:p w14:paraId="7029D8A1" w14:textId="6640EED6" w:rsidR="00572C36" w:rsidRPr="00F15B8A" w:rsidRDefault="00572C36" w:rsidP="00F15B8A">
      <w:pPr>
        <w:spacing w:before="120" w:after="120"/>
        <w:jc w:val="both"/>
        <w:rPr>
          <w:rFonts w:ascii="Arial" w:hAnsi="Arial" w:cs="Arial"/>
          <w:b/>
          <w:bCs/>
          <w:sz w:val="22"/>
          <w:szCs w:val="22"/>
        </w:rPr>
      </w:pPr>
      <w:r w:rsidRPr="00F15B8A">
        <w:rPr>
          <w:rFonts w:ascii="Arial" w:hAnsi="Arial" w:cs="Arial"/>
          <w:b/>
          <w:bCs/>
          <w:sz w:val="22"/>
          <w:szCs w:val="22"/>
        </w:rPr>
        <w:t xml:space="preserve">Supplementary </w:t>
      </w:r>
      <w:r w:rsidR="00DF02FC">
        <w:rPr>
          <w:rFonts w:ascii="Arial" w:hAnsi="Arial" w:cs="Arial"/>
          <w:b/>
          <w:bCs/>
          <w:sz w:val="22"/>
          <w:szCs w:val="22"/>
        </w:rPr>
        <w:t>Movie</w:t>
      </w:r>
      <w:r w:rsidRPr="00F15B8A">
        <w:rPr>
          <w:rFonts w:ascii="Arial" w:hAnsi="Arial" w:cs="Arial"/>
          <w:b/>
          <w:bCs/>
          <w:sz w:val="22"/>
          <w:szCs w:val="22"/>
        </w:rPr>
        <w:t xml:space="preserve"> 4:</w:t>
      </w:r>
    </w:p>
    <w:p w14:paraId="141EB96F" w14:textId="69E569A1" w:rsidR="00572C36" w:rsidRPr="00F15B8A" w:rsidRDefault="00572C36" w:rsidP="00F15B8A">
      <w:pPr>
        <w:spacing w:before="120" w:after="120"/>
        <w:jc w:val="both"/>
        <w:rPr>
          <w:rFonts w:ascii="Arial" w:hAnsi="Arial" w:cs="Arial"/>
          <w:sz w:val="22"/>
          <w:szCs w:val="22"/>
        </w:rPr>
      </w:pPr>
      <w:r w:rsidRPr="00F15B8A">
        <w:rPr>
          <w:rFonts w:ascii="Arial" w:hAnsi="Arial" w:cs="Arial"/>
          <w:sz w:val="22"/>
          <w:szCs w:val="22"/>
        </w:rPr>
        <w:t xml:space="preserve">Representative recording of constant forward flow at 10 µL/min in positional actuation mode. </w:t>
      </w:r>
      <w:r w:rsidR="00753F38">
        <w:rPr>
          <w:rFonts w:ascii="Arial" w:hAnsi="Arial" w:cs="Arial"/>
          <w:sz w:val="22"/>
          <w:szCs w:val="22"/>
        </w:rPr>
        <w:t>The d</w:t>
      </w:r>
      <w:r w:rsidRPr="00F15B8A">
        <w:rPr>
          <w:rFonts w:ascii="Arial" w:hAnsi="Arial" w:cs="Arial"/>
          <w:sz w:val="22"/>
          <w:szCs w:val="22"/>
        </w:rPr>
        <w:t xml:space="preserve">yed fluid was infused through microbore tubing and recorded at 60 fps. The </w:t>
      </w:r>
      <w:r w:rsidR="00DF02FC">
        <w:rPr>
          <w:rFonts w:ascii="Arial" w:hAnsi="Arial" w:cs="Arial"/>
          <w:sz w:val="22"/>
          <w:szCs w:val="22"/>
        </w:rPr>
        <w:t>movie</w:t>
      </w:r>
      <w:r w:rsidRPr="00F15B8A">
        <w:rPr>
          <w:rFonts w:ascii="Arial" w:hAnsi="Arial" w:cs="Arial"/>
          <w:sz w:val="22"/>
          <w:szCs w:val="22"/>
        </w:rPr>
        <w:t xml:space="preserve"> was used for edge-detection-based flow characterization. Available at: </w:t>
      </w:r>
      <w:hyperlink r:id="rId25" w:history="1">
        <w:r w:rsidRPr="00F15B8A">
          <w:rPr>
            <w:rStyle w:val="Hyperlink"/>
            <w:rFonts w:ascii="Arial" w:hAnsi="Arial" w:cs="Arial"/>
            <w:sz w:val="22"/>
            <w:szCs w:val="22"/>
          </w:rPr>
          <w:t xml:space="preserve">Supplementary </w:t>
        </w:r>
        <w:r w:rsidR="00DF02FC">
          <w:rPr>
            <w:rStyle w:val="Hyperlink"/>
            <w:rFonts w:ascii="Arial" w:hAnsi="Arial" w:cs="Arial"/>
            <w:sz w:val="22"/>
            <w:szCs w:val="22"/>
          </w:rPr>
          <w:t>Movie</w:t>
        </w:r>
        <w:r w:rsidRPr="00F15B8A">
          <w:rPr>
            <w:rStyle w:val="Hyperlink"/>
            <w:rFonts w:ascii="Arial" w:hAnsi="Arial" w:cs="Arial"/>
            <w:sz w:val="22"/>
            <w:szCs w:val="22"/>
          </w:rPr>
          <w:t xml:space="preserve"> 4</w:t>
        </w:r>
      </w:hyperlink>
    </w:p>
    <w:p w14:paraId="79BC9FB4" w14:textId="53731B35" w:rsidR="00572C36" w:rsidRPr="00F15B8A" w:rsidRDefault="00572C36" w:rsidP="00F15B8A">
      <w:pPr>
        <w:spacing w:before="120" w:after="120"/>
        <w:jc w:val="both"/>
        <w:rPr>
          <w:rFonts w:ascii="Arial" w:hAnsi="Arial" w:cs="Arial"/>
          <w:b/>
          <w:bCs/>
          <w:sz w:val="22"/>
          <w:szCs w:val="22"/>
        </w:rPr>
      </w:pPr>
      <w:r w:rsidRPr="00F15B8A">
        <w:rPr>
          <w:rFonts w:ascii="Arial" w:hAnsi="Arial" w:cs="Arial"/>
          <w:b/>
          <w:bCs/>
          <w:sz w:val="22"/>
          <w:szCs w:val="22"/>
        </w:rPr>
        <w:t xml:space="preserve">Supplementary </w:t>
      </w:r>
      <w:r w:rsidR="00DF02FC">
        <w:rPr>
          <w:rFonts w:ascii="Arial" w:hAnsi="Arial" w:cs="Arial"/>
          <w:b/>
          <w:bCs/>
          <w:sz w:val="22"/>
          <w:szCs w:val="22"/>
        </w:rPr>
        <w:t>Movie</w:t>
      </w:r>
      <w:r w:rsidRPr="00F15B8A">
        <w:rPr>
          <w:rFonts w:ascii="Arial" w:hAnsi="Arial" w:cs="Arial"/>
          <w:b/>
          <w:bCs/>
          <w:sz w:val="22"/>
          <w:szCs w:val="22"/>
        </w:rPr>
        <w:t xml:space="preserve"> 5:</w:t>
      </w:r>
    </w:p>
    <w:p w14:paraId="5C074866" w14:textId="556FB310" w:rsidR="00572C36" w:rsidRPr="00F15B8A" w:rsidRDefault="00572C36" w:rsidP="00F15B8A">
      <w:pPr>
        <w:spacing w:before="120" w:after="120"/>
        <w:jc w:val="both"/>
        <w:rPr>
          <w:rFonts w:ascii="Arial" w:hAnsi="Arial" w:cs="Arial"/>
          <w:sz w:val="22"/>
          <w:szCs w:val="22"/>
        </w:rPr>
      </w:pPr>
      <w:r w:rsidRPr="00F15B8A">
        <w:rPr>
          <w:rFonts w:ascii="Arial" w:hAnsi="Arial" w:cs="Arial"/>
          <w:sz w:val="22"/>
          <w:szCs w:val="22"/>
        </w:rPr>
        <w:lastRenderedPageBreak/>
        <w:t xml:space="preserve">Representative recording of constant forward flow at 1.5 µL/min in positional actuation mode. </w:t>
      </w:r>
      <w:r w:rsidR="00753F38">
        <w:rPr>
          <w:rFonts w:ascii="Arial" w:hAnsi="Arial" w:cs="Arial"/>
          <w:sz w:val="22"/>
          <w:szCs w:val="22"/>
        </w:rPr>
        <w:t>The d</w:t>
      </w:r>
      <w:r w:rsidRPr="00F15B8A">
        <w:rPr>
          <w:rFonts w:ascii="Arial" w:hAnsi="Arial" w:cs="Arial"/>
          <w:sz w:val="22"/>
          <w:szCs w:val="22"/>
        </w:rPr>
        <w:t xml:space="preserve">yed fluid was infused through microbore tubing and recorded at 60 fps. The </w:t>
      </w:r>
      <w:r w:rsidR="00DF02FC">
        <w:rPr>
          <w:rFonts w:ascii="Arial" w:hAnsi="Arial" w:cs="Arial"/>
          <w:sz w:val="22"/>
          <w:szCs w:val="22"/>
        </w:rPr>
        <w:t>movie</w:t>
      </w:r>
      <w:r w:rsidRPr="00F15B8A">
        <w:rPr>
          <w:rFonts w:ascii="Arial" w:hAnsi="Arial" w:cs="Arial"/>
          <w:sz w:val="22"/>
          <w:szCs w:val="22"/>
        </w:rPr>
        <w:t xml:space="preserve"> was used for edge-detection-based flow characterization. Available at: </w:t>
      </w:r>
      <w:hyperlink r:id="rId26" w:history="1">
        <w:r w:rsidRPr="00F15B8A">
          <w:rPr>
            <w:rStyle w:val="Hyperlink"/>
            <w:rFonts w:ascii="Arial" w:hAnsi="Arial" w:cs="Arial"/>
            <w:sz w:val="22"/>
            <w:szCs w:val="22"/>
          </w:rPr>
          <w:t xml:space="preserve">Supplementary </w:t>
        </w:r>
        <w:r w:rsidR="00DF02FC">
          <w:rPr>
            <w:rStyle w:val="Hyperlink"/>
            <w:rFonts w:ascii="Arial" w:hAnsi="Arial" w:cs="Arial"/>
            <w:sz w:val="22"/>
            <w:szCs w:val="22"/>
          </w:rPr>
          <w:t>Movie</w:t>
        </w:r>
        <w:r w:rsidRPr="00F15B8A">
          <w:rPr>
            <w:rStyle w:val="Hyperlink"/>
            <w:rFonts w:ascii="Arial" w:hAnsi="Arial" w:cs="Arial"/>
            <w:sz w:val="22"/>
            <w:szCs w:val="22"/>
          </w:rPr>
          <w:t xml:space="preserve"> 5</w:t>
        </w:r>
      </w:hyperlink>
    </w:p>
    <w:p w14:paraId="1E71620D" w14:textId="4C404233" w:rsidR="00572C36" w:rsidRPr="00F15B8A" w:rsidRDefault="00572C36" w:rsidP="00F15B8A">
      <w:pPr>
        <w:spacing w:before="120" w:after="120"/>
        <w:jc w:val="both"/>
        <w:rPr>
          <w:rFonts w:ascii="Arial" w:hAnsi="Arial" w:cs="Arial"/>
          <w:b/>
          <w:bCs/>
          <w:sz w:val="22"/>
          <w:szCs w:val="22"/>
        </w:rPr>
      </w:pPr>
      <w:r w:rsidRPr="00F15B8A">
        <w:rPr>
          <w:rFonts w:ascii="Arial" w:hAnsi="Arial" w:cs="Arial"/>
          <w:b/>
          <w:bCs/>
          <w:sz w:val="22"/>
          <w:szCs w:val="22"/>
        </w:rPr>
        <w:t xml:space="preserve">Supplementary </w:t>
      </w:r>
      <w:r w:rsidR="00DF02FC">
        <w:rPr>
          <w:rFonts w:ascii="Arial" w:hAnsi="Arial" w:cs="Arial"/>
          <w:b/>
          <w:bCs/>
          <w:sz w:val="22"/>
          <w:szCs w:val="22"/>
        </w:rPr>
        <w:t>Movie</w:t>
      </w:r>
      <w:r w:rsidRPr="00F15B8A">
        <w:rPr>
          <w:rFonts w:ascii="Arial" w:hAnsi="Arial" w:cs="Arial"/>
          <w:b/>
          <w:bCs/>
          <w:sz w:val="22"/>
          <w:szCs w:val="22"/>
        </w:rPr>
        <w:t xml:space="preserve"> 6:</w:t>
      </w:r>
    </w:p>
    <w:p w14:paraId="55EC3BE3" w14:textId="6CDB5E9D" w:rsidR="00572C36" w:rsidRPr="00F15B8A" w:rsidRDefault="00572C36" w:rsidP="00F15B8A">
      <w:pPr>
        <w:spacing w:before="120" w:after="120"/>
        <w:jc w:val="both"/>
        <w:rPr>
          <w:rFonts w:ascii="Arial" w:hAnsi="Arial" w:cs="Arial"/>
          <w:sz w:val="22"/>
          <w:szCs w:val="22"/>
        </w:rPr>
      </w:pPr>
      <w:r w:rsidRPr="00F15B8A">
        <w:rPr>
          <w:rFonts w:ascii="Arial" w:hAnsi="Arial" w:cs="Arial"/>
          <w:sz w:val="22"/>
          <w:szCs w:val="22"/>
        </w:rPr>
        <w:t xml:space="preserve">Representative recording of flow reversal at 25 µL/min during positional-mode operation. The </w:t>
      </w:r>
      <w:r w:rsidR="00DF02FC">
        <w:rPr>
          <w:rFonts w:ascii="Arial" w:hAnsi="Arial" w:cs="Arial"/>
          <w:sz w:val="22"/>
          <w:szCs w:val="22"/>
        </w:rPr>
        <w:t>movie</w:t>
      </w:r>
      <w:r w:rsidRPr="00F15B8A">
        <w:rPr>
          <w:rFonts w:ascii="Arial" w:hAnsi="Arial" w:cs="Arial"/>
          <w:sz w:val="22"/>
          <w:szCs w:val="22"/>
        </w:rPr>
        <w:t xml:space="preserve"> illustrates the transient response associated with switching flow direction. Available at: </w:t>
      </w:r>
      <w:hyperlink r:id="rId27" w:history="1">
        <w:r w:rsidRPr="00F15B8A">
          <w:rPr>
            <w:rStyle w:val="Hyperlink"/>
            <w:rFonts w:ascii="Arial" w:hAnsi="Arial" w:cs="Arial"/>
            <w:sz w:val="22"/>
            <w:szCs w:val="22"/>
          </w:rPr>
          <w:t xml:space="preserve">Supplementary </w:t>
        </w:r>
        <w:r w:rsidR="00DF02FC">
          <w:rPr>
            <w:rStyle w:val="Hyperlink"/>
            <w:rFonts w:ascii="Arial" w:hAnsi="Arial" w:cs="Arial"/>
            <w:sz w:val="22"/>
            <w:szCs w:val="22"/>
          </w:rPr>
          <w:t>Movie</w:t>
        </w:r>
        <w:r w:rsidRPr="00F15B8A">
          <w:rPr>
            <w:rStyle w:val="Hyperlink"/>
            <w:rFonts w:ascii="Arial" w:hAnsi="Arial" w:cs="Arial"/>
            <w:sz w:val="22"/>
            <w:szCs w:val="22"/>
          </w:rPr>
          <w:t xml:space="preserve"> 6</w:t>
        </w:r>
      </w:hyperlink>
    </w:p>
    <w:p w14:paraId="62C268BA" w14:textId="70921FB7" w:rsidR="00572C36" w:rsidRPr="00F15B8A" w:rsidRDefault="00572C36" w:rsidP="00F15B8A">
      <w:pPr>
        <w:spacing w:before="120" w:after="120"/>
        <w:jc w:val="both"/>
        <w:rPr>
          <w:rFonts w:ascii="Arial" w:hAnsi="Arial" w:cs="Arial"/>
          <w:b/>
          <w:bCs/>
          <w:sz w:val="22"/>
          <w:szCs w:val="22"/>
        </w:rPr>
      </w:pPr>
      <w:r w:rsidRPr="00F15B8A">
        <w:rPr>
          <w:rFonts w:ascii="Arial" w:hAnsi="Arial" w:cs="Arial"/>
          <w:b/>
          <w:bCs/>
          <w:sz w:val="22"/>
          <w:szCs w:val="22"/>
        </w:rPr>
        <w:t xml:space="preserve">Supplementary </w:t>
      </w:r>
      <w:r w:rsidR="00DF02FC">
        <w:rPr>
          <w:rFonts w:ascii="Arial" w:hAnsi="Arial" w:cs="Arial"/>
          <w:b/>
          <w:bCs/>
          <w:sz w:val="22"/>
          <w:szCs w:val="22"/>
        </w:rPr>
        <w:t>Movie</w:t>
      </w:r>
      <w:r w:rsidRPr="00F15B8A">
        <w:rPr>
          <w:rFonts w:ascii="Arial" w:hAnsi="Arial" w:cs="Arial"/>
          <w:b/>
          <w:bCs/>
          <w:sz w:val="22"/>
          <w:szCs w:val="22"/>
        </w:rPr>
        <w:t xml:space="preserve"> 7:</w:t>
      </w:r>
    </w:p>
    <w:p w14:paraId="303CF6A0" w14:textId="30730003" w:rsidR="00F15B8A" w:rsidRPr="00F15B8A" w:rsidRDefault="00572C36" w:rsidP="00F15B8A">
      <w:pPr>
        <w:spacing w:before="120" w:after="120"/>
        <w:jc w:val="both"/>
        <w:rPr>
          <w:rFonts w:ascii="Arial" w:hAnsi="Arial" w:cs="Arial"/>
          <w:sz w:val="22"/>
          <w:szCs w:val="22"/>
        </w:rPr>
      </w:pPr>
      <w:r w:rsidRPr="00F15B8A">
        <w:rPr>
          <w:rFonts w:ascii="Arial" w:hAnsi="Arial" w:cs="Arial"/>
          <w:sz w:val="22"/>
          <w:szCs w:val="22"/>
        </w:rPr>
        <w:t xml:space="preserve">Representative recording of flow reversal at 10 µL/min during positional-mode operation. The </w:t>
      </w:r>
      <w:r w:rsidR="00DF02FC">
        <w:rPr>
          <w:rFonts w:ascii="Arial" w:hAnsi="Arial" w:cs="Arial"/>
          <w:sz w:val="22"/>
          <w:szCs w:val="22"/>
        </w:rPr>
        <w:t>movie</w:t>
      </w:r>
      <w:r w:rsidRPr="00F15B8A">
        <w:rPr>
          <w:rFonts w:ascii="Arial" w:hAnsi="Arial" w:cs="Arial"/>
          <w:sz w:val="22"/>
          <w:szCs w:val="22"/>
        </w:rPr>
        <w:t xml:space="preserve"> illustrates the transient response associated with switching flow direction. Available at: </w:t>
      </w:r>
      <w:hyperlink r:id="rId28" w:history="1">
        <w:r w:rsidRPr="00F15B8A">
          <w:rPr>
            <w:rStyle w:val="Hyperlink"/>
            <w:rFonts w:ascii="Arial" w:hAnsi="Arial" w:cs="Arial"/>
            <w:sz w:val="22"/>
            <w:szCs w:val="22"/>
          </w:rPr>
          <w:t xml:space="preserve">Supplementary </w:t>
        </w:r>
        <w:r w:rsidR="00DF02FC">
          <w:rPr>
            <w:rStyle w:val="Hyperlink"/>
            <w:rFonts w:ascii="Arial" w:hAnsi="Arial" w:cs="Arial"/>
            <w:sz w:val="22"/>
            <w:szCs w:val="22"/>
          </w:rPr>
          <w:t>Movie</w:t>
        </w:r>
        <w:r w:rsidRPr="00F15B8A">
          <w:rPr>
            <w:rStyle w:val="Hyperlink"/>
            <w:rFonts w:ascii="Arial" w:hAnsi="Arial" w:cs="Arial"/>
            <w:sz w:val="22"/>
            <w:szCs w:val="22"/>
          </w:rPr>
          <w:t xml:space="preserve"> 7</w:t>
        </w:r>
      </w:hyperlink>
    </w:p>
    <w:sectPr w:rsidR="00F15B8A" w:rsidRPr="00F15B8A">
      <w:footerReference w:type="even" r:id="rId29"/>
      <w:footerReference w:type="default" r:id="rId3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09BDA" w14:textId="77777777" w:rsidR="00747EAA" w:rsidRDefault="00747EAA" w:rsidP="0088191A">
      <w:r>
        <w:separator/>
      </w:r>
    </w:p>
  </w:endnote>
  <w:endnote w:type="continuationSeparator" w:id="0">
    <w:p w14:paraId="5C82EFC6" w14:textId="77777777" w:rsidR="00747EAA" w:rsidRDefault="00747EAA" w:rsidP="00881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05853086"/>
      <w:docPartObj>
        <w:docPartGallery w:val="Page Numbers (Bottom of Page)"/>
        <w:docPartUnique/>
      </w:docPartObj>
    </w:sdtPr>
    <w:sdtEndPr>
      <w:rPr>
        <w:rStyle w:val="PageNumber"/>
      </w:rPr>
    </w:sdtEndPr>
    <w:sdtContent>
      <w:p w14:paraId="7E274C8B" w14:textId="3EC3C181" w:rsidR="0088191A" w:rsidRDefault="0088191A" w:rsidP="009A32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D0E7190" w14:textId="77777777" w:rsidR="0088191A" w:rsidRDefault="0088191A" w:rsidP="0088191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24289534"/>
      <w:docPartObj>
        <w:docPartGallery w:val="Page Numbers (Bottom of Page)"/>
        <w:docPartUnique/>
      </w:docPartObj>
    </w:sdtPr>
    <w:sdtEndPr>
      <w:rPr>
        <w:rStyle w:val="PageNumber"/>
      </w:rPr>
    </w:sdtEndPr>
    <w:sdtContent>
      <w:p w14:paraId="42DE9453" w14:textId="7C6CFA7E" w:rsidR="0088191A" w:rsidRDefault="0088191A" w:rsidP="009A32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98BEDB" w14:textId="77777777" w:rsidR="0088191A" w:rsidRDefault="0088191A" w:rsidP="0088191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41525B" w14:textId="77777777" w:rsidR="00747EAA" w:rsidRDefault="00747EAA" w:rsidP="0088191A">
      <w:r>
        <w:separator/>
      </w:r>
    </w:p>
  </w:footnote>
  <w:footnote w:type="continuationSeparator" w:id="0">
    <w:p w14:paraId="42945F0F" w14:textId="77777777" w:rsidR="00747EAA" w:rsidRDefault="00747EAA" w:rsidP="008819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3560E"/>
    <w:multiLevelType w:val="multilevel"/>
    <w:tmpl w:val="43BC0A6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 w15:restartNumberingAfterBreak="0">
    <w:nsid w:val="292F1A90"/>
    <w:multiLevelType w:val="multilevel"/>
    <w:tmpl w:val="43BC0A6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 w15:restartNumberingAfterBreak="0">
    <w:nsid w:val="3AB15E9C"/>
    <w:multiLevelType w:val="multilevel"/>
    <w:tmpl w:val="43BC0A6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 w15:restartNumberingAfterBreak="0">
    <w:nsid w:val="3F73672D"/>
    <w:multiLevelType w:val="multilevel"/>
    <w:tmpl w:val="7D4ADD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0F73E96"/>
    <w:multiLevelType w:val="multilevel"/>
    <w:tmpl w:val="43BC0A6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 w15:restartNumberingAfterBreak="0">
    <w:nsid w:val="682C2D6C"/>
    <w:multiLevelType w:val="multilevel"/>
    <w:tmpl w:val="7D4ADDBE"/>
    <w:lvl w:ilvl="0">
      <w:start w:val="1"/>
      <w:numFmt w:val="decimal"/>
      <w:lvlText w:val="%1."/>
      <w:lvlJc w:val="left"/>
      <w:pPr>
        <w:ind w:left="1800" w:hanging="360"/>
      </w:pPr>
      <w:rPr>
        <w:u w:val="none"/>
      </w:rPr>
    </w:lvl>
    <w:lvl w:ilvl="1">
      <w:start w:val="1"/>
      <w:numFmt w:val="lowerLetter"/>
      <w:lvlText w:val="%2."/>
      <w:lvlJc w:val="left"/>
      <w:pPr>
        <w:ind w:left="2520" w:hanging="360"/>
      </w:pPr>
      <w:rPr>
        <w:u w:val="none"/>
      </w:rPr>
    </w:lvl>
    <w:lvl w:ilvl="2">
      <w:start w:val="1"/>
      <w:numFmt w:val="lowerRoman"/>
      <w:lvlText w:val="%3."/>
      <w:lvlJc w:val="right"/>
      <w:pPr>
        <w:ind w:left="3240" w:hanging="360"/>
      </w:pPr>
      <w:rPr>
        <w:u w:val="none"/>
      </w:rPr>
    </w:lvl>
    <w:lvl w:ilvl="3">
      <w:start w:val="1"/>
      <w:numFmt w:val="decimal"/>
      <w:lvlText w:val="%4."/>
      <w:lvlJc w:val="left"/>
      <w:pPr>
        <w:ind w:left="3960" w:hanging="360"/>
      </w:pPr>
      <w:rPr>
        <w:u w:val="none"/>
      </w:rPr>
    </w:lvl>
    <w:lvl w:ilvl="4">
      <w:start w:val="1"/>
      <w:numFmt w:val="lowerLetter"/>
      <w:lvlText w:val="%5."/>
      <w:lvlJc w:val="left"/>
      <w:pPr>
        <w:ind w:left="4680" w:hanging="360"/>
      </w:pPr>
      <w:rPr>
        <w:u w:val="none"/>
      </w:rPr>
    </w:lvl>
    <w:lvl w:ilvl="5">
      <w:start w:val="1"/>
      <w:numFmt w:val="lowerRoman"/>
      <w:lvlText w:val="%6."/>
      <w:lvlJc w:val="right"/>
      <w:pPr>
        <w:ind w:left="5400" w:hanging="360"/>
      </w:pPr>
      <w:rPr>
        <w:u w:val="none"/>
      </w:rPr>
    </w:lvl>
    <w:lvl w:ilvl="6">
      <w:start w:val="1"/>
      <w:numFmt w:val="decimal"/>
      <w:lvlText w:val="%7."/>
      <w:lvlJc w:val="left"/>
      <w:pPr>
        <w:ind w:left="6120" w:hanging="360"/>
      </w:pPr>
      <w:rPr>
        <w:u w:val="none"/>
      </w:rPr>
    </w:lvl>
    <w:lvl w:ilvl="7">
      <w:start w:val="1"/>
      <w:numFmt w:val="lowerLetter"/>
      <w:lvlText w:val="%8."/>
      <w:lvlJc w:val="left"/>
      <w:pPr>
        <w:ind w:left="6840" w:hanging="360"/>
      </w:pPr>
      <w:rPr>
        <w:u w:val="none"/>
      </w:rPr>
    </w:lvl>
    <w:lvl w:ilvl="8">
      <w:start w:val="1"/>
      <w:numFmt w:val="lowerRoman"/>
      <w:lvlText w:val="%9."/>
      <w:lvlJc w:val="right"/>
      <w:pPr>
        <w:ind w:left="7560" w:hanging="360"/>
      </w:pPr>
      <w:rPr>
        <w:u w:val="none"/>
      </w:rPr>
    </w:lvl>
  </w:abstractNum>
  <w:abstractNum w:abstractNumId="6" w15:restartNumberingAfterBreak="0">
    <w:nsid w:val="69CF6E1F"/>
    <w:multiLevelType w:val="multilevel"/>
    <w:tmpl w:val="E0606C5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 w15:restartNumberingAfterBreak="0">
    <w:nsid w:val="799055E1"/>
    <w:multiLevelType w:val="multilevel"/>
    <w:tmpl w:val="43BC0A6A"/>
    <w:lvl w:ilvl="0">
      <w:start w:val="1"/>
      <w:numFmt w:val="decimal"/>
      <w:lvlText w:val="%1."/>
      <w:lvlJc w:val="left"/>
      <w:pPr>
        <w:ind w:left="2520" w:hanging="360"/>
      </w:pPr>
      <w:rPr>
        <w:u w:val="none"/>
      </w:rPr>
    </w:lvl>
    <w:lvl w:ilvl="1">
      <w:start w:val="1"/>
      <w:numFmt w:val="lowerLetter"/>
      <w:lvlText w:val="%2."/>
      <w:lvlJc w:val="left"/>
      <w:pPr>
        <w:ind w:left="3240" w:hanging="360"/>
      </w:pPr>
      <w:rPr>
        <w:u w:val="none"/>
      </w:rPr>
    </w:lvl>
    <w:lvl w:ilvl="2">
      <w:start w:val="1"/>
      <w:numFmt w:val="lowerRoman"/>
      <w:lvlText w:val="%3."/>
      <w:lvlJc w:val="right"/>
      <w:pPr>
        <w:ind w:left="3960" w:hanging="360"/>
      </w:pPr>
      <w:rPr>
        <w:u w:val="none"/>
      </w:rPr>
    </w:lvl>
    <w:lvl w:ilvl="3">
      <w:start w:val="1"/>
      <w:numFmt w:val="decimal"/>
      <w:lvlText w:val="%4."/>
      <w:lvlJc w:val="left"/>
      <w:pPr>
        <w:ind w:left="4680" w:hanging="360"/>
      </w:pPr>
      <w:rPr>
        <w:u w:val="none"/>
      </w:rPr>
    </w:lvl>
    <w:lvl w:ilvl="4">
      <w:start w:val="1"/>
      <w:numFmt w:val="lowerLetter"/>
      <w:lvlText w:val="%5."/>
      <w:lvlJc w:val="left"/>
      <w:pPr>
        <w:ind w:left="5400" w:hanging="360"/>
      </w:pPr>
      <w:rPr>
        <w:u w:val="none"/>
      </w:rPr>
    </w:lvl>
    <w:lvl w:ilvl="5">
      <w:start w:val="1"/>
      <w:numFmt w:val="lowerRoman"/>
      <w:lvlText w:val="%6."/>
      <w:lvlJc w:val="right"/>
      <w:pPr>
        <w:ind w:left="6120" w:hanging="360"/>
      </w:pPr>
      <w:rPr>
        <w:u w:val="none"/>
      </w:rPr>
    </w:lvl>
    <w:lvl w:ilvl="6">
      <w:start w:val="1"/>
      <w:numFmt w:val="decimal"/>
      <w:lvlText w:val="%7."/>
      <w:lvlJc w:val="left"/>
      <w:pPr>
        <w:ind w:left="6840" w:hanging="360"/>
      </w:pPr>
      <w:rPr>
        <w:u w:val="none"/>
      </w:rPr>
    </w:lvl>
    <w:lvl w:ilvl="7">
      <w:start w:val="1"/>
      <w:numFmt w:val="lowerLetter"/>
      <w:lvlText w:val="%8."/>
      <w:lvlJc w:val="left"/>
      <w:pPr>
        <w:ind w:left="7560" w:hanging="360"/>
      </w:pPr>
      <w:rPr>
        <w:u w:val="none"/>
      </w:rPr>
    </w:lvl>
    <w:lvl w:ilvl="8">
      <w:start w:val="1"/>
      <w:numFmt w:val="lowerRoman"/>
      <w:lvlText w:val="%9."/>
      <w:lvlJc w:val="right"/>
      <w:pPr>
        <w:ind w:left="8280" w:hanging="360"/>
      </w:pPr>
      <w:rPr>
        <w:u w:val="none"/>
      </w:rPr>
    </w:lvl>
  </w:abstractNum>
  <w:num w:numId="1" w16cid:durableId="460615968">
    <w:abstractNumId w:val="7"/>
  </w:num>
  <w:num w:numId="2" w16cid:durableId="1208182922">
    <w:abstractNumId w:val="5"/>
  </w:num>
  <w:num w:numId="3" w16cid:durableId="1128818065">
    <w:abstractNumId w:val="1"/>
  </w:num>
  <w:num w:numId="4" w16cid:durableId="26569245">
    <w:abstractNumId w:val="3"/>
  </w:num>
  <w:num w:numId="5" w16cid:durableId="1978949120">
    <w:abstractNumId w:val="6"/>
  </w:num>
  <w:num w:numId="6" w16cid:durableId="1884173954">
    <w:abstractNumId w:val="4"/>
  </w:num>
  <w:num w:numId="7" w16cid:durableId="1548057870">
    <w:abstractNumId w:val="2"/>
  </w:num>
  <w:num w:numId="8" w16cid:durableId="4854368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D1D"/>
    <w:rsid w:val="00011773"/>
    <w:rsid w:val="0001421E"/>
    <w:rsid w:val="00027900"/>
    <w:rsid w:val="00030659"/>
    <w:rsid w:val="00037167"/>
    <w:rsid w:val="0004188B"/>
    <w:rsid w:val="000A0219"/>
    <w:rsid w:val="000A1DA5"/>
    <w:rsid w:val="000B14D9"/>
    <w:rsid w:val="000D2645"/>
    <w:rsid w:val="000E5CBC"/>
    <w:rsid w:val="000F509A"/>
    <w:rsid w:val="001101A9"/>
    <w:rsid w:val="00111394"/>
    <w:rsid w:val="0012123D"/>
    <w:rsid w:val="0017281E"/>
    <w:rsid w:val="00191261"/>
    <w:rsid w:val="001A2357"/>
    <w:rsid w:val="001A29E8"/>
    <w:rsid w:val="001A7A57"/>
    <w:rsid w:val="001C64A1"/>
    <w:rsid w:val="001E5F00"/>
    <w:rsid w:val="001F1356"/>
    <w:rsid w:val="001F2C56"/>
    <w:rsid w:val="001F7FBE"/>
    <w:rsid w:val="00201AAE"/>
    <w:rsid w:val="00203865"/>
    <w:rsid w:val="0020452C"/>
    <w:rsid w:val="00215F70"/>
    <w:rsid w:val="00252A29"/>
    <w:rsid w:val="00266474"/>
    <w:rsid w:val="00285EEA"/>
    <w:rsid w:val="00295C88"/>
    <w:rsid w:val="002A1919"/>
    <w:rsid w:val="002D1786"/>
    <w:rsid w:val="002E02B6"/>
    <w:rsid w:val="002E1661"/>
    <w:rsid w:val="002E4149"/>
    <w:rsid w:val="002F15BF"/>
    <w:rsid w:val="00306C8E"/>
    <w:rsid w:val="003073EB"/>
    <w:rsid w:val="00310EBB"/>
    <w:rsid w:val="00342A8E"/>
    <w:rsid w:val="003462E9"/>
    <w:rsid w:val="00350FDD"/>
    <w:rsid w:val="0036010E"/>
    <w:rsid w:val="003647D6"/>
    <w:rsid w:val="0036669F"/>
    <w:rsid w:val="00367D58"/>
    <w:rsid w:val="003714FC"/>
    <w:rsid w:val="0038239F"/>
    <w:rsid w:val="003B0168"/>
    <w:rsid w:val="003B0E0E"/>
    <w:rsid w:val="003C5926"/>
    <w:rsid w:val="003E1D72"/>
    <w:rsid w:val="003E6895"/>
    <w:rsid w:val="003F5D74"/>
    <w:rsid w:val="00414F2C"/>
    <w:rsid w:val="00426D1D"/>
    <w:rsid w:val="0043299C"/>
    <w:rsid w:val="00485B5E"/>
    <w:rsid w:val="004934A1"/>
    <w:rsid w:val="004A5517"/>
    <w:rsid w:val="004B3C88"/>
    <w:rsid w:val="004C3B5D"/>
    <w:rsid w:val="004D1ABD"/>
    <w:rsid w:val="004D5709"/>
    <w:rsid w:val="004D7072"/>
    <w:rsid w:val="004E5A6A"/>
    <w:rsid w:val="00506007"/>
    <w:rsid w:val="005143E9"/>
    <w:rsid w:val="005178A8"/>
    <w:rsid w:val="005467FD"/>
    <w:rsid w:val="005520AB"/>
    <w:rsid w:val="00562116"/>
    <w:rsid w:val="00572C36"/>
    <w:rsid w:val="005764ED"/>
    <w:rsid w:val="00592318"/>
    <w:rsid w:val="00597996"/>
    <w:rsid w:val="005D360F"/>
    <w:rsid w:val="00600B39"/>
    <w:rsid w:val="006013F4"/>
    <w:rsid w:val="00685DC0"/>
    <w:rsid w:val="00693995"/>
    <w:rsid w:val="006C66C1"/>
    <w:rsid w:val="006D3B75"/>
    <w:rsid w:val="006D59CD"/>
    <w:rsid w:val="006D6672"/>
    <w:rsid w:val="006F43F9"/>
    <w:rsid w:val="00716D75"/>
    <w:rsid w:val="00732A43"/>
    <w:rsid w:val="00735EDF"/>
    <w:rsid w:val="00736D91"/>
    <w:rsid w:val="00737D83"/>
    <w:rsid w:val="007409F8"/>
    <w:rsid w:val="00744455"/>
    <w:rsid w:val="00747EAA"/>
    <w:rsid w:val="00753F38"/>
    <w:rsid w:val="00764F49"/>
    <w:rsid w:val="00781392"/>
    <w:rsid w:val="007A1F21"/>
    <w:rsid w:val="007A7E00"/>
    <w:rsid w:val="007B1C77"/>
    <w:rsid w:val="007B70A1"/>
    <w:rsid w:val="007C3BC0"/>
    <w:rsid w:val="007D6301"/>
    <w:rsid w:val="007E6903"/>
    <w:rsid w:val="008068D6"/>
    <w:rsid w:val="00810973"/>
    <w:rsid w:val="008267D5"/>
    <w:rsid w:val="00834AF0"/>
    <w:rsid w:val="008572DE"/>
    <w:rsid w:val="00861CED"/>
    <w:rsid w:val="0086481E"/>
    <w:rsid w:val="00874A61"/>
    <w:rsid w:val="0088191A"/>
    <w:rsid w:val="008A0D1A"/>
    <w:rsid w:val="008A5A18"/>
    <w:rsid w:val="008D506D"/>
    <w:rsid w:val="008E12E5"/>
    <w:rsid w:val="00934AC7"/>
    <w:rsid w:val="00934D18"/>
    <w:rsid w:val="00951960"/>
    <w:rsid w:val="00973660"/>
    <w:rsid w:val="0098224F"/>
    <w:rsid w:val="00996ED6"/>
    <w:rsid w:val="009D0923"/>
    <w:rsid w:val="009D6EBF"/>
    <w:rsid w:val="009E49BC"/>
    <w:rsid w:val="009E6ACE"/>
    <w:rsid w:val="009F20D7"/>
    <w:rsid w:val="00A01F7A"/>
    <w:rsid w:val="00A21857"/>
    <w:rsid w:val="00A24581"/>
    <w:rsid w:val="00A25EC7"/>
    <w:rsid w:val="00A403EA"/>
    <w:rsid w:val="00A43264"/>
    <w:rsid w:val="00A6220F"/>
    <w:rsid w:val="00A64271"/>
    <w:rsid w:val="00A6662E"/>
    <w:rsid w:val="00A80902"/>
    <w:rsid w:val="00AA30C2"/>
    <w:rsid w:val="00AB2818"/>
    <w:rsid w:val="00AC0EC3"/>
    <w:rsid w:val="00AD0A6E"/>
    <w:rsid w:val="00B32168"/>
    <w:rsid w:val="00B43462"/>
    <w:rsid w:val="00B50A32"/>
    <w:rsid w:val="00BA0FFC"/>
    <w:rsid w:val="00BA613E"/>
    <w:rsid w:val="00BB6D6E"/>
    <w:rsid w:val="00BF22C3"/>
    <w:rsid w:val="00BF2482"/>
    <w:rsid w:val="00C23E15"/>
    <w:rsid w:val="00C249D4"/>
    <w:rsid w:val="00C572E6"/>
    <w:rsid w:val="00C85D58"/>
    <w:rsid w:val="00CA0894"/>
    <w:rsid w:val="00CB4762"/>
    <w:rsid w:val="00CE7242"/>
    <w:rsid w:val="00D3226D"/>
    <w:rsid w:val="00D32C48"/>
    <w:rsid w:val="00D3352B"/>
    <w:rsid w:val="00D47B0C"/>
    <w:rsid w:val="00D54D03"/>
    <w:rsid w:val="00D57BE3"/>
    <w:rsid w:val="00D61589"/>
    <w:rsid w:val="00D70382"/>
    <w:rsid w:val="00D81409"/>
    <w:rsid w:val="00D94ACA"/>
    <w:rsid w:val="00DC2FF2"/>
    <w:rsid w:val="00DD6B59"/>
    <w:rsid w:val="00DE104F"/>
    <w:rsid w:val="00DF02FC"/>
    <w:rsid w:val="00DF4766"/>
    <w:rsid w:val="00E01133"/>
    <w:rsid w:val="00E044E1"/>
    <w:rsid w:val="00E04D4F"/>
    <w:rsid w:val="00E232A4"/>
    <w:rsid w:val="00E24EEC"/>
    <w:rsid w:val="00E31067"/>
    <w:rsid w:val="00E32010"/>
    <w:rsid w:val="00E54150"/>
    <w:rsid w:val="00E660D6"/>
    <w:rsid w:val="00EA1095"/>
    <w:rsid w:val="00EB442F"/>
    <w:rsid w:val="00EB5167"/>
    <w:rsid w:val="00ED70B9"/>
    <w:rsid w:val="00EE4F84"/>
    <w:rsid w:val="00EE7AE3"/>
    <w:rsid w:val="00F15B8A"/>
    <w:rsid w:val="00F2269D"/>
    <w:rsid w:val="00F42B41"/>
    <w:rsid w:val="00F53CEC"/>
    <w:rsid w:val="00F755E5"/>
    <w:rsid w:val="00FA7D47"/>
    <w:rsid w:val="00FC2335"/>
    <w:rsid w:val="00FC522A"/>
    <w:rsid w:val="00FC595A"/>
    <w:rsid w:val="00FE013B"/>
    <w:rsid w:val="00FE4B18"/>
    <w:rsid w:val="00FE633A"/>
    <w:rsid w:val="00FF351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A9C38"/>
  <w15:docId w15:val="{A0698B17-CC54-974A-A0EB-335A15D7A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2645"/>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rsid w:val="00D61589"/>
    <w:pPr>
      <w:keepNext/>
      <w:keepLines/>
      <w:spacing w:after="120" w:line="480" w:lineRule="auto"/>
      <w:outlineLvl w:val="0"/>
    </w:pPr>
    <w:rPr>
      <w:rFonts w:ascii="Arial" w:eastAsia="Arial" w:hAnsi="Arial" w:cs="Arial"/>
      <w:b/>
      <w:szCs w:val="40"/>
      <w:lang w:val="en"/>
    </w:rPr>
  </w:style>
  <w:style w:type="paragraph" w:styleId="Heading2">
    <w:name w:val="heading 2"/>
    <w:basedOn w:val="Normal"/>
    <w:next w:val="Normal"/>
    <w:link w:val="Heading2Char"/>
    <w:uiPriority w:val="9"/>
    <w:unhideWhenUsed/>
    <w:qFormat/>
    <w:rsid w:val="00D61589"/>
    <w:pPr>
      <w:keepNext/>
      <w:keepLines/>
      <w:spacing w:after="120" w:line="480" w:lineRule="auto"/>
      <w:outlineLvl w:val="1"/>
    </w:pPr>
    <w:rPr>
      <w:rFonts w:ascii="Arial" w:eastAsia="Arial" w:hAnsi="Arial" w:cs="Arial"/>
      <w:b/>
      <w:sz w:val="22"/>
      <w:szCs w:val="32"/>
      <w:lang w:val="en"/>
    </w:rPr>
  </w:style>
  <w:style w:type="paragraph" w:styleId="Heading3">
    <w:name w:val="heading 3"/>
    <w:basedOn w:val="Normal"/>
    <w:next w:val="Normal"/>
    <w:uiPriority w:val="9"/>
    <w:unhideWhenUsed/>
    <w:qFormat/>
    <w:rsid w:val="003462E9"/>
    <w:pPr>
      <w:keepNext/>
      <w:keepLines/>
      <w:spacing w:after="80" w:line="480" w:lineRule="auto"/>
      <w:outlineLvl w:val="2"/>
    </w:pPr>
    <w:rPr>
      <w:rFonts w:ascii="Arial" w:eastAsia="Arial" w:hAnsi="Arial" w:cs="Arial"/>
      <w:b/>
      <w:color w:val="000000" w:themeColor="text1"/>
      <w:sz w:val="22"/>
      <w:szCs w:val="28"/>
      <w:lang w:val="en"/>
    </w:rPr>
  </w:style>
  <w:style w:type="paragraph" w:styleId="Heading4">
    <w:name w:val="heading 4"/>
    <w:basedOn w:val="Normal"/>
    <w:next w:val="Normal"/>
    <w:uiPriority w:val="9"/>
    <w:semiHidden/>
    <w:unhideWhenUsed/>
    <w:qFormat/>
    <w:pPr>
      <w:keepNext/>
      <w:keepLines/>
      <w:spacing w:before="280" w:after="80" w:line="480" w:lineRule="auto"/>
      <w:outlineLvl w:val="3"/>
    </w:pPr>
    <w:rPr>
      <w:rFonts w:ascii="Arial" w:eastAsia="Arial" w:hAnsi="Arial" w:cs="Arial"/>
      <w:color w:val="666666"/>
      <w:lang w:val="en"/>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480" w:lineRule="auto"/>
    </w:pPr>
    <w:rPr>
      <w:rFonts w:ascii="Arial" w:eastAsia="Arial" w:hAnsi="Arial" w:cs="Arial"/>
      <w:sz w:val="52"/>
      <w:szCs w:val="52"/>
      <w:lang w:val="en"/>
    </w:rPr>
  </w:style>
  <w:style w:type="paragraph" w:styleId="Subtitle">
    <w:name w:val="Subtitle"/>
    <w:basedOn w:val="Normal"/>
    <w:next w:val="Normal"/>
    <w:uiPriority w:val="11"/>
    <w:qFormat/>
    <w:pPr>
      <w:keepNext/>
      <w:keepLines/>
      <w:spacing w:after="320" w:line="480" w:lineRule="auto"/>
    </w:pPr>
    <w:rPr>
      <w:rFonts w:ascii="Arial" w:eastAsia="Arial" w:hAnsi="Arial" w:cs="Arial"/>
      <w:color w:val="666666"/>
      <w:sz w:val="30"/>
      <w:szCs w:val="30"/>
      <w:lang w:val="en"/>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rFonts w:ascii="Arial" w:eastAsia="Arial" w:hAnsi="Arial" w:cs="Arial"/>
      <w:sz w:val="20"/>
      <w:szCs w:val="20"/>
      <w:lang w:val="en"/>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996ED6"/>
    <w:pPr>
      <w:spacing w:line="240" w:lineRule="auto"/>
    </w:pPr>
  </w:style>
  <w:style w:type="paragraph" w:styleId="ListParagraph">
    <w:name w:val="List Paragraph"/>
    <w:basedOn w:val="Normal"/>
    <w:uiPriority w:val="34"/>
    <w:qFormat/>
    <w:rsid w:val="00CB4762"/>
    <w:pPr>
      <w:spacing w:line="480" w:lineRule="auto"/>
      <w:ind w:left="720"/>
      <w:contextualSpacing/>
    </w:pPr>
    <w:rPr>
      <w:rFonts w:ascii="Arial" w:eastAsia="Arial" w:hAnsi="Arial" w:cs="Arial"/>
      <w:sz w:val="22"/>
      <w:szCs w:val="22"/>
      <w:lang w:val="en"/>
    </w:rPr>
  </w:style>
  <w:style w:type="table" w:styleId="TableGrid">
    <w:name w:val="Table Grid"/>
    <w:basedOn w:val="TableNormal"/>
    <w:uiPriority w:val="39"/>
    <w:rsid w:val="007E6903"/>
    <w:pPr>
      <w:spacing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C522A"/>
    <w:pPr>
      <w:spacing w:before="100" w:beforeAutospacing="1" w:after="100" w:afterAutospacing="1"/>
    </w:pPr>
  </w:style>
  <w:style w:type="character" w:customStyle="1" w:styleId="apple-converted-space">
    <w:name w:val="apple-converted-space"/>
    <w:basedOn w:val="DefaultParagraphFont"/>
    <w:rsid w:val="00FC522A"/>
  </w:style>
  <w:style w:type="character" w:styleId="PlaceholderText">
    <w:name w:val="Placeholder Text"/>
    <w:basedOn w:val="DefaultParagraphFont"/>
    <w:uiPriority w:val="99"/>
    <w:semiHidden/>
    <w:rsid w:val="00FC522A"/>
    <w:rPr>
      <w:color w:val="666666"/>
    </w:rPr>
  </w:style>
  <w:style w:type="character" w:styleId="Strong">
    <w:name w:val="Strong"/>
    <w:basedOn w:val="DefaultParagraphFont"/>
    <w:uiPriority w:val="22"/>
    <w:qFormat/>
    <w:rsid w:val="00FC595A"/>
    <w:rPr>
      <w:b/>
      <w:bCs/>
    </w:rPr>
  </w:style>
  <w:style w:type="character" w:styleId="HTMLCode">
    <w:name w:val="HTML Code"/>
    <w:basedOn w:val="DefaultParagraphFont"/>
    <w:uiPriority w:val="99"/>
    <w:semiHidden/>
    <w:unhideWhenUsed/>
    <w:rsid w:val="00FC595A"/>
    <w:rPr>
      <w:rFonts w:ascii="Courier New" w:eastAsia="Times New Roman" w:hAnsi="Courier New" w:cs="Courier New"/>
      <w:sz w:val="20"/>
      <w:szCs w:val="20"/>
    </w:rPr>
  </w:style>
  <w:style w:type="character" w:styleId="Hyperlink">
    <w:name w:val="Hyperlink"/>
    <w:basedOn w:val="DefaultParagraphFont"/>
    <w:uiPriority w:val="99"/>
    <w:unhideWhenUsed/>
    <w:rsid w:val="00E04D4F"/>
    <w:rPr>
      <w:color w:val="0000FF" w:themeColor="hyperlink"/>
      <w:u w:val="single"/>
    </w:rPr>
  </w:style>
  <w:style w:type="character" w:styleId="FollowedHyperlink">
    <w:name w:val="FollowedHyperlink"/>
    <w:basedOn w:val="DefaultParagraphFont"/>
    <w:uiPriority w:val="99"/>
    <w:semiHidden/>
    <w:unhideWhenUsed/>
    <w:rsid w:val="00E04D4F"/>
    <w:rPr>
      <w:color w:val="800080" w:themeColor="followedHyperlink"/>
      <w:u w:val="single"/>
    </w:rPr>
  </w:style>
  <w:style w:type="character" w:styleId="UnresolvedMention">
    <w:name w:val="Unresolved Mention"/>
    <w:basedOn w:val="DefaultParagraphFont"/>
    <w:uiPriority w:val="99"/>
    <w:semiHidden/>
    <w:unhideWhenUsed/>
    <w:rsid w:val="00A25EC7"/>
    <w:rPr>
      <w:color w:val="605E5C"/>
      <w:shd w:val="clear" w:color="auto" w:fill="E1DFDD"/>
    </w:rPr>
  </w:style>
  <w:style w:type="paragraph" w:styleId="Footer">
    <w:name w:val="footer"/>
    <w:basedOn w:val="Normal"/>
    <w:link w:val="FooterChar"/>
    <w:uiPriority w:val="99"/>
    <w:unhideWhenUsed/>
    <w:rsid w:val="0088191A"/>
    <w:pPr>
      <w:tabs>
        <w:tab w:val="center" w:pos="4680"/>
        <w:tab w:val="right" w:pos="9360"/>
      </w:tabs>
    </w:pPr>
    <w:rPr>
      <w:rFonts w:ascii="Arial" w:eastAsia="Arial" w:hAnsi="Arial" w:cs="Arial"/>
      <w:sz w:val="22"/>
      <w:szCs w:val="22"/>
      <w:lang w:val="en"/>
    </w:rPr>
  </w:style>
  <w:style w:type="character" w:customStyle="1" w:styleId="FooterChar">
    <w:name w:val="Footer Char"/>
    <w:basedOn w:val="DefaultParagraphFont"/>
    <w:link w:val="Footer"/>
    <w:uiPriority w:val="99"/>
    <w:rsid w:val="0088191A"/>
  </w:style>
  <w:style w:type="character" w:styleId="PageNumber">
    <w:name w:val="page number"/>
    <w:basedOn w:val="DefaultParagraphFont"/>
    <w:uiPriority w:val="99"/>
    <w:semiHidden/>
    <w:unhideWhenUsed/>
    <w:rsid w:val="0088191A"/>
  </w:style>
  <w:style w:type="character" w:customStyle="1" w:styleId="Heading2Char">
    <w:name w:val="Heading 2 Char"/>
    <w:basedOn w:val="DefaultParagraphFont"/>
    <w:link w:val="Heading2"/>
    <w:uiPriority w:val="9"/>
    <w:rsid w:val="000D2645"/>
    <w:rPr>
      <w:b/>
      <w:szCs w:val="32"/>
    </w:rPr>
  </w:style>
  <w:style w:type="paragraph" w:styleId="TOCHeading">
    <w:name w:val="TOC Heading"/>
    <w:basedOn w:val="Heading1"/>
    <w:next w:val="Normal"/>
    <w:uiPriority w:val="39"/>
    <w:unhideWhenUsed/>
    <w:qFormat/>
    <w:rsid w:val="00F42B41"/>
    <w:pPr>
      <w:spacing w:before="480" w:after="0" w:line="276" w:lineRule="auto"/>
      <w:outlineLvl w:val="9"/>
    </w:pPr>
    <w:rPr>
      <w:rFonts w:asciiTheme="majorHAnsi" w:eastAsiaTheme="majorEastAsia" w:hAnsiTheme="majorHAnsi" w:cstheme="majorBidi"/>
      <w:bCs/>
      <w:color w:val="365F91" w:themeColor="accent1" w:themeShade="BF"/>
      <w:sz w:val="28"/>
      <w:szCs w:val="28"/>
      <w:lang w:val="en-US"/>
    </w:rPr>
  </w:style>
  <w:style w:type="paragraph" w:styleId="TOC1">
    <w:name w:val="toc 1"/>
    <w:basedOn w:val="Normal"/>
    <w:next w:val="Normal"/>
    <w:autoRedefine/>
    <w:uiPriority w:val="39"/>
    <w:unhideWhenUsed/>
    <w:rsid w:val="00F42B41"/>
    <w:pPr>
      <w:spacing w:before="120"/>
    </w:pPr>
    <w:rPr>
      <w:rFonts w:asciiTheme="minorHAnsi" w:hAnsiTheme="minorHAnsi"/>
      <w:b/>
      <w:bCs/>
      <w:i/>
      <w:iCs/>
    </w:rPr>
  </w:style>
  <w:style w:type="paragraph" w:styleId="TOC2">
    <w:name w:val="toc 2"/>
    <w:basedOn w:val="Normal"/>
    <w:next w:val="Normal"/>
    <w:autoRedefine/>
    <w:uiPriority w:val="39"/>
    <w:unhideWhenUsed/>
    <w:rsid w:val="00F42B41"/>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F42B41"/>
    <w:pPr>
      <w:ind w:left="480"/>
    </w:pPr>
    <w:rPr>
      <w:rFonts w:asciiTheme="minorHAnsi" w:hAnsiTheme="minorHAnsi"/>
      <w:sz w:val="20"/>
      <w:szCs w:val="20"/>
    </w:rPr>
  </w:style>
  <w:style w:type="paragraph" w:styleId="TOC4">
    <w:name w:val="toc 4"/>
    <w:basedOn w:val="Normal"/>
    <w:next w:val="Normal"/>
    <w:autoRedefine/>
    <w:uiPriority w:val="39"/>
    <w:semiHidden/>
    <w:unhideWhenUsed/>
    <w:rsid w:val="00F42B41"/>
    <w:pPr>
      <w:ind w:left="720"/>
    </w:pPr>
    <w:rPr>
      <w:rFonts w:asciiTheme="minorHAnsi" w:hAnsiTheme="minorHAnsi"/>
      <w:sz w:val="20"/>
      <w:szCs w:val="20"/>
    </w:rPr>
  </w:style>
  <w:style w:type="paragraph" w:styleId="TOC5">
    <w:name w:val="toc 5"/>
    <w:basedOn w:val="Normal"/>
    <w:next w:val="Normal"/>
    <w:autoRedefine/>
    <w:uiPriority w:val="39"/>
    <w:semiHidden/>
    <w:unhideWhenUsed/>
    <w:rsid w:val="00F42B41"/>
    <w:pPr>
      <w:ind w:left="960"/>
    </w:pPr>
    <w:rPr>
      <w:rFonts w:asciiTheme="minorHAnsi" w:hAnsiTheme="minorHAnsi"/>
      <w:sz w:val="20"/>
      <w:szCs w:val="20"/>
    </w:rPr>
  </w:style>
  <w:style w:type="paragraph" w:styleId="TOC6">
    <w:name w:val="toc 6"/>
    <w:basedOn w:val="Normal"/>
    <w:next w:val="Normal"/>
    <w:autoRedefine/>
    <w:uiPriority w:val="39"/>
    <w:semiHidden/>
    <w:unhideWhenUsed/>
    <w:rsid w:val="00F42B41"/>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F42B41"/>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F42B41"/>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F42B41"/>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mdoliveira@ncat.edu" TargetMode="External"/><Relationship Id="rId13" Type="http://schemas.openxmlformats.org/officeDocument/2006/relationships/image" Target="media/image3.emf"/><Relationship Id="rId18" Type="http://schemas.openxmlformats.org/officeDocument/2006/relationships/hyperlink" Target="https://www.precigenome.com/product-page/solenoid-pinch-valve-three-way-12vdc-1-16-id-x-1-8-od" TargetMode="External"/><Relationship Id="rId26" Type="http://schemas.openxmlformats.org/officeDocument/2006/relationships/hyperlink" Target="https://www.youtube.com/watch?v=0OKs_3GAFO4&amp;list=PL5P5w8v6POUNH2w5X_0y1NKzEqolb6u0d&amp;index=3" TargetMode="External"/><Relationship Id="rId3" Type="http://schemas.openxmlformats.org/officeDocument/2006/relationships/styles" Target="styles.xml"/><Relationship Id="rId21" Type="http://schemas.openxmlformats.org/officeDocument/2006/relationships/hyperlink" Target="https://6c4b16190d50c11f.en.made-in-china.com/product/GvcENlkrnjUy/China-2-Way-Normally-Open-Series-Solenoid-Operated-Pinch-Valve-Related-Silicone-or-C-Flex-Tubing-Fitted.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hyperlink" Target="https://www.youtube.com/watch?v=WojGvNhVvYU&amp;list=PL5P5w8v6POUNH2w5X_0y1NKzEqolb6u0d&amp;index=4"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s://www.precigenome.com/product-page/solenoid-pinch-valve-2-way-no-1-32-id-x-3-32-od-12-24v"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hub.com/SamOliveiraLab/DIY_DSCPM" TargetMode="External"/><Relationship Id="rId24" Type="http://schemas.openxmlformats.org/officeDocument/2006/relationships/hyperlink" Target="https://www.youtube.com/watch?v=1JLpedV0zDQ&amp;list=PL5P5w8v6POUNH2w5X_0y1NKzEqolb6u0d&amp;index=1"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amoliveiralab.github.io/DIY_DSCPM/" TargetMode="External"/><Relationship Id="rId23" Type="http://schemas.openxmlformats.org/officeDocument/2006/relationships/hyperlink" Target="https://www.youtube.com/watch?v=6b1y6uDTwsg" TargetMode="External"/><Relationship Id="rId28" Type="http://schemas.openxmlformats.org/officeDocument/2006/relationships/hyperlink" Target="https://www.youtube.com/watch?v=n859fU0g8xA&amp;list=PL5P5w8v6POUNH2w5X_0y1NKzEqolb6u0d&amp;index=2" TargetMode="External"/><Relationship Id="rId10" Type="http://schemas.openxmlformats.org/officeDocument/2006/relationships/image" Target="media/image1.emf"/><Relationship Id="rId19" Type="http://schemas.openxmlformats.org/officeDocument/2006/relationships/hyperlink" Target="https://6c4b16190d50c11f.en.made-in-china.com/product/nSbEeJfMJsYi/China-3-Way-Solenoid-Pinch-Valve-for-Medical-Analysis-Instrument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amoliveiralab.github.io/DIY_DSCPM/" TargetMode="External"/><Relationship Id="rId14" Type="http://schemas.openxmlformats.org/officeDocument/2006/relationships/image" Target="media/image4.emf"/><Relationship Id="rId22" Type="http://schemas.openxmlformats.org/officeDocument/2006/relationships/hyperlink" Target="https://www.youtube.com/watch?v=BdsErtyMBxU&amp;t=2s" TargetMode="External"/><Relationship Id="rId27" Type="http://schemas.openxmlformats.org/officeDocument/2006/relationships/hyperlink" Target="https://www.youtube.com/watch?v=Vt98mMuzaAs&amp;list=PL5P5w8v6POUNH2w5X_0y1NKzEqolb6u0d&amp;index=1"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15D77-AF3D-8541-B2C6-C78580DE7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18</Pages>
  <Words>6264</Words>
  <Characters>35709</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Matos Da Costa, Samuel</cp:lastModifiedBy>
  <cp:revision>121</cp:revision>
  <cp:lastPrinted>2024-08-16T21:17:00Z</cp:lastPrinted>
  <dcterms:created xsi:type="dcterms:W3CDTF">2026-03-31T23:29:00Z</dcterms:created>
  <dcterms:modified xsi:type="dcterms:W3CDTF">2026-06-02T15:28:00Z</dcterms:modified>
</cp:coreProperties>
</file>