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BE87" w14:textId="47FADC81" w:rsidR="00A94E99" w:rsidRPr="00A94E99" w:rsidRDefault="00A94E99" w:rsidP="00A94E99">
      <w:pPr>
        <w:keepNext/>
        <w:keepLines/>
        <w:widowControl/>
        <w:spacing w:before="240" w:after="120" w:line="360" w:lineRule="auto"/>
        <w:outlineLvl w:val="2"/>
        <w:rPr>
          <w:rFonts w:ascii="Calibri" w:eastAsia="MS Gothic" w:hAnsi="Calibri" w:cs="Times New Roman"/>
          <w:b/>
          <w:bCs/>
          <w:color w:val="000000"/>
          <w:kern w:val="0"/>
          <w:sz w:val="24"/>
          <w:szCs w:val="22"/>
          <w:lang w:eastAsia="en-US"/>
          <w14:ligatures w14:val="none"/>
        </w:rPr>
      </w:pPr>
      <w:r w:rsidRPr="00A94E99">
        <w:rPr>
          <w:rFonts w:ascii="Calibri" w:eastAsia="MS Gothic" w:hAnsi="Calibri" w:cs="Times New Roman"/>
          <w:b/>
          <w:bCs/>
          <w:color w:val="000000"/>
          <w:kern w:val="0"/>
          <w:sz w:val="24"/>
          <w:szCs w:val="22"/>
          <w:lang w:eastAsia="en-US"/>
          <w14:ligatures w14:val="none"/>
        </w:rPr>
        <w:t>Supplementary Figure S</w:t>
      </w:r>
      <w:r w:rsidR="00280E8E">
        <w:rPr>
          <w:rFonts w:ascii="Calibri" w:eastAsia="MS Gothic" w:hAnsi="Calibri" w:cs="Times New Roman" w:hint="eastAsia"/>
          <w:b/>
          <w:bCs/>
          <w:color w:val="000000"/>
          <w:kern w:val="0"/>
          <w:sz w:val="24"/>
          <w:szCs w:val="22"/>
          <w14:ligatures w14:val="none"/>
        </w:rPr>
        <w:t>4</w:t>
      </w:r>
      <w:r w:rsidRPr="00A94E99">
        <w:rPr>
          <w:rFonts w:ascii="Calibri" w:eastAsia="MS Gothic" w:hAnsi="Calibri" w:cs="Times New Roman"/>
          <w:b/>
          <w:bCs/>
          <w:color w:val="000000"/>
          <w:kern w:val="0"/>
          <w:sz w:val="24"/>
          <w:szCs w:val="22"/>
          <w:lang w:eastAsia="en-US"/>
          <w14:ligatures w14:val="none"/>
        </w:rPr>
        <w:t>. Decision curve analysis</w:t>
      </w:r>
    </w:p>
    <w:p w14:paraId="0ADD0957" w14:textId="19041CA6" w:rsidR="00A94E99" w:rsidRDefault="00A94E99" w:rsidP="00A94E99">
      <w:pPr>
        <w:widowControl/>
        <w:spacing w:after="120" w:line="360" w:lineRule="auto"/>
        <w:rPr>
          <w:rFonts w:ascii="Times New Roman" w:eastAsia="MS Mincho" w:hAnsi="Times New Roman" w:cs="Times New Roman"/>
          <w:kern w:val="0"/>
          <w:sz w:val="24"/>
          <w:szCs w:val="22"/>
          <w14:ligatures w14:val="none"/>
        </w:rPr>
      </w:pPr>
      <w:r>
        <w:rPr>
          <w:rFonts w:ascii="Times New Roman" w:eastAsia="MS Mincho" w:hAnsi="Times New Roman" w:cs="Times New Roman"/>
          <w:noProof/>
          <w:kern w:val="0"/>
          <w:sz w:val="24"/>
          <w:szCs w:val="22"/>
        </w:rPr>
        <w:drawing>
          <wp:inline distT="0" distB="0" distL="0" distR="0" wp14:anchorId="4DCBCBFE" wp14:editId="5C70F5F0">
            <wp:extent cx="5274310" cy="4265295"/>
            <wp:effectExtent l="0" t="0" r="0" b="1905"/>
            <wp:docPr id="9343522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52270" name="图片 9343522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4265295"/>
                    </a:xfrm>
                    <a:prstGeom prst="rect">
                      <a:avLst/>
                    </a:prstGeom>
                  </pic:spPr>
                </pic:pic>
              </a:graphicData>
            </a:graphic>
          </wp:inline>
        </w:drawing>
      </w:r>
    </w:p>
    <w:p w14:paraId="6C831230" w14:textId="37C49035" w:rsidR="00A94E99" w:rsidRPr="00A94E99" w:rsidRDefault="00A94E99" w:rsidP="00A94E99">
      <w:pPr>
        <w:widowControl/>
        <w:spacing w:after="120" w:line="360" w:lineRule="auto"/>
        <w:rPr>
          <w:rFonts w:ascii="Arial" w:eastAsia="MS Mincho" w:hAnsi="Arial" w:cs="Arial"/>
          <w:color w:val="808080" w:themeColor="background1" w:themeShade="80"/>
          <w:kern w:val="0"/>
          <w:sz w:val="20"/>
          <w:szCs w:val="20"/>
          <w:lang w:eastAsia="en-US"/>
          <w14:ligatures w14:val="none"/>
        </w:rPr>
      </w:pPr>
      <w:r w:rsidRPr="00A94E99">
        <w:rPr>
          <w:rFonts w:ascii="Arial" w:eastAsia="MS Mincho" w:hAnsi="Arial" w:cs="Arial"/>
          <w:color w:val="808080" w:themeColor="background1" w:themeShade="80"/>
          <w:kern w:val="0"/>
          <w:sz w:val="20"/>
          <w:szCs w:val="20"/>
          <w:lang w:eastAsia="en-US"/>
          <w14:ligatures w14:val="none"/>
        </w:rPr>
        <w:t xml:space="preserve">Net benefit plotted against threshold probability (0–0.40). The threshold range reflects the clinically plausible range for acute ICH management decisions. Thresholds beyond 0.40 correspond to scenarios where the predicted risk would be too extreme to alter clinical decision-making and where net benefit estimates become unreliable. The "treat all" and "treat none" strategies serve as reference lines. Within the clinically relevant range, </w:t>
      </w:r>
      <w:proofErr w:type="spellStart"/>
      <w:r w:rsidRPr="00A94E99">
        <w:rPr>
          <w:rFonts w:ascii="Arial" w:eastAsia="MS Mincho" w:hAnsi="Arial" w:cs="Arial"/>
          <w:color w:val="808080" w:themeColor="background1" w:themeShade="80"/>
          <w:kern w:val="0"/>
          <w:sz w:val="20"/>
          <w:szCs w:val="20"/>
          <w:lang w:eastAsia="en-US"/>
          <w14:ligatures w14:val="none"/>
        </w:rPr>
        <w:t>XGBoost</w:t>
      </w:r>
      <w:proofErr w:type="spellEnd"/>
      <w:r w:rsidRPr="00A94E99">
        <w:rPr>
          <w:rFonts w:ascii="Arial" w:eastAsia="MS Mincho" w:hAnsi="Arial" w:cs="Arial"/>
          <w:color w:val="808080" w:themeColor="background1" w:themeShade="80"/>
          <w:kern w:val="0"/>
          <w:sz w:val="20"/>
          <w:szCs w:val="20"/>
          <w:lang w:eastAsia="en-US"/>
          <w14:ligatures w14:val="none"/>
        </w:rPr>
        <w:t xml:space="preserve"> demonstrates consistent positive net benefit across all windows.</w:t>
      </w:r>
    </w:p>
    <w:p w14:paraId="2F175A38" w14:textId="77777777" w:rsidR="00A94E99" w:rsidRPr="00A94E99" w:rsidRDefault="00A94E99"/>
    <w:sectPr w:rsidR="00A94E99" w:rsidRPr="00A94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99"/>
    <w:rsid w:val="00280E8E"/>
    <w:rsid w:val="00286227"/>
    <w:rsid w:val="006C6C0E"/>
    <w:rsid w:val="00A9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7681A9"/>
  <w15:chartTrackingRefBased/>
  <w15:docId w15:val="{90DC8380-60D6-744C-8D85-2969BFED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E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4E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4E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94E9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94E9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94E9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94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E9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94E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94E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94E99"/>
    <w:rPr>
      <w:rFonts w:cstheme="majorBidi"/>
      <w:color w:val="0F4761" w:themeColor="accent1" w:themeShade="BF"/>
      <w:sz w:val="28"/>
      <w:szCs w:val="28"/>
    </w:rPr>
  </w:style>
  <w:style w:type="character" w:customStyle="1" w:styleId="50">
    <w:name w:val="标题 5 字符"/>
    <w:basedOn w:val="a0"/>
    <w:link w:val="5"/>
    <w:uiPriority w:val="9"/>
    <w:semiHidden/>
    <w:rsid w:val="00A94E99"/>
    <w:rPr>
      <w:rFonts w:cstheme="majorBidi"/>
      <w:color w:val="0F4761" w:themeColor="accent1" w:themeShade="BF"/>
      <w:sz w:val="24"/>
    </w:rPr>
  </w:style>
  <w:style w:type="character" w:customStyle="1" w:styleId="60">
    <w:name w:val="标题 6 字符"/>
    <w:basedOn w:val="a0"/>
    <w:link w:val="6"/>
    <w:uiPriority w:val="9"/>
    <w:semiHidden/>
    <w:rsid w:val="00A94E99"/>
    <w:rPr>
      <w:rFonts w:cstheme="majorBidi"/>
      <w:b/>
      <w:bCs/>
      <w:color w:val="0F4761" w:themeColor="accent1" w:themeShade="BF"/>
    </w:rPr>
  </w:style>
  <w:style w:type="character" w:customStyle="1" w:styleId="70">
    <w:name w:val="标题 7 字符"/>
    <w:basedOn w:val="a0"/>
    <w:link w:val="7"/>
    <w:uiPriority w:val="9"/>
    <w:semiHidden/>
    <w:rsid w:val="00A94E99"/>
    <w:rPr>
      <w:rFonts w:cstheme="majorBidi"/>
      <w:b/>
      <w:bCs/>
      <w:color w:val="595959" w:themeColor="text1" w:themeTint="A6"/>
    </w:rPr>
  </w:style>
  <w:style w:type="character" w:customStyle="1" w:styleId="80">
    <w:name w:val="标题 8 字符"/>
    <w:basedOn w:val="a0"/>
    <w:link w:val="8"/>
    <w:uiPriority w:val="9"/>
    <w:semiHidden/>
    <w:rsid w:val="00A94E99"/>
    <w:rPr>
      <w:rFonts w:cstheme="majorBidi"/>
      <w:color w:val="595959" w:themeColor="text1" w:themeTint="A6"/>
    </w:rPr>
  </w:style>
  <w:style w:type="character" w:customStyle="1" w:styleId="90">
    <w:name w:val="标题 9 字符"/>
    <w:basedOn w:val="a0"/>
    <w:link w:val="9"/>
    <w:uiPriority w:val="9"/>
    <w:semiHidden/>
    <w:rsid w:val="00A94E99"/>
    <w:rPr>
      <w:rFonts w:eastAsiaTheme="majorEastAsia" w:cstheme="majorBidi"/>
      <w:color w:val="595959" w:themeColor="text1" w:themeTint="A6"/>
    </w:rPr>
  </w:style>
  <w:style w:type="paragraph" w:styleId="a3">
    <w:name w:val="Title"/>
    <w:basedOn w:val="a"/>
    <w:next w:val="a"/>
    <w:link w:val="a4"/>
    <w:uiPriority w:val="10"/>
    <w:qFormat/>
    <w:rsid w:val="00A94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E99"/>
    <w:pPr>
      <w:spacing w:before="160"/>
      <w:jc w:val="center"/>
    </w:pPr>
    <w:rPr>
      <w:i/>
      <w:iCs/>
      <w:color w:val="404040" w:themeColor="text1" w:themeTint="BF"/>
    </w:rPr>
  </w:style>
  <w:style w:type="character" w:customStyle="1" w:styleId="a8">
    <w:name w:val="引用 字符"/>
    <w:basedOn w:val="a0"/>
    <w:link w:val="a7"/>
    <w:uiPriority w:val="29"/>
    <w:rsid w:val="00A94E99"/>
    <w:rPr>
      <w:i/>
      <w:iCs/>
      <w:color w:val="404040" w:themeColor="text1" w:themeTint="BF"/>
    </w:rPr>
  </w:style>
  <w:style w:type="paragraph" w:styleId="a9">
    <w:name w:val="List Paragraph"/>
    <w:basedOn w:val="a"/>
    <w:uiPriority w:val="34"/>
    <w:qFormat/>
    <w:rsid w:val="00A94E99"/>
    <w:pPr>
      <w:ind w:left="720"/>
      <w:contextualSpacing/>
    </w:pPr>
  </w:style>
  <w:style w:type="character" w:styleId="aa">
    <w:name w:val="Intense Emphasis"/>
    <w:basedOn w:val="a0"/>
    <w:uiPriority w:val="21"/>
    <w:qFormat/>
    <w:rsid w:val="00A94E99"/>
    <w:rPr>
      <w:i/>
      <w:iCs/>
      <w:color w:val="0F4761" w:themeColor="accent1" w:themeShade="BF"/>
    </w:rPr>
  </w:style>
  <w:style w:type="paragraph" w:styleId="ab">
    <w:name w:val="Intense Quote"/>
    <w:basedOn w:val="a"/>
    <w:next w:val="a"/>
    <w:link w:val="ac"/>
    <w:uiPriority w:val="30"/>
    <w:qFormat/>
    <w:rsid w:val="00A94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94E99"/>
    <w:rPr>
      <w:i/>
      <w:iCs/>
      <w:color w:val="0F4761" w:themeColor="accent1" w:themeShade="BF"/>
    </w:rPr>
  </w:style>
  <w:style w:type="character" w:styleId="ad">
    <w:name w:val="Intense Reference"/>
    <w:basedOn w:val="a0"/>
    <w:uiPriority w:val="32"/>
    <w:qFormat/>
    <w:rsid w:val="00A94E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马成鑫</dc:creator>
  <cp:keywords/>
  <dc:description/>
  <cp:lastModifiedBy>马成鑫</cp:lastModifiedBy>
  <cp:revision>2</cp:revision>
  <dcterms:created xsi:type="dcterms:W3CDTF">2026-05-10T07:32:00Z</dcterms:created>
  <dcterms:modified xsi:type="dcterms:W3CDTF">2026-05-12T12:51:00Z</dcterms:modified>
</cp:coreProperties>
</file>