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B0BA" w14:textId="1E611E2E" w:rsidR="00541B4E" w:rsidRPr="00541B4E" w:rsidRDefault="00541B4E" w:rsidP="00541B4E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41B4E">
        <w:rPr>
          <w:rFonts w:asciiTheme="majorHAnsi" w:hAnsiTheme="majorHAnsi" w:cstheme="majorHAnsi"/>
          <w:b/>
          <w:bCs/>
          <w:sz w:val="24"/>
          <w:szCs w:val="24"/>
        </w:rPr>
        <w:t xml:space="preserve">Supplementary </w:t>
      </w:r>
      <w:r>
        <w:rPr>
          <w:rFonts w:asciiTheme="majorHAnsi" w:hAnsiTheme="majorHAnsi" w:cstheme="majorHAnsi"/>
          <w:b/>
          <w:bCs/>
          <w:sz w:val="24"/>
          <w:szCs w:val="24"/>
        </w:rPr>
        <w:t>Table</w:t>
      </w:r>
      <w:r w:rsidRPr="00541B4E">
        <w:rPr>
          <w:rFonts w:asciiTheme="majorHAnsi" w:hAnsiTheme="majorHAnsi" w:cstheme="majorHAnsi"/>
          <w:b/>
          <w:bCs/>
          <w:sz w:val="24"/>
          <w:szCs w:val="24"/>
        </w:rPr>
        <w:t xml:space="preserve"> S</w:t>
      </w:r>
      <w:r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541B4E">
        <w:rPr>
          <w:rFonts w:asciiTheme="majorHAnsi" w:hAnsiTheme="majorHAnsi" w:cstheme="majorHAnsi"/>
          <w:b/>
          <w:bCs/>
          <w:sz w:val="24"/>
          <w:szCs w:val="24"/>
        </w:rPr>
        <w:t>. Discriminative performance of LightGBM, Random Forest, and Logistic Regression</w:t>
      </w:r>
    </w:p>
    <w:tbl>
      <w:tblPr>
        <w:tblW w:w="0" w:type="auto"/>
        <w:jc w:val="center"/>
        <w:tblBorders>
          <w:top w:val="single" w:sz="24" w:space="0" w:color="000000"/>
          <w:left w:val="none" w:sz="0" w:space="0" w:color="000000"/>
          <w:bottom w:val="single" w:sz="2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6D02FC" w14:paraId="65A25A91" w14:textId="77777777">
        <w:trPr>
          <w:jc w:val="center"/>
        </w:trPr>
        <w:tc>
          <w:tcPr>
            <w:tcW w:w="1728" w:type="dxa"/>
            <w:tcBorders>
              <w:bottom w:val="single" w:sz="18" w:space="0" w:color="000000"/>
            </w:tcBorders>
          </w:tcPr>
          <w:p w14:paraId="6E07538E" w14:textId="77777777" w:rsidR="006D02FC" w:rsidRDefault="00000000">
            <w:pPr>
              <w:spacing w:before="20" w:after="20"/>
            </w:pPr>
            <w:r>
              <w:rPr>
                <w:b/>
              </w:rPr>
              <w:t>Model</w:t>
            </w: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14:paraId="2A1D55C4" w14:textId="77777777" w:rsidR="006D02FC" w:rsidRDefault="00000000">
            <w:pPr>
              <w:spacing w:before="20" w:after="20"/>
              <w:jc w:val="center"/>
            </w:pPr>
            <w:r>
              <w:rPr>
                <w:b/>
              </w:rPr>
              <w:t>Time</w:t>
            </w:r>
            <w:r>
              <w:rPr>
                <w:b/>
              </w:rPr>
              <w:br/>
              <w:t>Window</w:t>
            </w: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14:paraId="426FF853" w14:textId="77777777" w:rsidR="006D02FC" w:rsidRDefault="00000000">
            <w:pPr>
              <w:spacing w:before="20" w:after="20"/>
              <w:jc w:val="center"/>
            </w:pPr>
            <w:r>
              <w:rPr>
                <w:b/>
              </w:rPr>
              <w:t>AUROC (95% CI)</w:t>
            </w: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14:paraId="5C9663DD" w14:textId="77777777" w:rsidR="006D02FC" w:rsidRDefault="00000000">
            <w:pPr>
              <w:spacing w:before="20" w:after="20"/>
              <w:jc w:val="center"/>
            </w:pPr>
            <w:r>
              <w:rPr>
                <w:b/>
              </w:rPr>
              <w:t>Sensitivity</w:t>
            </w: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14:paraId="1081FBB7" w14:textId="77777777" w:rsidR="006D02FC" w:rsidRDefault="00000000">
            <w:pPr>
              <w:spacing w:before="20" w:after="20"/>
              <w:jc w:val="center"/>
            </w:pPr>
            <w:r>
              <w:rPr>
                <w:b/>
              </w:rPr>
              <w:t>Specificity</w:t>
            </w:r>
          </w:p>
        </w:tc>
      </w:tr>
      <w:tr w:rsidR="006D02FC" w14:paraId="2DF39001" w14:textId="77777777">
        <w:trPr>
          <w:jc w:val="center"/>
        </w:trPr>
        <w:tc>
          <w:tcPr>
            <w:tcW w:w="1728" w:type="dxa"/>
          </w:tcPr>
          <w:p w14:paraId="20796AA2" w14:textId="77777777" w:rsidR="006D02FC" w:rsidRDefault="00000000">
            <w:pPr>
              <w:spacing w:before="20" w:after="20"/>
            </w:pPr>
            <w:r>
              <w:t>LightGBM</w:t>
            </w:r>
          </w:p>
        </w:tc>
        <w:tc>
          <w:tcPr>
            <w:tcW w:w="1728" w:type="dxa"/>
          </w:tcPr>
          <w:p w14:paraId="6CFC894A" w14:textId="77777777" w:rsidR="006D02FC" w:rsidRDefault="00000000">
            <w:pPr>
              <w:spacing w:before="20" w:after="20"/>
              <w:jc w:val="center"/>
            </w:pPr>
            <w:r>
              <w:t>6h</w:t>
            </w:r>
          </w:p>
        </w:tc>
        <w:tc>
          <w:tcPr>
            <w:tcW w:w="1728" w:type="dxa"/>
          </w:tcPr>
          <w:p w14:paraId="2F2BBDD1" w14:textId="77777777" w:rsidR="006D02FC" w:rsidRDefault="00000000">
            <w:pPr>
              <w:spacing w:before="20" w:after="20"/>
              <w:jc w:val="center"/>
            </w:pPr>
            <w:r>
              <w:t>0.857 (0.839–0.873)</w:t>
            </w:r>
          </w:p>
        </w:tc>
        <w:tc>
          <w:tcPr>
            <w:tcW w:w="1728" w:type="dxa"/>
          </w:tcPr>
          <w:p w14:paraId="3C1DBDFD" w14:textId="77777777" w:rsidR="006D02FC" w:rsidRDefault="00000000">
            <w:pPr>
              <w:spacing w:before="20" w:after="20"/>
              <w:jc w:val="center"/>
            </w:pPr>
            <w:r>
              <w:t>0.790</w:t>
            </w:r>
          </w:p>
        </w:tc>
        <w:tc>
          <w:tcPr>
            <w:tcW w:w="1728" w:type="dxa"/>
          </w:tcPr>
          <w:p w14:paraId="5C0E5C30" w14:textId="77777777" w:rsidR="006D02FC" w:rsidRDefault="00000000">
            <w:pPr>
              <w:spacing w:before="20" w:after="20"/>
              <w:jc w:val="center"/>
            </w:pPr>
            <w:r>
              <w:t>0.782</w:t>
            </w:r>
          </w:p>
        </w:tc>
      </w:tr>
      <w:tr w:rsidR="006D02FC" w14:paraId="3172615B" w14:textId="77777777">
        <w:trPr>
          <w:jc w:val="center"/>
        </w:trPr>
        <w:tc>
          <w:tcPr>
            <w:tcW w:w="1728" w:type="dxa"/>
          </w:tcPr>
          <w:p w14:paraId="73E845C9" w14:textId="77777777" w:rsidR="006D02FC" w:rsidRDefault="00000000">
            <w:pPr>
              <w:spacing w:before="20" w:after="20"/>
            </w:pPr>
            <w:r>
              <w:t>LightGBM</w:t>
            </w:r>
          </w:p>
        </w:tc>
        <w:tc>
          <w:tcPr>
            <w:tcW w:w="1728" w:type="dxa"/>
          </w:tcPr>
          <w:p w14:paraId="30CA1E8A" w14:textId="77777777" w:rsidR="006D02FC" w:rsidRDefault="00000000">
            <w:pPr>
              <w:spacing w:before="20" w:after="20"/>
              <w:jc w:val="center"/>
            </w:pPr>
            <w:r>
              <w:t>12h</w:t>
            </w:r>
          </w:p>
        </w:tc>
        <w:tc>
          <w:tcPr>
            <w:tcW w:w="1728" w:type="dxa"/>
          </w:tcPr>
          <w:p w14:paraId="55026AF9" w14:textId="77777777" w:rsidR="006D02FC" w:rsidRDefault="00000000">
            <w:pPr>
              <w:spacing w:before="20" w:after="20"/>
              <w:jc w:val="center"/>
            </w:pPr>
            <w:r>
              <w:t>0.865 (0.848–0.881)</w:t>
            </w:r>
          </w:p>
        </w:tc>
        <w:tc>
          <w:tcPr>
            <w:tcW w:w="1728" w:type="dxa"/>
          </w:tcPr>
          <w:p w14:paraId="58CEC04D" w14:textId="77777777" w:rsidR="006D02FC" w:rsidRDefault="00000000">
            <w:pPr>
              <w:spacing w:before="20" w:after="20"/>
              <w:jc w:val="center"/>
            </w:pPr>
            <w:r>
              <w:t>0.723</w:t>
            </w:r>
          </w:p>
        </w:tc>
        <w:tc>
          <w:tcPr>
            <w:tcW w:w="1728" w:type="dxa"/>
          </w:tcPr>
          <w:p w14:paraId="0EB42EC1" w14:textId="77777777" w:rsidR="006D02FC" w:rsidRDefault="00000000">
            <w:pPr>
              <w:spacing w:before="20" w:after="20"/>
              <w:jc w:val="center"/>
            </w:pPr>
            <w:r>
              <w:t>0.832</w:t>
            </w:r>
          </w:p>
        </w:tc>
      </w:tr>
      <w:tr w:rsidR="006D02FC" w14:paraId="2E6CB875" w14:textId="77777777">
        <w:trPr>
          <w:jc w:val="center"/>
        </w:trPr>
        <w:tc>
          <w:tcPr>
            <w:tcW w:w="1728" w:type="dxa"/>
          </w:tcPr>
          <w:p w14:paraId="0C0D9F3A" w14:textId="77777777" w:rsidR="006D02FC" w:rsidRDefault="00000000">
            <w:pPr>
              <w:spacing w:before="20" w:after="20"/>
            </w:pPr>
            <w:r>
              <w:t>LightGBM</w:t>
            </w:r>
          </w:p>
        </w:tc>
        <w:tc>
          <w:tcPr>
            <w:tcW w:w="1728" w:type="dxa"/>
          </w:tcPr>
          <w:p w14:paraId="01A22C45" w14:textId="77777777" w:rsidR="006D02FC" w:rsidRDefault="00000000">
            <w:pPr>
              <w:spacing w:before="20" w:after="20"/>
              <w:jc w:val="center"/>
            </w:pPr>
            <w:r>
              <w:t>24h</w:t>
            </w:r>
          </w:p>
        </w:tc>
        <w:tc>
          <w:tcPr>
            <w:tcW w:w="1728" w:type="dxa"/>
          </w:tcPr>
          <w:p w14:paraId="45890F62" w14:textId="77777777" w:rsidR="006D02FC" w:rsidRDefault="00000000">
            <w:pPr>
              <w:spacing w:before="20" w:after="20"/>
              <w:jc w:val="center"/>
            </w:pPr>
            <w:r>
              <w:t>0.853 (0.832–0.871)</w:t>
            </w:r>
          </w:p>
        </w:tc>
        <w:tc>
          <w:tcPr>
            <w:tcW w:w="1728" w:type="dxa"/>
          </w:tcPr>
          <w:p w14:paraId="362004E9" w14:textId="77777777" w:rsidR="006D02FC" w:rsidRDefault="00000000">
            <w:pPr>
              <w:spacing w:before="20" w:after="20"/>
              <w:jc w:val="center"/>
            </w:pPr>
            <w:r>
              <w:t>0.712</w:t>
            </w:r>
          </w:p>
        </w:tc>
        <w:tc>
          <w:tcPr>
            <w:tcW w:w="1728" w:type="dxa"/>
          </w:tcPr>
          <w:p w14:paraId="05692994" w14:textId="77777777" w:rsidR="006D02FC" w:rsidRDefault="00000000">
            <w:pPr>
              <w:spacing w:before="20" w:after="20"/>
              <w:jc w:val="center"/>
            </w:pPr>
            <w:r>
              <w:t>0.815</w:t>
            </w:r>
          </w:p>
        </w:tc>
      </w:tr>
      <w:tr w:rsidR="006D02FC" w14:paraId="04D0A7E2" w14:textId="77777777">
        <w:trPr>
          <w:jc w:val="center"/>
        </w:trPr>
        <w:tc>
          <w:tcPr>
            <w:tcW w:w="1728" w:type="dxa"/>
          </w:tcPr>
          <w:p w14:paraId="1BED21FE" w14:textId="77777777" w:rsidR="006D02FC" w:rsidRDefault="00000000">
            <w:pPr>
              <w:spacing w:before="20" w:after="20"/>
            </w:pPr>
            <w:r>
              <w:t>LightGBM</w:t>
            </w:r>
          </w:p>
        </w:tc>
        <w:tc>
          <w:tcPr>
            <w:tcW w:w="1728" w:type="dxa"/>
          </w:tcPr>
          <w:p w14:paraId="733DDDAB" w14:textId="77777777" w:rsidR="006D02FC" w:rsidRDefault="00000000">
            <w:pPr>
              <w:spacing w:before="20" w:after="20"/>
              <w:jc w:val="center"/>
            </w:pPr>
            <w:r>
              <w:t>48h</w:t>
            </w:r>
          </w:p>
        </w:tc>
        <w:tc>
          <w:tcPr>
            <w:tcW w:w="1728" w:type="dxa"/>
          </w:tcPr>
          <w:p w14:paraId="276DE581" w14:textId="77777777" w:rsidR="006D02FC" w:rsidRDefault="00000000">
            <w:pPr>
              <w:spacing w:before="20" w:after="20"/>
              <w:jc w:val="center"/>
            </w:pPr>
            <w:r>
              <w:t>0.853 (0.830–0.873)</w:t>
            </w:r>
          </w:p>
        </w:tc>
        <w:tc>
          <w:tcPr>
            <w:tcW w:w="1728" w:type="dxa"/>
          </w:tcPr>
          <w:p w14:paraId="3E0A4D6C" w14:textId="77777777" w:rsidR="006D02FC" w:rsidRDefault="00000000">
            <w:pPr>
              <w:spacing w:before="20" w:after="20"/>
              <w:jc w:val="center"/>
            </w:pPr>
            <w:r>
              <w:t>0.677</w:t>
            </w:r>
          </w:p>
        </w:tc>
        <w:tc>
          <w:tcPr>
            <w:tcW w:w="1728" w:type="dxa"/>
          </w:tcPr>
          <w:p w14:paraId="2C48ED9F" w14:textId="77777777" w:rsidR="006D02FC" w:rsidRDefault="00000000">
            <w:pPr>
              <w:spacing w:before="20" w:after="20"/>
              <w:jc w:val="center"/>
            </w:pPr>
            <w:r>
              <w:t>0.844</w:t>
            </w:r>
          </w:p>
        </w:tc>
      </w:tr>
      <w:tr w:rsidR="006D02FC" w14:paraId="0C59CDF6" w14:textId="77777777">
        <w:trPr>
          <w:jc w:val="center"/>
        </w:trPr>
        <w:tc>
          <w:tcPr>
            <w:tcW w:w="1728" w:type="dxa"/>
          </w:tcPr>
          <w:p w14:paraId="53C548A4" w14:textId="77777777" w:rsidR="006D02FC" w:rsidRDefault="00000000">
            <w:pPr>
              <w:spacing w:before="20" w:after="20"/>
            </w:pPr>
            <w:r>
              <w:t>Random Forest</w:t>
            </w:r>
          </w:p>
        </w:tc>
        <w:tc>
          <w:tcPr>
            <w:tcW w:w="1728" w:type="dxa"/>
          </w:tcPr>
          <w:p w14:paraId="5280969D" w14:textId="77777777" w:rsidR="006D02FC" w:rsidRDefault="00000000">
            <w:pPr>
              <w:spacing w:before="20" w:after="20"/>
              <w:jc w:val="center"/>
            </w:pPr>
            <w:r>
              <w:t>6h</w:t>
            </w:r>
          </w:p>
        </w:tc>
        <w:tc>
          <w:tcPr>
            <w:tcW w:w="1728" w:type="dxa"/>
          </w:tcPr>
          <w:p w14:paraId="2A1EF97A" w14:textId="77777777" w:rsidR="006D02FC" w:rsidRDefault="00000000">
            <w:pPr>
              <w:spacing w:before="20" w:after="20"/>
              <w:jc w:val="center"/>
            </w:pPr>
            <w:r>
              <w:t>0.854 (0.836–0.870)</w:t>
            </w:r>
          </w:p>
        </w:tc>
        <w:tc>
          <w:tcPr>
            <w:tcW w:w="1728" w:type="dxa"/>
          </w:tcPr>
          <w:p w14:paraId="01557B24" w14:textId="77777777" w:rsidR="006D02FC" w:rsidRDefault="00000000">
            <w:pPr>
              <w:spacing w:before="20" w:after="20"/>
              <w:jc w:val="center"/>
            </w:pPr>
            <w:r>
              <w:t>0.758</w:t>
            </w:r>
          </w:p>
        </w:tc>
        <w:tc>
          <w:tcPr>
            <w:tcW w:w="1728" w:type="dxa"/>
          </w:tcPr>
          <w:p w14:paraId="4761C1EF" w14:textId="77777777" w:rsidR="006D02FC" w:rsidRDefault="00000000">
            <w:pPr>
              <w:spacing w:before="20" w:after="20"/>
              <w:jc w:val="center"/>
            </w:pPr>
            <w:r>
              <w:t>0.806</w:t>
            </w:r>
          </w:p>
        </w:tc>
      </w:tr>
      <w:tr w:rsidR="006D02FC" w14:paraId="34A951EA" w14:textId="77777777">
        <w:trPr>
          <w:jc w:val="center"/>
        </w:trPr>
        <w:tc>
          <w:tcPr>
            <w:tcW w:w="1728" w:type="dxa"/>
          </w:tcPr>
          <w:p w14:paraId="6C3F1707" w14:textId="77777777" w:rsidR="006D02FC" w:rsidRDefault="00000000">
            <w:pPr>
              <w:spacing w:before="20" w:after="20"/>
            </w:pPr>
            <w:r>
              <w:t>Random Forest</w:t>
            </w:r>
          </w:p>
        </w:tc>
        <w:tc>
          <w:tcPr>
            <w:tcW w:w="1728" w:type="dxa"/>
          </w:tcPr>
          <w:p w14:paraId="4B635E61" w14:textId="77777777" w:rsidR="006D02FC" w:rsidRDefault="00000000">
            <w:pPr>
              <w:spacing w:before="20" w:after="20"/>
              <w:jc w:val="center"/>
            </w:pPr>
            <w:r>
              <w:t>12h</w:t>
            </w:r>
          </w:p>
        </w:tc>
        <w:tc>
          <w:tcPr>
            <w:tcW w:w="1728" w:type="dxa"/>
          </w:tcPr>
          <w:p w14:paraId="3E288C60" w14:textId="77777777" w:rsidR="006D02FC" w:rsidRDefault="00000000">
            <w:pPr>
              <w:spacing w:before="20" w:after="20"/>
              <w:jc w:val="center"/>
            </w:pPr>
            <w:r>
              <w:t>0.861 (0.844–0.878)</w:t>
            </w:r>
          </w:p>
        </w:tc>
        <w:tc>
          <w:tcPr>
            <w:tcW w:w="1728" w:type="dxa"/>
          </w:tcPr>
          <w:p w14:paraId="349E1040" w14:textId="77777777" w:rsidR="006D02FC" w:rsidRDefault="00000000">
            <w:pPr>
              <w:spacing w:before="20" w:after="20"/>
              <w:jc w:val="center"/>
            </w:pPr>
            <w:r>
              <w:t>0.751</w:t>
            </w:r>
          </w:p>
        </w:tc>
        <w:tc>
          <w:tcPr>
            <w:tcW w:w="1728" w:type="dxa"/>
          </w:tcPr>
          <w:p w14:paraId="2EE224C4" w14:textId="77777777" w:rsidR="006D02FC" w:rsidRDefault="00000000">
            <w:pPr>
              <w:spacing w:before="20" w:after="20"/>
              <w:jc w:val="center"/>
            </w:pPr>
            <w:r>
              <w:t>0.809</w:t>
            </w:r>
          </w:p>
        </w:tc>
      </w:tr>
      <w:tr w:rsidR="006D02FC" w14:paraId="69F0485B" w14:textId="77777777">
        <w:trPr>
          <w:jc w:val="center"/>
        </w:trPr>
        <w:tc>
          <w:tcPr>
            <w:tcW w:w="1728" w:type="dxa"/>
          </w:tcPr>
          <w:p w14:paraId="5EB84843" w14:textId="77777777" w:rsidR="006D02FC" w:rsidRDefault="00000000">
            <w:pPr>
              <w:spacing w:before="20" w:after="20"/>
            </w:pPr>
            <w:r>
              <w:t>Random Forest</w:t>
            </w:r>
          </w:p>
        </w:tc>
        <w:tc>
          <w:tcPr>
            <w:tcW w:w="1728" w:type="dxa"/>
          </w:tcPr>
          <w:p w14:paraId="5EB90C67" w14:textId="77777777" w:rsidR="006D02FC" w:rsidRDefault="00000000">
            <w:pPr>
              <w:spacing w:before="20" w:after="20"/>
              <w:jc w:val="center"/>
            </w:pPr>
            <w:r>
              <w:t>24h</w:t>
            </w:r>
          </w:p>
        </w:tc>
        <w:tc>
          <w:tcPr>
            <w:tcW w:w="1728" w:type="dxa"/>
          </w:tcPr>
          <w:p w14:paraId="7C1DB1FE" w14:textId="77777777" w:rsidR="006D02FC" w:rsidRDefault="00000000">
            <w:pPr>
              <w:spacing w:before="20" w:after="20"/>
              <w:jc w:val="center"/>
            </w:pPr>
            <w:r>
              <w:t>0.853 (0.831–0.870)</w:t>
            </w:r>
          </w:p>
        </w:tc>
        <w:tc>
          <w:tcPr>
            <w:tcW w:w="1728" w:type="dxa"/>
          </w:tcPr>
          <w:p w14:paraId="1A4250AA" w14:textId="77777777" w:rsidR="006D02FC" w:rsidRDefault="00000000">
            <w:pPr>
              <w:spacing w:before="20" w:after="20"/>
              <w:jc w:val="center"/>
            </w:pPr>
            <w:r>
              <w:t>0.740</w:t>
            </w:r>
          </w:p>
        </w:tc>
        <w:tc>
          <w:tcPr>
            <w:tcW w:w="1728" w:type="dxa"/>
          </w:tcPr>
          <w:p w14:paraId="7D1D591A" w14:textId="77777777" w:rsidR="006D02FC" w:rsidRDefault="00000000">
            <w:pPr>
              <w:spacing w:before="20" w:after="20"/>
              <w:jc w:val="center"/>
            </w:pPr>
            <w:r>
              <w:t>0.807</w:t>
            </w:r>
          </w:p>
        </w:tc>
      </w:tr>
      <w:tr w:rsidR="006D02FC" w14:paraId="00CF848A" w14:textId="77777777">
        <w:trPr>
          <w:jc w:val="center"/>
        </w:trPr>
        <w:tc>
          <w:tcPr>
            <w:tcW w:w="1728" w:type="dxa"/>
          </w:tcPr>
          <w:p w14:paraId="4214CC76" w14:textId="77777777" w:rsidR="006D02FC" w:rsidRDefault="00000000">
            <w:pPr>
              <w:spacing w:before="20" w:after="20"/>
            </w:pPr>
            <w:r>
              <w:t>Random Forest</w:t>
            </w:r>
          </w:p>
        </w:tc>
        <w:tc>
          <w:tcPr>
            <w:tcW w:w="1728" w:type="dxa"/>
          </w:tcPr>
          <w:p w14:paraId="32F498F2" w14:textId="77777777" w:rsidR="006D02FC" w:rsidRDefault="00000000">
            <w:pPr>
              <w:spacing w:before="20" w:after="20"/>
              <w:jc w:val="center"/>
            </w:pPr>
            <w:r>
              <w:t>48h</w:t>
            </w:r>
          </w:p>
        </w:tc>
        <w:tc>
          <w:tcPr>
            <w:tcW w:w="1728" w:type="dxa"/>
          </w:tcPr>
          <w:p w14:paraId="6C9C39BA" w14:textId="77777777" w:rsidR="006D02FC" w:rsidRDefault="00000000">
            <w:pPr>
              <w:spacing w:before="20" w:after="20"/>
              <w:jc w:val="center"/>
            </w:pPr>
            <w:r>
              <w:t>0.846 (0.824–0.867)</w:t>
            </w:r>
          </w:p>
        </w:tc>
        <w:tc>
          <w:tcPr>
            <w:tcW w:w="1728" w:type="dxa"/>
          </w:tcPr>
          <w:p w14:paraId="405F8F27" w14:textId="77777777" w:rsidR="006D02FC" w:rsidRDefault="00000000">
            <w:pPr>
              <w:spacing w:before="20" w:after="20"/>
              <w:jc w:val="center"/>
            </w:pPr>
            <w:r>
              <w:t>0.667</w:t>
            </w:r>
          </w:p>
        </w:tc>
        <w:tc>
          <w:tcPr>
            <w:tcW w:w="1728" w:type="dxa"/>
          </w:tcPr>
          <w:p w14:paraId="2D03AB4D" w14:textId="77777777" w:rsidR="006D02FC" w:rsidRDefault="00000000">
            <w:pPr>
              <w:spacing w:before="20" w:after="20"/>
              <w:jc w:val="center"/>
            </w:pPr>
            <w:r>
              <w:t>0.828</w:t>
            </w:r>
          </w:p>
        </w:tc>
      </w:tr>
      <w:tr w:rsidR="006D02FC" w14:paraId="10B25E2F" w14:textId="77777777">
        <w:trPr>
          <w:jc w:val="center"/>
        </w:trPr>
        <w:tc>
          <w:tcPr>
            <w:tcW w:w="1728" w:type="dxa"/>
          </w:tcPr>
          <w:p w14:paraId="341C5443" w14:textId="77777777" w:rsidR="006D02FC" w:rsidRDefault="00000000">
            <w:pPr>
              <w:spacing w:before="20" w:after="20"/>
            </w:pPr>
            <w:r>
              <w:t>Logistic Reg.</w:t>
            </w:r>
          </w:p>
        </w:tc>
        <w:tc>
          <w:tcPr>
            <w:tcW w:w="1728" w:type="dxa"/>
          </w:tcPr>
          <w:p w14:paraId="3DD955AC" w14:textId="77777777" w:rsidR="006D02FC" w:rsidRDefault="00000000">
            <w:pPr>
              <w:spacing w:before="20" w:after="20"/>
              <w:jc w:val="center"/>
            </w:pPr>
            <w:r>
              <w:t>6h</w:t>
            </w:r>
          </w:p>
        </w:tc>
        <w:tc>
          <w:tcPr>
            <w:tcW w:w="1728" w:type="dxa"/>
          </w:tcPr>
          <w:p w14:paraId="55B889D4" w14:textId="77777777" w:rsidR="006D02FC" w:rsidRDefault="00000000">
            <w:pPr>
              <w:spacing w:before="20" w:after="20"/>
              <w:jc w:val="center"/>
            </w:pPr>
            <w:r>
              <w:t>0.854 (0.835–0.871)</w:t>
            </w:r>
          </w:p>
        </w:tc>
        <w:tc>
          <w:tcPr>
            <w:tcW w:w="1728" w:type="dxa"/>
          </w:tcPr>
          <w:p w14:paraId="238C602F" w14:textId="77777777" w:rsidR="006D02FC" w:rsidRDefault="00000000">
            <w:pPr>
              <w:spacing w:before="20" w:after="20"/>
              <w:jc w:val="center"/>
            </w:pPr>
            <w:r>
              <w:t>0.788</w:t>
            </w:r>
          </w:p>
        </w:tc>
        <w:tc>
          <w:tcPr>
            <w:tcW w:w="1728" w:type="dxa"/>
          </w:tcPr>
          <w:p w14:paraId="5B52C091" w14:textId="77777777" w:rsidR="006D02FC" w:rsidRDefault="00000000">
            <w:pPr>
              <w:spacing w:before="20" w:after="20"/>
              <w:jc w:val="center"/>
            </w:pPr>
            <w:r>
              <w:t>0.774</w:t>
            </w:r>
          </w:p>
        </w:tc>
      </w:tr>
      <w:tr w:rsidR="006D02FC" w14:paraId="4FF15D0F" w14:textId="77777777">
        <w:trPr>
          <w:jc w:val="center"/>
        </w:trPr>
        <w:tc>
          <w:tcPr>
            <w:tcW w:w="1728" w:type="dxa"/>
          </w:tcPr>
          <w:p w14:paraId="25D3ECF2" w14:textId="77777777" w:rsidR="006D02FC" w:rsidRDefault="00000000">
            <w:pPr>
              <w:spacing w:before="20" w:after="20"/>
            </w:pPr>
            <w:r>
              <w:t>Logistic Reg.</w:t>
            </w:r>
          </w:p>
        </w:tc>
        <w:tc>
          <w:tcPr>
            <w:tcW w:w="1728" w:type="dxa"/>
          </w:tcPr>
          <w:p w14:paraId="4E35B869" w14:textId="77777777" w:rsidR="006D02FC" w:rsidRDefault="00000000">
            <w:pPr>
              <w:spacing w:before="20" w:after="20"/>
              <w:jc w:val="center"/>
            </w:pPr>
            <w:r>
              <w:t>12h</w:t>
            </w:r>
          </w:p>
        </w:tc>
        <w:tc>
          <w:tcPr>
            <w:tcW w:w="1728" w:type="dxa"/>
          </w:tcPr>
          <w:p w14:paraId="7DF06C55" w14:textId="77777777" w:rsidR="006D02FC" w:rsidRDefault="00000000">
            <w:pPr>
              <w:spacing w:before="20" w:after="20"/>
              <w:jc w:val="center"/>
            </w:pPr>
            <w:r>
              <w:t>0.869 (0.852–0.885)</w:t>
            </w:r>
          </w:p>
        </w:tc>
        <w:tc>
          <w:tcPr>
            <w:tcW w:w="1728" w:type="dxa"/>
          </w:tcPr>
          <w:p w14:paraId="0B78F111" w14:textId="77777777" w:rsidR="006D02FC" w:rsidRDefault="00000000">
            <w:pPr>
              <w:spacing w:before="20" w:after="20"/>
              <w:jc w:val="center"/>
            </w:pPr>
            <w:r>
              <w:t>0.809</w:t>
            </w:r>
          </w:p>
        </w:tc>
        <w:tc>
          <w:tcPr>
            <w:tcW w:w="1728" w:type="dxa"/>
          </w:tcPr>
          <w:p w14:paraId="39C4DA24" w14:textId="77777777" w:rsidR="006D02FC" w:rsidRDefault="00000000">
            <w:pPr>
              <w:spacing w:before="20" w:after="20"/>
              <w:jc w:val="center"/>
            </w:pPr>
            <w:r>
              <w:t>0.773</w:t>
            </w:r>
          </w:p>
        </w:tc>
      </w:tr>
      <w:tr w:rsidR="006D02FC" w14:paraId="2BC21644" w14:textId="77777777">
        <w:trPr>
          <w:jc w:val="center"/>
        </w:trPr>
        <w:tc>
          <w:tcPr>
            <w:tcW w:w="1728" w:type="dxa"/>
          </w:tcPr>
          <w:p w14:paraId="798BFB50" w14:textId="77777777" w:rsidR="006D02FC" w:rsidRDefault="00000000">
            <w:pPr>
              <w:spacing w:before="20" w:after="20"/>
            </w:pPr>
            <w:r>
              <w:t>Logistic Reg.</w:t>
            </w:r>
          </w:p>
        </w:tc>
        <w:tc>
          <w:tcPr>
            <w:tcW w:w="1728" w:type="dxa"/>
          </w:tcPr>
          <w:p w14:paraId="0A35175D" w14:textId="77777777" w:rsidR="006D02FC" w:rsidRDefault="00000000">
            <w:pPr>
              <w:spacing w:before="20" w:after="20"/>
              <w:jc w:val="center"/>
            </w:pPr>
            <w:r>
              <w:t>24h</w:t>
            </w:r>
          </w:p>
        </w:tc>
        <w:tc>
          <w:tcPr>
            <w:tcW w:w="1728" w:type="dxa"/>
          </w:tcPr>
          <w:p w14:paraId="31CE0275" w14:textId="77777777" w:rsidR="006D02FC" w:rsidRDefault="00000000">
            <w:pPr>
              <w:spacing w:before="20" w:after="20"/>
              <w:jc w:val="center"/>
            </w:pPr>
            <w:r>
              <w:t>0.860 (0.841–0.877)</w:t>
            </w:r>
          </w:p>
        </w:tc>
        <w:tc>
          <w:tcPr>
            <w:tcW w:w="1728" w:type="dxa"/>
          </w:tcPr>
          <w:p w14:paraId="47411AC5" w14:textId="77777777" w:rsidR="006D02FC" w:rsidRDefault="00000000">
            <w:pPr>
              <w:spacing w:before="20" w:after="20"/>
              <w:jc w:val="center"/>
            </w:pPr>
            <w:r>
              <w:t>0.799</w:t>
            </w:r>
          </w:p>
        </w:tc>
        <w:tc>
          <w:tcPr>
            <w:tcW w:w="1728" w:type="dxa"/>
          </w:tcPr>
          <w:p w14:paraId="27ACD05C" w14:textId="77777777" w:rsidR="006D02FC" w:rsidRDefault="00000000">
            <w:pPr>
              <w:spacing w:before="20" w:after="20"/>
              <w:jc w:val="center"/>
            </w:pPr>
            <w:r>
              <w:t>0.749</w:t>
            </w:r>
          </w:p>
        </w:tc>
      </w:tr>
      <w:tr w:rsidR="006D02FC" w14:paraId="30E0FE04" w14:textId="77777777">
        <w:trPr>
          <w:jc w:val="center"/>
        </w:trPr>
        <w:tc>
          <w:tcPr>
            <w:tcW w:w="1728" w:type="dxa"/>
          </w:tcPr>
          <w:p w14:paraId="4FDCF50F" w14:textId="77777777" w:rsidR="006D02FC" w:rsidRDefault="00000000">
            <w:pPr>
              <w:spacing w:before="20" w:after="20"/>
            </w:pPr>
            <w:r>
              <w:t>Logistic Reg.</w:t>
            </w:r>
          </w:p>
        </w:tc>
        <w:tc>
          <w:tcPr>
            <w:tcW w:w="1728" w:type="dxa"/>
          </w:tcPr>
          <w:p w14:paraId="6AB22FCA" w14:textId="77777777" w:rsidR="006D02FC" w:rsidRDefault="00000000">
            <w:pPr>
              <w:spacing w:before="20" w:after="20"/>
              <w:jc w:val="center"/>
            </w:pPr>
            <w:r>
              <w:t>48h</w:t>
            </w:r>
          </w:p>
        </w:tc>
        <w:tc>
          <w:tcPr>
            <w:tcW w:w="1728" w:type="dxa"/>
          </w:tcPr>
          <w:p w14:paraId="50E05570" w14:textId="77777777" w:rsidR="006D02FC" w:rsidRDefault="00000000">
            <w:pPr>
              <w:spacing w:before="20" w:after="20"/>
              <w:jc w:val="center"/>
            </w:pPr>
            <w:r>
              <w:t>0.856 (0.833–0.876)</w:t>
            </w:r>
          </w:p>
        </w:tc>
        <w:tc>
          <w:tcPr>
            <w:tcW w:w="1728" w:type="dxa"/>
          </w:tcPr>
          <w:p w14:paraId="493A8998" w14:textId="77777777" w:rsidR="006D02FC" w:rsidRDefault="00000000">
            <w:pPr>
              <w:spacing w:before="20" w:after="20"/>
              <w:jc w:val="center"/>
            </w:pPr>
            <w:r>
              <w:t>0.796</w:t>
            </w:r>
          </w:p>
        </w:tc>
        <w:tc>
          <w:tcPr>
            <w:tcW w:w="1728" w:type="dxa"/>
          </w:tcPr>
          <w:p w14:paraId="65BD793D" w14:textId="77777777" w:rsidR="006D02FC" w:rsidRDefault="00000000">
            <w:pPr>
              <w:spacing w:before="20" w:after="20"/>
              <w:jc w:val="center"/>
            </w:pPr>
            <w:r>
              <w:t>0.765</w:t>
            </w:r>
          </w:p>
        </w:tc>
      </w:tr>
    </w:tbl>
    <w:p w14:paraId="427DA5A9" w14:textId="77777777" w:rsidR="006D02FC" w:rsidRDefault="00000000">
      <w:pPr>
        <w:spacing w:before="80"/>
      </w:pPr>
      <w:r>
        <w:rPr>
          <w:color w:val="666666"/>
          <w:sz w:val="16"/>
        </w:rPr>
        <w:t>Supplementary comparison of non-primary models. AUROC = area under the receiver operating characteristic curve; 95% CI by DeLong method. Sensitivity and specificity at the optimal threshold by Youden's index. XGBoost results are reported separately in Table 2.</w:t>
      </w:r>
    </w:p>
    <w:sectPr w:rsidR="006D02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716272">
    <w:abstractNumId w:val="8"/>
  </w:num>
  <w:num w:numId="2" w16cid:durableId="326906935">
    <w:abstractNumId w:val="6"/>
  </w:num>
  <w:num w:numId="3" w16cid:durableId="1006521045">
    <w:abstractNumId w:val="5"/>
  </w:num>
  <w:num w:numId="4" w16cid:durableId="1674987597">
    <w:abstractNumId w:val="4"/>
  </w:num>
  <w:num w:numId="5" w16cid:durableId="1998462393">
    <w:abstractNumId w:val="7"/>
  </w:num>
  <w:num w:numId="6" w16cid:durableId="805048919">
    <w:abstractNumId w:val="3"/>
  </w:num>
  <w:num w:numId="7" w16cid:durableId="1426151306">
    <w:abstractNumId w:val="2"/>
  </w:num>
  <w:num w:numId="8" w16cid:durableId="734200049">
    <w:abstractNumId w:val="1"/>
  </w:num>
  <w:num w:numId="9" w16cid:durableId="29742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1B4E"/>
    <w:rsid w:val="00581A44"/>
    <w:rsid w:val="006D02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95741"/>
  <w14:defaultImageDpi w14:val="300"/>
  <w15:docId w15:val="{B5F9BC42-0BA8-E54C-AE23-AEA2DFAB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马成鑫</cp:lastModifiedBy>
  <cp:revision>2</cp:revision>
  <dcterms:created xsi:type="dcterms:W3CDTF">2013-12-23T23:15:00Z</dcterms:created>
  <dcterms:modified xsi:type="dcterms:W3CDTF">2026-05-13T11:08:00Z</dcterms:modified>
  <cp:category/>
</cp:coreProperties>
</file>