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37E1A" w14:textId="381CB13E" w:rsidR="00FF044E" w:rsidRPr="00FF044E" w:rsidRDefault="00FF044E" w:rsidP="00FF044E">
      <w:pPr>
        <w:keepNext/>
        <w:keepLines/>
        <w:widowControl/>
        <w:spacing w:before="240" w:after="120" w:line="360" w:lineRule="auto"/>
        <w:outlineLvl w:val="2"/>
        <w:rPr>
          <w:rFonts w:ascii="Calibri" w:eastAsia="MS Gothic" w:hAnsi="Calibri" w:cs="Times New Roman"/>
          <w:b/>
          <w:bCs/>
          <w:color w:val="000000"/>
          <w:kern w:val="0"/>
          <w:sz w:val="24"/>
          <w:szCs w:val="22"/>
          <w:lang w:eastAsia="en-US"/>
          <w14:ligatures w14:val="none"/>
        </w:rPr>
      </w:pPr>
      <w:r w:rsidRPr="00FF044E">
        <w:rPr>
          <w:rFonts w:ascii="Calibri" w:eastAsia="MS Gothic" w:hAnsi="Calibri" w:cs="Times New Roman"/>
          <w:b/>
          <w:bCs/>
          <w:color w:val="000000"/>
          <w:kern w:val="0"/>
          <w:sz w:val="24"/>
          <w:szCs w:val="22"/>
          <w:lang w:eastAsia="en-US"/>
          <w14:ligatures w14:val="none"/>
        </w:rPr>
        <w:t>Supplementary Figure S</w:t>
      </w:r>
      <w:r w:rsidR="00EB061F">
        <w:rPr>
          <w:rFonts w:ascii="Calibri" w:eastAsia="MS Gothic" w:hAnsi="Calibri" w:cs="Times New Roman" w:hint="eastAsia"/>
          <w:b/>
          <w:bCs/>
          <w:color w:val="000000"/>
          <w:kern w:val="0"/>
          <w:sz w:val="24"/>
          <w:szCs w:val="22"/>
          <w14:ligatures w14:val="none"/>
        </w:rPr>
        <w:t>3</w:t>
      </w:r>
      <w:r w:rsidRPr="00FF044E">
        <w:rPr>
          <w:rFonts w:ascii="Calibri" w:eastAsia="MS Gothic" w:hAnsi="Calibri" w:cs="Times New Roman"/>
          <w:b/>
          <w:bCs/>
          <w:color w:val="000000"/>
          <w:kern w:val="0"/>
          <w:sz w:val="24"/>
          <w:szCs w:val="22"/>
          <w:lang w:eastAsia="en-US"/>
          <w14:ligatures w14:val="none"/>
        </w:rPr>
        <w:t xml:space="preserve">. SHAP </w:t>
      </w:r>
      <w:proofErr w:type="spellStart"/>
      <w:r w:rsidRPr="00FF044E">
        <w:rPr>
          <w:rFonts w:ascii="Calibri" w:eastAsia="MS Gothic" w:hAnsi="Calibri" w:cs="Times New Roman"/>
          <w:b/>
          <w:bCs/>
          <w:color w:val="000000"/>
          <w:kern w:val="0"/>
          <w:sz w:val="24"/>
          <w:szCs w:val="22"/>
          <w:lang w:eastAsia="en-US"/>
          <w14:ligatures w14:val="none"/>
        </w:rPr>
        <w:t>beeswarm</w:t>
      </w:r>
      <w:proofErr w:type="spellEnd"/>
      <w:r w:rsidRPr="00FF044E">
        <w:rPr>
          <w:rFonts w:ascii="Calibri" w:eastAsia="MS Gothic" w:hAnsi="Calibri" w:cs="Times New Roman"/>
          <w:b/>
          <w:bCs/>
          <w:color w:val="000000"/>
          <w:kern w:val="0"/>
          <w:sz w:val="24"/>
          <w:szCs w:val="22"/>
          <w:lang w:eastAsia="en-US"/>
          <w14:ligatures w14:val="none"/>
        </w:rPr>
        <w:t xml:space="preserve"> plots</w:t>
      </w:r>
    </w:p>
    <w:p w14:paraId="1DDF02B5" w14:textId="0238EB82" w:rsidR="00FF044E" w:rsidRDefault="00FF044E" w:rsidP="00FF044E">
      <w:pPr>
        <w:widowControl/>
        <w:spacing w:after="120" w:line="360" w:lineRule="auto"/>
        <w:rPr>
          <w:rFonts w:ascii="Times New Roman" w:eastAsia="MS Mincho" w:hAnsi="Times New Roman" w:cs="Times New Roman"/>
          <w:kern w:val="0"/>
          <w:sz w:val="24"/>
          <w:szCs w:val="22"/>
          <w14:ligatures w14:val="none"/>
        </w:rPr>
      </w:pPr>
      <w:r>
        <w:rPr>
          <w:rFonts w:ascii="Times New Roman" w:eastAsia="MS Mincho" w:hAnsi="Times New Roman" w:cs="Times New Roman"/>
          <w:noProof/>
          <w:kern w:val="0"/>
          <w:sz w:val="24"/>
          <w:szCs w:val="22"/>
        </w:rPr>
        <w:drawing>
          <wp:inline distT="0" distB="0" distL="0" distR="0" wp14:anchorId="5CAF8E4D" wp14:editId="5E21F1FA">
            <wp:extent cx="5274310" cy="4373245"/>
            <wp:effectExtent l="0" t="0" r="0" b="0"/>
            <wp:docPr id="163689376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6893764" name="图片 163689376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373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B98A88" w14:textId="3B5097DE" w:rsidR="00FF044E" w:rsidRPr="00FF044E" w:rsidRDefault="00FF044E" w:rsidP="00FF044E">
      <w:pPr>
        <w:widowControl/>
        <w:spacing w:after="120" w:line="360" w:lineRule="auto"/>
        <w:rPr>
          <w:rFonts w:ascii="Arial" w:eastAsia="MS Mincho" w:hAnsi="Arial" w:cs="Arial"/>
          <w:color w:val="808080" w:themeColor="background1" w:themeShade="80"/>
          <w:kern w:val="0"/>
          <w:sz w:val="20"/>
          <w:szCs w:val="20"/>
          <w:lang w:eastAsia="en-US"/>
          <w14:ligatures w14:val="none"/>
        </w:rPr>
      </w:pPr>
      <w:r w:rsidRPr="00FF044E">
        <w:rPr>
          <w:rFonts w:ascii="Arial" w:eastAsia="MS Mincho" w:hAnsi="Arial" w:cs="Arial"/>
          <w:color w:val="808080" w:themeColor="background1" w:themeShade="80"/>
          <w:kern w:val="0"/>
          <w:sz w:val="20"/>
          <w:szCs w:val="20"/>
          <w:lang w:eastAsia="en-US"/>
          <w14:ligatures w14:val="none"/>
        </w:rPr>
        <w:t>Per-window SHAP value distributions for the top 15 features. Each point = one patient; red = high feature value, blue = low. Horizontal position = SHAP contribution. Complements Figure 3 by showing effect directionality.</w:t>
      </w:r>
    </w:p>
    <w:p w14:paraId="3D4BE04F" w14:textId="77777777" w:rsidR="00FF044E" w:rsidRPr="00FF044E" w:rsidRDefault="00FF044E"/>
    <w:sectPr w:rsidR="00FF044E" w:rsidRPr="00FF04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44E"/>
    <w:rsid w:val="00286227"/>
    <w:rsid w:val="006C6C0E"/>
    <w:rsid w:val="00EB061F"/>
    <w:rsid w:val="00FF0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41B767"/>
  <w15:chartTrackingRefBased/>
  <w15:docId w15:val="{119A77D6-BDBD-584D-B786-4CD5B1430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04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04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04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044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044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044E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04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04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04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044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04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04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044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044E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044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04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04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04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04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04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04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04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04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04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04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044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04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044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F04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马成鑫</dc:creator>
  <cp:keywords/>
  <dc:description/>
  <cp:lastModifiedBy>马成鑫</cp:lastModifiedBy>
  <cp:revision>2</cp:revision>
  <dcterms:created xsi:type="dcterms:W3CDTF">2026-05-10T07:36:00Z</dcterms:created>
  <dcterms:modified xsi:type="dcterms:W3CDTF">2026-05-12T12:51:00Z</dcterms:modified>
</cp:coreProperties>
</file>