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F7E4" w14:textId="665AD51A" w:rsidR="00E834C8" w:rsidRPr="0046236D" w:rsidRDefault="00E834C8" w:rsidP="00E834C8">
      <w:pPr>
        <w:pStyle w:val="Title"/>
      </w:pPr>
      <w:r w:rsidRPr="00C936B8">
        <w:rPr>
          <w:rFonts w:cs="Times New Roman"/>
        </w:rPr>
        <w:t>Coverage Without Claims: Selection Bias and Institutional Barriers to Health Policy Utilization in India</w:t>
      </w:r>
      <w:r>
        <w:rPr>
          <w:rFonts w:cs="Times New Roman"/>
        </w:rPr>
        <w:t xml:space="preserve"> – </w:t>
      </w:r>
      <w:r>
        <w:t>Supplementary Material</w:t>
      </w:r>
    </w:p>
    <w:p w14:paraId="38B9CAF3" w14:textId="1F4B0F99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</w:t>
      </w:r>
      <w:r w:rsidRPr="0046236D">
        <w:rPr>
          <w:szCs w:val="24"/>
        </w:rPr>
        <w:t>1. Distribution of inpatient and outpatient cases</w:t>
      </w:r>
    </w:p>
    <w:tbl>
      <w:tblPr>
        <w:tblW w:w="8901" w:type="dxa"/>
        <w:tblLook w:val="04A0" w:firstRow="1" w:lastRow="0" w:firstColumn="1" w:lastColumn="0" w:noHBand="0" w:noVBand="1"/>
      </w:tblPr>
      <w:tblGrid>
        <w:gridCol w:w="3264"/>
        <w:gridCol w:w="1879"/>
        <w:gridCol w:w="1879"/>
        <w:gridCol w:w="1879"/>
      </w:tblGrid>
      <w:tr w:rsidR="00E834C8" w:rsidRPr="0046236D" w14:paraId="405C23FB" w14:textId="77777777" w:rsidTr="006B5B49">
        <w:trPr>
          <w:trHeight w:val="332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A777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Type of patient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5C3E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927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8DD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Cumulative</w:t>
            </w:r>
          </w:p>
        </w:tc>
      </w:tr>
      <w:tr w:rsidR="00E834C8" w:rsidRPr="0046236D" w14:paraId="133BFF11" w14:textId="77777777" w:rsidTr="006B5B49">
        <w:trPr>
          <w:trHeight w:val="332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3AE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Inpatient cases in last 365 days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D79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93382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42C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68.48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49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68.48</w:t>
            </w:r>
          </w:p>
        </w:tc>
      </w:tr>
      <w:tr w:rsidR="00E834C8" w:rsidRPr="0046236D" w14:paraId="4D272944" w14:textId="77777777" w:rsidTr="006B5B49">
        <w:trPr>
          <w:trHeight w:val="332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EC77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Outpatient cases in last 15 days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816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42980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FCB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0B4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</w:tr>
      <w:tr w:rsidR="00E834C8" w:rsidRPr="0046236D" w14:paraId="612B0271" w14:textId="77777777" w:rsidTr="006B5B49">
        <w:trPr>
          <w:trHeight w:val="332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FAA1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E60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136362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77F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9F24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</w:tbl>
    <w:p w14:paraId="4A098523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>Table</w:t>
      </w:r>
      <w:r>
        <w:rPr>
          <w:szCs w:val="24"/>
        </w:rPr>
        <w:t xml:space="preserve"> S2</w:t>
      </w:r>
      <w:r w:rsidRPr="0046236D">
        <w:rPr>
          <w:szCs w:val="24"/>
        </w:rPr>
        <w:t>. Sample by sector</w:t>
      </w:r>
    </w:p>
    <w:tbl>
      <w:tblPr>
        <w:tblW w:w="7396" w:type="dxa"/>
        <w:tblLook w:val="04A0" w:firstRow="1" w:lastRow="0" w:firstColumn="1" w:lastColumn="0" w:noHBand="0" w:noVBand="1"/>
      </w:tblPr>
      <w:tblGrid>
        <w:gridCol w:w="1849"/>
        <w:gridCol w:w="1849"/>
        <w:gridCol w:w="1849"/>
        <w:gridCol w:w="1849"/>
      </w:tblGrid>
      <w:tr w:rsidR="00E834C8" w:rsidRPr="0046236D" w14:paraId="3B3D6947" w14:textId="77777777" w:rsidTr="006B5B49">
        <w:trPr>
          <w:trHeight w:val="27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729E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Sample by sector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0E9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5023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23E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Cumulative</w:t>
            </w:r>
          </w:p>
        </w:tc>
      </w:tr>
      <w:tr w:rsidR="00E834C8" w:rsidRPr="0046236D" w14:paraId="0D2CD48A" w14:textId="77777777" w:rsidTr="006B5B49">
        <w:trPr>
          <w:trHeight w:val="279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952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Rural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89C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75064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63B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55.05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944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55.05</w:t>
            </w:r>
          </w:p>
        </w:tc>
      </w:tr>
      <w:tr w:rsidR="00E834C8" w:rsidRPr="0046236D" w14:paraId="44F42834" w14:textId="77777777" w:rsidTr="006B5B49">
        <w:trPr>
          <w:trHeight w:val="279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71D3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Urban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6E4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61298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EC8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44.95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28B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</w:tr>
      <w:tr w:rsidR="00E834C8" w:rsidRPr="0046236D" w14:paraId="0BA5C358" w14:textId="77777777" w:rsidTr="006B5B49">
        <w:trPr>
          <w:trHeight w:val="279"/>
        </w:trPr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02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0DA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136362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C1A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9C9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</w:tbl>
    <w:p w14:paraId="7143B7D2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S3</w:t>
      </w:r>
      <w:r w:rsidRPr="0046236D">
        <w:rPr>
          <w:szCs w:val="24"/>
        </w:rPr>
        <w:t>. Summary statistics of total health expenditure full sample</w:t>
      </w:r>
    </w:p>
    <w:tbl>
      <w:tblPr>
        <w:tblW w:w="9430" w:type="dxa"/>
        <w:tblLook w:val="04A0" w:firstRow="1" w:lastRow="0" w:firstColumn="1" w:lastColumn="0" w:noHBand="0" w:noVBand="1"/>
      </w:tblPr>
      <w:tblGrid>
        <w:gridCol w:w="2585"/>
        <w:gridCol w:w="1483"/>
        <w:gridCol w:w="1369"/>
        <w:gridCol w:w="1369"/>
        <w:gridCol w:w="1369"/>
        <w:gridCol w:w="1369"/>
      </w:tblGrid>
      <w:tr w:rsidR="00E834C8" w:rsidRPr="0046236D" w14:paraId="0B49455C" w14:textId="77777777" w:rsidTr="006B5B49">
        <w:trPr>
          <w:trHeight w:val="293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DD9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A04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Observations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D89B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5BBF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Std. dev.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730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6F5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Max</w:t>
            </w:r>
          </w:p>
        </w:tc>
      </w:tr>
      <w:tr w:rsidR="00E834C8" w:rsidRPr="0046236D" w14:paraId="32EE3E75" w14:textId="77777777" w:rsidTr="006B5B49">
        <w:trPr>
          <w:trHeight w:val="293"/>
        </w:trPr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8B5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Total medical expenditure on case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C69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124825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B42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13477.21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0A3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45044.71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6E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581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5020000</w:t>
            </w:r>
          </w:p>
        </w:tc>
      </w:tr>
    </w:tbl>
    <w:p w14:paraId="78DED3E2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S4</w:t>
      </w:r>
      <w:r w:rsidRPr="0046236D">
        <w:rPr>
          <w:szCs w:val="24"/>
        </w:rPr>
        <w:t>. Summary statistics of total health expenditure among individuals without health scheme coverage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2620"/>
        <w:gridCol w:w="1483"/>
        <w:gridCol w:w="1388"/>
        <w:gridCol w:w="1388"/>
        <w:gridCol w:w="1388"/>
        <w:gridCol w:w="1388"/>
      </w:tblGrid>
      <w:tr w:rsidR="00E834C8" w:rsidRPr="0046236D" w14:paraId="7CE1A969" w14:textId="77777777" w:rsidTr="006B5B49">
        <w:trPr>
          <w:trHeight w:val="244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8CF3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05E4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Observations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DDD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24B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Std. dev.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A54C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05E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Max</w:t>
            </w:r>
          </w:p>
        </w:tc>
      </w:tr>
      <w:tr w:rsidR="00E834C8" w:rsidRPr="0046236D" w14:paraId="460FF396" w14:textId="77777777" w:rsidTr="006B5B49">
        <w:trPr>
          <w:trHeight w:val="24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2551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Total medical expenditure on case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7E2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94987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5D0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11921.33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E50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39240.94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37C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A46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5020000</w:t>
            </w:r>
          </w:p>
        </w:tc>
      </w:tr>
    </w:tbl>
    <w:p w14:paraId="6D00982F" w14:textId="77777777" w:rsidR="00E834C8" w:rsidRPr="0046236D" w:rsidRDefault="00E834C8" w:rsidP="00E834C8">
      <w:pPr>
        <w:rPr>
          <w:rFonts w:ascii="Times New Roman" w:hAnsi="Times New Roman" w:cs="Times New Roman"/>
          <w:sz w:val="24"/>
          <w:szCs w:val="24"/>
        </w:rPr>
      </w:pPr>
    </w:p>
    <w:p w14:paraId="4ADB22FB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>Note: Effective expenditure on case is defined as the difference between the sum of total health expenditure and loss of household income due to spell of illness and reimbursed amount.</w:t>
      </w:r>
    </w:p>
    <w:p w14:paraId="53D9E434" w14:textId="77777777" w:rsidR="00E834C8" w:rsidRPr="0046236D" w:rsidRDefault="00E834C8" w:rsidP="00E834C8">
      <w:pPr>
        <w:pStyle w:val="WritingBody"/>
        <w:rPr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4"/>
            </w:rPr>
            <w:lastRenderedPageBreak/>
            <m:t>Effective expenditure = (Total expenditure on spell of illness + Loss of household income due to spell of illness) - Amount reimbured by medical company/scheme</m:t>
          </m:r>
        </m:oMath>
      </m:oMathPara>
    </w:p>
    <w:p w14:paraId="691483BE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S5</w:t>
      </w:r>
      <w:r w:rsidRPr="0046236D">
        <w:rPr>
          <w:szCs w:val="24"/>
        </w:rPr>
        <w:t>. Summary statistics of effective expenditure on case for full sample</w:t>
      </w:r>
    </w:p>
    <w:tbl>
      <w:tblPr>
        <w:tblW w:w="8954" w:type="dxa"/>
        <w:tblLook w:val="04A0" w:firstRow="1" w:lastRow="0" w:firstColumn="1" w:lastColumn="0" w:noHBand="0" w:noVBand="1"/>
      </w:tblPr>
      <w:tblGrid>
        <w:gridCol w:w="2180"/>
        <w:gridCol w:w="1472"/>
        <w:gridCol w:w="1341"/>
        <w:gridCol w:w="1341"/>
        <w:gridCol w:w="1341"/>
        <w:gridCol w:w="1341"/>
      </w:tblGrid>
      <w:tr w:rsidR="00E834C8" w:rsidRPr="0046236D" w14:paraId="539CE377" w14:textId="77777777" w:rsidTr="006B5B49">
        <w:trPr>
          <w:trHeight w:val="313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FC9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34A1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Observations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BD1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C79B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Std. dev.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84E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557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Max</w:t>
            </w:r>
          </w:p>
        </w:tc>
      </w:tr>
      <w:tr w:rsidR="00E834C8" w:rsidRPr="0046236D" w14:paraId="48673C2B" w14:textId="77777777" w:rsidTr="006B5B49">
        <w:trPr>
          <w:trHeight w:val="313"/>
        </w:trPr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244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Effective expenditure on case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555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52342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CDA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14894.17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851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40212.54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08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25F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2061600</w:t>
            </w:r>
          </w:p>
        </w:tc>
      </w:tr>
    </w:tbl>
    <w:p w14:paraId="3B7C259F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S6</w:t>
      </w:r>
      <w:r w:rsidRPr="0046236D">
        <w:rPr>
          <w:szCs w:val="24"/>
        </w:rPr>
        <w:t>. Summary statistics of effective expenditure for single case among individuals without health scheme coverage</w:t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2230"/>
        <w:gridCol w:w="1483"/>
        <w:gridCol w:w="1370"/>
        <w:gridCol w:w="1370"/>
        <w:gridCol w:w="1370"/>
        <w:gridCol w:w="1370"/>
      </w:tblGrid>
      <w:tr w:rsidR="00E834C8" w:rsidRPr="0046236D" w14:paraId="11EE2EB4" w14:textId="77777777" w:rsidTr="006B5B49">
        <w:trPr>
          <w:trHeight w:val="22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231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43DB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Observations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173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F0C6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Std. dev.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BA9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0FF6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Max</w:t>
            </w:r>
          </w:p>
        </w:tc>
      </w:tr>
      <w:tr w:rsidR="00E834C8" w:rsidRPr="0046236D" w14:paraId="07503D62" w14:textId="77777777" w:rsidTr="006B5B49">
        <w:trPr>
          <w:trHeight w:val="226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7D2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Effective expenditure on case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A2E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39539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42E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14370.66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70F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37031.86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0C5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90F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2061600</w:t>
            </w:r>
          </w:p>
        </w:tc>
      </w:tr>
    </w:tbl>
    <w:p w14:paraId="2C4F9093" w14:textId="77777777" w:rsidR="00E834C8" w:rsidRPr="0046236D" w:rsidRDefault="00E834C8" w:rsidP="00E834C8">
      <w:pPr>
        <w:rPr>
          <w:rFonts w:ascii="Times New Roman" w:hAnsi="Times New Roman" w:cs="Times New Roman"/>
          <w:sz w:val="24"/>
          <w:szCs w:val="24"/>
        </w:rPr>
      </w:pPr>
    </w:p>
    <w:p w14:paraId="036A252F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S7</w:t>
      </w:r>
      <w:r w:rsidRPr="0046236D">
        <w:rPr>
          <w:szCs w:val="24"/>
        </w:rPr>
        <w:t>. Distribution of health insurance/scheme utilization status across type of medical institution or level of care</w:t>
      </w:r>
    </w:p>
    <w:tbl>
      <w:tblPr>
        <w:tblW w:w="9728" w:type="dxa"/>
        <w:tblLook w:val="04A0" w:firstRow="1" w:lastRow="0" w:firstColumn="1" w:lastColumn="0" w:noHBand="0" w:noVBand="1"/>
      </w:tblPr>
      <w:tblGrid>
        <w:gridCol w:w="3645"/>
        <w:gridCol w:w="1520"/>
        <w:gridCol w:w="1521"/>
        <w:gridCol w:w="1521"/>
        <w:gridCol w:w="1521"/>
      </w:tblGrid>
      <w:tr w:rsidR="00E834C8" w:rsidRPr="0046236D" w14:paraId="5E5D5E6E" w14:textId="77777777" w:rsidTr="006B5B49">
        <w:trPr>
          <w:trHeight w:val="303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1E0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Type of medical institution or level of care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642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Did not utilise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312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Utilized policy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01E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Missing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FF7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</w:tr>
      <w:tr w:rsidR="00E834C8" w:rsidRPr="0046236D" w14:paraId="739EEF60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98DF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Public hospital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86F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19996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976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4012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5D5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37078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271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61086</w:t>
            </w:r>
          </w:p>
        </w:tc>
      </w:tr>
      <w:tr w:rsidR="00E834C8" w:rsidRPr="0046236D" w14:paraId="13F1C666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3B66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Charitable/NGO/Trust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85E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48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FC5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1535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9C6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2717</w:t>
            </w:r>
          </w:p>
        </w:tc>
      </w:tr>
      <w:tr w:rsidR="00E834C8" w:rsidRPr="0046236D" w14:paraId="3533E790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016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Private hospital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EDA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424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3633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9E1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29398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22C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54101</w:t>
            </w:r>
          </w:p>
        </w:tc>
      </w:tr>
      <w:tr w:rsidR="00E834C8" w:rsidRPr="0046236D" w14:paraId="4332CED6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4CC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Private doctor/clinic (only for OPD patients)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B42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5678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178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BFE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8113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041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13873</w:t>
            </w:r>
          </w:p>
        </w:tc>
      </w:tr>
      <w:tr w:rsidR="00E834C8" w:rsidRPr="0046236D" w14:paraId="72989B06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BCB7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Informal provider (only for OPD patients)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6B3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A8F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0E5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9D5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732</w:t>
            </w:r>
          </w:p>
        </w:tc>
      </w:tr>
      <w:tr w:rsidR="00E834C8" w:rsidRPr="0046236D" w14:paraId="05E6A16A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35D4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Missing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019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1262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2C0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21A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2491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E3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3853</w:t>
            </w:r>
          </w:p>
        </w:tc>
      </w:tr>
      <w:tr w:rsidR="00E834C8" w:rsidRPr="0046236D" w14:paraId="2B40DE17" w14:textId="77777777" w:rsidTr="006B5B49">
        <w:trPr>
          <w:trHeight w:val="303"/>
        </w:trPr>
        <w:tc>
          <w:tcPr>
            <w:tcW w:w="3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0C8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EA5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49226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EE2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8053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891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79083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D8D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136362</w:t>
            </w:r>
          </w:p>
        </w:tc>
      </w:tr>
    </w:tbl>
    <w:p w14:paraId="7294E95A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S8</w:t>
      </w:r>
      <w:r w:rsidRPr="0046236D">
        <w:rPr>
          <w:szCs w:val="24"/>
        </w:rPr>
        <w:t>. Distribution of health insurance/scheme utilization status across major type of finance used to cope with treatment costs</w:t>
      </w:r>
    </w:p>
    <w:tbl>
      <w:tblPr>
        <w:tblW w:w="9515" w:type="dxa"/>
        <w:tblLook w:val="04A0" w:firstRow="1" w:lastRow="0" w:firstColumn="1" w:lastColumn="0" w:noHBand="0" w:noVBand="1"/>
      </w:tblPr>
      <w:tblGrid>
        <w:gridCol w:w="2575"/>
        <w:gridCol w:w="1735"/>
        <w:gridCol w:w="1735"/>
        <w:gridCol w:w="1735"/>
        <w:gridCol w:w="1735"/>
      </w:tblGrid>
      <w:tr w:rsidR="00E834C8" w:rsidRPr="0046236D" w14:paraId="5190BCE7" w14:textId="77777777" w:rsidTr="006B5B49">
        <w:trPr>
          <w:trHeight w:val="288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091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Major source of financing for treatment costs of case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D10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Did not utilise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0EA6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Utilized policy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E1FB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Missing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0E5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</w:tr>
      <w:tr w:rsidR="00E834C8" w:rsidRPr="0046236D" w14:paraId="64638793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C49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Household savings/income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B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44352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06F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5994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109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67067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6F2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117413</w:t>
            </w:r>
          </w:p>
        </w:tc>
      </w:tr>
      <w:tr w:rsidR="00E834C8" w:rsidRPr="0046236D" w14:paraId="1A02A2E2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07E4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Borrowings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887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3360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713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E3A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4929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8E7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8558</w:t>
            </w:r>
          </w:p>
        </w:tc>
      </w:tr>
      <w:tr w:rsidR="00E834C8" w:rsidRPr="0046236D" w14:paraId="3D4C7896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734B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Sale of physical assets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F11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E2E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1A4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BF6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282</w:t>
            </w:r>
          </w:p>
        </w:tc>
      </w:tr>
      <w:tr w:rsidR="00E834C8" w:rsidRPr="0046236D" w14:paraId="54815FE5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F0F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Informal contributions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828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81D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ADD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1820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9BF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3030</w:t>
            </w:r>
          </w:p>
        </w:tc>
      </w:tr>
      <w:tr w:rsidR="00E834C8" w:rsidRPr="0046236D" w14:paraId="757828BD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B62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Other sources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AC9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C55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1218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CEA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2352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EF6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3850</w:t>
            </w:r>
          </w:p>
        </w:tc>
      </w:tr>
      <w:tr w:rsidR="00E834C8" w:rsidRPr="0046236D" w14:paraId="4476F4B5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C5F6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Missing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260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25E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C15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2775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302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3229</w:t>
            </w:r>
          </w:p>
        </w:tc>
      </w:tr>
      <w:tr w:rsidR="00E834C8" w:rsidRPr="0046236D" w14:paraId="11F6ACC7" w14:textId="77777777" w:rsidTr="006B5B49">
        <w:trPr>
          <w:trHeight w:val="288"/>
        </w:trPr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8CBC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DEF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49226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6FD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8053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91F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79083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D5C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136362</w:t>
            </w:r>
          </w:p>
        </w:tc>
      </w:tr>
    </w:tbl>
    <w:p w14:paraId="3F4F0956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S9</w:t>
      </w:r>
      <w:r w:rsidRPr="0046236D">
        <w:rPr>
          <w:szCs w:val="24"/>
        </w:rPr>
        <w:t>. Zero expenditure cases where reimbursement was greater than zero</w:t>
      </w:r>
    </w:p>
    <w:tbl>
      <w:tblPr>
        <w:tblW w:w="9119" w:type="dxa"/>
        <w:tblLook w:val="04A0" w:firstRow="1" w:lastRow="0" w:firstColumn="1" w:lastColumn="0" w:noHBand="0" w:noVBand="1"/>
      </w:tblPr>
      <w:tblGrid>
        <w:gridCol w:w="3044"/>
        <w:gridCol w:w="2025"/>
        <w:gridCol w:w="2025"/>
        <w:gridCol w:w="2025"/>
      </w:tblGrid>
      <w:tr w:rsidR="00E834C8" w:rsidRPr="0046236D" w14:paraId="480BA9EF" w14:textId="77777777" w:rsidTr="006B5B49">
        <w:trPr>
          <w:trHeight w:val="29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072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Zero medical expenditure cases where reimbursement was greater than zero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2883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D0E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Percent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FBCC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Cumulative</w:t>
            </w:r>
          </w:p>
        </w:tc>
      </w:tr>
      <w:tr w:rsidR="00E834C8" w:rsidRPr="0046236D" w14:paraId="2D687980" w14:textId="77777777" w:rsidTr="006B5B49">
        <w:trPr>
          <w:trHeight w:val="294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1417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Non-zero total expenditure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56C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71454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C2E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ECF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97.9</w:t>
            </w:r>
          </w:p>
        </w:tc>
      </w:tr>
      <w:tr w:rsidR="00E834C8" w:rsidRPr="0046236D" w14:paraId="203D7D37" w14:textId="77777777" w:rsidTr="006B5B49">
        <w:trPr>
          <w:trHeight w:val="294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FF11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Zero total expenditure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E14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34A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5AF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</w:tr>
      <w:tr w:rsidR="00E834C8" w:rsidRPr="0046236D" w14:paraId="49270F17" w14:textId="77777777" w:rsidTr="006B5B49">
        <w:trPr>
          <w:trHeight w:val="294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656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B94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72987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57C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257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</w:tbl>
    <w:p w14:paraId="7A7AC7A8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Table </w:t>
      </w:r>
      <w:r>
        <w:rPr>
          <w:szCs w:val="24"/>
        </w:rPr>
        <w:t>S10</w:t>
      </w:r>
      <w:r w:rsidRPr="0046236D">
        <w:rPr>
          <w:szCs w:val="24"/>
        </w:rPr>
        <w:t>. Utilization status by usual monthly household expenditure quantiles</w:t>
      </w:r>
    </w:p>
    <w:tbl>
      <w:tblPr>
        <w:tblW w:w="8555" w:type="dxa"/>
        <w:tblLook w:val="04A0" w:firstRow="1" w:lastRow="0" w:firstColumn="1" w:lastColumn="0" w:noHBand="0" w:noVBand="1"/>
      </w:tblPr>
      <w:tblGrid>
        <w:gridCol w:w="1711"/>
        <w:gridCol w:w="1711"/>
        <w:gridCol w:w="1711"/>
        <w:gridCol w:w="1711"/>
        <w:gridCol w:w="1711"/>
      </w:tblGrid>
      <w:tr w:rsidR="00E834C8" w:rsidRPr="0046236D" w14:paraId="4178E7BA" w14:textId="77777777" w:rsidTr="006B5B49">
        <w:trPr>
          <w:trHeight w:val="29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843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Usual Monthly Household Expenditure quantiles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52D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Did not utilise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4E5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Utilized policy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FF4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Missing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46AC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</w:tr>
      <w:tr w:rsidR="00E834C8" w:rsidRPr="0046236D" w14:paraId="781DB193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E7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402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10736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D4C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D4B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15035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54C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26992</w:t>
            </w:r>
          </w:p>
        </w:tc>
      </w:tr>
      <w:tr w:rsidR="00E834C8" w:rsidRPr="0046236D" w14:paraId="02446E10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547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D05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75A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C41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15884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5FB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27466</w:t>
            </w:r>
          </w:p>
        </w:tc>
      </w:tr>
      <w:tr w:rsidR="00E834C8" w:rsidRPr="0046236D" w14:paraId="5BE78647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FE0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94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9684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242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1298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C1B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15917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0DA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26899</w:t>
            </w:r>
          </w:p>
        </w:tc>
      </w:tr>
      <w:tr w:rsidR="00E834C8" w:rsidRPr="0046236D" w14:paraId="6B25D0EE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494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045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9292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35C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1647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B60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16799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421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27738</w:t>
            </w:r>
          </w:p>
        </w:tc>
      </w:tr>
      <w:tr w:rsidR="00E834C8" w:rsidRPr="0046236D" w14:paraId="2458A8ED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283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3D5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3D1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2546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88E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14056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F4E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24802</w:t>
            </w:r>
          </w:p>
        </w:tc>
      </w:tr>
      <w:tr w:rsidR="00E834C8" w:rsidRPr="0046236D" w14:paraId="5CC0CE64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3F9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Missing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BC1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FE7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114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0E5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2465</w:t>
            </w:r>
          </w:p>
        </w:tc>
      </w:tr>
      <w:tr w:rsidR="00E834C8" w:rsidRPr="0046236D" w14:paraId="7B68F570" w14:textId="77777777" w:rsidTr="006B5B49">
        <w:trPr>
          <w:trHeight w:val="293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AC8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1EA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49226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8B2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8053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A16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79083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A96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136362</w:t>
            </w:r>
          </w:p>
        </w:tc>
      </w:tr>
    </w:tbl>
    <w:p w14:paraId="049CB0CB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t xml:space="preserve"> Table </w:t>
      </w:r>
      <w:r>
        <w:rPr>
          <w:szCs w:val="24"/>
        </w:rPr>
        <w:t>S11</w:t>
      </w:r>
      <w:r w:rsidRPr="0046236D">
        <w:rPr>
          <w:szCs w:val="24"/>
        </w:rPr>
        <w:t>. Bivariate probit model results</w:t>
      </w:r>
    </w:p>
    <w:tbl>
      <w:tblPr>
        <w:tblW w:w="7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1360"/>
        <w:gridCol w:w="1300"/>
        <w:gridCol w:w="1360"/>
        <w:gridCol w:w="1300"/>
      </w:tblGrid>
      <w:tr w:rsidR="00E834C8" w:rsidRPr="0046236D" w14:paraId="74BEF5A8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A370CD4" w14:textId="77777777" w:rsidR="00E834C8" w:rsidRPr="0046236D" w:rsidRDefault="00E834C8" w:rsidP="006B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Term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F3D384" w14:textId="77777777" w:rsidR="00E834C8" w:rsidRPr="0046236D" w:rsidRDefault="00E834C8" w:rsidP="006B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65921" w14:textId="77777777" w:rsidR="00E834C8" w:rsidRPr="0046236D" w:rsidRDefault="00E834C8" w:rsidP="006B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Std_Error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B96094C" w14:textId="77777777" w:rsidR="00E834C8" w:rsidRPr="0046236D" w:rsidRDefault="00E834C8" w:rsidP="006B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t_value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EF9F4C" w14:textId="77777777" w:rsidR="00E834C8" w:rsidRPr="0046236D" w:rsidRDefault="00E834C8" w:rsidP="006B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p_value</w:t>
            </w:r>
          </w:p>
        </w:tc>
      </w:tr>
      <w:tr w:rsidR="00E834C8" w:rsidRPr="0046236D" w14:paraId="742C1BF8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CE3201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(Intercept)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0523E1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23B86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65A03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-952.23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C0D15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6FAA2DAD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B39F4B9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log_monthlyHHexp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96E525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58E9F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614318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369.32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BBB8B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7E37A57C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EA746F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salaried_worker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259B0E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E4FCB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CBFCE0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597.32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508CD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5F23C90E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7D48BA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literate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FE0DA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5FDD2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B2D37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-103.19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684B75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75795EAE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AE4FA2B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female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D5E4CE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B897A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59FA14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-66.27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FC4F4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1F503748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C3232E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urban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D7546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EE69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B71E90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484.90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05A32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31D0FB12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365762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(Intercept)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672D4C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5A37AD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616D01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1199.81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3935C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01A64D2B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93CAAF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nonpublic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777C63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FCB2F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16B101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-1333.63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55122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3D0656D6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3EB2CC8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opd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021DD6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37C18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C088E0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-993.33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3E1DB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659931CA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73E1E7E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literate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5249DF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CBFC0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4911580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89.49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2B1B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4D759201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11810F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Age_in_years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34E990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50C90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B3DE41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63530B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60838834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26F155E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chronic_ill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A938B4A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53956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697BCD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3E922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73C37D23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10D1E57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sigma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F51B536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A1CF01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68F32E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1640.23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A0A414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  <w:tr w:rsidR="00E834C8" w:rsidRPr="0046236D" w14:paraId="27F55B5D" w14:textId="77777777" w:rsidTr="006B5B49">
        <w:trPr>
          <w:trHeight w:val="288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DA49AE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rho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ED68A9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0CA48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AD01C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-1030.75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2AE08E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</w:t>
            </w:r>
          </w:p>
        </w:tc>
      </w:tr>
    </w:tbl>
    <w:p w14:paraId="0ABEC5F8" w14:textId="77777777" w:rsidR="00E834C8" w:rsidRPr="0046236D" w:rsidRDefault="00E834C8" w:rsidP="00E834C8">
      <w:pPr>
        <w:pStyle w:val="WritingBody"/>
        <w:rPr>
          <w:szCs w:val="24"/>
        </w:rPr>
      </w:pPr>
      <w:r w:rsidRPr="0046236D">
        <w:rPr>
          <w:szCs w:val="24"/>
        </w:rPr>
        <w:lastRenderedPageBreak/>
        <w:t xml:space="preserve">Table </w:t>
      </w:r>
      <w:r>
        <w:rPr>
          <w:szCs w:val="24"/>
        </w:rPr>
        <w:t>S12</w:t>
      </w:r>
      <w:r w:rsidRPr="0046236D">
        <w:rPr>
          <w:szCs w:val="24"/>
        </w:rPr>
        <w:t>. Bivariate probit model statistics</w:t>
      </w:r>
    </w:p>
    <w:tbl>
      <w:tblPr>
        <w:tblW w:w="3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646"/>
      </w:tblGrid>
      <w:tr w:rsidR="00E834C8" w:rsidRPr="0046236D" w14:paraId="7BCA743C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3BD840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Statistic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287DC3BA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Value</w:t>
            </w:r>
          </w:p>
        </w:tc>
      </w:tr>
      <w:tr w:rsidR="00E834C8" w:rsidRPr="0046236D" w14:paraId="1C6F0928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20DA0E72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Log-Likelihood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6868ED9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-47383488</w:t>
            </w:r>
          </w:p>
        </w:tc>
      </w:tr>
      <w:tr w:rsidR="00E834C8" w:rsidRPr="0046236D" w14:paraId="5144E729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ABEF475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Observations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3AB51DCC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116518</w:t>
            </w:r>
          </w:p>
        </w:tc>
      </w:tr>
      <w:tr w:rsidR="00E834C8" w:rsidRPr="0046236D" w14:paraId="3553370A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B64F7BE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Censored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4B812AC9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101220</w:t>
            </w:r>
          </w:p>
        </w:tc>
      </w:tr>
      <w:tr w:rsidR="00E834C8" w:rsidRPr="0046236D" w14:paraId="11E9478F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473423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Observed Outcome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64BF172F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15298</w:t>
            </w:r>
          </w:p>
        </w:tc>
      </w:tr>
      <w:tr w:rsidR="00E834C8" w:rsidRPr="0046236D" w14:paraId="5FF03FDA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3D6AF87D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Sigma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4BCBAE73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0.540151478</w:t>
            </w:r>
          </w:p>
        </w:tc>
      </w:tr>
      <w:tr w:rsidR="00E834C8" w:rsidRPr="0046236D" w14:paraId="265EF5DB" w14:textId="77777777" w:rsidTr="006B5B49">
        <w:trPr>
          <w:trHeight w:val="298"/>
        </w:trPr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ECE7260" w14:textId="77777777" w:rsidR="00E834C8" w:rsidRPr="0046236D" w:rsidRDefault="00E834C8" w:rsidP="006B5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Rho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14:paraId="7106A117" w14:textId="77777777" w:rsidR="00E834C8" w:rsidRPr="0046236D" w:rsidRDefault="00E834C8" w:rsidP="006B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-0.668395923</w:t>
            </w:r>
          </w:p>
        </w:tc>
      </w:tr>
    </w:tbl>
    <w:p w14:paraId="6805A1C1" w14:textId="77777777" w:rsidR="009E5A11" w:rsidRDefault="009E5A11" w:rsidP="00E834C8">
      <w:pPr>
        <w:pStyle w:val="WritingBody"/>
        <w:rPr>
          <w:szCs w:val="24"/>
        </w:rPr>
      </w:pPr>
    </w:p>
    <w:p w14:paraId="240A87D6" w14:textId="30632D67" w:rsidR="00E834C8" w:rsidRDefault="009E5A11" w:rsidP="00E834C8">
      <w:pPr>
        <w:pStyle w:val="WritingBody"/>
        <w:rPr>
          <w:szCs w:val="24"/>
        </w:rPr>
      </w:pPr>
      <w:r>
        <w:rPr>
          <w:szCs w:val="24"/>
        </w:rPr>
        <w:br w:type="column"/>
      </w:r>
      <w:r w:rsidR="00443F13">
        <w:rPr>
          <w:szCs w:val="24"/>
        </w:rPr>
        <w:lastRenderedPageBreak/>
        <w:t xml:space="preserve">Supplementary </w:t>
      </w:r>
      <w:r w:rsidR="0011675E">
        <w:rPr>
          <w:szCs w:val="24"/>
        </w:rPr>
        <w:t xml:space="preserve">Figures </w:t>
      </w:r>
    </w:p>
    <w:p w14:paraId="63983335" w14:textId="3B3414F9" w:rsidR="00443F13" w:rsidRDefault="00443F13" w:rsidP="00E834C8">
      <w:pPr>
        <w:pStyle w:val="WritingBody"/>
        <w:rPr>
          <w:szCs w:val="24"/>
        </w:rPr>
      </w:pPr>
      <w:r>
        <w:rPr>
          <w:szCs w:val="24"/>
        </w:rPr>
        <w:t>Figure S1: Concentration curve of health policy coverage at spell of illness-level</w:t>
      </w:r>
    </w:p>
    <w:p w14:paraId="10041E5E" w14:textId="6F7B12B0" w:rsidR="00443F13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5C5A834F" wp14:editId="516B3970">
            <wp:extent cx="2520000" cy="25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8DB27" w14:textId="184B75F4" w:rsidR="00443F13" w:rsidRDefault="00443F13" w:rsidP="00E834C8">
      <w:pPr>
        <w:pStyle w:val="WritingBody"/>
        <w:rPr>
          <w:szCs w:val="24"/>
        </w:rPr>
      </w:pPr>
      <w:r>
        <w:rPr>
          <w:szCs w:val="24"/>
        </w:rPr>
        <w:t>Figure S2: Concentration curve of health policy coverage at individual level</w:t>
      </w:r>
    </w:p>
    <w:p w14:paraId="032257B3" w14:textId="318461D4" w:rsidR="00443F13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01229A2D" wp14:editId="283D2DC7">
            <wp:extent cx="2520000" cy="252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90AEA" w14:textId="3E0D0E78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br w:type="column"/>
      </w:r>
      <w:r>
        <w:rPr>
          <w:szCs w:val="24"/>
        </w:rPr>
        <w:lastRenderedPageBreak/>
        <w:t>Figure S3: Distribution of coverage status by household expenditure at spell of illness level</w:t>
      </w:r>
    </w:p>
    <w:p w14:paraId="56CF8FA2" w14:textId="73C61B2E" w:rsidR="00676D9F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449614AB" wp14:editId="7AC45773">
            <wp:extent cx="3528078" cy="252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7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DB20B" w14:textId="7FE604C0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t xml:space="preserve">Figure S4: Density difference of figure S3 </w:t>
      </w:r>
    </w:p>
    <w:p w14:paraId="62FF094D" w14:textId="4F88639C" w:rsidR="00676D9F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063724DD" wp14:editId="237E1C86">
            <wp:extent cx="3360248" cy="252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24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233E9" w14:textId="6BE9BDBD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br w:type="column"/>
      </w:r>
      <w:r>
        <w:rPr>
          <w:szCs w:val="24"/>
        </w:rPr>
        <w:lastRenderedPageBreak/>
        <w:t>Figure S5: Policy coverage status by household expenditure deciles at spell of illness level</w:t>
      </w:r>
    </w:p>
    <w:p w14:paraId="6DD8308B" w14:textId="730EE47B" w:rsidR="00676D9F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7C928024" wp14:editId="51204148">
            <wp:extent cx="4032179" cy="252000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17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4357" w14:textId="7C089E44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br w:type="column"/>
      </w:r>
      <w:r>
        <w:rPr>
          <w:szCs w:val="24"/>
        </w:rPr>
        <w:lastRenderedPageBreak/>
        <w:t>Figure S6: Pairwise correlation matrix</w:t>
      </w:r>
    </w:p>
    <w:p w14:paraId="0611C96D" w14:textId="77777777" w:rsidR="00676D9F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5EB9FC14" wp14:editId="5484180C">
            <wp:extent cx="2520000" cy="252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6886" w14:textId="4129AAA7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br w:type="column"/>
      </w:r>
      <w:r>
        <w:rPr>
          <w:szCs w:val="24"/>
        </w:rPr>
        <w:lastRenderedPageBreak/>
        <w:t>Figure S7: Percent households incurring CHE by CHE thresholds, at household level for IPD+OPD</w:t>
      </w:r>
    </w:p>
    <w:p w14:paraId="561F4C25" w14:textId="77777777" w:rsidR="00676D9F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095E421D" wp14:editId="716C586C">
            <wp:extent cx="5040000" cy="252000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B7D7D" w14:textId="659B72FC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t>Figure S8: Error distribution of bivariate probit model</w:t>
      </w:r>
    </w:p>
    <w:p w14:paraId="6408E71F" w14:textId="7270EA50" w:rsidR="00676D9F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7B53F53B" wp14:editId="61F36F40">
            <wp:extent cx="2939837" cy="252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83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3975" w14:textId="21CEBE79" w:rsidR="00676D9F" w:rsidRDefault="00676D9F" w:rsidP="00E834C8">
      <w:pPr>
        <w:pStyle w:val="WritingBody"/>
        <w:rPr>
          <w:szCs w:val="24"/>
        </w:rPr>
      </w:pPr>
      <w:r>
        <w:rPr>
          <w:szCs w:val="24"/>
        </w:rPr>
        <w:br w:type="column"/>
      </w:r>
      <w:r>
        <w:rPr>
          <w:szCs w:val="24"/>
        </w:rPr>
        <w:lastRenderedPageBreak/>
        <w:t>Figure S7</w:t>
      </w:r>
      <w:r w:rsidR="00763D9E">
        <w:rPr>
          <w:szCs w:val="24"/>
        </w:rPr>
        <w:t>:</w:t>
      </w:r>
      <w:r>
        <w:rPr>
          <w:szCs w:val="24"/>
        </w:rPr>
        <w:t xml:space="preserve"> Distribution of first stage residuals for </w:t>
      </w:r>
      <w:r w:rsidR="009950F5">
        <w:rPr>
          <w:szCs w:val="24"/>
        </w:rPr>
        <w:t>2SRI model</w:t>
      </w:r>
    </w:p>
    <w:p w14:paraId="436C32AB" w14:textId="5F8A9F2A" w:rsidR="0011675E" w:rsidRDefault="0011675E" w:rsidP="00E834C8">
      <w:pPr>
        <w:pStyle w:val="WritingBody"/>
        <w:rPr>
          <w:szCs w:val="24"/>
        </w:rPr>
      </w:pPr>
      <w:r>
        <w:rPr>
          <w:noProof/>
          <w:szCs w:val="24"/>
        </w:rPr>
        <w:drawing>
          <wp:inline distT="0" distB="0" distL="0" distR="0" wp14:anchorId="7634DECC" wp14:editId="39127807">
            <wp:extent cx="2520000" cy="25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7514" w14:textId="77777777" w:rsidR="00676D9F" w:rsidRPr="0046236D" w:rsidRDefault="00676D9F" w:rsidP="00E834C8">
      <w:pPr>
        <w:pStyle w:val="WritingBody"/>
        <w:rPr>
          <w:szCs w:val="24"/>
        </w:rPr>
      </w:pPr>
    </w:p>
    <w:p w14:paraId="77FE6151" w14:textId="77777777" w:rsidR="00E230A6" w:rsidRDefault="00E230A6"/>
    <w:sectPr w:rsidR="00E23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B0"/>
    <w:rsid w:val="0003246F"/>
    <w:rsid w:val="0011675E"/>
    <w:rsid w:val="00443F13"/>
    <w:rsid w:val="005748D3"/>
    <w:rsid w:val="00676D9F"/>
    <w:rsid w:val="00763D9E"/>
    <w:rsid w:val="00930AC4"/>
    <w:rsid w:val="009950F5"/>
    <w:rsid w:val="009D40CB"/>
    <w:rsid w:val="009E5A11"/>
    <w:rsid w:val="00C4238E"/>
    <w:rsid w:val="00E230A6"/>
    <w:rsid w:val="00E711B0"/>
    <w:rsid w:val="00E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576F"/>
  <w15:chartTrackingRefBased/>
  <w15:docId w15:val="{6F8E9FBB-160F-40A5-A93E-C4D7ED64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4C8"/>
  </w:style>
  <w:style w:type="paragraph" w:styleId="Heading1">
    <w:name w:val="heading 1"/>
    <w:basedOn w:val="Normal"/>
    <w:next w:val="Normal"/>
    <w:link w:val="Heading1Char"/>
    <w:uiPriority w:val="9"/>
    <w:qFormat/>
    <w:rsid w:val="00930A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ritingBody">
    <w:name w:val="Writing Body"/>
    <w:basedOn w:val="Normal"/>
    <w:link w:val="WritingBodyChar"/>
    <w:qFormat/>
    <w:rsid w:val="009D40CB"/>
    <w:pPr>
      <w:spacing w:before="240" w:after="240" w:line="360" w:lineRule="auto"/>
      <w:jc w:val="both"/>
    </w:pPr>
    <w:rPr>
      <w:rFonts w:ascii="Times New Roman" w:hAnsi="Times New Roman" w:cs="Times New Roman"/>
      <w:iCs/>
      <w:sz w:val="24"/>
    </w:rPr>
  </w:style>
  <w:style w:type="character" w:customStyle="1" w:styleId="WritingBodyChar">
    <w:name w:val="Writing Body Char"/>
    <w:basedOn w:val="DefaultParagraphFont"/>
    <w:link w:val="WritingBody"/>
    <w:rsid w:val="009D40CB"/>
    <w:rPr>
      <w:rFonts w:ascii="Times New Roman" w:hAnsi="Times New Roman" w:cs="Times New Roman"/>
      <w:iCs/>
      <w:sz w:val="24"/>
    </w:rPr>
  </w:style>
  <w:style w:type="paragraph" w:customStyle="1" w:styleId="WritingHeading1">
    <w:name w:val="Writing Heading 1"/>
    <w:basedOn w:val="Heading1"/>
    <w:next w:val="WritingBody"/>
    <w:link w:val="WritingHeading1Char"/>
    <w:qFormat/>
    <w:rsid w:val="00C4238E"/>
    <w:pPr>
      <w:spacing w:before="480" w:after="240" w:line="276" w:lineRule="auto"/>
      <w:jc w:val="both"/>
    </w:pPr>
    <w:rPr>
      <w:rFonts w:ascii="Times New Roman" w:hAnsi="Times New Roman"/>
      <w:lang w:val="en-US"/>
    </w:rPr>
  </w:style>
  <w:style w:type="character" w:customStyle="1" w:styleId="WritingHeading1Char">
    <w:name w:val="Writing Heading 1 Char"/>
    <w:basedOn w:val="Heading1Char"/>
    <w:link w:val="WritingHeading1"/>
    <w:rsid w:val="00C4238E"/>
    <w:rPr>
      <w:rFonts w:ascii="Times New Roman" w:eastAsiaTheme="majorEastAsia" w:hAnsi="Times New Roman" w:cstheme="majorBidi"/>
      <w:color w:val="2F5496" w:themeColor="accent1" w:themeShade="BF"/>
      <w:sz w:val="32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30A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aliases w:val="Writing Title"/>
    <w:basedOn w:val="Normal"/>
    <w:link w:val="TitleChar"/>
    <w:uiPriority w:val="10"/>
    <w:qFormat/>
    <w:rsid w:val="0003246F"/>
    <w:pPr>
      <w:spacing w:before="240" w:after="240" w:line="360" w:lineRule="auto"/>
      <w:contextualSpacing/>
      <w:jc w:val="both"/>
    </w:pPr>
    <w:rPr>
      <w:rFonts w:ascii="Times New Roman" w:eastAsiaTheme="majorEastAsia" w:hAnsi="Times New Roman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Writing Title Char"/>
    <w:basedOn w:val="DefaultParagraphFont"/>
    <w:link w:val="Title"/>
    <w:uiPriority w:val="10"/>
    <w:rsid w:val="0003246F"/>
    <w:rPr>
      <w:rFonts w:ascii="Times New Roman" w:eastAsiaTheme="majorEastAsia" w:hAnsi="Times New Roman" w:cstheme="majorBidi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2026-04-14T05:45:00Z</dcterms:created>
  <dcterms:modified xsi:type="dcterms:W3CDTF">2026-05-14T18:05:00Z</dcterms:modified>
</cp:coreProperties>
</file>