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50180B" w14:textId="095AF257" w:rsidR="00512A5D" w:rsidRDefault="00224103">
      <w:r>
        <w:rPr>
          <w:noProof/>
        </w:rPr>
        <w:drawing>
          <wp:inline distT="0" distB="0" distL="0" distR="0" wp14:anchorId="12DF4B45" wp14:editId="6635C44C">
            <wp:extent cx="5758180" cy="3413125"/>
            <wp:effectExtent l="0" t="0" r="0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8180" cy="341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19033E" w14:textId="15F4246A" w:rsidR="00224103" w:rsidRPr="00224103" w:rsidRDefault="00957D38">
      <w:pPr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Additional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file</w:t>
      </w:r>
      <w:proofErr w:type="spellEnd"/>
      <w:r>
        <w:rPr>
          <w:rFonts w:ascii="Times New Roman" w:hAnsi="Times New Roman" w:cs="Times New Roman"/>
          <w:sz w:val="24"/>
        </w:rPr>
        <w:t xml:space="preserve"> 1: </w:t>
      </w:r>
      <w:proofErr w:type="spellStart"/>
      <w:r w:rsidR="00224103">
        <w:rPr>
          <w:rFonts w:ascii="Times New Roman" w:hAnsi="Times New Roman" w:cs="Times New Roman"/>
          <w:sz w:val="24"/>
        </w:rPr>
        <w:t>Criteria</w:t>
      </w:r>
      <w:proofErr w:type="spellEnd"/>
      <w:r w:rsidR="00224103">
        <w:rPr>
          <w:rFonts w:ascii="Times New Roman" w:hAnsi="Times New Roman" w:cs="Times New Roman"/>
          <w:sz w:val="24"/>
        </w:rPr>
        <w:t xml:space="preserve"> for initiation </w:t>
      </w:r>
      <w:proofErr w:type="spellStart"/>
      <w:r w:rsidR="00224103">
        <w:rPr>
          <w:rFonts w:ascii="Times New Roman" w:hAnsi="Times New Roman" w:cs="Times New Roman"/>
          <w:sz w:val="24"/>
        </w:rPr>
        <w:t>of</w:t>
      </w:r>
      <w:proofErr w:type="spellEnd"/>
      <w:r w:rsidR="00224103">
        <w:rPr>
          <w:rFonts w:ascii="Times New Roman" w:hAnsi="Times New Roman" w:cs="Times New Roman"/>
          <w:sz w:val="24"/>
        </w:rPr>
        <w:t xml:space="preserve"> the sepsis alert. Triage </w:t>
      </w:r>
      <w:proofErr w:type="spellStart"/>
      <w:r w:rsidR="00224103">
        <w:rPr>
          <w:rFonts w:ascii="Times New Roman" w:hAnsi="Times New Roman" w:cs="Times New Roman"/>
          <w:sz w:val="24"/>
        </w:rPr>
        <w:t>priority</w:t>
      </w:r>
      <w:proofErr w:type="spellEnd"/>
      <w:r w:rsidR="0022410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24103">
        <w:rPr>
          <w:rFonts w:ascii="Times New Roman" w:hAnsi="Times New Roman" w:cs="Times New Roman"/>
          <w:sz w:val="24"/>
        </w:rPr>
        <w:t>refers</w:t>
      </w:r>
      <w:proofErr w:type="spellEnd"/>
      <w:r w:rsidR="00224103">
        <w:rPr>
          <w:rFonts w:ascii="Times New Roman" w:hAnsi="Times New Roman" w:cs="Times New Roman"/>
          <w:sz w:val="24"/>
        </w:rPr>
        <w:t xml:space="preserve"> to RETTS </w:t>
      </w:r>
      <w:proofErr w:type="spellStart"/>
      <w:r w:rsidR="00224103">
        <w:rPr>
          <w:rFonts w:ascii="Times New Roman" w:hAnsi="Times New Roman" w:cs="Times New Roman"/>
          <w:sz w:val="24"/>
        </w:rPr>
        <w:t>priority</w:t>
      </w:r>
      <w:proofErr w:type="spellEnd"/>
      <w:r w:rsidR="00224103">
        <w:rPr>
          <w:rFonts w:ascii="Times New Roman" w:hAnsi="Times New Roman" w:cs="Times New Roman"/>
          <w:sz w:val="24"/>
        </w:rPr>
        <w:t xml:space="preserve"> (Fig. S2)</w:t>
      </w:r>
    </w:p>
    <w:p w14:paraId="2F77C5F0" w14:textId="2AFC842E" w:rsidR="009E2BCC" w:rsidRDefault="009E2BCC"/>
    <w:p w14:paraId="6575ED4B" w14:textId="77777777" w:rsidR="009E2BCC" w:rsidRDefault="009E2BCC"/>
    <w:p w14:paraId="15A78CB0" w14:textId="77777777" w:rsidR="009E2BCC" w:rsidRDefault="009E2BCC"/>
    <w:p w14:paraId="6F791F9A" w14:textId="77777777" w:rsidR="009E2BCC" w:rsidRDefault="009E2BCC">
      <w:pPr>
        <w:rPr>
          <w:noProof/>
        </w:rPr>
      </w:pPr>
    </w:p>
    <w:p w14:paraId="65CE96CA" w14:textId="4572BB23" w:rsidR="009E2BCC" w:rsidRDefault="009E2BCC">
      <w:pPr>
        <w:rPr>
          <w:noProof/>
        </w:rPr>
      </w:pPr>
    </w:p>
    <w:p w14:paraId="39FF10F1" w14:textId="0939B722" w:rsidR="009E2BCC" w:rsidRDefault="009E2BCC">
      <w:pPr>
        <w:rPr>
          <w:noProof/>
        </w:rPr>
      </w:pPr>
    </w:p>
    <w:p w14:paraId="06335511" w14:textId="7A532C1D" w:rsidR="009E2BCC" w:rsidRDefault="009E2BCC">
      <w:pPr>
        <w:rPr>
          <w:noProof/>
        </w:rPr>
      </w:pPr>
    </w:p>
    <w:p w14:paraId="63D0448D" w14:textId="1C00A07B" w:rsidR="009E2BCC" w:rsidRDefault="009E2BCC">
      <w:pPr>
        <w:rPr>
          <w:noProof/>
        </w:rPr>
      </w:pPr>
    </w:p>
    <w:p w14:paraId="619325C1" w14:textId="651C4962" w:rsidR="009E2BCC" w:rsidRDefault="009E2BCC">
      <w:pPr>
        <w:rPr>
          <w:noProof/>
        </w:rPr>
      </w:pPr>
    </w:p>
    <w:p w14:paraId="09382081" w14:textId="4943978E" w:rsidR="009E2BCC" w:rsidRDefault="009E2BCC">
      <w:pPr>
        <w:rPr>
          <w:noProof/>
        </w:rPr>
      </w:pPr>
    </w:p>
    <w:p w14:paraId="411A003F" w14:textId="1D884CAD" w:rsidR="009E2BCC" w:rsidRDefault="009E2BCC">
      <w:pPr>
        <w:rPr>
          <w:noProof/>
        </w:rPr>
      </w:pPr>
    </w:p>
    <w:p w14:paraId="10F24FE2" w14:textId="3AEF4C12" w:rsidR="009E2BCC" w:rsidRDefault="009E2BCC">
      <w:pPr>
        <w:rPr>
          <w:noProof/>
        </w:rPr>
      </w:pPr>
    </w:p>
    <w:p w14:paraId="09462682" w14:textId="63400624" w:rsidR="009E2BCC" w:rsidRDefault="009E2BCC">
      <w:pPr>
        <w:rPr>
          <w:noProof/>
        </w:rPr>
      </w:pPr>
    </w:p>
    <w:p w14:paraId="2A3886C5" w14:textId="5596F86D" w:rsidR="009E2BCC" w:rsidRDefault="009E2BCC">
      <w:pPr>
        <w:rPr>
          <w:noProof/>
        </w:rPr>
      </w:pPr>
    </w:p>
    <w:p w14:paraId="1BC544AB" w14:textId="79E80A24" w:rsidR="009E2BCC" w:rsidRDefault="009E2BCC">
      <w:pPr>
        <w:rPr>
          <w:noProof/>
        </w:rPr>
      </w:pPr>
    </w:p>
    <w:p w14:paraId="55DA05DB" w14:textId="281F8949" w:rsidR="009E2BCC" w:rsidRDefault="009E2BCC">
      <w:pPr>
        <w:rPr>
          <w:noProof/>
        </w:rPr>
      </w:pPr>
    </w:p>
    <w:p w14:paraId="5D0F0A3E" w14:textId="4F3ED507" w:rsidR="007C410E" w:rsidRPr="007C410E" w:rsidRDefault="007C410E">
      <w:pPr>
        <w:rPr>
          <w:rFonts w:ascii="Times New Roman" w:hAnsi="Times New Roman" w:cs="Times New Roman"/>
          <w:sz w:val="24"/>
        </w:rPr>
      </w:pPr>
    </w:p>
    <w:sectPr w:rsidR="007C410E" w:rsidRPr="007C41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E5CA6"/>
    <w:multiLevelType w:val="hybridMultilevel"/>
    <w:tmpl w:val="8EC0FC8A"/>
    <w:lvl w:ilvl="0" w:tplc="26F27B8E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4CB"/>
    <w:rsid w:val="00224103"/>
    <w:rsid w:val="00512A5D"/>
    <w:rsid w:val="007C410E"/>
    <w:rsid w:val="0091686E"/>
    <w:rsid w:val="00957D38"/>
    <w:rsid w:val="009E2BCC"/>
    <w:rsid w:val="00B634CB"/>
    <w:rsid w:val="00DD6BC2"/>
    <w:rsid w:val="00EE4CFA"/>
    <w:rsid w:val="00EF7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84936"/>
  <w15:chartTrackingRefBased/>
  <w15:docId w15:val="{4DA43AB2-ACC7-4D0D-9415-E26C57977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unhideWhenUsed/>
    <w:rsid w:val="002241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rsid w:val="00224103"/>
    <w:rPr>
      <w:rFonts w:ascii="Segoe UI" w:hAnsi="Segoe UI" w:cs="Segoe UI"/>
      <w:sz w:val="18"/>
      <w:szCs w:val="18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9E2BCC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9E2BCC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9E2BCC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9E2BCC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9E2BCC"/>
    <w:rPr>
      <w:b/>
      <w:bCs/>
      <w:sz w:val="20"/>
      <w:szCs w:val="20"/>
    </w:rPr>
  </w:style>
  <w:style w:type="paragraph" w:styleId="Liststycke">
    <w:name w:val="List Paragraph"/>
    <w:basedOn w:val="Normal"/>
    <w:uiPriority w:val="34"/>
    <w:qFormat/>
    <w:rsid w:val="009E2B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dc:description/>
  <cp:lastModifiedBy>David Yu</cp:lastModifiedBy>
  <cp:revision>2</cp:revision>
  <dcterms:created xsi:type="dcterms:W3CDTF">2021-10-14T14:23:00Z</dcterms:created>
  <dcterms:modified xsi:type="dcterms:W3CDTF">2021-10-14T14:23:00Z</dcterms:modified>
</cp:coreProperties>
</file>