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B64F" w14:textId="77777777" w:rsidR="00066461" w:rsidRPr="00066461" w:rsidRDefault="00066461" w:rsidP="00066461">
      <w:pPr>
        <w:rPr>
          <w:rFonts w:ascii="Helvetica" w:hAnsi="Helvetica" w:cs="Calibri"/>
          <w:b/>
          <w:bCs/>
          <w:sz w:val="28"/>
          <w:szCs w:val="28"/>
          <w:lang w:val="en-GB"/>
        </w:rPr>
      </w:pPr>
      <w:r w:rsidRPr="00066461">
        <w:rPr>
          <w:rFonts w:ascii="Helvetica" w:hAnsi="Helvetica" w:cs="Calibri"/>
          <w:b/>
          <w:bCs/>
          <w:sz w:val="28"/>
          <w:szCs w:val="28"/>
          <w:lang w:val="en-GB"/>
        </w:rPr>
        <w:t>Mosquito-borne pathogens and entomological outcomes in a high-risk setting: evidence from BG-Sentinel FTA surveillance in Djibouti</w:t>
      </w:r>
    </w:p>
    <w:p w14:paraId="1B32E702" w14:textId="2E360026" w:rsidR="00066461" w:rsidRDefault="00066461" w:rsidP="00CF294E">
      <w:pPr>
        <w:pStyle w:val="Didascalia"/>
        <w:jc w:val="both"/>
        <w:rPr>
          <w:rFonts w:ascii="Helvetica" w:hAnsi="Helvetica"/>
          <w:i w:val="0"/>
          <w:iCs w:val="0"/>
          <w:color w:val="000000" w:themeColor="text1"/>
          <w:sz w:val="22"/>
          <w:szCs w:val="22"/>
        </w:rPr>
      </w:pPr>
      <w:r>
        <w:rPr>
          <w:rFonts w:ascii="Helvetica" w:hAnsi="Helvetica"/>
          <w:i w:val="0"/>
          <w:iCs w:val="0"/>
          <w:color w:val="000000" w:themeColor="text1"/>
          <w:sz w:val="22"/>
          <w:szCs w:val="22"/>
        </w:rPr>
        <w:t>Manzi et al.</w:t>
      </w:r>
    </w:p>
    <w:p w14:paraId="557486EF" w14:textId="77777777" w:rsidR="00066461" w:rsidRPr="00066461" w:rsidRDefault="00066461" w:rsidP="00066461">
      <w:pPr>
        <w:rPr>
          <w:lang w:val="en-GB"/>
        </w:rPr>
      </w:pPr>
    </w:p>
    <w:p w14:paraId="2FCECECA" w14:textId="0D3DE97C" w:rsidR="00274D76" w:rsidRPr="00274D76" w:rsidRDefault="00274D76" w:rsidP="00CF294E">
      <w:pPr>
        <w:pStyle w:val="Didascalia"/>
        <w:jc w:val="both"/>
        <w:rPr>
          <w:rFonts w:ascii="Helvetica" w:hAnsi="Helvetica"/>
          <w:i w:val="0"/>
          <w:iCs w:val="0"/>
          <w:color w:val="000000" w:themeColor="text1"/>
          <w:sz w:val="22"/>
          <w:szCs w:val="22"/>
        </w:rPr>
      </w:pPr>
      <w:r w:rsidRPr="00274D76">
        <w:rPr>
          <w:rFonts w:ascii="Helvetica" w:hAnsi="Helvetica"/>
          <w:i w:val="0"/>
          <w:iCs w:val="0"/>
          <w:color w:val="000000" w:themeColor="text1"/>
          <w:sz w:val="22"/>
          <w:szCs w:val="22"/>
        </w:rPr>
        <w:t>Table S</w:t>
      </w:r>
      <w:r w:rsidRPr="00274D76">
        <w:rPr>
          <w:rFonts w:ascii="Helvetica" w:hAnsi="Helvetica"/>
          <w:i w:val="0"/>
          <w:iCs w:val="0"/>
          <w:color w:val="000000" w:themeColor="text1"/>
          <w:sz w:val="22"/>
          <w:szCs w:val="22"/>
        </w:rPr>
        <w:fldChar w:fldCharType="begin"/>
      </w:r>
      <w:r w:rsidRPr="00274D76">
        <w:rPr>
          <w:rFonts w:ascii="Helvetica" w:hAnsi="Helvetica"/>
          <w:i w:val="0"/>
          <w:iCs w:val="0"/>
          <w:color w:val="000000" w:themeColor="text1"/>
          <w:sz w:val="22"/>
          <w:szCs w:val="22"/>
        </w:rPr>
        <w:instrText xml:space="preserve"> SEQ Table \* ARABIC </w:instrText>
      </w:r>
      <w:r w:rsidRPr="00274D76">
        <w:rPr>
          <w:rFonts w:ascii="Helvetica" w:hAnsi="Helvetica"/>
          <w:i w:val="0"/>
          <w:iCs w:val="0"/>
          <w:color w:val="000000" w:themeColor="text1"/>
          <w:sz w:val="22"/>
          <w:szCs w:val="22"/>
        </w:rPr>
        <w:fldChar w:fldCharType="separate"/>
      </w:r>
      <w:r w:rsidRPr="00274D76">
        <w:rPr>
          <w:rFonts w:ascii="Helvetica" w:hAnsi="Helvetica"/>
          <w:i w:val="0"/>
          <w:iCs w:val="0"/>
          <w:noProof/>
          <w:color w:val="000000" w:themeColor="text1"/>
          <w:sz w:val="22"/>
          <w:szCs w:val="22"/>
        </w:rPr>
        <w:t>1</w:t>
      </w:r>
      <w:r w:rsidRPr="00274D76">
        <w:rPr>
          <w:rFonts w:ascii="Helvetica" w:hAnsi="Helvetica"/>
          <w:i w:val="0"/>
          <w:iCs w:val="0"/>
          <w:color w:val="000000" w:themeColor="text1"/>
          <w:sz w:val="22"/>
          <w:szCs w:val="22"/>
        </w:rPr>
        <w:fldChar w:fldCharType="end"/>
      </w:r>
      <w:r w:rsidRPr="00274D76">
        <w:rPr>
          <w:rFonts w:ascii="Helvetica" w:hAnsi="Helvetica"/>
          <w:i w:val="0"/>
          <w:iCs w:val="0"/>
          <w:color w:val="000000" w:themeColor="text1"/>
          <w:sz w:val="22"/>
          <w:szCs w:val="22"/>
        </w:rPr>
        <w:t>: Sequencing results for viruses detected from FTA cards. The following information is shown in the columns:  Year= Year of collection; Virus= Virus identified; Query length= Total number of nucleotides in the input sequence; Identity % (GenBank accession) = Maximum similarity with sequences listed in GenBank. The accession numbers are reported in brackets; Submitted sequence= Accession number of the sequences submitted in GenBank and identified in this study.</w:t>
      </w:r>
    </w:p>
    <w:p w14:paraId="38878D8F" w14:textId="1E010C6C" w:rsidR="00A86540" w:rsidRPr="00274D76" w:rsidRDefault="00A86540">
      <w:pPr>
        <w:rPr>
          <w:rFonts w:ascii="Helvetica" w:hAnsi="Helvetica"/>
          <w:lang w:val="en-GB"/>
        </w:rPr>
      </w:pPr>
    </w:p>
    <w:tbl>
      <w:tblPr>
        <w:tblStyle w:val="Grigliatabella"/>
        <w:tblW w:w="10536" w:type="dxa"/>
        <w:tblLook w:val="04A0" w:firstRow="1" w:lastRow="0" w:firstColumn="1" w:lastColumn="0" w:noHBand="0" w:noVBand="1"/>
      </w:tblPr>
      <w:tblGrid>
        <w:gridCol w:w="706"/>
        <w:gridCol w:w="1274"/>
        <w:gridCol w:w="1701"/>
        <w:gridCol w:w="4252"/>
        <w:gridCol w:w="2603"/>
      </w:tblGrid>
      <w:tr w:rsidR="00B6463E" w:rsidRPr="00274D76" w14:paraId="6F7C28DB" w14:textId="77777777" w:rsidTr="00710FD8">
        <w:trPr>
          <w:trHeight w:val="290"/>
        </w:trPr>
        <w:tc>
          <w:tcPr>
            <w:tcW w:w="0" w:type="auto"/>
          </w:tcPr>
          <w:p w14:paraId="434E68E3" w14:textId="77777777" w:rsidR="00B6463E" w:rsidRPr="00710FD8" w:rsidRDefault="00B6463E" w:rsidP="00710FD8">
            <w:pPr>
              <w:spacing w:line="360" w:lineRule="auto"/>
              <w:jc w:val="center"/>
              <w:rPr>
                <w:rFonts w:ascii="Helvetica" w:hAnsi="Helvetica" w:cs="Calibri"/>
                <w:b/>
                <w:bCs/>
                <w:lang w:val="en-GB"/>
              </w:rPr>
            </w:pPr>
            <w:r w:rsidRPr="00710FD8">
              <w:rPr>
                <w:rFonts w:ascii="Helvetica" w:hAnsi="Helvetica" w:cs="Calibri"/>
                <w:b/>
                <w:bCs/>
                <w:lang w:val="en-GB"/>
              </w:rPr>
              <w:t>Year</w:t>
            </w:r>
          </w:p>
        </w:tc>
        <w:tc>
          <w:tcPr>
            <w:tcW w:w="1274" w:type="dxa"/>
          </w:tcPr>
          <w:p w14:paraId="321AA050" w14:textId="77777777" w:rsidR="00B6463E" w:rsidRPr="00710FD8" w:rsidRDefault="00B6463E" w:rsidP="00710FD8">
            <w:pPr>
              <w:spacing w:line="360" w:lineRule="auto"/>
              <w:jc w:val="center"/>
              <w:rPr>
                <w:rFonts w:ascii="Helvetica" w:hAnsi="Helvetica" w:cs="Calibri"/>
                <w:b/>
                <w:bCs/>
                <w:lang w:val="en-GB"/>
              </w:rPr>
            </w:pPr>
            <w:r w:rsidRPr="00710FD8">
              <w:rPr>
                <w:rFonts w:ascii="Helvetica" w:hAnsi="Helvetica" w:cs="Calibri"/>
                <w:b/>
                <w:bCs/>
                <w:lang w:val="en-GB"/>
              </w:rPr>
              <w:t>Virus</w:t>
            </w:r>
          </w:p>
        </w:tc>
        <w:tc>
          <w:tcPr>
            <w:tcW w:w="1701" w:type="dxa"/>
          </w:tcPr>
          <w:p w14:paraId="4284DA5B" w14:textId="77777777" w:rsidR="00B6463E" w:rsidRPr="00710FD8" w:rsidRDefault="00B6463E" w:rsidP="00710FD8">
            <w:pPr>
              <w:spacing w:line="360" w:lineRule="auto"/>
              <w:jc w:val="center"/>
              <w:rPr>
                <w:rFonts w:ascii="Helvetica" w:hAnsi="Helvetica" w:cs="Calibri"/>
                <w:b/>
                <w:bCs/>
                <w:lang w:val="en-GB"/>
              </w:rPr>
            </w:pPr>
            <w:r w:rsidRPr="00710FD8">
              <w:rPr>
                <w:rFonts w:ascii="Helvetica" w:hAnsi="Helvetica" w:cs="Calibri"/>
                <w:b/>
                <w:bCs/>
                <w:lang w:val="en-GB"/>
              </w:rPr>
              <w:t>Query length</w:t>
            </w:r>
          </w:p>
        </w:tc>
        <w:tc>
          <w:tcPr>
            <w:tcW w:w="4252" w:type="dxa"/>
          </w:tcPr>
          <w:p w14:paraId="7DB99EDC" w14:textId="77777777" w:rsidR="00B6463E" w:rsidRPr="00710FD8" w:rsidRDefault="00B6463E" w:rsidP="00710FD8">
            <w:pPr>
              <w:spacing w:line="360" w:lineRule="auto"/>
              <w:jc w:val="center"/>
              <w:rPr>
                <w:rFonts w:ascii="Helvetica" w:hAnsi="Helvetica" w:cs="Calibri"/>
                <w:b/>
                <w:bCs/>
                <w:lang w:val="en-GB"/>
              </w:rPr>
            </w:pPr>
            <w:r w:rsidRPr="00710FD8">
              <w:rPr>
                <w:rFonts w:ascii="Helvetica" w:hAnsi="Helvetica" w:cs="Calibri"/>
                <w:b/>
                <w:bCs/>
                <w:lang w:val="en-GB"/>
              </w:rPr>
              <w:t>Identity % (GenBank accession)</w:t>
            </w:r>
          </w:p>
        </w:tc>
        <w:tc>
          <w:tcPr>
            <w:tcW w:w="2603" w:type="dxa"/>
          </w:tcPr>
          <w:p w14:paraId="55105AE7" w14:textId="058182F8" w:rsidR="00B6463E" w:rsidRPr="00710FD8" w:rsidRDefault="00B6463E" w:rsidP="00710FD8">
            <w:pPr>
              <w:spacing w:line="360" w:lineRule="auto"/>
              <w:jc w:val="center"/>
              <w:rPr>
                <w:rFonts w:ascii="Helvetica" w:hAnsi="Helvetica" w:cs="Calibri"/>
                <w:b/>
                <w:bCs/>
                <w:lang w:val="en-GB"/>
              </w:rPr>
            </w:pPr>
            <w:r w:rsidRPr="00710FD8">
              <w:rPr>
                <w:rFonts w:ascii="Helvetica" w:hAnsi="Helvetica" w:cs="Calibri"/>
                <w:b/>
                <w:bCs/>
                <w:lang w:val="en-GB"/>
              </w:rPr>
              <w:t>Submitted sequence</w:t>
            </w:r>
          </w:p>
        </w:tc>
      </w:tr>
      <w:tr w:rsidR="00B6463E" w:rsidRPr="00274D76" w14:paraId="4F12E30E" w14:textId="77777777" w:rsidTr="00710FD8">
        <w:trPr>
          <w:trHeight w:val="759"/>
        </w:trPr>
        <w:tc>
          <w:tcPr>
            <w:tcW w:w="0" w:type="auto"/>
          </w:tcPr>
          <w:p w14:paraId="09384AB4"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2020</w:t>
            </w:r>
          </w:p>
        </w:tc>
        <w:tc>
          <w:tcPr>
            <w:tcW w:w="1274" w:type="dxa"/>
          </w:tcPr>
          <w:p w14:paraId="4F9699A8"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Dengue virus 2</w:t>
            </w:r>
          </w:p>
        </w:tc>
        <w:tc>
          <w:tcPr>
            <w:tcW w:w="1701" w:type="dxa"/>
          </w:tcPr>
          <w:p w14:paraId="5F9199B2"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161</w:t>
            </w:r>
          </w:p>
        </w:tc>
        <w:tc>
          <w:tcPr>
            <w:tcW w:w="4252" w:type="dxa"/>
          </w:tcPr>
          <w:p w14:paraId="5DB8C6D5" w14:textId="77777777" w:rsidR="00710FD8" w:rsidRDefault="00B6463E" w:rsidP="00710FD8">
            <w:pPr>
              <w:spacing w:line="360" w:lineRule="auto"/>
              <w:jc w:val="center"/>
              <w:rPr>
                <w:rFonts w:ascii="Helvetica" w:hAnsi="Helvetica" w:cs="Calibri"/>
                <w:lang w:val="en-GB"/>
              </w:rPr>
            </w:pPr>
            <w:r w:rsidRPr="00D25997">
              <w:rPr>
                <w:rFonts w:ascii="Helvetica" w:hAnsi="Helvetica" w:cs="Calibri"/>
                <w:lang w:val="en-GB"/>
              </w:rPr>
              <w:t xml:space="preserve">96.32% </w:t>
            </w:r>
          </w:p>
          <w:p w14:paraId="07A29323" w14:textId="14B0CC79"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(KF704356.1,</w:t>
            </w:r>
            <w:r w:rsidR="00710FD8">
              <w:rPr>
                <w:rFonts w:ascii="Helvetica" w:hAnsi="Helvetica" w:cs="Calibri"/>
                <w:lang w:val="en-GB"/>
              </w:rPr>
              <w:t xml:space="preserve"> </w:t>
            </w:r>
            <w:r w:rsidRPr="00D25997">
              <w:rPr>
                <w:rFonts w:ascii="Helvetica" w:hAnsi="Helvetica" w:cs="Calibri"/>
                <w:lang w:val="en-GB"/>
              </w:rPr>
              <w:t>AJ968413.1,</w:t>
            </w:r>
            <w:r w:rsidR="00710FD8">
              <w:rPr>
                <w:rFonts w:ascii="Helvetica" w:hAnsi="Helvetica" w:cs="Calibri"/>
                <w:lang w:val="en-GB"/>
              </w:rPr>
              <w:t xml:space="preserve"> </w:t>
            </w:r>
            <w:r w:rsidRPr="00D25997">
              <w:rPr>
                <w:rFonts w:ascii="Helvetica" w:hAnsi="Helvetica" w:cs="Calibri"/>
                <w:lang w:val="en-GB"/>
              </w:rPr>
              <w:t>KJ734727.1)</w:t>
            </w:r>
          </w:p>
        </w:tc>
        <w:tc>
          <w:tcPr>
            <w:tcW w:w="2603" w:type="dxa"/>
          </w:tcPr>
          <w:p w14:paraId="5E56C6A6" w14:textId="77777777" w:rsidR="00710FD8" w:rsidRDefault="00710FD8" w:rsidP="009E0064">
            <w:pPr>
              <w:spacing w:line="360" w:lineRule="auto"/>
              <w:jc w:val="center"/>
              <w:rPr>
                <w:rFonts w:ascii="Helvetica" w:hAnsi="Helvetica" w:cs="Calibri"/>
                <w:lang w:val="en-GB"/>
              </w:rPr>
            </w:pPr>
          </w:p>
          <w:p w14:paraId="02F36914" w14:textId="4A2DE92A" w:rsidR="00B6463E" w:rsidRPr="00D25997" w:rsidRDefault="009E0064" w:rsidP="009E0064">
            <w:pPr>
              <w:spacing w:line="360" w:lineRule="auto"/>
              <w:jc w:val="center"/>
              <w:rPr>
                <w:rFonts w:ascii="Helvetica" w:hAnsi="Helvetica" w:cs="Calibri"/>
                <w:lang w:val="en-GB"/>
              </w:rPr>
            </w:pPr>
            <w:r w:rsidRPr="00D25997">
              <w:rPr>
                <w:rFonts w:ascii="Helvetica" w:hAnsi="Helvetica" w:cs="Calibri"/>
                <w:lang w:val="en-GB"/>
              </w:rPr>
              <w:t>-</w:t>
            </w:r>
          </w:p>
        </w:tc>
      </w:tr>
      <w:tr w:rsidR="00B6463E" w:rsidRPr="00274D76" w14:paraId="0CF0BDBC" w14:textId="77777777" w:rsidTr="00710FD8">
        <w:trPr>
          <w:trHeight w:val="571"/>
        </w:trPr>
        <w:tc>
          <w:tcPr>
            <w:tcW w:w="0" w:type="auto"/>
          </w:tcPr>
          <w:p w14:paraId="229D722C"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2020</w:t>
            </w:r>
          </w:p>
        </w:tc>
        <w:tc>
          <w:tcPr>
            <w:tcW w:w="1274" w:type="dxa"/>
          </w:tcPr>
          <w:p w14:paraId="0D31C38D" w14:textId="0738A923"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West Nile virus</w:t>
            </w:r>
          </w:p>
        </w:tc>
        <w:tc>
          <w:tcPr>
            <w:tcW w:w="1701" w:type="dxa"/>
          </w:tcPr>
          <w:p w14:paraId="4927A93A"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157</w:t>
            </w:r>
          </w:p>
        </w:tc>
        <w:tc>
          <w:tcPr>
            <w:tcW w:w="4252" w:type="dxa"/>
          </w:tcPr>
          <w:p w14:paraId="1193E7F8" w14:textId="3F72FCED"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98.1%</w:t>
            </w:r>
          </w:p>
          <w:p w14:paraId="7236DD06" w14:textId="77777777"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(GQ480360.1, FJ472945.1)</w:t>
            </w:r>
          </w:p>
        </w:tc>
        <w:tc>
          <w:tcPr>
            <w:tcW w:w="2603" w:type="dxa"/>
          </w:tcPr>
          <w:p w14:paraId="7E4AF58E" w14:textId="77777777" w:rsidR="00B6463E" w:rsidRPr="00D25997" w:rsidRDefault="009E0064" w:rsidP="009E0064">
            <w:pPr>
              <w:spacing w:line="360" w:lineRule="auto"/>
              <w:jc w:val="center"/>
              <w:rPr>
                <w:rFonts w:ascii="Helvetica" w:hAnsi="Helvetica" w:cs="Arial"/>
                <w:color w:val="444444"/>
                <w:shd w:val="clear" w:color="auto" w:fill="FFFFFF"/>
              </w:rPr>
            </w:pPr>
            <w:r w:rsidRPr="00D25997">
              <w:rPr>
                <w:rFonts w:ascii="Helvetica" w:hAnsi="Helvetica" w:cs="Arial"/>
                <w:color w:val="444444"/>
                <w:shd w:val="clear" w:color="auto" w:fill="FFFFFF"/>
              </w:rPr>
              <w:t>PZ275959</w:t>
            </w:r>
          </w:p>
          <w:p w14:paraId="3DCA1768" w14:textId="7772CD0A" w:rsidR="00D25997" w:rsidRPr="00D25997" w:rsidRDefault="00D25997" w:rsidP="009E0064">
            <w:pPr>
              <w:spacing w:line="360" w:lineRule="auto"/>
              <w:jc w:val="center"/>
              <w:rPr>
                <w:rFonts w:ascii="Helvetica" w:hAnsi="Helvetica" w:cs="Calibri"/>
                <w:lang w:val="en-GB"/>
              </w:rPr>
            </w:pPr>
            <w:r w:rsidRPr="00D25997">
              <w:rPr>
                <w:rFonts w:ascii="Helvetica" w:hAnsi="Helvetica" w:cs="Calibri"/>
                <w:lang w:val="en-GB"/>
              </w:rPr>
              <w:t>(136 bp)</w:t>
            </w:r>
          </w:p>
        </w:tc>
      </w:tr>
      <w:tr w:rsidR="00B6463E" w:rsidRPr="00274D76" w14:paraId="7E761890" w14:textId="77777777" w:rsidTr="00710FD8">
        <w:trPr>
          <w:trHeight w:val="582"/>
        </w:trPr>
        <w:tc>
          <w:tcPr>
            <w:tcW w:w="0" w:type="auto"/>
          </w:tcPr>
          <w:p w14:paraId="0AAB9DAE"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2020</w:t>
            </w:r>
          </w:p>
        </w:tc>
        <w:tc>
          <w:tcPr>
            <w:tcW w:w="1274" w:type="dxa"/>
          </w:tcPr>
          <w:p w14:paraId="74CCE184"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 xml:space="preserve">West Nile virus  </w:t>
            </w:r>
          </w:p>
        </w:tc>
        <w:tc>
          <w:tcPr>
            <w:tcW w:w="1701" w:type="dxa"/>
          </w:tcPr>
          <w:p w14:paraId="72F485D4"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162</w:t>
            </w:r>
          </w:p>
        </w:tc>
        <w:tc>
          <w:tcPr>
            <w:tcW w:w="4252" w:type="dxa"/>
          </w:tcPr>
          <w:p w14:paraId="29BF000A" w14:textId="395DE2F8"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95.6%</w:t>
            </w:r>
          </w:p>
          <w:p w14:paraId="1F715A60" w14:textId="77777777"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(GQ480360.1, FJ472945.1)</w:t>
            </w:r>
          </w:p>
        </w:tc>
        <w:tc>
          <w:tcPr>
            <w:tcW w:w="2603" w:type="dxa"/>
          </w:tcPr>
          <w:p w14:paraId="702DA888" w14:textId="77777777" w:rsidR="00710FD8" w:rsidRDefault="00710FD8" w:rsidP="009E0064">
            <w:pPr>
              <w:spacing w:line="360" w:lineRule="auto"/>
              <w:jc w:val="center"/>
              <w:rPr>
                <w:rFonts w:ascii="Helvetica" w:hAnsi="Helvetica" w:cs="Calibri"/>
                <w:lang w:val="en-GB"/>
              </w:rPr>
            </w:pPr>
          </w:p>
          <w:p w14:paraId="5AA4C713" w14:textId="420FB8B4" w:rsidR="00B6463E" w:rsidRPr="00D25997" w:rsidRDefault="009E0064" w:rsidP="009E0064">
            <w:pPr>
              <w:spacing w:line="360" w:lineRule="auto"/>
              <w:jc w:val="center"/>
              <w:rPr>
                <w:rFonts w:ascii="Helvetica" w:hAnsi="Helvetica" w:cs="Calibri"/>
                <w:lang w:val="en-GB"/>
              </w:rPr>
            </w:pPr>
            <w:r w:rsidRPr="00D25997">
              <w:rPr>
                <w:rFonts w:ascii="Helvetica" w:hAnsi="Helvetica" w:cs="Calibri"/>
                <w:lang w:val="en-GB"/>
              </w:rPr>
              <w:t>-</w:t>
            </w:r>
          </w:p>
        </w:tc>
      </w:tr>
      <w:tr w:rsidR="00B6463E" w:rsidRPr="00274D76" w14:paraId="363A8289" w14:textId="77777777" w:rsidTr="00710FD8">
        <w:trPr>
          <w:trHeight w:val="862"/>
        </w:trPr>
        <w:tc>
          <w:tcPr>
            <w:tcW w:w="0" w:type="auto"/>
          </w:tcPr>
          <w:p w14:paraId="13994566"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2022</w:t>
            </w:r>
          </w:p>
        </w:tc>
        <w:tc>
          <w:tcPr>
            <w:tcW w:w="1274" w:type="dxa"/>
          </w:tcPr>
          <w:p w14:paraId="7A0821E8"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Insect-specific flavivirus</w:t>
            </w:r>
          </w:p>
          <w:p w14:paraId="2509C8E7" w14:textId="77777777" w:rsidR="00B6463E" w:rsidRPr="00D25997" w:rsidRDefault="00B6463E" w:rsidP="00177BD6">
            <w:pPr>
              <w:spacing w:line="360" w:lineRule="auto"/>
              <w:jc w:val="both"/>
              <w:rPr>
                <w:rFonts w:ascii="Helvetica" w:hAnsi="Helvetica" w:cs="Calibri"/>
                <w:lang w:val="en-GB"/>
              </w:rPr>
            </w:pPr>
          </w:p>
        </w:tc>
        <w:tc>
          <w:tcPr>
            <w:tcW w:w="1701" w:type="dxa"/>
          </w:tcPr>
          <w:p w14:paraId="036D1712" w14:textId="77777777" w:rsidR="00B6463E" w:rsidRPr="00D25997" w:rsidRDefault="00B6463E" w:rsidP="00177BD6">
            <w:pPr>
              <w:spacing w:line="360" w:lineRule="auto"/>
              <w:jc w:val="both"/>
              <w:rPr>
                <w:rFonts w:ascii="Helvetica" w:hAnsi="Helvetica" w:cs="Calibri"/>
                <w:lang w:val="en-GB"/>
              </w:rPr>
            </w:pPr>
            <w:r w:rsidRPr="00D25997">
              <w:rPr>
                <w:rFonts w:ascii="Helvetica" w:hAnsi="Helvetica" w:cs="Calibri"/>
                <w:lang w:val="en-GB"/>
              </w:rPr>
              <w:t>144</w:t>
            </w:r>
          </w:p>
        </w:tc>
        <w:tc>
          <w:tcPr>
            <w:tcW w:w="4252" w:type="dxa"/>
          </w:tcPr>
          <w:p w14:paraId="0B1AB627" w14:textId="61D919E3"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97.2% Mosquito flavivirus</w:t>
            </w:r>
          </w:p>
          <w:p w14:paraId="1ACABAE1" w14:textId="77777777"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(OR531688.1)</w:t>
            </w:r>
          </w:p>
          <w:p w14:paraId="6E7012DE" w14:textId="2CFEA0FE" w:rsidR="00B6463E" w:rsidRPr="00D25997" w:rsidRDefault="00B6463E" w:rsidP="00710FD8">
            <w:pPr>
              <w:spacing w:line="360" w:lineRule="auto"/>
              <w:jc w:val="center"/>
              <w:rPr>
                <w:rFonts w:ascii="Helvetica" w:hAnsi="Helvetica" w:cs="Calibri"/>
                <w:lang w:val="en-GB"/>
              </w:rPr>
            </w:pPr>
            <w:r w:rsidRPr="00D25997">
              <w:rPr>
                <w:rFonts w:ascii="Helvetica" w:hAnsi="Helvetica" w:cs="Calibri"/>
                <w:lang w:val="en-GB"/>
              </w:rPr>
              <w:t>97.2%</w:t>
            </w:r>
            <w:r w:rsidR="00710FD8">
              <w:rPr>
                <w:rFonts w:ascii="Helvetica" w:hAnsi="Helvetica" w:cs="Calibri"/>
                <w:lang w:val="en-GB"/>
              </w:rPr>
              <w:t xml:space="preserve"> </w:t>
            </w:r>
            <w:r w:rsidRPr="00D25997">
              <w:rPr>
                <w:rFonts w:ascii="Helvetica" w:hAnsi="Helvetica" w:cs="Calibri"/>
                <w:lang w:val="en-GB"/>
              </w:rPr>
              <w:t>Phlebotomus-associated flavivirus (MN294940.1)</w:t>
            </w:r>
          </w:p>
        </w:tc>
        <w:tc>
          <w:tcPr>
            <w:tcW w:w="2603" w:type="dxa"/>
          </w:tcPr>
          <w:p w14:paraId="216D4E96" w14:textId="77777777" w:rsidR="00B6463E" w:rsidRPr="00D25997" w:rsidRDefault="009E0064" w:rsidP="009E0064">
            <w:pPr>
              <w:keepNext/>
              <w:spacing w:line="360" w:lineRule="auto"/>
              <w:jc w:val="center"/>
              <w:rPr>
                <w:rFonts w:ascii="Helvetica" w:hAnsi="Helvetica" w:cs="Arial"/>
                <w:color w:val="444444"/>
                <w:shd w:val="clear" w:color="auto" w:fill="FFFFFF"/>
              </w:rPr>
            </w:pPr>
            <w:r w:rsidRPr="00D25997">
              <w:rPr>
                <w:rFonts w:ascii="Helvetica" w:hAnsi="Helvetica" w:cs="Arial"/>
                <w:color w:val="444444"/>
                <w:shd w:val="clear" w:color="auto" w:fill="FFFFFF"/>
              </w:rPr>
              <w:t>PZ275962</w:t>
            </w:r>
          </w:p>
          <w:p w14:paraId="5C90B347" w14:textId="44E33923" w:rsidR="00D25997" w:rsidRPr="00D25997" w:rsidRDefault="00D25997" w:rsidP="009E0064">
            <w:pPr>
              <w:keepNext/>
              <w:spacing w:line="360" w:lineRule="auto"/>
              <w:jc w:val="center"/>
              <w:rPr>
                <w:rFonts w:ascii="Helvetica" w:hAnsi="Helvetica" w:cs="Calibri"/>
                <w:lang w:val="en-GB"/>
              </w:rPr>
            </w:pPr>
            <w:r w:rsidRPr="00D25997">
              <w:rPr>
                <w:rFonts w:ascii="Helvetica" w:hAnsi="Helvetica" w:cs="Arial"/>
                <w:color w:val="444444"/>
                <w:shd w:val="clear" w:color="auto" w:fill="FFFFFF"/>
              </w:rPr>
              <w:t>(121bp)</w:t>
            </w:r>
          </w:p>
        </w:tc>
      </w:tr>
    </w:tbl>
    <w:p w14:paraId="2CDCB522" w14:textId="77777777" w:rsidR="00B6463E" w:rsidRDefault="00B6463E">
      <w:pPr>
        <w:rPr>
          <w:rFonts w:ascii="Helvetica" w:hAnsi="Helvetica"/>
          <w:lang w:val="en-GB"/>
        </w:rPr>
      </w:pPr>
    </w:p>
    <w:p w14:paraId="7BD4BEE0" w14:textId="588F2636" w:rsidR="00274D76" w:rsidRPr="00274D76" w:rsidRDefault="00274D76" w:rsidP="00274D76">
      <w:pPr>
        <w:pStyle w:val="Didascalia"/>
        <w:jc w:val="both"/>
        <w:rPr>
          <w:rFonts w:ascii="Helvetica" w:hAnsi="Helvetica"/>
          <w:i w:val="0"/>
          <w:iCs w:val="0"/>
          <w:color w:val="000000" w:themeColor="text1"/>
          <w:sz w:val="22"/>
          <w:szCs w:val="22"/>
        </w:rPr>
      </w:pPr>
      <w:r w:rsidRPr="00274D76">
        <w:rPr>
          <w:rFonts w:ascii="Helvetica" w:hAnsi="Helvetica"/>
          <w:i w:val="0"/>
          <w:iCs w:val="0"/>
          <w:color w:val="000000" w:themeColor="text1"/>
          <w:sz w:val="22"/>
          <w:szCs w:val="22"/>
        </w:rPr>
        <w:t>Figure S1: Time Intervals (Days) between first and second blood draw collected at the beginning and the end of each volunteer’s mission period. The central line represents the mean number of days elapsed between the two draws, while the interquartile range reflects variability of different deployment lengths. Whiskers show the minimum and maximum observed intervals, points represent outlier values</w:t>
      </w:r>
      <w:r>
        <w:rPr>
          <w:rFonts w:ascii="Helvetica" w:hAnsi="Helvetica"/>
          <w:i w:val="0"/>
          <w:iCs w:val="0"/>
          <w:color w:val="000000" w:themeColor="text1"/>
          <w:sz w:val="22"/>
          <w:szCs w:val="22"/>
        </w:rPr>
        <w:t>.</w:t>
      </w:r>
    </w:p>
    <w:p w14:paraId="6C18507D" w14:textId="77777777" w:rsidR="00274D76" w:rsidRPr="00274D76" w:rsidRDefault="00274D76">
      <w:pPr>
        <w:rPr>
          <w:rFonts w:ascii="Helvetica" w:hAnsi="Helvetica"/>
          <w:lang w:val="en-GB"/>
        </w:rPr>
      </w:pPr>
    </w:p>
    <w:p w14:paraId="107EE7F2" w14:textId="06B9D8B6" w:rsidR="00B6463E" w:rsidRPr="00274D76" w:rsidRDefault="00B6463E">
      <w:pPr>
        <w:rPr>
          <w:rFonts w:ascii="Helvetica" w:hAnsi="Helvetica"/>
          <w:lang w:val="en-US"/>
        </w:rPr>
      </w:pPr>
      <w:r w:rsidRPr="00274D76">
        <w:rPr>
          <w:rFonts w:ascii="Helvetica" w:hAnsi="Helvetica" w:cs="Calibri"/>
          <w:bCs/>
          <w:iCs/>
          <w:noProof/>
          <w:lang w:eastAsia="it-IT"/>
        </w:rPr>
        <w:lastRenderedPageBreak/>
        <w:drawing>
          <wp:inline distT="0" distB="0" distL="0" distR="0" wp14:anchorId="6F94FA37" wp14:editId="22BB7198">
            <wp:extent cx="2902226" cy="2863254"/>
            <wp:effectExtent l="0" t="0" r="0" b="0"/>
            <wp:docPr id="17916042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6508" cy="2867479"/>
                    </a:xfrm>
                    <a:prstGeom prst="rect">
                      <a:avLst/>
                    </a:prstGeom>
                    <a:noFill/>
                  </pic:spPr>
                </pic:pic>
              </a:graphicData>
            </a:graphic>
          </wp:inline>
        </w:drawing>
      </w:r>
    </w:p>
    <w:sectPr w:rsidR="00B6463E" w:rsidRPr="00274D7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63E"/>
    <w:rsid w:val="00006338"/>
    <w:rsid w:val="0000792F"/>
    <w:rsid w:val="0001196A"/>
    <w:rsid w:val="00017586"/>
    <w:rsid w:val="000178D6"/>
    <w:rsid w:val="00027D0C"/>
    <w:rsid w:val="00027D54"/>
    <w:rsid w:val="00034913"/>
    <w:rsid w:val="00037340"/>
    <w:rsid w:val="000428B7"/>
    <w:rsid w:val="000557E3"/>
    <w:rsid w:val="00066461"/>
    <w:rsid w:val="000674C5"/>
    <w:rsid w:val="00076522"/>
    <w:rsid w:val="000921F4"/>
    <w:rsid w:val="00096C24"/>
    <w:rsid w:val="000A10CF"/>
    <w:rsid w:val="000A670B"/>
    <w:rsid w:val="000B5B79"/>
    <w:rsid w:val="000C29A7"/>
    <w:rsid w:val="000C6EC8"/>
    <w:rsid w:val="000D6B2D"/>
    <w:rsid w:val="000E5004"/>
    <w:rsid w:val="000E6D63"/>
    <w:rsid w:val="000F05DD"/>
    <w:rsid w:val="000F5812"/>
    <w:rsid w:val="000F5BB1"/>
    <w:rsid w:val="000F63E0"/>
    <w:rsid w:val="001002D7"/>
    <w:rsid w:val="00100733"/>
    <w:rsid w:val="001153E6"/>
    <w:rsid w:val="00135795"/>
    <w:rsid w:val="00146F88"/>
    <w:rsid w:val="001501DD"/>
    <w:rsid w:val="001536DB"/>
    <w:rsid w:val="00166063"/>
    <w:rsid w:val="001672E1"/>
    <w:rsid w:val="001719DE"/>
    <w:rsid w:val="00174BDA"/>
    <w:rsid w:val="00176223"/>
    <w:rsid w:val="001804B1"/>
    <w:rsid w:val="0018144A"/>
    <w:rsid w:val="00185817"/>
    <w:rsid w:val="001867C6"/>
    <w:rsid w:val="001905B8"/>
    <w:rsid w:val="00194052"/>
    <w:rsid w:val="001A1279"/>
    <w:rsid w:val="001A367A"/>
    <w:rsid w:val="001A3C3C"/>
    <w:rsid w:val="001A504C"/>
    <w:rsid w:val="001A6042"/>
    <w:rsid w:val="001B0059"/>
    <w:rsid w:val="001B3927"/>
    <w:rsid w:val="001B4A59"/>
    <w:rsid w:val="001B50E2"/>
    <w:rsid w:val="001C0767"/>
    <w:rsid w:val="001C1C4B"/>
    <w:rsid w:val="001C4AA4"/>
    <w:rsid w:val="001C72B2"/>
    <w:rsid w:val="001D1E0A"/>
    <w:rsid w:val="001E7261"/>
    <w:rsid w:val="002004DD"/>
    <w:rsid w:val="00204E6D"/>
    <w:rsid w:val="00211205"/>
    <w:rsid w:val="002237B5"/>
    <w:rsid w:val="00225B3C"/>
    <w:rsid w:val="002314B6"/>
    <w:rsid w:val="00234CA1"/>
    <w:rsid w:val="00235209"/>
    <w:rsid w:val="00237F54"/>
    <w:rsid w:val="0025264D"/>
    <w:rsid w:val="00253062"/>
    <w:rsid w:val="00257B12"/>
    <w:rsid w:val="00260C0B"/>
    <w:rsid w:val="00266CFB"/>
    <w:rsid w:val="00274D76"/>
    <w:rsid w:val="0028574A"/>
    <w:rsid w:val="00295F78"/>
    <w:rsid w:val="002A1D89"/>
    <w:rsid w:val="002A2F1A"/>
    <w:rsid w:val="002A5E11"/>
    <w:rsid w:val="002A7139"/>
    <w:rsid w:val="002B0511"/>
    <w:rsid w:val="002B1E01"/>
    <w:rsid w:val="002B51C1"/>
    <w:rsid w:val="002B7668"/>
    <w:rsid w:val="002C7D98"/>
    <w:rsid w:val="002D3A24"/>
    <w:rsid w:val="002F1770"/>
    <w:rsid w:val="002F2594"/>
    <w:rsid w:val="002F3486"/>
    <w:rsid w:val="002F4C88"/>
    <w:rsid w:val="003049CC"/>
    <w:rsid w:val="003064C6"/>
    <w:rsid w:val="00313C23"/>
    <w:rsid w:val="003178C6"/>
    <w:rsid w:val="00345530"/>
    <w:rsid w:val="003558F3"/>
    <w:rsid w:val="00357E5F"/>
    <w:rsid w:val="00360CF7"/>
    <w:rsid w:val="003705B8"/>
    <w:rsid w:val="00372210"/>
    <w:rsid w:val="00376E2E"/>
    <w:rsid w:val="003A6258"/>
    <w:rsid w:val="003B12E5"/>
    <w:rsid w:val="003B249C"/>
    <w:rsid w:val="003B52DA"/>
    <w:rsid w:val="003C3BB0"/>
    <w:rsid w:val="003C530E"/>
    <w:rsid w:val="003C5E04"/>
    <w:rsid w:val="003C6BFA"/>
    <w:rsid w:val="003C75A2"/>
    <w:rsid w:val="003C7C23"/>
    <w:rsid w:val="003D09F8"/>
    <w:rsid w:val="003D6373"/>
    <w:rsid w:val="003E2C1D"/>
    <w:rsid w:val="003E606C"/>
    <w:rsid w:val="003E764B"/>
    <w:rsid w:val="003F0D5D"/>
    <w:rsid w:val="003F1C58"/>
    <w:rsid w:val="003F2DFD"/>
    <w:rsid w:val="003F7C4C"/>
    <w:rsid w:val="00403C4C"/>
    <w:rsid w:val="004074F9"/>
    <w:rsid w:val="00407878"/>
    <w:rsid w:val="00410AA6"/>
    <w:rsid w:val="00413288"/>
    <w:rsid w:val="0041774D"/>
    <w:rsid w:val="004250FA"/>
    <w:rsid w:val="004356AE"/>
    <w:rsid w:val="004502B1"/>
    <w:rsid w:val="00464F23"/>
    <w:rsid w:val="004653E1"/>
    <w:rsid w:val="0046557E"/>
    <w:rsid w:val="00466F99"/>
    <w:rsid w:val="00471DEC"/>
    <w:rsid w:val="00472BDE"/>
    <w:rsid w:val="00493B5C"/>
    <w:rsid w:val="00494BF7"/>
    <w:rsid w:val="004A48A8"/>
    <w:rsid w:val="004B3EF0"/>
    <w:rsid w:val="004C1056"/>
    <w:rsid w:val="004C62F3"/>
    <w:rsid w:val="004D2470"/>
    <w:rsid w:val="004D742D"/>
    <w:rsid w:val="004E06A0"/>
    <w:rsid w:val="004E0961"/>
    <w:rsid w:val="004E211C"/>
    <w:rsid w:val="004E520C"/>
    <w:rsid w:val="00501BC7"/>
    <w:rsid w:val="00523A32"/>
    <w:rsid w:val="00524FD1"/>
    <w:rsid w:val="00525B75"/>
    <w:rsid w:val="00533CDC"/>
    <w:rsid w:val="005378F6"/>
    <w:rsid w:val="005416E3"/>
    <w:rsid w:val="00544912"/>
    <w:rsid w:val="005528AD"/>
    <w:rsid w:val="005738D4"/>
    <w:rsid w:val="00574750"/>
    <w:rsid w:val="00575CF0"/>
    <w:rsid w:val="00577883"/>
    <w:rsid w:val="00592AC2"/>
    <w:rsid w:val="005A271F"/>
    <w:rsid w:val="005A632F"/>
    <w:rsid w:val="005C0560"/>
    <w:rsid w:val="005C66A7"/>
    <w:rsid w:val="005C705A"/>
    <w:rsid w:val="005C7E74"/>
    <w:rsid w:val="005D73A1"/>
    <w:rsid w:val="005F6861"/>
    <w:rsid w:val="005F7055"/>
    <w:rsid w:val="005F7F69"/>
    <w:rsid w:val="00603CA1"/>
    <w:rsid w:val="0060567F"/>
    <w:rsid w:val="00614E95"/>
    <w:rsid w:val="00630AC5"/>
    <w:rsid w:val="0064113D"/>
    <w:rsid w:val="006513C0"/>
    <w:rsid w:val="00657600"/>
    <w:rsid w:val="00664BF5"/>
    <w:rsid w:val="00666354"/>
    <w:rsid w:val="00675F4B"/>
    <w:rsid w:val="00676E81"/>
    <w:rsid w:val="006822D1"/>
    <w:rsid w:val="006836E0"/>
    <w:rsid w:val="006865E5"/>
    <w:rsid w:val="006913FD"/>
    <w:rsid w:val="006A5107"/>
    <w:rsid w:val="006A6957"/>
    <w:rsid w:val="006B4891"/>
    <w:rsid w:val="006B4965"/>
    <w:rsid w:val="006B7E13"/>
    <w:rsid w:val="006C2922"/>
    <w:rsid w:val="006D09FE"/>
    <w:rsid w:val="006D6B6D"/>
    <w:rsid w:val="006E0CD6"/>
    <w:rsid w:val="006E5495"/>
    <w:rsid w:val="006E6693"/>
    <w:rsid w:val="006F4088"/>
    <w:rsid w:val="006F4E59"/>
    <w:rsid w:val="006F7BF0"/>
    <w:rsid w:val="00705A02"/>
    <w:rsid w:val="00710FD8"/>
    <w:rsid w:val="00714708"/>
    <w:rsid w:val="007170CE"/>
    <w:rsid w:val="007300F5"/>
    <w:rsid w:val="007560C0"/>
    <w:rsid w:val="007565FF"/>
    <w:rsid w:val="007645F2"/>
    <w:rsid w:val="0077109C"/>
    <w:rsid w:val="00774C6A"/>
    <w:rsid w:val="00777C26"/>
    <w:rsid w:val="0079173A"/>
    <w:rsid w:val="00797275"/>
    <w:rsid w:val="007A38F0"/>
    <w:rsid w:val="007A4667"/>
    <w:rsid w:val="007B1FBA"/>
    <w:rsid w:val="007C05F5"/>
    <w:rsid w:val="007C107D"/>
    <w:rsid w:val="007C425B"/>
    <w:rsid w:val="007D07B3"/>
    <w:rsid w:val="007D339A"/>
    <w:rsid w:val="007D56E8"/>
    <w:rsid w:val="007E2001"/>
    <w:rsid w:val="007E21E6"/>
    <w:rsid w:val="007F7F47"/>
    <w:rsid w:val="00807117"/>
    <w:rsid w:val="008102BF"/>
    <w:rsid w:val="00816A64"/>
    <w:rsid w:val="008204C0"/>
    <w:rsid w:val="00821019"/>
    <w:rsid w:val="00822C86"/>
    <w:rsid w:val="00831B40"/>
    <w:rsid w:val="00833385"/>
    <w:rsid w:val="0084065C"/>
    <w:rsid w:val="008475B2"/>
    <w:rsid w:val="008621E4"/>
    <w:rsid w:val="00862971"/>
    <w:rsid w:val="00865394"/>
    <w:rsid w:val="008660DF"/>
    <w:rsid w:val="00866514"/>
    <w:rsid w:val="00881C17"/>
    <w:rsid w:val="00887B40"/>
    <w:rsid w:val="008903E1"/>
    <w:rsid w:val="00891228"/>
    <w:rsid w:val="00893AFF"/>
    <w:rsid w:val="008978A3"/>
    <w:rsid w:val="008A2955"/>
    <w:rsid w:val="008B2B94"/>
    <w:rsid w:val="008C399E"/>
    <w:rsid w:val="008C6603"/>
    <w:rsid w:val="008D4C1C"/>
    <w:rsid w:val="008D6618"/>
    <w:rsid w:val="008F3E45"/>
    <w:rsid w:val="008F432F"/>
    <w:rsid w:val="008F57E9"/>
    <w:rsid w:val="008F6697"/>
    <w:rsid w:val="009003DC"/>
    <w:rsid w:val="00901260"/>
    <w:rsid w:val="00901DE0"/>
    <w:rsid w:val="00903EB1"/>
    <w:rsid w:val="00911053"/>
    <w:rsid w:val="0091662C"/>
    <w:rsid w:val="00916DF7"/>
    <w:rsid w:val="0094630F"/>
    <w:rsid w:val="00950920"/>
    <w:rsid w:val="0095252F"/>
    <w:rsid w:val="00956CAD"/>
    <w:rsid w:val="00957CA2"/>
    <w:rsid w:val="009628A7"/>
    <w:rsid w:val="00964EF2"/>
    <w:rsid w:val="009759DF"/>
    <w:rsid w:val="00982BCA"/>
    <w:rsid w:val="00986F45"/>
    <w:rsid w:val="00987EAB"/>
    <w:rsid w:val="00987EE8"/>
    <w:rsid w:val="00990643"/>
    <w:rsid w:val="00993BD3"/>
    <w:rsid w:val="0099569E"/>
    <w:rsid w:val="00995B08"/>
    <w:rsid w:val="009A7E36"/>
    <w:rsid w:val="009B0086"/>
    <w:rsid w:val="009B5D23"/>
    <w:rsid w:val="009B5E69"/>
    <w:rsid w:val="009C7282"/>
    <w:rsid w:val="009C7935"/>
    <w:rsid w:val="009D0031"/>
    <w:rsid w:val="009D16B9"/>
    <w:rsid w:val="009D208A"/>
    <w:rsid w:val="009D3A26"/>
    <w:rsid w:val="009D5233"/>
    <w:rsid w:val="009E0064"/>
    <w:rsid w:val="009E2CD5"/>
    <w:rsid w:val="009E6F3A"/>
    <w:rsid w:val="009F0292"/>
    <w:rsid w:val="00A00E7D"/>
    <w:rsid w:val="00A032D4"/>
    <w:rsid w:val="00A04F30"/>
    <w:rsid w:val="00A20A31"/>
    <w:rsid w:val="00A21074"/>
    <w:rsid w:val="00A21701"/>
    <w:rsid w:val="00A361C3"/>
    <w:rsid w:val="00A406B3"/>
    <w:rsid w:val="00A41811"/>
    <w:rsid w:val="00A44C99"/>
    <w:rsid w:val="00A47611"/>
    <w:rsid w:val="00A47F19"/>
    <w:rsid w:val="00A52CC5"/>
    <w:rsid w:val="00A57925"/>
    <w:rsid w:val="00A646C0"/>
    <w:rsid w:val="00A726AB"/>
    <w:rsid w:val="00A72AEA"/>
    <w:rsid w:val="00A86540"/>
    <w:rsid w:val="00A97249"/>
    <w:rsid w:val="00AB187E"/>
    <w:rsid w:val="00AB7584"/>
    <w:rsid w:val="00AC7D04"/>
    <w:rsid w:val="00AD504D"/>
    <w:rsid w:val="00AE462F"/>
    <w:rsid w:val="00AE72EF"/>
    <w:rsid w:val="00AE7AE2"/>
    <w:rsid w:val="00AF1D7C"/>
    <w:rsid w:val="00AF47C1"/>
    <w:rsid w:val="00AF668F"/>
    <w:rsid w:val="00AF6C44"/>
    <w:rsid w:val="00B06D9E"/>
    <w:rsid w:val="00B10225"/>
    <w:rsid w:val="00B1042A"/>
    <w:rsid w:val="00B10E00"/>
    <w:rsid w:val="00B11462"/>
    <w:rsid w:val="00B11E61"/>
    <w:rsid w:val="00B16558"/>
    <w:rsid w:val="00B40EFE"/>
    <w:rsid w:val="00B51ACB"/>
    <w:rsid w:val="00B6463E"/>
    <w:rsid w:val="00B71F2E"/>
    <w:rsid w:val="00B77C03"/>
    <w:rsid w:val="00B808AE"/>
    <w:rsid w:val="00B82914"/>
    <w:rsid w:val="00B872F9"/>
    <w:rsid w:val="00BA208D"/>
    <w:rsid w:val="00BA3E8D"/>
    <w:rsid w:val="00BA59A0"/>
    <w:rsid w:val="00BB5707"/>
    <w:rsid w:val="00BB745B"/>
    <w:rsid w:val="00BC6CDE"/>
    <w:rsid w:val="00BD1568"/>
    <w:rsid w:val="00BD232B"/>
    <w:rsid w:val="00BD4C9C"/>
    <w:rsid w:val="00BD741B"/>
    <w:rsid w:val="00BE63ED"/>
    <w:rsid w:val="00BF32D5"/>
    <w:rsid w:val="00BF47E6"/>
    <w:rsid w:val="00C1092F"/>
    <w:rsid w:val="00C257BD"/>
    <w:rsid w:val="00C313D8"/>
    <w:rsid w:val="00C4282A"/>
    <w:rsid w:val="00C42E99"/>
    <w:rsid w:val="00C5436B"/>
    <w:rsid w:val="00C61C2C"/>
    <w:rsid w:val="00C61F52"/>
    <w:rsid w:val="00C63BEE"/>
    <w:rsid w:val="00C64603"/>
    <w:rsid w:val="00C703D3"/>
    <w:rsid w:val="00C725FD"/>
    <w:rsid w:val="00C7278D"/>
    <w:rsid w:val="00C72C50"/>
    <w:rsid w:val="00C731AB"/>
    <w:rsid w:val="00C742C3"/>
    <w:rsid w:val="00C97911"/>
    <w:rsid w:val="00CA6237"/>
    <w:rsid w:val="00CB030B"/>
    <w:rsid w:val="00CB0630"/>
    <w:rsid w:val="00CB06DA"/>
    <w:rsid w:val="00CB2834"/>
    <w:rsid w:val="00CB3961"/>
    <w:rsid w:val="00CB5201"/>
    <w:rsid w:val="00CC3704"/>
    <w:rsid w:val="00CC7B9E"/>
    <w:rsid w:val="00CD0614"/>
    <w:rsid w:val="00CD2855"/>
    <w:rsid w:val="00CE12D1"/>
    <w:rsid w:val="00CE4702"/>
    <w:rsid w:val="00CE65B7"/>
    <w:rsid w:val="00CF0EA5"/>
    <w:rsid w:val="00CF294E"/>
    <w:rsid w:val="00D112A1"/>
    <w:rsid w:val="00D12999"/>
    <w:rsid w:val="00D1594C"/>
    <w:rsid w:val="00D236A0"/>
    <w:rsid w:val="00D23B10"/>
    <w:rsid w:val="00D25997"/>
    <w:rsid w:val="00D4099E"/>
    <w:rsid w:val="00D4626F"/>
    <w:rsid w:val="00D51992"/>
    <w:rsid w:val="00D57831"/>
    <w:rsid w:val="00D653A3"/>
    <w:rsid w:val="00D71B5C"/>
    <w:rsid w:val="00D72793"/>
    <w:rsid w:val="00D72CB9"/>
    <w:rsid w:val="00D732B7"/>
    <w:rsid w:val="00D81C5D"/>
    <w:rsid w:val="00D843E4"/>
    <w:rsid w:val="00D84696"/>
    <w:rsid w:val="00D85094"/>
    <w:rsid w:val="00D86698"/>
    <w:rsid w:val="00D943ED"/>
    <w:rsid w:val="00DA1E07"/>
    <w:rsid w:val="00DA3922"/>
    <w:rsid w:val="00DA5770"/>
    <w:rsid w:val="00DB08EA"/>
    <w:rsid w:val="00DB4CF5"/>
    <w:rsid w:val="00DC250F"/>
    <w:rsid w:val="00DD3D04"/>
    <w:rsid w:val="00DE421B"/>
    <w:rsid w:val="00DF4F1B"/>
    <w:rsid w:val="00DF7969"/>
    <w:rsid w:val="00E01849"/>
    <w:rsid w:val="00E025CA"/>
    <w:rsid w:val="00E028F0"/>
    <w:rsid w:val="00E102D3"/>
    <w:rsid w:val="00E16C0B"/>
    <w:rsid w:val="00E31F7B"/>
    <w:rsid w:val="00E4747F"/>
    <w:rsid w:val="00E56EDF"/>
    <w:rsid w:val="00E60EC3"/>
    <w:rsid w:val="00E63AC3"/>
    <w:rsid w:val="00E73C71"/>
    <w:rsid w:val="00E92BCC"/>
    <w:rsid w:val="00E96A21"/>
    <w:rsid w:val="00E96EA6"/>
    <w:rsid w:val="00EA10D1"/>
    <w:rsid w:val="00EA5CA1"/>
    <w:rsid w:val="00EB7209"/>
    <w:rsid w:val="00EC433B"/>
    <w:rsid w:val="00EC7BEE"/>
    <w:rsid w:val="00ED4526"/>
    <w:rsid w:val="00EF4739"/>
    <w:rsid w:val="00EF54C7"/>
    <w:rsid w:val="00F061DC"/>
    <w:rsid w:val="00F0716B"/>
    <w:rsid w:val="00F07963"/>
    <w:rsid w:val="00F16824"/>
    <w:rsid w:val="00F2123A"/>
    <w:rsid w:val="00F25878"/>
    <w:rsid w:val="00F2679F"/>
    <w:rsid w:val="00F27EB1"/>
    <w:rsid w:val="00F31744"/>
    <w:rsid w:val="00F435F6"/>
    <w:rsid w:val="00F43D3D"/>
    <w:rsid w:val="00F517E9"/>
    <w:rsid w:val="00F51A26"/>
    <w:rsid w:val="00F555CD"/>
    <w:rsid w:val="00F57F56"/>
    <w:rsid w:val="00F71069"/>
    <w:rsid w:val="00F76A52"/>
    <w:rsid w:val="00F77438"/>
    <w:rsid w:val="00F9010D"/>
    <w:rsid w:val="00F91E6B"/>
    <w:rsid w:val="00F94088"/>
    <w:rsid w:val="00FB137E"/>
    <w:rsid w:val="00FB26E7"/>
    <w:rsid w:val="00FB3736"/>
    <w:rsid w:val="00FB629A"/>
    <w:rsid w:val="00FB7DDC"/>
    <w:rsid w:val="00FC00A6"/>
    <w:rsid w:val="00FC596B"/>
    <w:rsid w:val="00FD199A"/>
    <w:rsid w:val="00FD4469"/>
    <w:rsid w:val="00FD6E10"/>
    <w:rsid w:val="00FE075E"/>
    <w:rsid w:val="00FE0E9A"/>
    <w:rsid w:val="00FE393D"/>
    <w:rsid w:val="00FF53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8815"/>
  <w15:chartTrackingRefBased/>
  <w15:docId w15:val="{9CCE1829-758F-487F-BDEF-CC9FB20F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B6463E"/>
    <w:rPr>
      <w:sz w:val="16"/>
      <w:szCs w:val="16"/>
    </w:rPr>
  </w:style>
  <w:style w:type="paragraph" w:styleId="Testocommento">
    <w:name w:val="annotation text"/>
    <w:basedOn w:val="Normale"/>
    <w:link w:val="TestocommentoCarattere"/>
    <w:uiPriority w:val="99"/>
    <w:unhideWhenUsed/>
    <w:rsid w:val="00B6463E"/>
    <w:pPr>
      <w:spacing w:line="240" w:lineRule="auto"/>
    </w:pPr>
    <w:rPr>
      <w:kern w:val="2"/>
      <w:sz w:val="20"/>
      <w:szCs w:val="20"/>
      <w:lang w:val="en-GB"/>
      <w14:ligatures w14:val="standardContextual"/>
    </w:rPr>
  </w:style>
  <w:style w:type="character" w:customStyle="1" w:styleId="TestocommentoCarattere">
    <w:name w:val="Testo commento Carattere"/>
    <w:basedOn w:val="Carpredefinitoparagrafo"/>
    <w:link w:val="Testocommento"/>
    <w:uiPriority w:val="99"/>
    <w:rsid w:val="00B6463E"/>
    <w:rPr>
      <w:kern w:val="2"/>
      <w:sz w:val="20"/>
      <w:szCs w:val="20"/>
      <w:lang w:val="en-GB"/>
      <w14:ligatures w14:val="standardContextual"/>
    </w:rPr>
  </w:style>
  <w:style w:type="table" w:styleId="Grigliatabella">
    <w:name w:val="Table Grid"/>
    <w:basedOn w:val="Tabellanormale"/>
    <w:uiPriority w:val="39"/>
    <w:rsid w:val="00B64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646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6463E"/>
    <w:rPr>
      <w:rFonts w:ascii="Segoe UI" w:hAnsi="Segoe UI" w:cs="Segoe UI"/>
      <w:sz w:val="18"/>
      <w:szCs w:val="18"/>
    </w:rPr>
  </w:style>
  <w:style w:type="paragraph" w:styleId="Didascalia">
    <w:name w:val="caption"/>
    <w:basedOn w:val="Normale"/>
    <w:next w:val="Normale"/>
    <w:uiPriority w:val="35"/>
    <w:unhideWhenUsed/>
    <w:qFormat/>
    <w:rsid w:val="00B6463E"/>
    <w:pPr>
      <w:spacing w:after="200" w:line="240" w:lineRule="auto"/>
    </w:pPr>
    <w:rPr>
      <w:i/>
      <w:iCs/>
      <w:color w:val="44546A" w:themeColor="text2"/>
      <w:kern w:val="2"/>
      <w:sz w:val="18"/>
      <w:szCs w:val="1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221</Words>
  <Characters>1260</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Manzi Sara</dc:creator>
  <cp:keywords/>
  <dc:description/>
  <cp:lastModifiedBy>marco.pombi</cp:lastModifiedBy>
  <cp:revision>7</cp:revision>
  <dcterms:created xsi:type="dcterms:W3CDTF">2026-03-31T15:34:00Z</dcterms:created>
  <dcterms:modified xsi:type="dcterms:W3CDTF">2026-05-12T08:18:00Z</dcterms:modified>
</cp:coreProperties>
</file>