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A052A" w14:textId="77777777" w:rsidR="00294676" w:rsidRDefault="00E42673" w:rsidP="00EF3FA7">
      <w:pPr>
        <w:jc w:val="both"/>
        <w:rPr>
          <w:rFonts w:ascii="Calibri" w:hAnsi="Calibri" w:cs="Calibri"/>
        </w:rPr>
      </w:pPr>
      <w:r w:rsidRPr="00E42030">
        <w:rPr>
          <w:rFonts w:ascii="Calibri" w:hAnsi="Calibri" w:cs="Calibri"/>
          <w:b/>
          <w:bCs/>
        </w:rPr>
        <w:t>Supplementary Information</w:t>
      </w:r>
      <w:r w:rsidR="00294676">
        <w:rPr>
          <w:rFonts w:ascii="Calibri" w:hAnsi="Calibri" w:cs="Calibri"/>
        </w:rPr>
        <w:t xml:space="preserve"> </w:t>
      </w:r>
    </w:p>
    <w:p w14:paraId="26FA25BE" w14:textId="77777777" w:rsidR="0090289B" w:rsidRDefault="007838E4" w:rsidP="00EF3FA7">
      <w:pPr>
        <w:jc w:val="both"/>
        <w:rPr>
          <w:rFonts w:ascii="Calibri" w:hAnsi="Calibri" w:cs="Calibri"/>
          <w:lang w:val="en-US"/>
        </w:rPr>
      </w:pPr>
      <w:r w:rsidRPr="007838E4">
        <w:rPr>
          <w:rFonts w:ascii="Calibri" w:hAnsi="Calibri" w:cs="Calibri"/>
          <w:lang w:val="en-US"/>
        </w:rPr>
        <w:t xml:space="preserve">Traffic density and noise shape wildlife movement in the city: insights from </w:t>
      </w:r>
      <w:r w:rsidR="00955711">
        <w:rPr>
          <w:rFonts w:ascii="Calibri" w:hAnsi="Calibri" w:cs="Calibri"/>
          <w:lang w:val="en-US"/>
        </w:rPr>
        <w:t>modeling</w:t>
      </w:r>
      <w:r w:rsidRPr="007838E4">
        <w:rPr>
          <w:rFonts w:ascii="Calibri" w:hAnsi="Calibri" w:cs="Calibri"/>
          <w:lang w:val="en-US"/>
        </w:rPr>
        <w:t xml:space="preserve"> blackbird connectivity in a dense city</w:t>
      </w:r>
    </w:p>
    <w:p w14:paraId="3F35A4C5" w14:textId="77777777" w:rsidR="0090289B" w:rsidRDefault="0090289B" w:rsidP="00EF3FA7">
      <w:pPr>
        <w:jc w:val="both"/>
        <w:rPr>
          <w:rFonts w:ascii="Calibri" w:hAnsi="Calibri" w:cs="Calibri"/>
          <w:lang w:val="en-US"/>
        </w:rPr>
      </w:pPr>
      <w:r w:rsidRPr="0090289B">
        <w:rPr>
          <w:rFonts w:ascii="Calibri" w:hAnsi="Calibri" w:cs="Calibri"/>
          <w:b/>
          <w:bCs/>
          <w:lang w:val="en-US"/>
        </w:rPr>
        <w:t>Journal</w:t>
      </w:r>
      <w:r>
        <w:rPr>
          <w:rFonts w:ascii="Calibri" w:hAnsi="Calibri" w:cs="Calibri"/>
          <w:lang w:val="en-US"/>
        </w:rPr>
        <w:t xml:space="preserve">: Landscape Ecology </w:t>
      </w:r>
    </w:p>
    <w:p w14:paraId="5114E2D3" w14:textId="77777777" w:rsidR="0090289B" w:rsidRPr="0090289B" w:rsidRDefault="0090289B" w:rsidP="0090289B">
      <w:pPr>
        <w:rPr>
          <w:rFonts w:ascii="Calibri" w:hAnsi="Calibri" w:cs="Calibri"/>
          <w:vertAlign w:val="subscript"/>
          <w:lang w:val="de-DE"/>
        </w:rPr>
      </w:pPr>
      <w:proofErr w:type="spellStart"/>
      <w:r w:rsidRPr="0090289B">
        <w:rPr>
          <w:rFonts w:ascii="Calibri" w:hAnsi="Calibri" w:cs="Calibri"/>
          <w:b/>
          <w:bCs/>
          <w:lang w:val="de-DE"/>
        </w:rPr>
        <w:t>Authors</w:t>
      </w:r>
      <w:proofErr w:type="spellEnd"/>
      <w:r w:rsidRPr="0090289B">
        <w:rPr>
          <w:rFonts w:ascii="Calibri" w:hAnsi="Calibri" w:cs="Calibri"/>
          <w:lang w:val="de-DE"/>
        </w:rPr>
        <w:t>: Meret Pundsack</w:t>
      </w:r>
      <w:r w:rsidRPr="0090289B">
        <w:rPr>
          <w:rFonts w:ascii="Calibri" w:hAnsi="Calibri" w:cs="Calibri"/>
          <w:vertAlign w:val="subscript"/>
          <w:lang w:val="de-DE"/>
        </w:rPr>
        <w:t>1</w:t>
      </w:r>
      <w:r w:rsidRPr="0090289B">
        <w:rPr>
          <w:rFonts w:ascii="Calibri" w:hAnsi="Calibri" w:cs="Calibri"/>
          <w:lang w:val="de-DE"/>
        </w:rPr>
        <w:t>*, Lisa Merkens</w:t>
      </w:r>
      <w:r w:rsidRPr="0090289B">
        <w:rPr>
          <w:rFonts w:ascii="Calibri" w:hAnsi="Calibri" w:cs="Calibri"/>
          <w:vertAlign w:val="subscript"/>
          <w:lang w:val="de-DE"/>
        </w:rPr>
        <w:t>1</w:t>
      </w:r>
      <w:r w:rsidRPr="0090289B">
        <w:rPr>
          <w:rFonts w:ascii="Calibri" w:hAnsi="Calibri" w:cs="Calibri"/>
          <w:lang w:val="de-DE"/>
        </w:rPr>
        <w:t>, Damien Gourmelon</w:t>
      </w:r>
      <w:r w:rsidRPr="0090289B">
        <w:rPr>
          <w:rFonts w:ascii="Calibri" w:hAnsi="Calibri" w:cs="Calibri"/>
          <w:vertAlign w:val="subscript"/>
          <w:lang w:val="de-DE"/>
        </w:rPr>
        <w:t>2</w:t>
      </w:r>
      <w:r w:rsidRPr="0090289B">
        <w:rPr>
          <w:rFonts w:ascii="Calibri" w:hAnsi="Calibri" w:cs="Calibri"/>
          <w:lang w:val="de-DE"/>
        </w:rPr>
        <w:t>, Wolfgang W. Weisser</w:t>
      </w:r>
      <w:r w:rsidRPr="0090289B">
        <w:rPr>
          <w:rFonts w:ascii="Calibri" w:hAnsi="Calibri" w:cs="Calibri"/>
          <w:vertAlign w:val="subscript"/>
          <w:lang w:val="de-DE"/>
        </w:rPr>
        <w:t>1</w:t>
      </w:r>
      <w:r w:rsidRPr="0090289B">
        <w:rPr>
          <w:rFonts w:ascii="Calibri" w:hAnsi="Calibri" w:cs="Calibri"/>
          <w:lang w:val="de-DE"/>
        </w:rPr>
        <w:t>, Anne Mimet</w:t>
      </w:r>
      <w:r w:rsidRPr="0090289B">
        <w:rPr>
          <w:rFonts w:ascii="Calibri" w:hAnsi="Calibri" w:cs="Calibri"/>
          <w:vertAlign w:val="subscript"/>
          <w:lang w:val="de-DE"/>
        </w:rPr>
        <w:t>2</w:t>
      </w:r>
    </w:p>
    <w:p w14:paraId="294E93D7" w14:textId="77777777" w:rsidR="0090289B" w:rsidRPr="00301516" w:rsidRDefault="0090289B" w:rsidP="0090289B">
      <w:pPr>
        <w:spacing w:after="0"/>
        <w:rPr>
          <w:rFonts w:ascii="Calibri" w:hAnsi="Calibri" w:cs="Calibri"/>
        </w:rPr>
      </w:pPr>
      <w:r w:rsidRPr="00301516">
        <w:rPr>
          <w:rFonts w:ascii="Calibri" w:hAnsi="Calibri" w:cs="Calibri"/>
          <w:b/>
          <w:bCs/>
        </w:rPr>
        <w:t>Affiliations</w:t>
      </w:r>
      <w:r w:rsidRPr="00301516">
        <w:rPr>
          <w:rFonts w:ascii="Calibri" w:hAnsi="Calibri" w:cs="Calibri"/>
        </w:rPr>
        <w:t xml:space="preserve"> </w:t>
      </w:r>
    </w:p>
    <w:p w14:paraId="468A7B1E" w14:textId="77777777" w:rsidR="0090289B" w:rsidRPr="00301516" w:rsidRDefault="0090289B" w:rsidP="0090289B">
      <w:pPr>
        <w:rPr>
          <w:rFonts w:ascii="Calibri" w:hAnsi="Calibri" w:cs="Calibri"/>
        </w:rPr>
      </w:pPr>
      <w:r w:rsidRPr="00301516">
        <w:rPr>
          <w:rFonts w:ascii="Calibri" w:hAnsi="Calibri" w:cs="Calibri"/>
        </w:rPr>
        <w:t xml:space="preserve">* Corresponding author </w:t>
      </w:r>
    </w:p>
    <w:p w14:paraId="49A209D6" w14:textId="77777777" w:rsidR="0090289B" w:rsidRPr="00301516" w:rsidRDefault="0090289B" w:rsidP="0090289B">
      <w:pPr>
        <w:rPr>
          <w:rFonts w:ascii="Calibri" w:hAnsi="Calibri" w:cs="Calibri"/>
        </w:rPr>
      </w:pPr>
      <w:r w:rsidRPr="00301516">
        <w:rPr>
          <w:rFonts w:ascii="Calibri" w:hAnsi="Calibri" w:cs="Calibri"/>
          <w:vertAlign w:val="superscript"/>
        </w:rPr>
        <w:t xml:space="preserve">1 </w:t>
      </w:r>
      <w:r w:rsidRPr="00301516">
        <w:rPr>
          <w:rFonts w:ascii="Calibri" w:hAnsi="Calibri" w:cs="Calibri"/>
        </w:rPr>
        <w:t>Terrestrial Ecology Research Group, Department for Life Science Systems, TUM School of Life Sciences, Technical University of Munich, Freising, Germany</w:t>
      </w:r>
    </w:p>
    <w:p w14:paraId="68602BB5" w14:textId="77777777" w:rsidR="0090289B" w:rsidRPr="00301516" w:rsidRDefault="0090289B" w:rsidP="0090289B">
      <w:pPr>
        <w:rPr>
          <w:rFonts w:ascii="Calibri" w:hAnsi="Calibri" w:cs="Calibri"/>
        </w:rPr>
      </w:pPr>
      <w:r w:rsidRPr="00301516">
        <w:rPr>
          <w:rFonts w:ascii="Calibri" w:hAnsi="Calibri" w:cs="Calibri"/>
          <w:vertAlign w:val="superscript"/>
        </w:rPr>
        <w:t>2</w:t>
      </w:r>
      <w:r w:rsidRPr="00301516">
        <w:rPr>
          <w:rFonts w:ascii="Calibri" w:hAnsi="Calibri" w:cs="Calibri"/>
        </w:rPr>
        <w:t xml:space="preserve"> BIODIVAG, Université </w:t>
      </w:r>
      <w:proofErr w:type="spellStart"/>
      <w:r w:rsidRPr="00301516">
        <w:rPr>
          <w:rFonts w:ascii="Calibri" w:hAnsi="Calibri" w:cs="Calibri"/>
        </w:rPr>
        <w:t>d’Angers</w:t>
      </w:r>
      <w:proofErr w:type="spellEnd"/>
      <w:r w:rsidRPr="00301516">
        <w:rPr>
          <w:rFonts w:ascii="Calibri" w:hAnsi="Calibri" w:cs="Calibri"/>
        </w:rPr>
        <w:t>, Angers, France</w:t>
      </w:r>
    </w:p>
    <w:p w14:paraId="300E5263" w14:textId="072B36F5" w:rsidR="00224FDF" w:rsidRPr="007838E4" w:rsidRDefault="0090289B" w:rsidP="00FB7024">
      <w:pPr>
        <w:rPr>
          <w:rFonts w:ascii="Calibri" w:hAnsi="Calibri" w:cs="Calibri"/>
        </w:rPr>
      </w:pPr>
      <w:r w:rsidRPr="00301516">
        <w:rPr>
          <w:rFonts w:ascii="Calibri" w:hAnsi="Calibri" w:cs="Calibri"/>
        </w:rPr>
        <w:t>Corresponding author e-mail</w:t>
      </w:r>
      <w:r>
        <w:rPr>
          <w:rFonts w:ascii="Calibri" w:hAnsi="Calibri" w:cs="Calibri"/>
        </w:rPr>
        <w:t xml:space="preserve"> and phone</w:t>
      </w:r>
      <w:r w:rsidRPr="00301516">
        <w:rPr>
          <w:rFonts w:ascii="Calibri" w:hAnsi="Calibri" w:cs="Calibri"/>
        </w:rPr>
        <w:t xml:space="preserve">: </w:t>
      </w:r>
      <w:hyperlink r:id="rId11" w:history="1">
        <w:r w:rsidRPr="00301516">
          <w:rPr>
            <w:rStyle w:val="Hyperlink"/>
            <w:rFonts w:ascii="Calibri" w:hAnsi="Calibri" w:cs="Calibri"/>
          </w:rPr>
          <w:t>meret.pundsack@tum.de</w:t>
        </w:r>
      </w:hyperlink>
      <w:r w:rsidRPr="00301516">
        <w:rPr>
          <w:rFonts w:ascii="Calibri" w:hAnsi="Calibri" w:cs="Calibri"/>
        </w:rPr>
        <w:t xml:space="preserve"> </w:t>
      </w:r>
      <w:r w:rsidR="00224FDF" w:rsidRPr="007838E4">
        <w:rPr>
          <w:rFonts w:ascii="Calibri" w:hAnsi="Calibri" w:cs="Calibri"/>
        </w:rPr>
        <w:br w:type="page"/>
      </w:r>
    </w:p>
    <w:p w14:paraId="4352898A" w14:textId="0517D45A" w:rsidR="00B87612" w:rsidRPr="001B31E1" w:rsidRDefault="00E566DC" w:rsidP="00B87612">
      <w:pPr>
        <w:pStyle w:val="Listenabsatz"/>
        <w:numPr>
          <w:ilvl w:val="0"/>
          <w:numId w:val="3"/>
        </w:numPr>
        <w:rPr>
          <w:rFonts w:ascii="Calibri" w:hAnsi="Calibri" w:cs="Calibri"/>
          <w:b/>
          <w:bCs/>
          <w:sz w:val="22"/>
          <w:szCs w:val="22"/>
        </w:rPr>
      </w:pPr>
      <w:r w:rsidRPr="001B31E1">
        <w:rPr>
          <w:rFonts w:ascii="Calibri" w:hAnsi="Calibri" w:cs="Calibri"/>
          <w:b/>
          <w:bCs/>
          <w:sz w:val="22"/>
          <w:szCs w:val="22"/>
        </w:rPr>
        <w:lastRenderedPageBreak/>
        <w:t>Supplement</w:t>
      </w:r>
      <w:r w:rsidR="00BA688E">
        <w:rPr>
          <w:rFonts w:ascii="Calibri" w:hAnsi="Calibri" w:cs="Calibri"/>
          <w:b/>
          <w:bCs/>
          <w:sz w:val="22"/>
          <w:szCs w:val="22"/>
        </w:rPr>
        <w:t xml:space="preserve">ary </w:t>
      </w:r>
      <w:r w:rsidR="00C63EE9" w:rsidRPr="001B31E1">
        <w:rPr>
          <w:rFonts w:ascii="Calibri" w:hAnsi="Calibri" w:cs="Calibri"/>
          <w:b/>
          <w:bCs/>
          <w:sz w:val="22"/>
          <w:szCs w:val="22"/>
        </w:rPr>
        <w:t>M</w:t>
      </w:r>
      <w:r w:rsidR="00B87612" w:rsidRPr="001B31E1">
        <w:rPr>
          <w:rFonts w:ascii="Calibri" w:hAnsi="Calibri" w:cs="Calibri"/>
          <w:b/>
          <w:bCs/>
          <w:sz w:val="22"/>
          <w:szCs w:val="22"/>
        </w:rPr>
        <w:t xml:space="preserve">ethods </w:t>
      </w:r>
    </w:p>
    <w:p w14:paraId="1D5B5473" w14:textId="580843EE" w:rsidR="007C5661" w:rsidRPr="001B31E1" w:rsidRDefault="00C71BD0" w:rsidP="005453CF">
      <w:pPr>
        <w:pStyle w:val="Listenabsatz"/>
        <w:numPr>
          <w:ilvl w:val="1"/>
          <w:numId w:val="3"/>
        </w:numPr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1B31E1">
        <w:rPr>
          <w:rFonts w:ascii="Calibri" w:hAnsi="Calibri" w:cs="Calibri"/>
          <w:b/>
          <w:bCs/>
          <w:sz w:val="22"/>
          <w:szCs w:val="22"/>
        </w:rPr>
        <w:t>Parametrization of Resources</w:t>
      </w:r>
    </w:p>
    <w:p w14:paraId="6663493C" w14:textId="2339A83C" w:rsidR="00B32360" w:rsidRDefault="00905E47" w:rsidP="007C5661">
      <w:pPr>
        <w:spacing w:line="276" w:lineRule="auto"/>
        <w:jc w:val="both"/>
        <w:rPr>
          <w:rFonts w:ascii="Calibri" w:eastAsiaTheme="minorEastAsia" w:hAnsi="Calibri" w:cs="Calibri"/>
          <w:color w:val="000000" w:themeColor="text1"/>
          <w:sz w:val="22"/>
          <w:szCs w:val="22"/>
        </w:rPr>
      </w:pPr>
      <w:r w:rsidRPr="001B31E1">
        <w:rPr>
          <w:rFonts w:ascii="Calibri" w:eastAsiaTheme="minorEastAsia" w:hAnsi="Calibri" w:cs="Calibri"/>
          <w:color w:val="000000" w:themeColor="text1"/>
          <w:sz w:val="22"/>
          <w:szCs w:val="22"/>
        </w:rPr>
        <w:t>To compute the resource map</w:t>
      </w:r>
      <w:r w:rsidR="00780D74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(stage 2.1)</w:t>
      </w:r>
      <w:r w:rsidRPr="00552928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, we extended the approach by </w:t>
      </w:r>
      <w:r w:rsidR="00BD7EFA" w:rsidRPr="00552928">
        <w:rPr>
          <w:rFonts w:ascii="Calibri" w:hAnsi="Calibri" w:cs="Calibri"/>
          <w:sz w:val="22"/>
        </w:rPr>
        <w:t xml:space="preserve">Merkens et al. </w:t>
      </w:r>
      <w:r w:rsidR="00552928" w:rsidRPr="00552928">
        <w:rPr>
          <w:rFonts w:ascii="Calibri" w:hAnsi="Calibri" w:cs="Calibri"/>
          <w:sz w:val="22"/>
        </w:rPr>
        <w:t>(</w:t>
      </w:r>
      <w:r w:rsidR="00BD7EFA" w:rsidRPr="00552928">
        <w:rPr>
          <w:rFonts w:ascii="Calibri" w:hAnsi="Calibri" w:cs="Calibri"/>
          <w:sz w:val="22"/>
        </w:rPr>
        <w:t>2026)</w:t>
      </w:r>
      <w:r w:rsidRPr="00552928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</w:t>
      </w:r>
      <w:r w:rsidR="0038238F" w:rsidRPr="00552928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by </w:t>
      </w:r>
      <w:r w:rsidR="00534017" w:rsidRPr="00552928">
        <w:rPr>
          <w:rFonts w:ascii="Calibri" w:eastAsiaTheme="minorEastAsia" w:hAnsi="Calibri" w:cs="Calibri"/>
          <w:color w:val="000000" w:themeColor="text1"/>
          <w:sz w:val="22"/>
          <w:szCs w:val="22"/>
        </w:rPr>
        <w:t>appl</w:t>
      </w:r>
      <w:r w:rsidR="000D0B39" w:rsidRPr="00552928">
        <w:rPr>
          <w:rFonts w:ascii="Calibri" w:eastAsiaTheme="minorEastAsia" w:hAnsi="Calibri" w:cs="Calibri"/>
          <w:color w:val="000000" w:themeColor="text1"/>
          <w:sz w:val="22"/>
          <w:szCs w:val="22"/>
        </w:rPr>
        <w:t>y</w:t>
      </w:r>
      <w:r w:rsidR="00534017" w:rsidRPr="00552928">
        <w:rPr>
          <w:rFonts w:ascii="Calibri" w:eastAsiaTheme="minorEastAsia" w:hAnsi="Calibri" w:cs="Calibri"/>
          <w:color w:val="000000" w:themeColor="text1"/>
          <w:sz w:val="22"/>
          <w:szCs w:val="22"/>
        </w:rPr>
        <w:t>i</w:t>
      </w:r>
      <w:r w:rsidR="0038238F" w:rsidRPr="00552928">
        <w:rPr>
          <w:rFonts w:ascii="Calibri" w:eastAsiaTheme="minorEastAsia" w:hAnsi="Calibri" w:cs="Calibri"/>
          <w:color w:val="000000" w:themeColor="text1"/>
          <w:sz w:val="22"/>
          <w:szCs w:val="22"/>
        </w:rPr>
        <w:t>ng</w:t>
      </w:r>
      <w:r w:rsidR="00534017" w:rsidRPr="00552928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a </w:t>
      </w:r>
      <w:r w:rsidRPr="00552928">
        <w:rPr>
          <w:rFonts w:ascii="Calibri" w:eastAsiaTheme="minorEastAsia" w:hAnsi="Calibri" w:cs="Calibri"/>
          <w:color w:val="000000" w:themeColor="text1"/>
          <w:sz w:val="22"/>
          <w:szCs w:val="22"/>
        </w:rPr>
        <w:t>P</w:t>
      </w:r>
      <w:r w:rsidR="007B09B0" w:rsidRPr="00552928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rincipal Component </w:t>
      </w:r>
      <w:r w:rsidR="005B4767" w:rsidRPr="00552928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Analysis (PCA) </w:t>
      </w:r>
      <w:r w:rsidR="001D5586" w:rsidRPr="00552928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on the </w:t>
      </w:r>
      <w:r w:rsidR="00343B29" w:rsidRPr="00552928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proportion of the </w:t>
      </w:r>
      <w:r w:rsidR="00A7243B" w:rsidRPr="00552928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different vegetation types </w:t>
      </w:r>
      <w:r w:rsidRPr="00552928">
        <w:rPr>
          <w:rFonts w:ascii="Calibri" w:eastAsiaTheme="minorEastAsia" w:hAnsi="Calibri" w:cs="Calibri"/>
          <w:color w:val="000000" w:themeColor="text1"/>
          <w:sz w:val="22"/>
          <w:szCs w:val="22"/>
        </w:rPr>
        <w:t>before running the Classification and Regression Trees (CARTs)</w:t>
      </w:r>
      <w:r w:rsidR="004F3F98" w:rsidRPr="00552928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(Fig</w:t>
      </w:r>
      <w:r w:rsidR="00D47A3E">
        <w:rPr>
          <w:rFonts w:ascii="Calibri" w:eastAsiaTheme="minorEastAsia" w:hAnsi="Calibri" w:cs="Calibri"/>
          <w:color w:val="000000" w:themeColor="text1"/>
          <w:sz w:val="22"/>
          <w:szCs w:val="22"/>
        </w:rPr>
        <w:t>.</w:t>
      </w:r>
      <w:r w:rsidR="004F3F98" w:rsidRPr="00552928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S1)</w:t>
      </w:r>
      <w:r w:rsidRPr="00552928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. This </w:t>
      </w:r>
      <w:r w:rsidR="00004E77" w:rsidRPr="00552928">
        <w:rPr>
          <w:rFonts w:ascii="Calibri" w:eastAsiaTheme="minorEastAsia" w:hAnsi="Calibri" w:cs="Calibri"/>
          <w:color w:val="000000" w:themeColor="text1"/>
          <w:sz w:val="22"/>
          <w:szCs w:val="22"/>
        </w:rPr>
        <w:t>step was added</w:t>
      </w:r>
      <w:r w:rsidRPr="00552928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to capture and account for </w:t>
      </w:r>
      <w:r w:rsidR="002134BB" w:rsidRPr="00552928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spatial correlation among </w:t>
      </w:r>
      <w:r w:rsidR="00E8718C" w:rsidRPr="00552928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the proportion of the </w:t>
      </w:r>
      <w:r w:rsidR="002134BB" w:rsidRPr="00552928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vegetation types, which </w:t>
      </w:r>
      <w:r w:rsidR="005610EB" w:rsidRPr="00552928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we identified </w:t>
      </w:r>
      <w:r w:rsidR="00450086" w:rsidRPr="00552928">
        <w:rPr>
          <w:rFonts w:ascii="Calibri" w:eastAsiaTheme="minorEastAsia" w:hAnsi="Calibri" w:cs="Calibri"/>
          <w:color w:val="000000" w:themeColor="text1"/>
          <w:sz w:val="22"/>
          <w:szCs w:val="22"/>
        </w:rPr>
        <w:t>as</w:t>
      </w:r>
      <w:r w:rsidR="002134BB" w:rsidRPr="00552928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</w:t>
      </w:r>
      <w:r w:rsidR="00450086" w:rsidRPr="00552928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causing </w:t>
      </w:r>
      <w:r w:rsidR="00203A38" w:rsidRPr="00552928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instability in </w:t>
      </w:r>
      <w:r w:rsidR="00973FF1" w:rsidRPr="00552928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the structure of the CARTS and </w:t>
      </w:r>
      <w:r w:rsidR="002134BB" w:rsidRPr="00552928">
        <w:rPr>
          <w:rFonts w:ascii="Calibri" w:eastAsiaTheme="minorEastAsia" w:hAnsi="Calibri" w:cs="Calibri"/>
          <w:color w:val="000000" w:themeColor="text1"/>
          <w:sz w:val="22"/>
          <w:szCs w:val="22"/>
        </w:rPr>
        <w:t>obscur</w:t>
      </w:r>
      <w:r w:rsidR="00450086" w:rsidRPr="00552928">
        <w:rPr>
          <w:rFonts w:ascii="Calibri" w:eastAsiaTheme="minorEastAsia" w:hAnsi="Calibri" w:cs="Calibri"/>
          <w:color w:val="000000" w:themeColor="text1"/>
          <w:sz w:val="22"/>
          <w:szCs w:val="22"/>
        </w:rPr>
        <w:t>ing</w:t>
      </w:r>
      <w:r w:rsidR="001C504B" w:rsidRPr="00552928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the </w:t>
      </w:r>
      <w:r w:rsidR="005B4767" w:rsidRPr="00552928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importance of </w:t>
      </w:r>
      <w:r w:rsidR="0098591A" w:rsidRPr="00552928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certain </w:t>
      </w:r>
      <w:r w:rsidR="00B32360" w:rsidRPr="00552928">
        <w:rPr>
          <w:rFonts w:ascii="Calibri" w:eastAsiaTheme="minorEastAsia" w:hAnsi="Calibri" w:cs="Calibri"/>
          <w:color w:val="000000" w:themeColor="text1"/>
          <w:sz w:val="22"/>
          <w:szCs w:val="22"/>
        </w:rPr>
        <w:t>resource types</w:t>
      </w:r>
      <w:r w:rsidR="00B32360" w:rsidRPr="001B31E1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</w:t>
      </w:r>
      <w:r w:rsidR="002134BB" w:rsidRPr="001B31E1">
        <w:rPr>
          <w:rFonts w:ascii="Calibri" w:eastAsiaTheme="minorEastAsia" w:hAnsi="Calibri" w:cs="Calibri"/>
          <w:color w:val="000000" w:themeColor="text1"/>
          <w:sz w:val="22"/>
          <w:szCs w:val="22"/>
        </w:rPr>
        <w:t>for blackbird presence</w:t>
      </w:r>
      <w:r w:rsidR="0098591A" w:rsidRPr="001B31E1">
        <w:rPr>
          <w:rFonts w:ascii="Calibri" w:eastAsiaTheme="minorEastAsia" w:hAnsi="Calibri" w:cs="Calibri"/>
          <w:color w:val="000000" w:themeColor="text1"/>
          <w:sz w:val="22"/>
          <w:szCs w:val="22"/>
        </w:rPr>
        <w:t>.</w:t>
      </w:r>
      <w:r w:rsidR="00D80E6F" w:rsidRPr="001B31E1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</w:t>
      </w:r>
      <w:r w:rsidR="005A67C4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With </w:t>
      </w:r>
      <w:r w:rsidR="005207B7">
        <w:rPr>
          <w:rFonts w:ascii="Calibri" w:eastAsiaTheme="minorEastAsia" w:hAnsi="Calibri" w:cs="Calibri"/>
          <w:color w:val="000000" w:themeColor="text1"/>
          <w:sz w:val="22"/>
          <w:szCs w:val="22"/>
        </w:rPr>
        <w:t>the inclusion of the PCA</w:t>
      </w:r>
      <w:r w:rsidR="00A81076">
        <w:rPr>
          <w:rFonts w:ascii="Calibri" w:eastAsiaTheme="minorEastAsia" w:hAnsi="Calibri" w:cs="Calibri"/>
          <w:color w:val="000000" w:themeColor="text1"/>
          <w:sz w:val="22"/>
          <w:szCs w:val="22"/>
        </w:rPr>
        <w:t>, t</w:t>
      </w:r>
      <w:r w:rsidR="00AB3239" w:rsidRPr="001B31E1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he revised resource parametrization </w:t>
      </w:r>
      <w:r w:rsidR="00973FF1">
        <w:rPr>
          <w:rFonts w:ascii="Calibri" w:eastAsiaTheme="minorEastAsia" w:hAnsi="Calibri" w:cs="Calibri"/>
          <w:color w:val="000000" w:themeColor="text1"/>
          <w:sz w:val="22"/>
          <w:szCs w:val="22"/>
        </w:rPr>
        <w:t>now</w:t>
      </w:r>
      <w:r w:rsidR="00973FF1" w:rsidRPr="001B31E1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</w:t>
      </w:r>
      <w:r w:rsidR="000108AE">
        <w:rPr>
          <w:rFonts w:ascii="Calibri" w:eastAsiaTheme="minorEastAsia" w:hAnsi="Calibri" w:cs="Calibri"/>
          <w:color w:val="000000" w:themeColor="text1"/>
          <w:sz w:val="22"/>
          <w:szCs w:val="22"/>
        </w:rPr>
        <w:t>comprises</w:t>
      </w:r>
      <w:r w:rsidR="00AB3239" w:rsidRPr="001B31E1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</w:t>
      </w:r>
      <w:r w:rsidR="003F2C79" w:rsidRPr="001B31E1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three additional steps before the CARTS are </w:t>
      </w:r>
      <w:r w:rsidR="00372228" w:rsidRPr="001B31E1">
        <w:rPr>
          <w:rFonts w:ascii="Calibri" w:eastAsiaTheme="minorEastAsia" w:hAnsi="Calibri" w:cs="Calibri"/>
          <w:color w:val="000000" w:themeColor="text1"/>
          <w:sz w:val="22"/>
          <w:szCs w:val="22"/>
        </w:rPr>
        <w:t>computed (Fig</w:t>
      </w:r>
      <w:r w:rsidR="00D47A3E">
        <w:rPr>
          <w:rFonts w:ascii="Calibri" w:eastAsiaTheme="minorEastAsia" w:hAnsi="Calibri" w:cs="Calibri"/>
          <w:color w:val="000000" w:themeColor="text1"/>
          <w:sz w:val="22"/>
          <w:szCs w:val="22"/>
        </w:rPr>
        <w:t>.</w:t>
      </w:r>
      <w:r w:rsidR="00372228" w:rsidRPr="001B31E1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S1)</w:t>
      </w:r>
      <w:r w:rsidR="007A2E78">
        <w:rPr>
          <w:rFonts w:ascii="Calibri" w:eastAsiaTheme="minorEastAsia" w:hAnsi="Calibri" w:cs="Calibri"/>
          <w:color w:val="000000" w:themeColor="text1"/>
          <w:sz w:val="22"/>
          <w:szCs w:val="22"/>
        </w:rPr>
        <w:t>.</w:t>
      </w:r>
      <w:r w:rsidR="00372228" w:rsidRPr="001B31E1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</w:t>
      </w:r>
    </w:p>
    <w:p w14:paraId="2AD480BF" w14:textId="4A64AE37" w:rsidR="00D56B50" w:rsidRPr="00A134E5" w:rsidRDefault="00A134E5" w:rsidP="00A134E5">
      <w:pPr>
        <w:spacing w:line="276" w:lineRule="auto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  <w:r>
        <w:rPr>
          <w:rFonts w:ascii="Calibri" w:eastAsiaTheme="minorEastAsia" w:hAnsi="Calibri" w:cs="Calibri"/>
          <w:noProof/>
          <w:color w:val="000000" w:themeColor="text1"/>
          <w:sz w:val="22"/>
          <w:szCs w:val="22"/>
        </w:rPr>
        <w:drawing>
          <wp:inline distT="0" distB="0" distL="0" distR="0" wp14:anchorId="16D6750D" wp14:editId="51511200">
            <wp:extent cx="3408735" cy="6087552"/>
            <wp:effectExtent l="19050" t="19050" r="20320" b="27940"/>
            <wp:docPr id="216893089" name="Grafik 1" descr="Ein Bild, das Text, Tinte, Brief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893089" name="Grafik 1" descr="Ein Bild, das Text, Tinte, Brief enthält.&#10;&#10;KI-generierte Inhalte können fehlerhaft sein.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91" r="11960" b="24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732" cy="609111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6A1B27" w14:textId="180ED309" w:rsidR="00D56B50" w:rsidRPr="001B31E1" w:rsidRDefault="00D47A3E" w:rsidP="00D56B5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Fig.</w:t>
      </w:r>
      <w:r w:rsidR="00D56B50" w:rsidRPr="001B31E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B6E81" w:rsidRPr="001B31E1">
        <w:rPr>
          <w:rFonts w:ascii="Calibri" w:hAnsi="Calibri" w:cs="Calibri"/>
          <w:b/>
          <w:bCs/>
          <w:sz w:val="22"/>
          <w:szCs w:val="22"/>
        </w:rPr>
        <w:t>S</w:t>
      </w:r>
      <w:r w:rsidR="00D56B50" w:rsidRPr="001B31E1">
        <w:rPr>
          <w:rFonts w:ascii="Calibri" w:hAnsi="Calibri" w:cs="Calibri"/>
          <w:b/>
          <w:bCs/>
          <w:sz w:val="22"/>
          <w:szCs w:val="22"/>
        </w:rPr>
        <w:t>1.</w:t>
      </w:r>
      <w:r w:rsidR="00D56B50" w:rsidRPr="001B31E1">
        <w:rPr>
          <w:rFonts w:ascii="Calibri" w:hAnsi="Calibri" w:cs="Calibri"/>
          <w:sz w:val="22"/>
          <w:szCs w:val="22"/>
        </w:rPr>
        <w:t xml:space="preserve"> Conceptual overview of resource parametrization through </w:t>
      </w:r>
      <w:r w:rsidR="00AD3B3C">
        <w:rPr>
          <w:rFonts w:ascii="Calibri" w:hAnsi="Calibri" w:cs="Calibri"/>
          <w:sz w:val="22"/>
          <w:szCs w:val="22"/>
        </w:rPr>
        <w:t xml:space="preserve">raster </w:t>
      </w:r>
      <w:r w:rsidR="005B7796">
        <w:rPr>
          <w:rFonts w:ascii="Calibri" w:hAnsi="Calibri" w:cs="Calibri"/>
          <w:sz w:val="22"/>
          <w:szCs w:val="22"/>
        </w:rPr>
        <w:t>PCA</w:t>
      </w:r>
      <w:r w:rsidR="00D56B50" w:rsidRPr="001B31E1">
        <w:rPr>
          <w:rFonts w:ascii="Calibri" w:hAnsi="Calibri" w:cs="Calibri"/>
          <w:sz w:val="22"/>
          <w:szCs w:val="22"/>
        </w:rPr>
        <w:t xml:space="preserve"> and CARTS based on observational occurrence data</w:t>
      </w:r>
      <w:r w:rsidR="00AD3B3C">
        <w:rPr>
          <w:rFonts w:ascii="Calibri" w:hAnsi="Calibri" w:cs="Calibri"/>
          <w:sz w:val="22"/>
          <w:szCs w:val="22"/>
        </w:rPr>
        <w:t>.</w:t>
      </w:r>
      <w:r w:rsidR="00F57ABF">
        <w:rPr>
          <w:rFonts w:ascii="Calibri" w:hAnsi="Calibri" w:cs="Calibri"/>
          <w:sz w:val="22"/>
          <w:szCs w:val="22"/>
        </w:rPr>
        <w:t xml:space="preserve"> </w:t>
      </w:r>
      <w:r w:rsidR="007856B1" w:rsidRPr="00552928">
        <w:rPr>
          <w:rFonts w:ascii="Calibri" w:hAnsi="Calibri" w:cs="Calibri"/>
          <w:sz w:val="22"/>
          <w:szCs w:val="22"/>
        </w:rPr>
        <w:t>A</w:t>
      </w:r>
      <w:r w:rsidR="00F57ABF" w:rsidRPr="00552928">
        <w:rPr>
          <w:rFonts w:ascii="Calibri" w:hAnsi="Calibri" w:cs="Calibri"/>
          <w:sz w:val="22"/>
          <w:szCs w:val="22"/>
        </w:rPr>
        <w:t xml:space="preserve">pproach based on </w:t>
      </w:r>
      <w:r w:rsidR="00552928" w:rsidRPr="00552928">
        <w:rPr>
          <w:rFonts w:ascii="Calibri" w:hAnsi="Calibri" w:cs="Calibri"/>
          <w:sz w:val="22"/>
        </w:rPr>
        <w:t>Merkens et al. (2026)</w:t>
      </w:r>
      <w:r w:rsidR="00F57ABF" w:rsidRPr="00552928">
        <w:rPr>
          <w:rFonts w:ascii="Calibri" w:hAnsi="Calibri" w:cs="Calibri"/>
          <w:sz w:val="22"/>
          <w:szCs w:val="22"/>
        </w:rPr>
        <w:t xml:space="preserve">, </w:t>
      </w:r>
      <w:r w:rsidR="005B7796" w:rsidRPr="00552928">
        <w:rPr>
          <w:rFonts w:ascii="Calibri" w:hAnsi="Calibri" w:cs="Calibri"/>
          <w:sz w:val="22"/>
          <w:szCs w:val="22"/>
        </w:rPr>
        <w:t>extended</w:t>
      </w:r>
      <w:r w:rsidR="005B7796">
        <w:rPr>
          <w:rFonts w:ascii="Calibri" w:hAnsi="Calibri" w:cs="Calibri"/>
          <w:sz w:val="22"/>
          <w:szCs w:val="22"/>
        </w:rPr>
        <w:t xml:space="preserve"> by the PCA. </w:t>
      </w:r>
      <w:r w:rsidR="00AD3B3C">
        <w:rPr>
          <w:rFonts w:ascii="Calibri" w:hAnsi="Calibri" w:cs="Calibri"/>
          <w:sz w:val="22"/>
          <w:szCs w:val="22"/>
        </w:rPr>
        <w:t>This overview provides a more detailed depiction of stage 2.</w:t>
      </w:r>
      <w:r w:rsidR="00780D74">
        <w:rPr>
          <w:rFonts w:ascii="Calibri" w:hAnsi="Calibri" w:cs="Calibri"/>
          <w:sz w:val="22"/>
          <w:szCs w:val="22"/>
        </w:rPr>
        <w:t>1</w:t>
      </w:r>
      <w:r w:rsidR="00AD3B3C">
        <w:rPr>
          <w:rFonts w:ascii="Calibri" w:hAnsi="Calibri" w:cs="Calibri"/>
          <w:sz w:val="22"/>
          <w:szCs w:val="22"/>
        </w:rPr>
        <w:t xml:space="preserve">, the Resource Parametrization of the urban connectivity model framework shown in </w:t>
      </w:r>
      <w:r>
        <w:rPr>
          <w:rFonts w:ascii="Calibri" w:hAnsi="Calibri" w:cs="Calibri"/>
          <w:sz w:val="22"/>
          <w:szCs w:val="22"/>
        </w:rPr>
        <w:t>Fig.</w:t>
      </w:r>
      <w:r w:rsidR="00AD3B3C">
        <w:rPr>
          <w:rFonts w:ascii="Calibri" w:hAnsi="Calibri" w:cs="Calibri"/>
          <w:sz w:val="22"/>
          <w:szCs w:val="22"/>
        </w:rPr>
        <w:t xml:space="preserve"> 1 of the main manuscript.</w:t>
      </w:r>
    </w:p>
    <w:p w14:paraId="0EA661E8" w14:textId="0A72A07E" w:rsidR="007F3E2C" w:rsidRPr="001B31E1" w:rsidRDefault="007A2E78" w:rsidP="007F3E2C">
      <w:pPr>
        <w:spacing w:line="276" w:lineRule="auto"/>
        <w:jc w:val="both"/>
        <w:rPr>
          <w:rFonts w:ascii="Calibri" w:eastAsiaTheme="minorEastAsia" w:hAnsi="Calibri" w:cs="Calibri"/>
          <w:color w:val="000000" w:themeColor="text1"/>
          <w:sz w:val="22"/>
          <w:szCs w:val="22"/>
        </w:rPr>
      </w:pPr>
      <w:r w:rsidRPr="007A2E78">
        <w:rPr>
          <w:rFonts w:ascii="Calibri" w:eastAsiaTheme="minorEastAsia" w:hAnsi="Calibri" w:cs="Calibri"/>
          <w:color w:val="000000" w:themeColor="text1"/>
          <w:sz w:val="22"/>
          <w:szCs w:val="22"/>
        </w:rPr>
        <w:lastRenderedPageBreak/>
        <w:t xml:space="preserve">We </w:t>
      </w:r>
      <w:r w:rsidRPr="00EC142B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ran </w:t>
      </w:r>
      <w:r w:rsidR="00A80F29" w:rsidRPr="00EC142B">
        <w:rPr>
          <w:rFonts w:ascii="Calibri" w:eastAsiaTheme="minorEastAsia" w:hAnsi="Calibri" w:cs="Calibri"/>
          <w:color w:val="000000" w:themeColor="text1"/>
          <w:sz w:val="22"/>
          <w:szCs w:val="22"/>
        </w:rPr>
        <w:t>the</w:t>
      </w:r>
      <w:r w:rsidRPr="00EC142B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raster PCA on three a priori-selected land cover types considered potential resources for blackbirds</w:t>
      </w:r>
      <w:r w:rsidR="00A80F29" w:rsidRPr="00EC142B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: </w:t>
      </w:r>
      <w:r w:rsidRPr="00EC142B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trees, shrubs, and grass, which provide foraging habitat, shelter, and breeding sites </w:t>
      </w:r>
      <w:r w:rsidR="007F3E2C" w:rsidRPr="00EC142B">
        <w:rPr>
          <w:rFonts w:ascii="Calibri" w:hAnsi="Calibri" w:cs="Calibri"/>
          <w:sz w:val="22"/>
          <w:szCs w:val="22"/>
        </w:rPr>
        <w:t>(Schlindwein et al., 2024)</w:t>
      </w:r>
      <w:r w:rsidR="00A80F29" w:rsidRPr="00EC142B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. </w:t>
      </w:r>
      <w:r w:rsidR="00D12620">
        <w:rPr>
          <w:rFonts w:ascii="Calibri" w:eastAsiaTheme="minorEastAsia" w:hAnsi="Calibri" w:cs="Calibri"/>
          <w:color w:val="000000" w:themeColor="text1"/>
          <w:sz w:val="22"/>
          <w:szCs w:val="22"/>
        </w:rPr>
        <w:t>The PCA</w:t>
      </w:r>
      <w:r w:rsidR="00A80F29" w:rsidRPr="00EC142B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captured overall vegetation heterogeneity across Munich, </w:t>
      </w:r>
      <w:r w:rsidR="000108AE">
        <w:rPr>
          <w:rFonts w:ascii="Calibri" w:eastAsiaTheme="minorEastAsia" w:hAnsi="Calibri" w:cs="Calibri"/>
          <w:color w:val="000000" w:themeColor="text1"/>
          <w:sz w:val="22"/>
          <w:szCs w:val="22"/>
        </w:rPr>
        <w:t>comprising</w:t>
      </w:r>
      <w:r w:rsidR="00A80F29" w:rsidRPr="00EC142B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the three res</w:t>
      </w:r>
      <w:r w:rsidR="00A80F29" w:rsidRPr="00A80F29">
        <w:rPr>
          <w:rFonts w:ascii="Calibri" w:eastAsiaTheme="minorEastAsia" w:hAnsi="Calibri" w:cs="Calibri"/>
          <w:color w:val="000000" w:themeColor="text1"/>
          <w:sz w:val="22"/>
          <w:szCs w:val="22"/>
        </w:rPr>
        <w:t>ource layers into three principal components (PC1</w:t>
      </w:r>
      <w:r w:rsidR="00A80F29">
        <w:rPr>
          <w:rFonts w:ascii="Calibri" w:eastAsiaTheme="minorEastAsia" w:hAnsi="Calibri" w:cs="Calibri"/>
          <w:color w:val="000000" w:themeColor="text1"/>
          <w:sz w:val="22"/>
          <w:szCs w:val="22"/>
        </w:rPr>
        <w:t>-</w:t>
      </w:r>
      <w:r w:rsidR="00A80F29" w:rsidRPr="00A80F29">
        <w:rPr>
          <w:rFonts w:ascii="Calibri" w:eastAsiaTheme="minorEastAsia" w:hAnsi="Calibri" w:cs="Calibri"/>
          <w:color w:val="000000" w:themeColor="text1"/>
          <w:sz w:val="22"/>
          <w:szCs w:val="22"/>
        </w:rPr>
        <w:t>PC3)</w:t>
      </w:r>
      <w:r w:rsidR="00A80F29">
        <w:rPr>
          <w:rFonts w:ascii="Calibri" w:eastAsiaTheme="minorEastAsia" w:hAnsi="Calibri" w:cs="Calibri"/>
          <w:color w:val="000000" w:themeColor="text1"/>
          <w:sz w:val="22"/>
          <w:szCs w:val="22"/>
        </w:rPr>
        <w:t>.</w:t>
      </w:r>
    </w:p>
    <w:p w14:paraId="3798DFB7" w14:textId="3634491A" w:rsidR="00AF3F2B" w:rsidRDefault="007F3E2C" w:rsidP="00BA39E7">
      <w:pPr>
        <w:spacing w:before="240" w:line="276" w:lineRule="auto"/>
        <w:jc w:val="both"/>
        <w:rPr>
          <w:rFonts w:ascii="Calibri" w:eastAsiaTheme="minorEastAsia" w:hAnsi="Calibri" w:cs="Calibri"/>
          <w:color w:val="000000" w:themeColor="text1"/>
          <w:sz w:val="22"/>
          <w:szCs w:val="22"/>
        </w:rPr>
      </w:pPr>
      <w:r w:rsidRPr="001B31E1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We then used CARTs </w:t>
      </w:r>
      <w:r w:rsidRPr="001B31E1">
        <w:rPr>
          <w:rFonts w:ascii="Calibri" w:hAnsi="Calibri" w:cs="Calibri"/>
          <w:sz w:val="22"/>
          <w:szCs w:val="22"/>
        </w:rPr>
        <w:t>(</w:t>
      </w:r>
      <w:proofErr w:type="spellStart"/>
      <w:r w:rsidRPr="001B31E1">
        <w:rPr>
          <w:rFonts w:ascii="Calibri" w:hAnsi="Calibri" w:cs="Calibri"/>
          <w:sz w:val="22"/>
          <w:szCs w:val="22"/>
        </w:rPr>
        <w:t>Breiman</w:t>
      </w:r>
      <w:proofErr w:type="spellEnd"/>
      <w:r w:rsidRPr="001B31E1">
        <w:rPr>
          <w:rFonts w:ascii="Calibri" w:hAnsi="Calibri" w:cs="Calibri"/>
          <w:sz w:val="22"/>
          <w:szCs w:val="22"/>
        </w:rPr>
        <w:t xml:space="preserve"> et al., 1984; Steinberg, 2009)</w:t>
      </w:r>
      <w:r w:rsidRPr="001B31E1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</w:t>
      </w:r>
      <w:r w:rsidR="002E4A26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on the PCA components </w:t>
      </w:r>
      <w:r w:rsidRPr="001B31E1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to identify which vegetation </w:t>
      </w:r>
      <w:r w:rsidR="004977D8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composition </w:t>
      </w:r>
      <w:r w:rsidRPr="001B31E1">
        <w:rPr>
          <w:rFonts w:ascii="Calibri" w:eastAsiaTheme="minorEastAsia" w:hAnsi="Calibri" w:cs="Calibri"/>
          <w:color w:val="000000" w:themeColor="text1"/>
          <w:sz w:val="22"/>
          <w:szCs w:val="22"/>
        </w:rPr>
        <w:t>(PC</w:t>
      </w:r>
      <w:r w:rsidR="00A80F29">
        <w:rPr>
          <w:rFonts w:ascii="Calibri" w:eastAsiaTheme="minorEastAsia" w:hAnsi="Calibri" w:cs="Calibri"/>
          <w:color w:val="000000" w:themeColor="text1"/>
          <w:sz w:val="22"/>
          <w:szCs w:val="22"/>
        </w:rPr>
        <w:t>1-PC3</w:t>
      </w:r>
      <w:r w:rsidRPr="001B31E1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) best predicted blackbird presence/absence </w:t>
      </w:r>
      <w:r w:rsidR="00DC0401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(target variable) </w:t>
      </w:r>
      <w:r w:rsidRPr="001B31E1">
        <w:rPr>
          <w:rFonts w:ascii="Calibri" w:eastAsiaTheme="minorEastAsia" w:hAnsi="Calibri" w:cs="Calibri"/>
          <w:color w:val="000000" w:themeColor="text1"/>
          <w:sz w:val="22"/>
          <w:szCs w:val="22"/>
        </w:rPr>
        <w:t>in Dataset 1.</w:t>
      </w:r>
      <w:r w:rsidR="00AF3F2B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</w:t>
      </w:r>
      <w:r w:rsidR="00BA39E7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After computing the CARTS, we </w:t>
      </w:r>
      <w:r w:rsidR="00BA39E7" w:rsidRPr="001B31E1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selected the </w:t>
      </w:r>
      <w:r w:rsidR="00BA39E7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best decision tree </w:t>
      </w:r>
      <w:r w:rsidR="00BA39E7" w:rsidRPr="001B31E1">
        <w:rPr>
          <w:rFonts w:ascii="Calibri" w:eastAsiaTheme="minorEastAsia" w:hAnsi="Calibri" w:cs="Calibri"/>
          <w:color w:val="000000" w:themeColor="text1"/>
          <w:sz w:val="22"/>
          <w:szCs w:val="22"/>
        </w:rPr>
        <w:t>based on the highest sensitivity</w:t>
      </w:r>
      <w:r w:rsidR="00BA39E7">
        <w:rPr>
          <w:rFonts w:ascii="Calibri" w:eastAsiaTheme="minorEastAsia" w:hAnsi="Calibri" w:cs="Calibri"/>
          <w:color w:val="000000" w:themeColor="text1"/>
          <w:sz w:val="22"/>
          <w:szCs w:val="22"/>
        </w:rPr>
        <w:t>, accuracy,</w:t>
      </w:r>
      <w:r w:rsidR="00BA39E7" w:rsidRPr="001B31E1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and lowest parsimony</w:t>
      </w:r>
      <w:r w:rsidR="00BA39E7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(highest cp, lowest </w:t>
      </w:r>
      <w:proofErr w:type="spellStart"/>
      <w:r w:rsidR="00BA39E7">
        <w:rPr>
          <w:rFonts w:ascii="Calibri" w:eastAsiaTheme="minorEastAsia" w:hAnsi="Calibri" w:cs="Calibri"/>
          <w:color w:val="000000" w:themeColor="text1"/>
          <w:sz w:val="22"/>
          <w:szCs w:val="22"/>
        </w:rPr>
        <w:t>lossw</w:t>
      </w:r>
      <w:proofErr w:type="spellEnd"/>
      <w:r w:rsidR="00BA39E7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, highest </w:t>
      </w:r>
      <w:proofErr w:type="spellStart"/>
      <w:r w:rsidR="00BA39E7">
        <w:rPr>
          <w:rFonts w:ascii="Calibri" w:eastAsiaTheme="minorEastAsia" w:hAnsi="Calibri" w:cs="Calibri"/>
          <w:color w:val="000000" w:themeColor="text1"/>
          <w:sz w:val="22"/>
          <w:szCs w:val="22"/>
        </w:rPr>
        <w:t>minsplit</w:t>
      </w:r>
      <w:proofErr w:type="spellEnd"/>
      <w:r w:rsidR="00BA39E7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, and </w:t>
      </w:r>
      <w:proofErr w:type="spellStart"/>
      <w:r w:rsidR="00BA39E7">
        <w:rPr>
          <w:rFonts w:ascii="Calibri" w:eastAsiaTheme="minorEastAsia" w:hAnsi="Calibri" w:cs="Calibri"/>
          <w:color w:val="000000" w:themeColor="text1"/>
          <w:sz w:val="22"/>
          <w:szCs w:val="22"/>
        </w:rPr>
        <w:t>minb</w:t>
      </w:r>
      <w:r w:rsidR="00D06958">
        <w:rPr>
          <w:rFonts w:ascii="Calibri" w:eastAsiaTheme="minorEastAsia" w:hAnsi="Calibri" w:cs="Calibri"/>
          <w:color w:val="000000" w:themeColor="text1"/>
          <w:sz w:val="22"/>
          <w:szCs w:val="22"/>
        </w:rPr>
        <w:t>c</w:t>
      </w:r>
      <w:proofErr w:type="spellEnd"/>
      <w:r w:rsidR="00BA39E7">
        <w:rPr>
          <w:rFonts w:ascii="Calibri" w:eastAsiaTheme="minorEastAsia" w:hAnsi="Calibri" w:cs="Calibri"/>
          <w:color w:val="000000" w:themeColor="text1"/>
          <w:sz w:val="22"/>
          <w:szCs w:val="22"/>
        </w:rPr>
        <w:t>)</w:t>
      </w:r>
      <w:r w:rsidR="00713849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(Table S1)</w:t>
      </w:r>
      <w:r w:rsidR="00BA39E7" w:rsidRPr="001B31E1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. </w:t>
      </w:r>
      <w:r w:rsidR="00101E2B" w:rsidRPr="00101E2B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Sensitivity </w:t>
      </w:r>
      <w:r w:rsidR="00101E2B" w:rsidRPr="001B31E1">
        <w:rPr>
          <w:rFonts w:ascii="Calibri" w:eastAsiaTheme="minorEastAsia" w:hAnsi="Calibri" w:cs="Calibri"/>
          <w:color w:val="000000" w:themeColor="text1"/>
          <w:sz w:val="22"/>
          <w:szCs w:val="22"/>
        </w:rPr>
        <w:t>(</w:t>
      </w:r>
      <w:r w:rsidR="00092B7A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the </w:t>
      </w:r>
      <w:r w:rsidR="00101E2B" w:rsidRPr="001B31E1">
        <w:rPr>
          <w:rFonts w:ascii="Calibri" w:eastAsiaTheme="minorEastAsia" w:hAnsi="Calibri" w:cs="Calibri"/>
          <w:color w:val="000000" w:themeColor="text1"/>
          <w:sz w:val="22"/>
          <w:szCs w:val="22"/>
        </w:rPr>
        <w:t>ability to correctly predict presences</w:t>
      </w:r>
      <w:r w:rsidR="00092B7A">
        <w:rPr>
          <w:rFonts w:ascii="Calibri" w:eastAsiaTheme="minorEastAsia" w:hAnsi="Calibri" w:cs="Calibri"/>
          <w:color w:val="000000" w:themeColor="text1"/>
          <w:sz w:val="22"/>
          <w:szCs w:val="22"/>
        </w:rPr>
        <w:t>)</w:t>
      </w:r>
      <w:r w:rsidR="00101E2B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</w:t>
      </w:r>
      <w:r w:rsidR="00101E2B" w:rsidRPr="00101E2B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was prioritised as the primary selection criterion to ensure that the minimum </w:t>
      </w:r>
      <w:proofErr w:type="gramStart"/>
      <w:r w:rsidR="00101E2B" w:rsidRPr="00101E2B">
        <w:rPr>
          <w:rFonts w:ascii="Calibri" w:eastAsiaTheme="minorEastAsia" w:hAnsi="Calibri" w:cs="Calibri"/>
          <w:color w:val="000000" w:themeColor="text1"/>
          <w:sz w:val="22"/>
          <w:szCs w:val="22"/>
        </w:rPr>
        <w:t>amount</w:t>
      </w:r>
      <w:proofErr w:type="gramEnd"/>
      <w:r w:rsidR="00101E2B" w:rsidRPr="00101E2B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of resources required for blackbird presence was accounted for, reducing the risk of excluding </w:t>
      </w:r>
      <w:r w:rsidR="00340BFD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resources </w:t>
      </w:r>
      <w:r w:rsidR="00101E2B" w:rsidRPr="00101E2B">
        <w:rPr>
          <w:rFonts w:ascii="Calibri" w:eastAsiaTheme="minorEastAsia" w:hAnsi="Calibri" w:cs="Calibri"/>
          <w:color w:val="000000" w:themeColor="text1"/>
          <w:sz w:val="22"/>
          <w:szCs w:val="22"/>
        </w:rPr>
        <w:t>that blackbirds depend on.</w:t>
      </w:r>
      <w:r w:rsidR="00092B7A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</w:t>
      </w:r>
      <w:r w:rsidR="00BA39E7">
        <w:rPr>
          <w:rFonts w:ascii="Calibri" w:eastAsiaTheme="minorEastAsia" w:hAnsi="Calibri" w:cs="Calibri"/>
          <w:color w:val="000000" w:themeColor="text1"/>
          <w:sz w:val="22"/>
          <w:szCs w:val="22"/>
        </w:rPr>
        <w:t>W</w:t>
      </w:r>
      <w:r w:rsidR="00BA39E7" w:rsidRPr="001B31E1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e applied the identified </w:t>
      </w:r>
      <w:r w:rsidR="004E7C43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minimum resource </w:t>
      </w:r>
      <w:r w:rsidR="00BA39E7" w:rsidRPr="001B31E1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thresholds from the </w:t>
      </w:r>
      <w:r w:rsidR="00BA39E7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best </w:t>
      </w:r>
      <w:r w:rsidR="00BA39E7" w:rsidRPr="001B31E1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decision tree to Munich's land cover data. Areas meeting these thresholds were classified as </w:t>
      </w:r>
      <w:r w:rsidR="00BA2EE6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generally </w:t>
      </w:r>
      <w:r w:rsidR="00BA39E7" w:rsidRPr="001B31E1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suitable for </w:t>
      </w:r>
      <w:r w:rsidR="00BA39E7">
        <w:rPr>
          <w:rFonts w:ascii="Calibri" w:eastAsiaTheme="minorEastAsia" w:hAnsi="Calibri" w:cs="Calibri"/>
          <w:color w:val="000000" w:themeColor="text1"/>
          <w:sz w:val="22"/>
          <w:szCs w:val="22"/>
        </w:rPr>
        <w:t>blackbird</w:t>
      </w:r>
      <w:r w:rsidR="00CE3CBD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s </w:t>
      </w:r>
      <w:r w:rsidR="00BA39E7" w:rsidRPr="001B31E1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and </w:t>
      </w:r>
      <w:r w:rsidR="00FA0B37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resources within were in a subsequent step </w:t>
      </w:r>
      <w:r w:rsidR="00BA39E7" w:rsidRPr="001B31E1">
        <w:rPr>
          <w:rFonts w:ascii="Calibri" w:eastAsiaTheme="minorEastAsia" w:hAnsi="Calibri" w:cs="Calibri"/>
          <w:color w:val="000000" w:themeColor="text1"/>
          <w:sz w:val="22"/>
          <w:szCs w:val="22"/>
        </w:rPr>
        <w:t>included in the final resource map (Fig</w:t>
      </w:r>
      <w:r w:rsidR="00D47A3E">
        <w:rPr>
          <w:rFonts w:ascii="Calibri" w:eastAsiaTheme="minorEastAsia" w:hAnsi="Calibri" w:cs="Calibri"/>
          <w:color w:val="000000" w:themeColor="text1"/>
          <w:sz w:val="22"/>
          <w:szCs w:val="22"/>
        </w:rPr>
        <w:t>.</w:t>
      </w:r>
      <w:r w:rsidR="00BA39E7" w:rsidRPr="001B31E1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</w:t>
      </w:r>
      <w:r w:rsidR="00BA39E7">
        <w:rPr>
          <w:rFonts w:ascii="Calibri" w:eastAsiaTheme="minorEastAsia" w:hAnsi="Calibri" w:cs="Calibri"/>
          <w:color w:val="000000" w:themeColor="text1"/>
          <w:sz w:val="22"/>
          <w:szCs w:val="22"/>
        </w:rPr>
        <w:t>S</w:t>
      </w:r>
      <w:r w:rsidR="00BA39E7" w:rsidRPr="001B31E1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1). </w:t>
      </w:r>
    </w:p>
    <w:p w14:paraId="09573114" w14:textId="03ECD597" w:rsidR="00AF3F2B" w:rsidRDefault="00AF3F2B" w:rsidP="00E97907">
      <w:pPr>
        <w:spacing w:after="120" w:line="276" w:lineRule="auto"/>
        <w:jc w:val="both"/>
        <w:rPr>
          <w:rFonts w:ascii="Calibri" w:eastAsiaTheme="minorEastAsia" w:hAnsi="Calibri" w:cs="Calibri"/>
          <w:color w:val="000000" w:themeColor="text1"/>
          <w:sz w:val="22"/>
          <w:szCs w:val="22"/>
        </w:rPr>
      </w:pPr>
      <w:r w:rsidRPr="0033243B">
        <w:rPr>
          <w:rFonts w:ascii="Calibri" w:eastAsiaTheme="minorEastAsia" w:hAnsi="Calibri" w:cs="Calibri"/>
          <w:b/>
          <w:bCs/>
          <w:color w:val="000000" w:themeColor="text1"/>
          <w:sz w:val="22"/>
          <w:szCs w:val="22"/>
        </w:rPr>
        <w:t>Table S1</w:t>
      </w:r>
      <w:r>
        <w:rPr>
          <w:rFonts w:ascii="Calibri" w:eastAsiaTheme="minorEastAsia" w:hAnsi="Calibri" w:cs="Calibri"/>
          <w:color w:val="000000" w:themeColor="text1"/>
          <w:sz w:val="22"/>
          <w:szCs w:val="22"/>
        </w:rPr>
        <w:t>. Hyperparameters set and tested for Classification and Regression Trees (CARTS)</w:t>
      </w:r>
      <w:r w:rsidR="00E97907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. Values in bold in </w:t>
      </w:r>
      <w:r w:rsidR="00E602E8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the column configurations tested indicate the upper end of the range of values preferred for the </w:t>
      </w:r>
      <w:r w:rsidR="00E97907">
        <w:rPr>
          <w:rFonts w:ascii="Calibri" w:eastAsiaTheme="minorEastAsia" w:hAnsi="Calibri" w:cs="Calibri"/>
          <w:color w:val="000000" w:themeColor="text1"/>
          <w:sz w:val="22"/>
          <w:szCs w:val="22"/>
        </w:rPr>
        <w:t>highest parsimony of resulting decision trees.</w:t>
      </w:r>
    </w:p>
    <w:tbl>
      <w:tblPr>
        <w:tblStyle w:val="EinfacheTabelle1"/>
        <w:tblW w:w="9387" w:type="dxa"/>
        <w:tblLook w:val="04A0" w:firstRow="1" w:lastRow="0" w:firstColumn="1" w:lastColumn="0" w:noHBand="0" w:noVBand="1"/>
      </w:tblPr>
      <w:tblGrid>
        <w:gridCol w:w="1980"/>
        <w:gridCol w:w="4961"/>
        <w:gridCol w:w="2446"/>
      </w:tblGrid>
      <w:tr w:rsidR="0023091E" w:rsidRPr="00E42030" w14:paraId="09B975CC" w14:textId="0CB3E6FF" w:rsidTr="00E979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bottom w:val="single" w:sz="12" w:space="0" w:color="595959" w:themeColor="text1" w:themeTint="A6"/>
            </w:tcBorders>
          </w:tcPr>
          <w:p w14:paraId="0EE7FF52" w14:textId="59C9F0B6" w:rsidR="00C71C22" w:rsidRPr="00AF3F2B" w:rsidRDefault="00C71C22" w:rsidP="00C71C22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Hyperparameter</w:t>
            </w:r>
          </w:p>
        </w:tc>
        <w:tc>
          <w:tcPr>
            <w:tcW w:w="4961" w:type="dxa"/>
            <w:tcBorders>
              <w:bottom w:val="single" w:sz="12" w:space="0" w:color="595959" w:themeColor="text1" w:themeTint="A6"/>
            </w:tcBorders>
          </w:tcPr>
          <w:p w14:paraId="66D80EB7" w14:textId="5BE43F82" w:rsidR="00C71C22" w:rsidRPr="00E42030" w:rsidRDefault="00C71C22" w:rsidP="00C71C2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Description</w:t>
            </w:r>
          </w:p>
        </w:tc>
        <w:tc>
          <w:tcPr>
            <w:tcW w:w="2446" w:type="dxa"/>
            <w:tcBorders>
              <w:bottom w:val="single" w:sz="12" w:space="0" w:color="595959" w:themeColor="text1" w:themeTint="A6"/>
            </w:tcBorders>
          </w:tcPr>
          <w:p w14:paraId="413B8087" w14:textId="5688E6FF" w:rsidR="00C71C22" w:rsidRDefault="00C71C22" w:rsidP="00C71C2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Configuration </w:t>
            </w:r>
            <w:r w:rsidRPr="00AF3F2B">
              <w:rPr>
                <w:rFonts w:ascii="Calibri" w:eastAsia="Calibri" w:hAnsi="Calibri" w:cs="Calibri"/>
                <w:sz w:val="20"/>
                <w:szCs w:val="20"/>
              </w:rPr>
              <w:t>tested</w:t>
            </w:r>
          </w:p>
        </w:tc>
      </w:tr>
      <w:tr w:rsidR="00D643CC" w:rsidRPr="00E42030" w14:paraId="374F811C" w14:textId="6DDB7368" w:rsidTr="00E979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12" w:space="0" w:color="595959" w:themeColor="text1" w:themeTint="A6"/>
            </w:tcBorders>
            <w:shd w:val="clear" w:color="auto" w:fill="FFFFFF" w:themeFill="background1"/>
            <w:vAlign w:val="center"/>
          </w:tcPr>
          <w:p w14:paraId="2AE8DB7E" w14:textId="74F73F8C" w:rsidR="00C71C22" w:rsidRPr="00D06958" w:rsidRDefault="00C71C22" w:rsidP="00C71C22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D06958">
              <w:rPr>
                <w:rFonts w:ascii="Calibri" w:eastAsia="Calibri" w:hAnsi="Calibri" w:cs="Calibri"/>
                <w:b w:val="0"/>
                <w:sz w:val="20"/>
                <w:szCs w:val="20"/>
              </w:rPr>
              <w:t>Complexity parameter (cp)</w:t>
            </w:r>
          </w:p>
        </w:tc>
        <w:tc>
          <w:tcPr>
            <w:tcW w:w="4961" w:type="dxa"/>
            <w:tcBorders>
              <w:top w:val="single" w:sz="12" w:space="0" w:color="595959" w:themeColor="text1" w:themeTint="A6"/>
            </w:tcBorders>
            <w:shd w:val="clear" w:color="auto" w:fill="FFFFFF" w:themeFill="background1"/>
            <w:vAlign w:val="center"/>
          </w:tcPr>
          <w:p w14:paraId="55ABB51A" w14:textId="67066732" w:rsidR="00C71C22" w:rsidRPr="00E42030" w:rsidRDefault="00E97907" w:rsidP="00C71C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97907">
              <w:rPr>
                <w:rFonts w:ascii="Calibri" w:eastAsia="Calibri" w:hAnsi="Calibri" w:cs="Calibri"/>
                <w:sz w:val="20"/>
                <w:szCs w:val="20"/>
              </w:rPr>
              <w:t>Controls tree complexity by setting the minimum improvement in model fit required for a split to occur; higher values produce simpler trees</w:t>
            </w:r>
          </w:p>
        </w:tc>
        <w:tc>
          <w:tcPr>
            <w:tcW w:w="2446" w:type="dxa"/>
            <w:tcBorders>
              <w:top w:val="single" w:sz="12" w:space="0" w:color="595959" w:themeColor="text1" w:themeTint="A6"/>
            </w:tcBorders>
            <w:shd w:val="clear" w:color="auto" w:fill="FFFFFF" w:themeFill="background1"/>
            <w:vAlign w:val="center"/>
          </w:tcPr>
          <w:p w14:paraId="01E1709E" w14:textId="4B2732E2" w:rsidR="00C71C22" w:rsidRDefault="00C71C22" w:rsidP="00C71C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9790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0.05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0.01, 0.001</w:t>
            </w:r>
          </w:p>
        </w:tc>
      </w:tr>
      <w:tr w:rsidR="00D643CC" w:rsidRPr="00E42030" w14:paraId="1362B7FF" w14:textId="40BF7125" w:rsidTr="00E97907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  <w:vAlign w:val="center"/>
          </w:tcPr>
          <w:p w14:paraId="0018E0C6" w14:textId="6D42F7B6" w:rsidR="00C71C22" w:rsidRPr="00D06958" w:rsidRDefault="00C71C22" w:rsidP="00C71C22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D06958">
              <w:rPr>
                <w:rFonts w:ascii="Calibri" w:eastAsia="Calibri" w:hAnsi="Calibri" w:cs="Calibri"/>
                <w:b w:val="0"/>
                <w:sz w:val="20"/>
                <w:szCs w:val="20"/>
              </w:rPr>
              <w:t>Split rule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53663742" w14:textId="56D24E99" w:rsidR="00C71C22" w:rsidRPr="00E42030" w:rsidRDefault="00E97907" w:rsidP="00C71C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97907">
              <w:rPr>
                <w:rFonts w:ascii="Calibri" w:eastAsia="Calibri" w:hAnsi="Calibri" w:cs="Calibri"/>
                <w:sz w:val="20"/>
                <w:szCs w:val="20"/>
              </w:rPr>
              <w:t>Defines the statistical criterion used to evaluate and select the best split at each node</w:t>
            </w:r>
          </w:p>
        </w:tc>
        <w:tc>
          <w:tcPr>
            <w:tcW w:w="2446" w:type="dxa"/>
            <w:shd w:val="clear" w:color="auto" w:fill="FFFFFF" w:themeFill="background1"/>
            <w:vAlign w:val="center"/>
          </w:tcPr>
          <w:p w14:paraId="5702D6CC" w14:textId="6482D264" w:rsidR="00C71C22" w:rsidRDefault="00C71C22" w:rsidP="00C71C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 w:rsidR="00E97907">
              <w:rPr>
                <w:rFonts w:ascii="Calibri" w:eastAsia="Calibri" w:hAnsi="Calibri" w:cs="Calibri"/>
                <w:sz w:val="20"/>
                <w:szCs w:val="20"/>
              </w:rPr>
              <w:t>ini</w:t>
            </w:r>
            <w:proofErr w:type="spellEnd"/>
          </w:p>
        </w:tc>
      </w:tr>
      <w:tr w:rsidR="00D643CC" w:rsidRPr="00E42030" w14:paraId="2E4F7BC5" w14:textId="27056B64" w:rsidTr="00E979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  <w:vAlign w:val="center"/>
          </w:tcPr>
          <w:p w14:paraId="2F5F3C89" w14:textId="1A32EFC1" w:rsidR="00C71C22" w:rsidRPr="00D06958" w:rsidRDefault="00C71C22" w:rsidP="00C71C22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D06958">
              <w:rPr>
                <w:rFonts w:ascii="Calibri" w:eastAsia="Calibri" w:hAnsi="Calibri" w:cs="Calibri"/>
                <w:b w:val="0"/>
                <w:sz w:val="20"/>
                <w:szCs w:val="20"/>
              </w:rPr>
              <w:t>Loss weight (</w:t>
            </w:r>
            <w:proofErr w:type="spellStart"/>
            <w:r w:rsidRPr="00D06958">
              <w:rPr>
                <w:rFonts w:ascii="Calibri" w:eastAsia="Calibri" w:hAnsi="Calibri" w:cs="Calibri"/>
                <w:b w:val="0"/>
                <w:sz w:val="20"/>
                <w:szCs w:val="20"/>
              </w:rPr>
              <w:t>lossw</w:t>
            </w:r>
            <w:proofErr w:type="spellEnd"/>
            <w:r w:rsidRPr="00D06958">
              <w:rPr>
                <w:rFonts w:ascii="Calibri" w:eastAsia="Calibri" w:hAnsi="Calibri" w:cs="Calibri"/>
                <w:b w:val="0"/>
                <w:sz w:val="20"/>
                <w:szCs w:val="20"/>
              </w:rPr>
              <w:t>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73A22417" w14:textId="1AD6B9D5" w:rsidR="00C71C22" w:rsidRPr="00E42030" w:rsidRDefault="00E97907" w:rsidP="00C71C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 w:rsidRPr="00E97907">
              <w:rPr>
                <w:rFonts w:ascii="Calibri" w:eastAsia="Calibri" w:hAnsi="Calibri" w:cs="Calibri"/>
                <w:sz w:val="20"/>
                <w:szCs w:val="20"/>
              </w:rPr>
              <w:t>enaliz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es </w:t>
            </w:r>
            <w:r w:rsidRPr="00E97907">
              <w:rPr>
                <w:rFonts w:ascii="Calibri" w:eastAsia="Calibri" w:hAnsi="Calibri" w:cs="Calibri"/>
                <w:sz w:val="20"/>
                <w:szCs w:val="20"/>
              </w:rPr>
              <w:t>false negatives (missed presences) more heavily than false positives</w:t>
            </w:r>
          </w:p>
        </w:tc>
        <w:tc>
          <w:tcPr>
            <w:tcW w:w="2446" w:type="dxa"/>
            <w:shd w:val="clear" w:color="auto" w:fill="FFFFFF" w:themeFill="background1"/>
            <w:vAlign w:val="center"/>
          </w:tcPr>
          <w:p w14:paraId="031BF265" w14:textId="2C930EBD" w:rsidR="00C71C22" w:rsidRDefault="00C71C22" w:rsidP="00C71C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9790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5, 10</w:t>
            </w:r>
          </w:p>
        </w:tc>
      </w:tr>
      <w:tr w:rsidR="00D643CC" w:rsidRPr="00E42030" w14:paraId="52A431B3" w14:textId="0BF23E4A" w:rsidTr="00E97907">
        <w:trPr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  <w:vAlign w:val="center"/>
          </w:tcPr>
          <w:p w14:paraId="0D51A309" w14:textId="0E3B5271" w:rsidR="00C71C22" w:rsidRPr="00D06958" w:rsidRDefault="00C71C22" w:rsidP="00C71C22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D06958">
              <w:rPr>
                <w:rFonts w:ascii="Calibri" w:eastAsia="Calibri" w:hAnsi="Calibri" w:cs="Calibri"/>
                <w:b w:val="0"/>
                <w:sz w:val="20"/>
                <w:szCs w:val="20"/>
              </w:rPr>
              <w:t>Minimum bucket size (</w:t>
            </w:r>
            <w:proofErr w:type="spellStart"/>
            <w:r w:rsidRPr="00D06958">
              <w:rPr>
                <w:rFonts w:ascii="Calibri" w:eastAsia="Calibri" w:hAnsi="Calibri" w:cs="Calibri"/>
                <w:b w:val="0"/>
                <w:sz w:val="20"/>
                <w:szCs w:val="20"/>
              </w:rPr>
              <w:t>minbc</w:t>
            </w:r>
            <w:proofErr w:type="spellEnd"/>
            <w:r w:rsidRPr="00D06958">
              <w:rPr>
                <w:rFonts w:ascii="Calibri" w:eastAsia="Calibri" w:hAnsi="Calibri" w:cs="Calibri"/>
                <w:b w:val="0"/>
                <w:sz w:val="20"/>
                <w:szCs w:val="20"/>
              </w:rPr>
              <w:t>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5D02E1FB" w14:textId="59694B4D" w:rsidR="00C71C22" w:rsidRPr="00E42030" w:rsidRDefault="00E97907" w:rsidP="00C71C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97907">
              <w:rPr>
                <w:rFonts w:ascii="Calibri" w:eastAsia="Calibri" w:hAnsi="Calibri" w:cs="Calibri"/>
                <w:sz w:val="20"/>
                <w:szCs w:val="20"/>
              </w:rPr>
              <w:t>Sets the minimum number of observations required in a terminal node (leaf)</w:t>
            </w:r>
          </w:p>
        </w:tc>
        <w:tc>
          <w:tcPr>
            <w:tcW w:w="2446" w:type="dxa"/>
            <w:shd w:val="clear" w:color="auto" w:fill="FFFFFF" w:themeFill="background1"/>
            <w:vAlign w:val="center"/>
          </w:tcPr>
          <w:p w14:paraId="3860AE58" w14:textId="20A92F2B" w:rsidR="00C71C22" w:rsidRDefault="00C71C22" w:rsidP="00C71C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5 - </w:t>
            </w:r>
            <w:r w:rsidRPr="00E9790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12</w:t>
            </w:r>
          </w:p>
        </w:tc>
      </w:tr>
      <w:tr w:rsidR="00D643CC" w:rsidRPr="00E42030" w14:paraId="15524CF3" w14:textId="790964AE" w:rsidTr="00E979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  <w:vAlign w:val="center"/>
          </w:tcPr>
          <w:p w14:paraId="00137FDD" w14:textId="0B3336C1" w:rsidR="00C71C22" w:rsidRPr="00D06958" w:rsidRDefault="00C71C22" w:rsidP="00C71C22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D06958">
              <w:rPr>
                <w:rFonts w:ascii="Calibri" w:eastAsia="Calibri" w:hAnsi="Calibri" w:cs="Calibri"/>
                <w:b w:val="0"/>
                <w:sz w:val="20"/>
                <w:szCs w:val="20"/>
              </w:rPr>
              <w:t>Minimum split size (</w:t>
            </w:r>
            <w:proofErr w:type="spellStart"/>
            <w:r w:rsidRPr="00D06958">
              <w:rPr>
                <w:rFonts w:ascii="Calibri" w:eastAsia="Calibri" w:hAnsi="Calibri" w:cs="Calibri"/>
                <w:b w:val="0"/>
                <w:sz w:val="20"/>
                <w:szCs w:val="20"/>
              </w:rPr>
              <w:t>minsplit</w:t>
            </w:r>
            <w:proofErr w:type="spellEnd"/>
            <w:r w:rsidRPr="00D06958">
              <w:rPr>
                <w:rFonts w:ascii="Calibri" w:eastAsia="Calibri" w:hAnsi="Calibri" w:cs="Calibri"/>
                <w:b w:val="0"/>
                <w:sz w:val="20"/>
                <w:szCs w:val="20"/>
              </w:rPr>
              <w:t>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6F972ACF" w14:textId="5A46FDBB" w:rsidR="00C71C22" w:rsidRPr="00E42030" w:rsidRDefault="00E97907" w:rsidP="00C71C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97907">
              <w:rPr>
                <w:rFonts w:ascii="Calibri" w:eastAsia="Calibri" w:hAnsi="Calibri" w:cs="Calibri"/>
                <w:sz w:val="20"/>
                <w:szCs w:val="20"/>
              </w:rPr>
              <w:t>Sets the minimum number of observations required in a node before a split is attempted</w:t>
            </w:r>
          </w:p>
        </w:tc>
        <w:tc>
          <w:tcPr>
            <w:tcW w:w="2446" w:type="dxa"/>
            <w:shd w:val="clear" w:color="auto" w:fill="FFFFFF" w:themeFill="background1"/>
            <w:vAlign w:val="center"/>
          </w:tcPr>
          <w:p w14:paraId="4866CD96" w14:textId="15835B8A" w:rsidR="00C71C22" w:rsidRDefault="00C71C22" w:rsidP="00C71C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5 - </w:t>
            </w:r>
            <w:r w:rsidRPr="00E9790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12</w:t>
            </w:r>
          </w:p>
        </w:tc>
      </w:tr>
    </w:tbl>
    <w:p w14:paraId="57DEA3AD" w14:textId="6F9E79DE" w:rsidR="00A80F29" w:rsidRDefault="00CB5965" w:rsidP="00AF3F2B">
      <w:pPr>
        <w:spacing w:before="240" w:line="276" w:lineRule="auto"/>
        <w:jc w:val="both"/>
        <w:rPr>
          <w:rFonts w:ascii="Calibri" w:eastAsiaTheme="minorEastAsia" w:hAnsi="Calibri" w:cs="Calibri"/>
          <w:color w:val="000000" w:themeColor="text1"/>
          <w:sz w:val="22"/>
          <w:szCs w:val="22"/>
        </w:rPr>
      </w:pPr>
      <w:r>
        <w:rPr>
          <w:rFonts w:ascii="Calibri" w:eastAsiaTheme="minorEastAsia" w:hAnsi="Calibri" w:cs="Calibri"/>
          <w:color w:val="000000" w:themeColor="text1"/>
          <w:sz w:val="22"/>
          <w:szCs w:val="22"/>
        </w:rPr>
        <w:t>T</w:t>
      </w:r>
      <w:r w:rsidRPr="00296D8A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o ensure that our identified vegetation thresholds predicting blackbird occurrences </w:t>
      </w:r>
      <w:r>
        <w:rPr>
          <w:rFonts w:ascii="Calibri" w:eastAsiaTheme="minorEastAsia" w:hAnsi="Calibri" w:cs="Calibri"/>
          <w:color w:val="000000" w:themeColor="text1"/>
          <w:sz w:val="22"/>
          <w:szCs w:val="22"/>
        </w:rPr>
        <w:t>we</w:t>
      </w:r>
      <w:r w:rsidRPr="00296D8A">
        <w:rPr>
          <w:rFonts w:ascii="Calibri" w:eastAsiaTheme="minorEastAsia" w:hAnsi="Calibri" w:cs="Calibri"/>
          <w:color w:val="000000" w:themeColor="text1"/>
          <w:sz w:val="22"/>
          <w:szCs w:val="22"/>
        </w:rPr>
        <w:t>re robust</w:t>
      </w:r>
      <w:r>
        <w:rPr>
          <w:rFonts w:ascii="Calibri" w:eastAsiaTheme="minorEastAsia" w:hAnsi="Calibri" w:cs="Calibri"/>
          <w:color w:val="000000" w:themeColor="text1"/>
          <w:sz w:val="22"/>
          <w:szCs w:val="22"/>
        </w:rPr>
        <w:t>, we conducted a sensitivity analysis</w:t>
      </w:r>
      <w:r w:rsidR="00F80522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</w:t>
      </w:r>
      <w:r w:rsidR="00F80522" w:rsidRPr="00296D8A">
        <w:rPr>
          <w:rFonts w:ascii="Calibri" w:hAnsi="Calibri" w:cs="Calibri"/>
          <w:sz w:val="22"/>
        </w:rPr>
        <w:t>(</w:t>
      </w:r>
      <w:proofErr w:type="spellStart"/>
      <w:r w:rsidR="00F80522" w:rsidRPr="00296D8A">
        <w:rPr>
          <w:rFonts w:ascii="Calibri" w:hAnsi="Calibri" w:cs="Calibri"/>
          <w:sz w:val="22"/>
        </w:rPr>
        <w:t>Cariboni</w:t>
      </w:r>
      <w:proofErr w:type="spellEnd"/>
      <w:r w:rsidR="00F80522" w:rsidRPr="00296D8A">
        <w:rPr>
          <w:rFonts w:ascii="Calibri" w:hAnsi="Calibri" w:cs="Calibri"/>
          <w:sz w:val="22"/>
        </w:rPr>
        <w:t xml:space="preserve"> et al., 2007)</w:t>
      </w:r>
      <w:r w:rsidR="000225A1">
        <w:rPr>
          <w:rFonts w:ascii="Calibri" w:eastAsiaTheme="minorEastAsia" w:hAnsi="Calibri" w:cs="Calibri"/>
          <w:color w:val="000000" w:themeColor="text1"/>
          <w:sz w:val="22"/>
          <w:szCs w:val="22"/>
        </w:rPr>
        <w:t>.</w:t>
      </w:r>
      <w:r w:rsidRPr="00296D8A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</w:t>
      </w:r>
      <w:r w:rsidR="00E66AEE" w:rsidRPr="00296D8A">
        <w:rPr>
          <w:rFonts w:ascii="Calibri" w:eastAsiaTheme="minorEastAsia" w:hAnsi="Calibri" w:cs="Calibri"/>
          <w:color w:val="000000" w:themeColor="text1"/>
          <w:sz w:val="22"/>
          <w:szCs w:val="22"/>
        </w:rPr>
        <w:t>As part of our sensitivity analysis, we tested eight spatial scales (radii) ranging from 51 to 170 m, representing 30 % to 100 % of the maximum blackbird home range</w:t>
      </w:r>
      <w:r w:rsidR="0059289F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size</w:t>
      </w:r>
      <w:r w:rsidR="00E66AEE" w:rsidRPr="00296D8A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in 10</w:t>
      </w:r>
      <w:r w:rsidR="0059289F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</w:t>
      </w:r>
      <w:r w:rsidR="00E66AEE" w:rsidRPr="00296D8A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% increments </w:t>
      </w:r>
      <w:r w:rsidR="00E66AEE" w:rsidRPr="00296D8A">
        <w:rPr>
          <w:rFonts w:ascii="Calibri" w:hAnsi="Calibri" w:cs="Calibri"/>
          <w:sz w:val="22"/>
          <w:szCs w:val="22"/>
        </w:rPr>
        <w:t>(Ottaviani et al., 2006)</w:t>
      </w:r>
      <w:r w:rsidR="00CF2937" w:rsidRPr="00296D8A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to extract vegetation composition fed into the PCA and CARTS. </w:t>
      </w:r>
      <w:r w:rsidR="00AF4C76">
        <w:rPr>
          <w:rFonts w:ascii="Calibri" w:eastAsiaTheme="minorEastAsia" w:hAnsi="Calibri" w:cs="Calibri"/>
          <w:color w:val="000000" w:themeColor="text1"/>
          <w:sz w:val="22"/>
          <w:szCs w:val="22"/>
        </w:rPr>
        <w:t>We also tested</w:t>
      </w:r>
      <w:r w:rsidR="000F6339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different values of the</w:t>
      </w:r>
      <w:r w:rsidR="00E66AEE" w:rsidRPr="00296D8A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</w:t>
      </w:r>
      <w:r w:rsidR="008B2008" w:rsidRPr="00296D8A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hyperparameters </w:t>
      </w:r>
      <w:r w:rsidR="008B2008" w:rsidRPr="001B31E1">
        <w:rPr>
          <w:rFonts w:ascii="Calibri" w:eastAsiaTheme="minorEastAsia" w:hAnsi="Calibri" w:cs="Calibri"/>
          <w:color w:val="000000" w:themeColor="text1"/>
          <w:sz w:val="22"/>
          <w:szCs w:val="22"/>
        </w:rPr>
        <w:t>including</w:t>
      </w:r>
      <w:r w:rsidR="007C5661" w:rsidRPr="001B31E1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</w:t>
      </w:r>
      <w:r w:rsidR="00E66AEE" w:rsidRPr="00296D8A">
        <w:rPr>
          <w:rFonts w:ascii="Calibri" w:eastAsiaTheme="minorEastAsia" w:hAnsi="Calibri" w:cs="Calibri"/>
          <w:color w:val="000000" w:themeColor="text1"/>
          <w:sz w:val="22"/>
          <w:szCs w:val="22"/>
        </w:rPr>
        <w:t>the complexity parameter (cp), split rules, minimum split size (</w:t>
      </w:r>
      <w:proofErr w:type="spellStart"/>
      <w:r w:rsidR="00E66AEE" w:rsidRPr="00296D8A">
        <w:rPr>
          <w:rFonts w:ascii="Calibri" w:eastAsiaTheme="minorEastAsia" w:hAnsi="Calibri" w:cs="Calibri"/>
          <w:color w:val="000000" w:themeColor="text1"/>
          <w:sz w:val="22"/>
          <w:szCs w:val="22"/>
        </w:rPr>
        <w:t>minsplit</w:t>
      </w:r>
      <w:proofErr w:type="spellEnd"/>
      <w:r w:rsidR="00E66AEE" w:rsidRPr="00296D8A">
        <w:rPr>
          <w:rFonts w:ascii="Calibri" w:eastAsiaTheme="minorEastAsia" w:hAnsi="Calibri" w:cs="Calibri"/>
          <w:color w:val="000000" w:themeColor="text1"/>
          <w:sz w:val="22"/>
          <w:szCs w:val="22"/>
        </w:rPr>
        <w:t>), minimum bucket size (</w:t>
      </w:r>
      <w:proofErr w:type="spellStart"/>
      <w:r w:rsidR="00E66AEE" w:rsidRPr="00296D8A">
        <w:rPr>
          <w:rFonts w:ascii="Calibri" w:eastAsiaTheme="minorEastAsia" w:hAnsi="Calibri" w:cs="Calibri"/>
          <w:color w:val="000000" w:themeColor="text1"/>
          <w:sz w:val="22"/>
          <w:szCs w:val="22"/>
        </w:rPr>
        <w:t>minb</w:t>
      </w:r>
      <w:r w:rsidR="00D06958" w:rsidRPr="00296D8A">
        <w:rPr>
          <w:rFonts w:ascii="Calibri" w:eastAsiaTheme="minorEastAsia" w:hAnsi="Calibri" w:cs="Calibri"/>
          <w:color w:val="000000" w:themeColor="text1"/>
          <w:sz w:val="22"/>
          <w:szCs w:val="22"/>
        </w:rPr>
        <w:t>c</w:t>
      </w:r>
      <w:proofErr w:type="spellEnd"/>
      <w:r w:rsidR="00E66AEE" w:rsidRPr="00296D8A">
        <w:rPr>
          <w:rFonts w:ascii="Calibri" w:eastAsiaTheme="minorEastAsia" w:hAnsi="Calibri" w:cs="Calibri"/>
          <w:color w:val="000000" w:themeColor="text1"/>
          <w:sz w:val="22"/>
          <w:szCs w:val="22"/>
        </w:rPr>
        <w:t>), and loss weight (</w:t>
      </w:r>
      <w:proofErr w:type="spellStart"/>
      <w:r w:rsidR="00E66AEE" w:rsidRPr="00296D8A">
        <w:rPr>
          <w:rFonts w:ascii="Calibri" w:eastAsiaTheme="minorEastAsia" w:hAnsi="Calibri" w:cs="Calibri"/>
          <w:color w:val="000000" w:themeColor="text1"/>
          <w:sz w:val="22"/>
          <w:szCs w:val="22"/>
        </w:rPr>
        <w:t>lossw</w:t>
      </w:r>
      <w:proofErr w:type="spellEnd"/>
      <w:r w:rsidR="00E66AEE" w:rsidRPr="00296D8A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), following </w:t>
      </w:r>
      <w:proofErr w:type="spellStart"/>
      <w:r w:rsidR="00E66AEE" w:rsidRPr="00296D8A">
        <w:rPr>
          <w:rFonts w:ascii="Calibri" w:eastAsiaTheme="minorEastAsia" w:hAnsi="Calibri" w:cs="Calibri"/>
          <w:color w:val="000000" w:themeColor="text1"/>
          <w:sz w:val="22"/>
          <w:szCs w:val="22"/>
        </w:rPr>
        <w:t>Zohman</w:t>
      </w:r>
      <w:proofErr w:type="spellEnd"/>
      <w:r w:rsidR="00E66AEE" w:rsidRPr="00296D8A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et al. (2014)</w:t>
      </w:r>
      <w:r w:rsidR="00AC272D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. </w:t>
      </w:r>
      <w:r w:rsidR="009078EB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In line </w:t>
      </w:r>
      <w:r w:rsidR="007B6F50">
        <w:rPr>
          <w:rFonts w:ascii="Calibri" w:eastAsiaTheme="minorEastAsia" w:hAnsi="Calibri" w:cs="Calibri"/>
          <w:color w:val="000000" w:themeColor="text1"/>
          <w:sz w:val="22"/>
          <w:szCs w:val="22"/>
        </w:rPr>
        <w:t>with o</w:t>
      </w:r>
      <w:r w:rsidR="009078EB">
        <w:rPr>
          <w:rFonts w:ascii="Calibri" w:eastAsiaTheme="minorEastAsia" w:hAnsi="Calibri" w:cs="Calibri"/>
          <w:color w:val="000000" w:themeColor="text1"/>
          <w:sz w:val="22"/>
          <w:szCs w:val="22"/>
        </w:rPr>
        <w:t>u</w:t>
      </w:r>
      <w:r w:rsidR="007B6F50">
        <w:rPr>
          <w:rFonts w:ascii="Calibri" w:eastAsiaTheme="minorEastAsia" w:hAnsi="Calibri" w:cs="Calibri"/>
          <w:color w:val="000000" w:themeColor="text1"/>
          <w:sz w:val="22"/>
          <w:szCs w:val="22"/>
        </w:rPr>
        <w:t>r objective of achieving high sensitivity,</w:t>
      </w:r>
      <w:r w:rsidR="00FD5FF0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w</w:t>
      </w:r>
      <w:r w:rsidR="00FD5FF0" w:rsidRPr="00FD5FF0">
        <w:rPr>
          <w:rFonts w:ascii="Calibri" w:eastAsiaTheme="minorEastAsia" w:hAnsi="Calibri" w:cs="Calibri"/>
          <w:color w:val="000000" w:themeColor="text1"/>
          <w:sz w:val="22"/>
          <w:szCs w:val="22"/>
        </w:rPr>
        <w:t>e tested higher loss weights prioritis</w:t>
      </w:r>
      <w:r w:rsidR="00FD5FF0">
        <w:rPr>
          <w:rFonts w:ascii="Calibri" w:eastAsiaTheme="minorEastAsia" w:hAnsi="Calibri" w:cs="Calibri"/>
          <w:color w:val="000000" w:themeColor="text1"/>
          <w:sz w:val="22"/>
          <w:szCs w:val="22"/>
        </w:rPr>
        <w:t>ing</w:t>
      </w:r>
      <w:r w:rsidR="00FD5FF0" w:rsidRPr="00FD5FF0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sensitivity over specificity</w:t>
      </w:r>
      <w:r w:rsidR="00CB0123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</w:t>
      </w:r>
      <w:r w:rsidR="00CB0123" w:rsidRPr="00CB0123">
        <w:rPr>
          <w:rFonts w:ascii="Calibri" w:eastAsiaTheme="minorEastAsia" w:hAnsi="Calibri" w:cs="Calibri"/>
          <w:color w:val="000000" w:themeColor="text1"/>
          <w:sz w:val="22"/>
          <w:szCs w:val="22"/>
        </w:rPr>
        <w:t>(the ability to correctly predict absences)</w:t>
      </w:r>
      <w:r w:rsidR="00FD5FF0" w:rsidRPr="00FD5FF0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, ensuring </w:t>
      </w:r>
      <w:r w:rsidR="006477A8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that all resources the blackbird depends on are captured </w:t>
      </w:r>
      <w:r w:rsidR="00E66AEE" w:rsidRPr="00296D8A">
        <w:rPr>
          <w:rFonts w:ascii="Calibri" w:eastAsiaTheme="minorEastAsia" w:hAnsi="Calibri" w:cs="Calibri"/>
          <w:color w:val="000000" w:themeColor="text1"/>
          <w:sz w:val="22"/>
          <w:szCs w:val="22"/>
        </w:rPr>
        <w:t>(Table S1).</w:t>
      </w:r>
      <w:r w:rsidR="007C5661" w:rsidRPr="001B31E1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</w:t>
      </w:r>
    </w:p>
    <w:p w14:paraId="0934D463" w14:textId="1BFAC244" w:rsidR="00E4399A" w:rsidRPr="005A2A79" w:rsidRDefault="007C5661" w:rsidP="007C5661">
      <w:pPr>
        <w:spacing w:line="276" w:lineRule="auto"/>
        <w:jc w:val="both"/>
        <w:rPr>
          <w:rFonts w:ascii="Calibri" w:eastAsiaTheme="minorEastAsia" w:hAnsi="Calibri" w:cs="Calibri"/>
          <w:color w:val="000000" w:themeColor="text1"/>
          <w:sz w:val="22"/>
          <w:szCs w:val="22"/>
        </w:rPr>
      </w:pPr>
      <w:r w:rsidRPr="001B31E1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This resource map defined the habitat patches subsequently linked by least-cost paths in the </w:t>
      </w:r>
      <w:r w:rsidR="008A094D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urban </w:t>
      </w:r>
      <w:r w:rsidRPr="005A2A79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connectivity </w:t>
      </w:r>
      <w:proofErr w:type="spellStart"/>
      <w:r w:rsidR="00955711">
        <w:rPr>
          <w:rFonts w:ascii="Calibri" w:eastAsiaTheme="minorEastAsia" w:hAnsi="Calibri" w:cs="Calibri"/>
          <w:color w:val="000000" w:themeColor="text1"/>
          <w:sz w:val="22"/>
          <w:szCs w:val="22"/>
        </w:rPr>
        <w:t>modeling</w:t>
      </w:r>
      <w:proofErr w:type="spellEnd"/>
      <w:r w:rsidRPr="005A2A79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</w:t>
      </w:r>
      <w:r w:rsidR="008A094D">
        <w:rPr>
          <w:rFonts w:ascii="Calibri" w:eastAsiaTheme="minorEastAsia" w:hAnsi="Calibri" w:cs="Calibri"/>
          <w:color w:val="000000" w:themeColor="text1"/>
          <w:sz w:val="22"/>
          <w:szCs w:val="22"/>
        </w:rPr>
        <w:t>framework</w:t>
      </w:r>
      <w:r w:rsidRPr="005A2A79">
        <w:rPr>
          <w:rFonts w:ascii="Calibri" w:eastAsiaTheme="minorEastAsia" w:hAnsi="Calibri" w:cs="Calibri"/>
          <w:color w:val="000000" w:themeColor="text1"/>
          <w:sz w:val="22"/>
          <w:szCs w:val="22"/>
        </w:rPr>
        <w:t>. All analyses were conducted in R v. 4.4.3</w:t>
      </w:r>
      <w:r w:rsidR="008E2F89" w:rsidRPr="005A2A79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</w:t>
      </w:r>
      <w:r w:rsidR="008E2F89" w:rsidRPr="005A2A79">
        <w:rPr>
          <w:rFonts w:ascii="Calibri" w:hAnsi="Calibri" w:cs="Calibri"/>
          <w:sz w:val="22"/>
          <w:szCs w:val="22"/>
        </w:rPr>
        <w:t>(R Core Team, 2020)</w:t>
      </w:r>
      <w:r w:rsidRPr="005A2A79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using packages </w:t>
      </w:r>
      <w:proofErr w:type="spellStart"/>
      <w:r w:rsidRPr="005A2A79">
        <w:rPr>
          <w:rFonts w:ascii="Calibri" w:eastAsiaTheme="minorEastAsia" w:hAnsi="Calibri" w:cs="Calibri"/>
          <w:color w:val="000000" w:themeColor="text1"/>
          <w:sz w:val="22"/>
          <w:szCs w:val="22"/>
        </w:rPr>
        <w:t>rpart</w:t>
      </w:r>
      <w:proofErr w:type="spellEnd"/>
      <w:r w:rsidRPr="005A2A79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(CART construction)</w:t>
      </w:r>
      <w:r w:rsidR="008551D6" w:rsidRPr="005A2A79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</w:t>
      </w:r>
      <w:r w:rsidR="00307300" w:rsidRPr="005A2A79">
        <w:rPr>
          <w:rFonts w:ascii="Calibri" w:hAnsi="Calibri" w:cs="Calibri"/>
          <w:sz w:val="22"/>
          <w:szCs w:val="22"/>
        </w:rPr>
        <w:t>(</w:t>
      </w:r>
      <w:proofErr w:type="spellStart"/>
      <w:r w:rsidR="00307300" w:rsidRPr="005A2A79">
        <w:rPr>
          <w:rFonts w:ascii="Calibri" w:hAnsi="Calibri" w:cs="Calibri"/>
          <w:sz w:val="22"/>
          <w:szCs w:val="22"/>
        </w:rPr>
        <w:t>Therneau</w:t>
      </w:r>
      <w:proofErr w:type="spellEnd"/>
      <w:r w:rsidR="00307300" w:rsidRPr="005A2A79">
        <w:rPr>
          <w:rFonts w:ascii="Calibri" w:hAnsi="Calibri" w:cs="Calibri"/>
          <w:sz w:val="22"/>
          <w:szCs w:val="22"/>
        </w:rPr>
        <w:t xml:space="preserve"> et al., 2015)</w:t>
      </w:r>
      <w:r w:rsidRPr="005A2A79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, </w:t>
      </w:r>
      <w:proofErr w:type="spellStart"/>
      <w:proofErr w:type="gramStart"/>
      <w:r w:rsidRPr="005A2A79">
        <w:rPr>
          <w:rFonts w:ascii="Calibri" w:eastAsiaTheme="minorEastAsia" w:hAnsi="Calibri" w:cs="Calibri"/>
          <w:color w:val="000000" w:themeColor="text1"/>
          <w:sz w:val="22"/>
          <w:szCs w:val="22"/>
        </w:rPr>
        <w:t>rpart.plot</w:t>
      </w:r>
      <w:proofErr w:type="spellEnd"/>
      <w:proofErr w:type="gramEnd"/>
      <w:r w:rsidRPr="005A2A79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(tree visualization)</w:t>
      </w:r>
      <w:r w:rsidR="001D31B0" w:rsidRPr="005A2A79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</w:t>
      </w:r>
      <w:r w:rsidR="00975EEE" w:rsidRPr="005A2A79">
        <w:rPr>
          <w:rFonts w:ascii="Calibri" w:hAnsi="Calibri" w:cs="Calibri"/>
          <w:sz w:val="22"/>
          <w:szCs w:val="22"/>
        </w:rPr>
        <w:t>(</w:t>
      </w:r>
      <w:proofErr w:type="spellStart"/>
      <w:r w:rsidR="00975EEE" w:rsidRPr="005A2A79">
        <w:rPr>
          <w:rFonts w:ascii="Calibri" w:hAnsi="Calibri" w:cs="Calibri"/>
          <w:sz w:val="22"/>
          <w:szCs w:val="22"/>
        </w:rPr>
        <w:t>Milborrow</w:t>
      </w:r>
      <w:proofErr w:type="spellEnd"/>
      <w:r w:rsidR="00975EEE" w:rsidRPr="005A2A79">
        <w:rPr>
          <w:rFonts w:ascii="Calibri" w:hAnsi="Calibri" w:cs="Calibri"/>
          <w:sz w:val="22"/>
          <w:szCs w:val="22"/>
        </w:rPr>
        <w:t>, 2026)</w:t>
      </w:r>
      <w:r w:rsidRPr="005A2A79">
        <w:rPr>
          <w:rFonts w:ascii="Calibri" w:eastAsiaTheme="minorEastAsia" w:hAnsi="Calibri" w:cs="Calibri"/>
          <w:color w:val="000000" w:themeColor="text1"/>
          <w:sz w:val="22"/>
          <w:szCs w:val="22"/>
        </w:rPr>
        <w:t>, and caret (cross-validation and model evaluation)</w:t>
      </w:r>
      <w:r w:rsidR="00975EEE" w:rsidRPr="005A2A79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</w:t>
      </w:r>
      <w:r w:rsidR="00B05913" w:rsidRPr="005A2A79">
        <w:rPr>
          <w:rFonts w:ascii="Calibri" w:hAnsi="Calibri" w:cs="Calibri"/>
          <w:sz w:val="22"/>
          <w:szCs w:val="22"/>
        </w:rPr>
        <w:t>(Kuhn et al., 2024)</w:t>
      </w:r>
      <w:r w:rsidRPr="005A2A79">
        <w:rPr>
          <w:rFonts w:ascii="Calibri" w:eastAsiaTheme="minorEastAsia" w:hAnsi="Calibri" w:cs="Calibri"/>
          <w:color w:val="000000" w:themeColor="text1"/>
          <w:sz w:val="22"/>
          <w:szCs w:val="22"/>
        </w:rPr>
        <w:t>.</w:t>
      </w:r>
    </w:p>
    <w:p w14:paraId="632990DB" w14:textId="77777777" w:rsidR="00BB795D" w:rsidRDefault="00BB795D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br w:type="page"/>
      </w:r>
    </w:p>
    <w:p w14:paraId="54D9EEBA" w14:textId="2ED60278" w:rsidR="00E4399A" w:rsidRDefault="00E4399A" w:rsidP="00B12661">
      <w:pPr>
        <w:pStyle w:val="Listenabsatz"/>
        <w:numPr>
          <w:ilvl w:val="1"/>
          <w:numId w:val="3"/>
        </w:numPr>
        <w:spacing w:after="0"/>
        <w:rPr>
          <w:rFonts w:ascii="Calibri" w:hAnsi="Calibri" w:cs="Calibri"/>
          <w:b/>
          <w:bCs/>
          <w:sz w:val="22"/>
          <w:szCs w:val="22"/>
        </w:rPr>
      </w:pPr>
      <w:r w:rsidRPr="001B31E1">
        <w:rPr>
          <w:rFonts w:ascii="Calibri" w:hAnsi="Calibri" w:cs="Calibri"/>
          <w:b/>
          <w:bCs/>
          <w:sz w:val="22"/>
          <w:szCs w:val="22"/>
        </w:rPr>
        <w:lastRenderedPageBreak/>
        <w:t xml:space="preserve">Parametrization of Resistances </w:t>
      </w:r>
    </w:p>
    <w:p w14:paraId="720E638D" w14:textId="2B6955C9" w:rsidR="004A0545" w:rsidRPr="004A0545" w:rsidRDefault="009E1039" w:rsidP="004A054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As part of </w:t>
      </w:r>
      <w:r w:rsidR="000108AE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 xml:space="preserve">tage 2.3 of the connectivity </w:t>
      </w:r>
      <w:proofErr w:type="spellStart"/>
      <w:r w:rsidR="00955711">
        <w:rPr>
          <w:rFonts w:ascii="Calibri" w:hAnsi="Calibri" w:cs="Calibri"/>
          <w:sz w:val="22"/>
          <w:szCs w:val="22"/>
        </w:rPr>
        <w:t>modeling</w:t>
      </w:r>
      <w:proofErr w:type="spellEnd"/>
      <w:r>
        <w:rPr>
          <w:rFonts w:ascii="Calibri" w:hAnsi="Calibri" w:cs="Calibri"/>
          <w:sz w:val="22"/>
          <w:szCs w:val="22"/>
        </w:rPr>
        <w:t xml:space="preserve"> framework, resistance maps are created to create the connectivity models. </w:t>
      </w:r>
      <w:r w:rsidR="00B12661">
        <w:rPr>
          <w:rFonts w:ascii="Calibri" w:hAnsi="Calibri" w:cs="Calibri"/>
          <w:sz w:val="22"/>
          <w:szCs w:val="22"/>
        </w:rPr>
        <w:t>The steps to create the resistance sets including prior data processing as well as how the connectivity models are created are described below.</w:t>
      </w:r>
    </w:p>
    <w:p w14:paraId="173D9006" w14:textId="191E95EA" w:rsidR="00BA0232" w:rsidRPr="001B31E1" w:rsidRDefault="00E5500C" w:rsidP="00B12661">
      <w:pPr>
        <w:spacing w:after="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Traffic </w:t>
      </w:r>
      <w:r w:rsidR="00BA0232" w:rsidRPr="001B31E1">
        <w:rPr>
          <w:rFonts w:ascii="Calibri" w:hAnsi="Calibri" w:cs="Calibri"/>
          <w:b/>
          <w:bCs/>
          <w:sz w:val="22"/>
          <w:szCs w:val="22"/>
        </w:rPr>
        <w:t>data</w:t>
      </w:r>
    </w:p>
    <w:p w14:paraId="09F075EB" w14:textId="7FB6657F" w:rsidR="00DB72AA" w:rsidRDefault="008B2008" w:rsidP="00EE0BE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We used TomTom data</w:t>
      </w:r>
      <w:r w:rsidR="00F47FD7">
        <w:rPr>
          <w:rFonts w:ascii="Calibri" w:hAnsi="Calibri" w:cs="Calibri"/>
          <w:sz w:val="22"/>
          <w:szCs w:val="22"/>
        </w:rPr>
        <w:t xml:space="preserve"> (</w:t>
      </w:r>
      <w:r w:rsidR="00F47FD7" w:rsidRPr="00E75980">
        <w:rPr>
          <w:rFonts w:ascii="Calibri" w:hAnsi="Calibri" w:cs="Calibri"/>
          <w:sz w:val="22"/>
          <w:szCs w:val="22"/>
        </w:rPr>
        <w:t>https://www.tomtom.com/</w:t>
      </w:r>
      <w:r w:rsidR="00F47FD7">
        <w:rPr>
          <w:rFonts w:ascii="Calibri" w:hAnsi="Calibri" w:cs="Calibri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 xml:space="preserve"> </w:t>
      </w:r>
      <w:r w:rsidR="00A52668">
        <w:rPr>
          <w:rFonts w:ascii="Calibri" w:hAnsi="Calibri" w:cs="Calibri"/>
          <w:sz w:val="22"/>
          <w:szCs w:val="22"/>
        </w:rPr>
        <w:t xml:space="preserve">to depict traffic densities on </w:t>
      </w:r>
      <w:r w:rsidR="0046714E">
        <w:rPr>
          <w:rFonts w:ascii="Calibri" w:hAnsi="Calibri" w:cs="Calibri"/>
          <w:sz w:val="22"/>
          <w:szCs w:val="22"/>
        </w:rPr>
        <w:t xml:space="preserve">the </w:t>
      </w:r>
      <w:r w:rsidR="00A52668">
        <w:rPr>
          <w:rFonts w:ascii="Calibri" w:hAnsi="Calibri" w:cs="Calibri"/>
          <w:sz w:val="22"/>
          <w:szCs w:val="22"/>
        </w:rPr>
        <w:t>traffic infrastructure in Munich. TomTom</w:t>
      </w:r>
      <w:r w:rsidR="006634CA">
        <w:rPr>
          <w:rFonts w:ascii="Calibri" w:hAnsi="Calibri" w:cs="Calibri"/>
          <w:sz w:val="22"/>
          <w:szCs w:val="22"/>
        </w:rPr>
        <w:t xml:space="preserve"> </w:t>
      </w:r>
      <w:r w:rsidR="00E32BB8">
        <w:rPr>
          <w:rFonts w:ascii="Calibri" w:hAnsi="Calibri" w:cs="Calibri"/>
          <w:sz w:val="22"/>
          <w:szCs w:val="22"/>
        </w:rPr>
        <w:t xml:space="preserve">uses in-vehicle sensors to </w:t>
      </w:r>
      <w:r w:rsidR="00107243">
        <w:rPr>
          <w:rFonts w:ascii="Calibri" w:hAnsi="Calibri" w:cs="Calibri"/>
          <w:sz w:val="22"/>
          <w:szCs w:val="22"/>
        </w:rPr>
        <w:t>provide a comprehensive picture of</w:t>
      </w:r>
      <w:r w:rsidR="003D6573">
        <w:rPr>
          <w:rFonts w:ascii="Calibri" w:hAnsi="Calibri" w:cs="Calibri"/>
          <w:sz w:val="22"/>
          <w:szCs w:val="22"/>
        </w:rPr>
        <w:t xml:space="preserve"> traffic</w:t>
      </w:r>
      <w:r w:rsidR="0046714E">
        <w:rPr>
          <w:rFonts w:ascii="Calibri" w:hAnsi="Calibri" w:cs="Calibri"/>
          <w:sz w:val="22"/>
          <w:szCs w:val="22"/>
        </w:rPr>
        <w:t>, including average speed and congestion levels on traffic infrastructure,</w:t>
      </w:r>
      <w:r w:rsidR="004B12B5">
        <w:rPr>
          <w:rFonts w:ascii="Calibri" w:hAnsi="Calibri" w:cs="Calibri"/>
          <w:sz w:val="22"/>
          <w:szCs w:val="22"/>
        </w:rPr>
        <w:t xml:space="preserve"> which they make </w:t>
      </w:r>
      <w:r w:rsidR="00E75980">
        <w:rPr>
          <w:rFonts w:ascii="Calibri" w:hAnsi="Calibri" w:cs="Calibri"/>
          <w:sz w:val="22"/>
          <w:szCs w:val="22"/>
        </w:rPr>
        <w:t>available via the TomTom move portal</w:t>
      </w:r>
      <w:r w:rsidR="00F47FD7">
        <w:rPr>
          <w:rFonts w:ascii="Calibri" w:hAnsi="Calibri" w:cs="Calibri"/>
          <w:sz w:val="22"/>
          <w:szCs w:val="22"/>
        </w:rPr>
        <w:t>.</w:t>
      </w:r>
      <w:r w:rsidR="00FA413C">
        <w:rPr>
          <w:rFonts w:ascii="Calibri" w:hAnsi="Calibri" w:cs="Calibri"/>
          <w:sz w:val="22"/>
          <w:szCs w:val="22"/>
        </w:rPr>
        <w:t xml:space="preserve"> </w:t>
      </w:r>
      <w:r w:rsidR="009552F7">
        <w:rPr>
          <w:rFonts w:ascii="Calibri" w:hAnsi="Calibri" w:cs="Calibri"/>
          <w:sz w:val="22"/>
          <w:szCs w:val="22"/>
        </w:rPr>
        <w:t>We utilize</w:t>
      </w:r>
      <w:r w:rsidR="00AE3FDE">
        <w:rPr>
          <w:rFonts w:ascii="Calibri" w:hAnsi="Calibri" w:cs="Calibri"/>
          <w:sz w:val="22"/>
          <w:szCs w:val="22"/>
        </w:rPr>
        <w:t>d</w:t>
      </w:r>
      <w:r w:rsidR="009552F7">
        <w:rPr>
          <w:rFonts w:ascii="Calibri" w:hAnsi="Calibri" w:cs="Calibri"/>
          <w:sz w:val="22"/>
          <w:szCs w:val="22"/>
        </w:rPr>
        <w:t xml:space="preserve"> the vehicle hits, i.e.</w:t>
      </w:r>
      <w:r w:rsidR="0046714E">
        <w:rPr>
          <w:rFonts w:ascii="Calibri" w:hAnsi="Calibri" w:cs="Calibri"/>
          <w:sz w:val="22"/>
          <w:szCs w:val="22"/>
        </w:rPr>
        <w:t>, the counts of vehicles on each street transect, and conducted</w:t>
      </w:r>
      <w:r w:rsidR="00B757E3">
        <w:rPr>
          <w:rFonts w:ascii="Calibri" w:hAnsi="Calibri" w:cs="Calibri"/>
          <w:sz w:val="22"/>
          <w:szCs w:val="22"/>
        </w:rPr>
        <w:t xml:space="preserve"> preprocessing to utilize them as relative traffic densities in our connectivity </w:t>
      </w:r>
      <w:proofErr w:type="spellStart"/>
      <w:r w:rsidR="00955711">
        <w:rPr>
          <w:rFonts w:ascii="Calibri" w:hAnsi="Calibri" w:cs="Calibri"/>
          <w:sz w:val="22"/>
          <w:szCs w:val="22"/>
        </w:rPr>
        <w:t>modeling</w:t>
      </w:r>
      <w:proofErr w:type="spellEnd"/>
      <w:r w:rsidR="00B757E3">
        <w:rPr>
          <w:rFonts w:ascii="Calibri" w:hAnsi="Calibri" w:cs="Calibri"/>
          <w:sz w:val="22"/>
          <w:szCs w:val="22"/>
        </w:rPr>
        <w:t xml:space="preserve"> framework</w:t>
      </w:r>
      <w:r w:rsidR="003D6573">
        <w:rPr>
          <w:rFonts w:ascii="Calibri" w:hAnsi="Calibri" w:cs="Calibri"/>
          <w:sz w:val="22"/>
          <w:szCs w:val="22"/>
        </w:rPr>
        <w:t>.</w:t>
      </w:r>
    </w:p>
    <w:p w14:paraId="6B154E4C" w14:textId="2A4E834A" w:rsidR="00EE0BE6" w:rsidRDefault="00BA0232" w:rsidP="00EE0BE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B31E1">
        <w:rPr>
          <w:rFonts w:ascii="Calibri" w:hAnsi="Calibri" w:cs="Calibri"/>
          <w:sz w:val="22"/>
          <w:szCs w:val="22"/>
        </w:rPr>
        <w:t xml:space="preserve">We filtered out tunnel </w:t>
      </w:r>
      <w:r w:rsidR="00F15141" w:rsidRPr="001B31E1">
        <w:rPr>
          <w:rFonts w:ascii="Calibri" w:hAnsi="Calibri" w:cs="Calibri"/>
          <w:sz w:val="22"/>
          <w:szCs w:val="22"/>
        </w:rPr>
        <w:t xml:space="preserve">street transects </w:t>
      </w:r>
      <w:r w:rsidRPr="001B31E1">
        <w:rPr>
          <w:rFonts w:ascii="Calibri" w:hAnsi="Calibri" w:cs="Calibri"/>
          <w:sz w:val="22"/>
          <w:szCs w:val="22"/>
        </w:rPr>
        <w:t xml:space="preserve">by using auxiliary OpenStreetMap (OSM) data on tunnels extracted </w:t>
      </w:r>
      <w:r w:rsidR="004E521D">
        <w:rPr>
          <w:rFonts w:ascii="Calibri" w:hAnsi="Calibri" w:cs="Calibri"/>
          <w:sz w:val="22"/>
          <w:szCs w:val="22"/>
        </w:rPr>
        <w:t xml:space="preserve">with </w:t>
      </w:r>
      <w:r w:rsidRPr="001B31E1">
        <w:rPr>
          <w:rFonts w:ascii="Calibri" w:hAnsi="Calibri" w:cs="Calibri"/>
          <w:sz w:val="22"/>
          <w:szCs w:val="22"/>
        </w:rPr>
        <w:t xml:space="preserve">the </w:t>
      </w:r>
      <w:proofErr w:type="spellStart"/>
      <w:r w:rsidRPr="001B31E1">
        <w:rPr>
          <w:rFonts w:ascii="Calibri" w:hAnsi="Calibri" w:cs="Calibri"/>
          <w:sz w:val="22"/>
          <w:szCs w:val="22"/>
        </w:rPr>
        <w:t>osmnx</w:t>
      </w:r>
      <w:proofErr w:type="spellEnd"/>
      <w:r w:rsidRPr="001B31E1">
        <w:rPr>
          <w:rFonts w:ascii="Calibri" w:hAnsi="Calibri" w:cs="Calibri"/>
          <w:sz w:val="22"/>
          <w:szCs w:val="22"/>
        </w:rPr>
        <w:t xml:space="preserve"> package v. </w:t>
      </w:r>
      <w:r w:rsidR="00294676" w:rsidRPr="00294676">
        <w:rPr>
          <w:rFonts w:ascii="Calibri" w:hAnsi="Calibri" w:cs="Calibri"/>
          <w:sz w:val="22"/>
          <w:szCs w:val="22"/>
        </w:rPr>
        <w:t>2.1.0</w:t>
      </w:r>
      <w:r w:rsidR="00294676">
        <w:rPr>
          <w:rFonts w:ascii="Calibri" w:hAnsi="Calibri" w:cs="Calibri"/>
          <w:sz w:val="22"/>
          <w:szCs w:val="22"/>
        </w:rPr>
        <w:t xml:space="preserve"> </w:t>
      </w:r>
      <w:r w:rsidRPr="001B31E1">
        <w:rPr>
          <w:rFonts w:ascii="Calibri" w:hAnsi="Calibri" w:cs="Calibri"/>
          <w:sz w:val="22"/>
          <w:szCs w:val="22"/>
        </w:rPr>
        <w:t>(Boeing, 2017) in Python v. 3.13.3. In case of street transects being</w:t>
      </w:r>
      <w:r w:rsidR="00B375E0">
        <w:rPr>
          <w:rFonts w:ascii="Calibri" w:hAnsi="Calibri" w:cs="Calibri"/>
          <w:sz w:val="22"/>
          <w:szCs w:val="22"/>
        </w:rPr>
        <w:t xml:space="preserve"> flagged as</w:t>
      </w:r>
      <w:r w:rsidRPr="001B31E1">
        <w:rPr>
          <w:rFonts w:ascii="Calibri" w:hAnsi="Calibri" w:cs="Calibri"/>
          <w:sz w:val="22"/>
          <w:szCs w:val="22"/>
        </w:rPr>
        <w:t xml:space="preserve"> tunnels and thus not presenting a potential on-ground barrier, the street transects and their traffic densities were </w:t>
      </w:r>
      <w:r w:rsidR="00F15141">
        <w:rPr>
          <w:rFonts w:ascii="Calibri" w:hAnsi="Calibri" w:cs="Calibri"/>
          <w:sz w:val="22"/>
          <w:szCs w:val="22"/>
        </w:rPr>
        <w:t xml:space="preserve">thus </w:t>
      </w:r>
      <w:r w:rsidRPr="001B31E1">
        <w:rPr>
          <w:rFonts w:ascii="Calibri" w:hAnsi="Calibri" w:cs="Calibri"/>
          <w:sz w:val="22"/>
          <w:szCs w:val="22"/>
        </w:rPr>
        <w:t xml:space="preserve">deleted from the dataset using ArcGIS Pro v. 3.5.2. We equally buffered the roads based on their width observed in the urban landscape of Munich. Here, we buffered by a total width ranging from 2 to 10 meters, depending on road type. To </w:t>
      </w:r>
      <w:r w:rsidR="00E602E8">
        <w:rPr>
          <w:rFonts w:ascii="Calibri" w:hAnsi="Calibri" w:cs="Calibri"/>
          <w:sz w:val="22"/>
          <w:szCs w:val="22"/>
        </w:rPr>
        <w:t xml:space="preserve">avoid artificially inflating the barrier effect of traffic density on </w:t>
      </w:r>
      <w:r w:rsidR="0023091E">
        <w:rPr>
          <w:rFonts w:ascii="Calibri" w:hAnsi="Calibri" w:cs="Calibri"/>
          <w:sz w:val="22"/>
          <w:szCs w:val="22"/>
        </w:rPr>
        <w:t xml:space="preserve">street </w:t>
      </w:r>
      <w:r w:rsidR="00E602E8">
        <w:rPr>
          <w:rFonts w:ascii="Calibri" w:hAnsi="Calibri" w:cs="Calibri"/>
          <w:sz w:val="22"/>
          <w:szCs w:val="22"/>
        </w:rPr>
        <w:t xml:space="preserve">types with a larger </w:t>
      </w:r>
      <w:r w:rsidR="0023091E">
        <w:rPr>
          <w:rFonts w:ascii="Calibri" w:hAnsi="Calibri" w:cs="Calibri"/>
          <w:sz w:val="22"/>
          <w:szCs w:val="22"/>
        </w:rPr>
        <w:t xml:space="preserve">street </w:t>
      </w:r>
      <w:r w:rsidR="00E602E8">
        <w:rPr>
          <w:rFonts w:ascii="Calibri" w:hAnsi="Calibri" w:cs="Calibri"/>
          <w:sz w:val="22"/>
          <w:szCs w:val="22"/>
        </w:rPr>
        <w:t xml:space="preserve">width, such as Motorways, the traffic density per street transect was divided by its assigned </w:t>
      </w:r>
      <w:r w:rsidRPr="001B31E1">
        <w:rPr>
          <w:rFonts w:ascii="Calibri" w:hAnsi="Calibri" w:cs="Calibri"/>
          <w:sz w:val="22"/>
          <w:szCs w:val="22"/>
        </w:rPr>
        <w:t xml:space="preserve">buffer width. In this way, the street's spatial extent is reflected in its ground land cover; however, traffic density is not distorted by this aspect. </w:t>
      </w:r>
    </w:p>
    <w:p w14:paraId="3B5D7A37" w14:textId="734DAE74" w:rsidR="00BA0232" w:rsidRDefault="00BA0232" w:rsidP="00452054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1B31E1">
        <w:rPr>
          <w:rFonts w:ascii="Calibri" w:hAnsi="Calibri" w:cs="Calibri"/>
          <w:sz w:val="22"/>
          <w:szCs w:val="22"/>
        </w:rPr>
        <w:t>Before rasterizing the data, we accounted for potential discontinuities that may arise from converting linear elements to a raster format. These discontinuities could hamper the accurate depiction of barriers</w:t>
      </w:r>
      <w:r w:rsidR="00E602E8">
        <w:rPr>
          <w:rFonts w:ascii="Calibri" w:hAnsi="Calibri" w:cs="Calibri"/>
          <w:sz w:val="22"/>
          <w:szCs w:val="22"/>
        </w:rPr>
        <w:t>, leading to fal</w:t>
      </w:r>
      <w:r w:rsidR="00E602E8" w:rsidRPr="00CD34A2">
        <w:rPr>
          <w:rFonts w:ascii="Calibri" w:hAnsi="Calibri" w:cs="Calibri"/>
          <w:sz w:val="22"/>
          <w:szCs w:val="22"/>
        </w:rPr>
        <w:t>se gaps</w:t>
      </w:r>
      <w:r w:rsidRPr="00CD34A2">
        <w:rPr>
          <w:rFonts w:ascii="Calibri" w:hAnsi="Calibri" w:cs="Calibri"/>
          <w:sz w:val="22"/>
          <w:szCs w:val="22"/>
        </w:rPr>
        <w:t xml:space="preserve">. We </w:t>
      </w:r>
      <w:r w:rsidR="00E602E8" w:rsidRPr="00CD34A2">
        <w:rPr>
          <w:rFonts w:ascii="Calibri" w:hAnsi="Calibri" w:cs="Calibri"/>
          <w:sz w:val="22"/>
          <w:szCs w:val="22"/>
        </w:rPr>
        <w:t xml:space="preserve">used </w:t>
      </w:r>
      <w:r w:rsidRPr="00CD34A2">
        <w:rPr>
          <w:rFonts w:ascii="Calibri" w:hAnsi="Calibri" w:cs="Calibri"/>
          <w:sz w:val="22"/>
          <w:szCs w:val="22"/>
        </w:rPr>
        <w:t>the Remove Overlap (multiple) geoprocessing tool with the Thiessen method</w:t>
      </w:r>
      <w:r w:rsidR="00C71AA3" w:rsidRPr="00CD34A2">
        <w:rPr>
          <w:rFonts w:ascii="Calibri" w:hAnsi="Calibri" w:cs="Calibri"/>
          <w:sz w:val="22"/>
          <w:szCs w:val="22"/>
        </w:rPr>
        <w:t xml:space="preserve"> in </w:t>
      </w:r>
      <w:proofErr w:type="spellStart"/>
      <w:r w:rsidR="00C71AA3" w:rsidRPr="00CD34A2">
        <w:rPr>
          <w:rFonts w:ascii="Calibri" w:hAnsi="Calibri" w:cs="Calibri"/>
          <w:sz w:val="22"/>
          <w:szCs w:val="22"/>
        </w:rPr>
        <w:t>ArcGISPro</w:t>
      </w:r>
      <w:proofErr w:type="spellEnd"/>
      <w:r w:rsidR="00CD34A2" w:rsidRPr="00CD34A2">
        <w:rPr>
          <w:rFonts w:ascii="Calibri" w:hAnsi="Calibri" w:cs="Calibri"/>
          <w:sz w:val="22"/>
          <w:szCs w:val="22"/>
        </w:rPr>
        <w:t xml:space="preserve"> v. 3.5.2 </w:t>
      </w:r>
      <w:r w:rsidR="00CD34A2" w:rsidRPr="00CD34A2">
        <w:rPr>
          <w:rFonts w:ascii="Calibri" w:hAnsi="Calibri" w:cs="Calibri"/>
          <w:sz w:val="22"/>
        </w:rPr>
        <w:t>(Esri, 2025)</w:t>
      </w:r>
      <w:r w:rsidRPr="00CD34A2">
        <w:rPr>
          <w:rFonts w:ascii="Calibri" w:hAnsi="Calibri" w:cs="Calibri"/>
          <w:sz w:val="22"/>
          <w:szCs w:val="22"/>
        </w:rPr>
        <w:t>, which</w:t>
      </w:r>
      <w:r w:rsidRPr="001B31E1">
        <w:rPr>
          <w:rFonts w:ascii="Calibri" w:hAnsi="Calibri" w:cs="Calibri"/>
          <w:sz w:val="22"/>
          <w:szCs w:val="22"/>
        </w:rPr>
        <w:t xml:space="preserve"> divides overlapping polygons (in this case, </w:t>
      </w:r>
      <w:r w:rsidR="00E602E8">
        <w:rPr>
          <w:rFonts w:ascii="Calibri" w:hAnsi="Calibri" w:cs="Calibri"/>
          <w:sz w:val="22"/>
          <w:szCs w:val="22"/>
        </w:rPr>
        <w:t xml:space="preserve">our buffered </w:t>
      </w:r>
      <w:r w:rsidRPr="001B31E1">
        <w:rPr>
          <w:rFonts w:ascii="Calibri" w:hAnsi="Calibri" w:cs="Calibri"/>
          <w:sz w:val="22"/>
          <w:szCs w:val="22"/>
        </w:rPr>
        <w:t>street</w:t>
      </w:r>
      <w:r w:rsidR="00E602E8">
        <w:rPr>
          <w:rFonts w:ascii="Calibri" w:hAnsi="Calibri" w:cs="Calibri"/>
          <w:sz w:val="22"/>
          <w:szCs w:val="22"/>
        </w:rPr>
        <w:t xml:space="preserve"> transects</w:t>
      </w:r>
      <w:r w:rsidRPr="001B31E1">
        <w:rPr>
          <w:rFonts w:ascii="Calibri" w:hAnsi="Calibri" w:cs="Calibri"/>
          <w:sz w:val="22"/>
          <w:szCs w:val="22"/>
        </w:rPr>
        <w:t xml:space="preserve">) into straight-line segments, </w:t>
      </w:r>
      <w:r w:rsidR="00EE0BE6">
        <w:rPr>
          <w:rFonts w:ascii="Calibri" w:hAnsi="Calibri" w:cs="Calibri"/>
          <w:sz w:val="22"/>
          <w:szCs w:val="22"/>
        </w:rPr>
        <w:t>assigning approximately equal areas to each street segment</w:t>
      </w:r>
      <w:r w:rsidRPr="001B31E1">
        <w:rPr>
          <w:rFonts w:ascii="Calibri" w:hAnsi="Calibri" w:cs="Calibri"/>
          <w:sz w:val="22"/>
          <w:szCs w:val="22"/>
        </w:rPr>
        <w:t xml:space="preserve">. In this way, we ensure that no traffic density prioritization, which might bias our results, is pursued. We then rasterized the dataset to a 10 m spatial resolution in Python using the </w:t>
      </w:r>
      <w:proofErr w:type="spellStart"/>
      <w:r w:rsidRPr="001B31E1">
        <w:rPr>
          <w:rFonts w:ascii="Calibri" w:eastAsia="Calibri" w:hAnsi="Calibri" w:cs="Calibri"/>
          <w:sz w:val="22"/>
          <w:szCs w:val="22"/>
        </w:rPr>
        <w:t>rasterio</w:t>
      </w:r>
      <w:proofErr w:type="spellEnd"/>
      <w:r w:rsidRPr="001B31E1">
        <w:rPr>
          <w:rFonts w:ascii="Calibri" w:eastAsia="Calibri" w:hAnsi="Calibri" w:cs="Calibri"/>
          <w:sz w:val="22"/>
          <w:szCs w:val="22"/>
        </w:rPr>
        <w:t xml:space="preserve"> package v. 1.4.3 </w:t>
      </w:r>
      <w:r w:rsidRPr="001B31E1">
        <w:rPr>
          <w:rFonts w:ascii="Calibri" w:hAnsi="Calibri" w:cs="Calibri"/>
          <w:sz w:val="22"/>
          <w:szCs w:val="22"/>
        </w:rPr>
        <w:t>(Gillies et al., 2025)</w:t>
      </w:r>
      <w:r w:rsidRPr="001B31E1"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675B44BA" w14:textId="491E3818" w:rsidR="00BB13A0" w:rsidRDefault="00452054" w:rsidP="00E602E8">
      <w:pPr>
        <w:spacing w:after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Creating T</w:t>
      </w:r>
      <w:r w:rsidR="00BB13A0" w:rsidRPr="001B31E1">
        <w:rPr>
          <w:rFonts w:ascii="Calibri" w:hAnsi="Calibri" w:cs="Calibri"/>
          <w:b/>
          <w:bCs/>
          <w:sz w:val="22"/>
          <w:szCs w:val="22"/>
        </w:rPr>
        <w:t>raffic Density</w:t>
      </w:r>
      <w:r>
        <w:rPr>
          <w:rFonts w:ascii="Calibri" w:hAnsi="Calibri" w:cs="Calibri"/>
          <w:b/>
          <w:bCs/>
          <w:sz w:val="22"/>
          <w:szCs w:val="22"/>
        </w:rPr>
        <w:t xml:space="preserve"> Resistance Sets </w:t>
      </w:r>
    </w:p>
    <w:p w14:paraId="505BE7FC" w14:textId="4DD23157" w:rsidR="006A6232" w:rsidRPr="006A6232" w:rsidRDefault="006A6232" w:rsidP="00E4399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To transform the processed traffic density datasets</w:t>
      </w:r>
      <w:r w:rsidR="00B64324">
        <w:rPr>
          <w:rFonts w:ascii="Calibri" w:hAnsi="Calibri" w:cs="Calibri"/>
          <w:sz w:val="22"/>
          <w:szCs w:val="22"/>
        </w:rPr>
        <w:t xml:space="preserve"> into resistances</w:t>
      </w:r>
      <w:r>
        <w:rPr>
          <w:rFonts w:ascii="Calibri" w:hAnsi="Calibri" w:cs="Calibri"/>
          <w:sz w:val="22"/>
          <w:szCs w:val="22"/>
        </w:rPr>
        <w:t xml:space="preserve">, we converted the densities using two different functions. </w:t>
      </w:r>
      <w:r w:rsidR="005E743B">
        <w:rPr>
          <w:rFonts w:ascii="Calibri" w:hAnsi="Calibri" w:cs="Calibri"/>
          <w:sz w:val="22"/>
          <w:szCs w:val="22"/>
        </w:rPr>
        <w:t xml:space="preserve">These functions </w:t>
      </w:r>
      <w:r w:rsidR="0057322F">
        <w:rPr>
          <w:rFonts w:ascii="Calibri" w:hAnsi="Calibri" w:cs="Calibri"/>
          <w:sz w:val="22"/>
          <w:szCs w:val="22"/>
        </w:rPr>
        <w:t>capture different assumed reactions to the barrier's impact on traffic density on the common blackbird.</w:t>
      </w:r>
    </w:p>
    <w:p w14:paraId="5C56F36C" w14:textId="4F3D6D6D" w:rsidR="00BB13A0" w:rsidRPr="001C599B" w:rsidRDefault="00BB13A0" w:rsidP="001C599B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1C599B">
        <w:rPr>
          <w:rFonts w:ascii="Calibri" w:hAnsi="Calibri" w:cs="Calibri"/>
          <w:b/>
          <w:bCs/>
          <w:sz w:val="22"/>
          <w:szCs w:val="22"/>
        </w:rPr>
        <w:t>A. Logistic</w:t>
      </w:r>
      <w:r w:rsidR="00294676">
        <w:rPr>
          <w:rFonts w:ascii="Calibri" w:hAnsi="Calibri" w:cs="Calibri"/>
          <w:b/>
          <w:bCs/>
          <w:sz w:val="22"/>
          <w:szCs w:val="22"/>
        </w:rPr>
        <w:t xml:space="preserve"> g</w:t>
      </w:r>
      <w:r w:rsidRPr="001C599B">
        <w:rPr>
          <w:rFonts w:ascii="Calibri" w:hAnsi="Calibri" w:cs="Calibri"/>
          <w:b/>
          <w:bCs/>
          <w:sz w:val="22"/>
          <w:szCs w:val="22"/>
        </w:rPr>
        <w:t>rowth transformation to test graduated sensitivity to threshold sensitivity</w:t>
      </w:r>
    </w:p>
    <w:p w14:paraId="0EC55911" w14:textId="77777777" w:rsidR="00BB13A0" w:rsidRPr="001B31E1" w:rsidRDefault="00BB13A0" w:rsidP="00BB13A0">
      <w:pPr>
        <w:spacing w:before="240"/>
        <w:ind w:left="708" w:firstLine="708"/>
        <w:jc w:val="center"/>
        <w:rPr>
          <w:rFonts w:ascii="Calibri" w:hAnsi="Calibri" w:cs="Calibri"/>
          <w:sz w:val="22"/>
          <w:szCs w:val="22"/>
        </w:rPr>
      </w:pPr>
      <m:oMath>
        <m:r>
          <w:rPr>
            <w:rFonts w:ascii="Cambria Math" w:hAnsi="Cambria Math" w:cs="Calibri"/>
            <w:sz w:val="22"/>
            <w:szCs w:val="22"/>
          </w:rPr>
          <m:t>f(h) =</m:t>
        </m:r>
        <m:r>
          <w:rPr>
            <w:rFonts w:ascii="Cambria Math" w:hAnsi="Cambria Math" w:cs="Calibri"/>
            <w:sz w:val="22"/>
            <w:szCs w:val="22"/>
          </w:rPr>
          <m:t>10+990×(</m:t>
        </m:r>
        <m:f>
          <m:fPr>
            <m:ctrlPr>
              <w:rPr>
                <w:rFonts w:ascii="Cambria Math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Calibri"/>
                <w:sz w:val="22"/>
                <w:szCs w:val="22"/>
              </w:rPr>
              <m:t>1-</m:t>
            </m:r>
            <m:sSup>
              <m:sSupPr>
                <m:ctrlPr>
                  <w:rPr>
                    <w:rFonts w:ascii="Cambria Math" w:hAnsi="Cambria Math" w:cs="Calibri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Calibri"/>
                    <w:sz w:val="22"/>
                    <w:szCs w:val="22"/>
                  </w:rPr>
                  <m:t>e</m:t>
                </m:r>
              </m:e>
              <m:sup>
                <m:r>
                  <w:rPr>
                    <w:rFonts w:ascii="Cambria Math" w:hAnsi="Cambria Math" w:cs="Calibri"/>
                    <w:sz w:val="22"/>
                    <w:szCs w:val="22"/>
                  </w:rPr>
                  <m:t>(-c×h)</m:t>
                </m:r>
              </m:sup>
            </m:sSup>
          </m:num>
          <m:den>
            <m:r>
              <w:rPr>
                <w:rFonts w:ascii="Cambria Math" w:hAnsi="Cambria Math" w:cs="Calibri"/>
                <w:sz w:val="22"/>
                <w:szCs w:val="22"/>
              </w:rPr>
              <m:t>1-</m:t>
            </m:r>
            <m:sSup>
              <m:sSupPr>
                <m:ctrlPr>
                  <w:rPr>
                    <w:rFonts w:ascii="Cambria Math" w:hAnsi="Cambria Math" w:cs="Calibri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Calibri"/>
                    <w:sz w:val="22"/>
                    <w:szCs w:val="22"/>
                  </w:rPr>
                  <m:t>e</m:t>
                </m:r>
              </m:e>
              <m:sup>
                <m:r>
                  <w:rPr>
                    <w:rFonts w:ascii="Cambria Math" w:hAnsi="Cambria Math" w:cs="Calibri"/>
                    <w:sz w:val="22"/>
                    <w:szCs w:val="22"/>
                  </w:rPr>
                  <m:t>(-c)</m:t>
                </m:r>
              </m:sup>
            </m:sSup>
          </m:den>
        </m:f>
        <m:r>
          <w:rPr>
            <w:rFonts w:ascii="Cambria Math" w:hAnsi="Cambria Math" w:cs="Calibri"/>
            <w:sz w:val="22"/>
            <w:szCs w:val="22"/>
          </w:rPr>
          <m:t>)</m:t>
        </m:r>
      </m:oMath>
      <w:r w:rsidRPr="001B31E1">
        <w:rPr>
          <w:rFonts w:ascii="Calibri" w:hAnsi="Calibri" w:cs="Calibri"/>
          <w:sz w:val="22"/>
          <w:szCs w:val="22"/>
        </w:rPr>
        <w:tab/>
        <w:t>(1)</w:t>
      </w:r>
    </w:p>
    <w:p w14:paraId="43F6AB0E" w14:textId="0197E297" w:rsidR="00BB13A0" w:rsidRDefault="00BB13A0" w:rsidP="00BB13A0">
      <w:pPr>
        <w:jc w:val="both"/>
        <w:rPr>
          <w:rFonts w:ascii="Calibri" w:hAnsi="Calibri" w:cs="Calibri"/>
          <w:sz w:val="22"/>
          <w:szCs w:val="22"/>
        </w:rPr>
      </w:pPr>
      <w:r w:rsidRPr="001B31E1">
        <w:rPr>
          <w:rFonts w:ascii="Calibri" w:hAnsi="Calibri" w:cs="Calibri"/>
          <w:sz w:val="22"/>
          <w:szCs w:val="22"/>
        </w:rPr>
        <w:t xml:space="preserve">Where </w:t>
      </w:r>
      <w:r w:rsidRPr="002F27E2">
        <w:rPr>
          <w:rFonts w:ascii="Calibri" w:hAnsi="Calibri" w:cs="Calibri"/>
          <w:i/>
          <w:iCs/>
          <w:sz w:val="22"/>
          <w:szCs w:val="22"/>
        </w:rPr>
        <w:t>h</w:t>
      </w:r>
      <w:r w:rsidRPr="001B31E1">
        <w:rPr>
          <w:rFonts w:ascii="Calibri" w:hAnsi="Calibri" w:cs="Calibri"/>
          <w:sz w:val="22"/>
          <w:szCs w:val="22"/>
        </w:rPr>
        <w:t xml:space="preserve"> is the normalized traffic density, </w:t>
      </w:r>
      <w:r w:rsidRPr="001B31E1">
        <w:rPr>
          <w:rFonts w:ascii="Calibri" w:hAnsi="Calibri" w:cs="Calibri"/>
          <w:i/>
          <w:iCs/>
          <w:sz w:val="22"/>
          <w:szCs w:val="22"/>
        </w:rPr>
        <w:t xml:space="preserve">k </w:t>
      </w:r>
      <w:r w:rsidRPr="001B31E1">
        <w:rPr>
          <w:rFonts w:ascii="Calibri" w:hAnsi="Calibri" w:cs="Calibri"/>
          <w:sz w:val="22"/>
          <w:szCs w:val="22"/>
        </w:rPr>
        <w:t xml:space="preserve">is the factor determining the steepness of the curve, and </w:t>
      </w:r>
      <w:r w:rsidRPr="001B31E1">
        <w:rPr>
          <w:rFonts w:ascii="Calibri" w:hAnsi="Calibri" w:cs="Calibri"/>
          <w:i/>
          <w:iCs/>
          <w:sz w:val="22"/>
          <w:szCs w:val="22"/>
        </w:rPr>
        <w:t>f(h)</w:t>
      </w:r>
      <w:r w:rsidRPr="001B31E1">
        <w:rPr>
          <w:rFonts w:ascii="Calibri" w:hAnsi="Calibri" w:cs="Calibri"/>
          <w:sz w:val="22"/>
          <w:szCs w:val="22"/>
        </w:rPr>
        <w:t xml:space="preserve"> is the resistance value attributed to it. We set </w:t>
      </w:r>
      <w:r w:rsidRPr="001B31E1">
        <w:rPr>
          <w:rFonts w:ascii="Calibri" w:hAnsi="Calibri" w:cs="Calibri"/>
          <w:i/>
          <w:iCs/>
          <w:sz w:val="22"/>
          <w:szCs w:val="22"/>
        </w:rPr>
        <w:t>c</w:t>
      </w:r>
      <w:r w:rsidRPr="001B31E1">
        <w:rPr>
          <w:rFonts w:ascii="Calibri" w:hAnsi="Calibri" w:cs="Calibri"/>
          <w:sz w:val="22"/>
          <w:szCs w:val="22"/>
        </w:rPr>
        <w:t xml:space="preserve"> = 0.25, 3, or 8 to capture different </w:t>
      </w:r>
      <w:proofErr w:type="spellStart"/>
      <w:r w:rsidRPr="001B31E1">
        <w:rPr>
          <w:rFonts w:ascii="Calibri" w:hAnsi="Calibri" w:cs="Calibri"/>
          <w:sz w:val="22"/>
          <w:szCs w:val="22"/>
        </w:rPr>
        <w:t>behavioral</w:t>
      </w:r>
      <w:proofErr w:type="spellEnd"/>
      <w:r w:rsidRPr="001B31E1">
        <w:rPr>
          <w:rFonts w:ascii="Calibri" w:hAnsi="Calibri" w:cs="Calibri"/>
          <w:sz w:val="22"/>
          <w:szCs w:val="22"/>
        </w:rPr>
        <w:t xml:space="preserve"> scenarios: at </w:t>
      </w:r>
      <w:r w:rsidRPr="001B31E1">
        <w:rPr>
          <w:rFonts w:ascii="Calibri" w:hAnsi="Calibri" w:cs="Calibri"/>
          <w:i/>
          <w:iCs/>
          <w:sz w:val="22"/>
          <w:szCs w:val="22"/>
        </w:rPr>
        <w:t>c</w:t>
      </w:r>
      <w:r w:rsidRPr="001B31E1">
        <w:rPr>
          <w:rFonts w:ascii="Calibri" w:hAnsi="Calibri" w:cs="Calibri"/>
          <w:sz w:val="22"/>
          <w:szCs w:val="22"/>
        </w:rPr>
        <w:t xml:space="preserve"> = 0.25, we assume proportional avoidance where resistance increases gradually across all traffic density levels; </w:t>
      </w:r>
      <w:r w:rsidRPr="001B31E1">
        <w:rPr>
          <w:rFonts w:ascii="Calibri" w:hAnsi="Calibri" w:cs="Calibri"/>
          <w:i/>
          <w:iCs/>
          <w:sz w:val="22"/>
          <w:szCs w:val="22"/>
        </w:rPr>
        <w:t>c</w:t>
      </w:r>
      <w:r w:rsidRPr="001B31E1">
        <w:rPr>
          <w:rFonts w:ascii="Calibri" w:hAnsi="Calibri" w:cs="Calibri"/>
          <w:sz w:val="22"/>
          <w:szCs w:val="22"/>
        </w:rPr>
        <w:t xml:space="preserve"> = 3 assumes an intermediate sensitivity to traffic; </w:t>
      </w:r>
      <w:r w:rsidRPr="001B31E1">
        <w:rPr>
          <w:rFonts w:ascii="Calibri" w:hAnsi="Calibri" w:cs="Calibri"/>
          <w:i/>
          <w:iCs/>
          <w:sz w:val="22"/>
          <w:szCs w:val="22"/>
        </w:rPr>
        <w:t>c</w:t>
      </w:r>
      <w:r w:rsidRPr="001B31E1">
        <w:rPr>
          <w:rFonts w:ascii="Calibri" w:hAnsi="Calibri" w:cs="Calibri"/>
          <w:sz w:val="22"/>
          <w:szCs w:val="22"/>
        </w:rPr>
        <w:t xml:space="preserve"> = 8, assumes a threshold-like barrier impact where low-to-moderate traffic poses relatively little resistance but high traffic densities become strong barriers to movement (Fig</w:t>
      </w:r>
      <w:r w:rsidR="00D47A3E">
        <w:rPr>
          <w:rFonts w:ascii="Calibri" w:hAnsi="Calibri" w:cs="Calibri"/>
          <w:sz w:val="22"/>
          <w:szCs w:val="22"/>
        </w:rPr>
        <w:t>.</w:t>
      </w:r>
      <w:r w:rsidRPr="001B31E1">
        <w:rPr>
          <w:rFonts w:ascii="Calibri" w:hAnsi="Calibri" w:cs="Calibri"/>
          <w:sz w:val="22"/>
          <w:szCs w:val="22"/>
        </w:rPr>
        <w:t xml:space="preserve"> 2).</w:t>
      </w:r>
    </w:p>
    <w:p w14:paraId="690D15AB" w14:textId="77777777" w:rsidR="00BB13A0" w:rsidRPr="005A2A79" w:rsidRDefault="00BB13A0" w:rsidP="001C599B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A2A79">
        <w:rPr>
          <w:rFonts w:ascii="Calibri" w:hAnsi="Calibri" w:cs="Calibri"/>
          <w:b/>
          <w:bCs/>
          <w:sz w:val="22"/>
          <w:szCs w:val="22"/>
        </w:rPr>
        <w:lastRenderedPageBreak/>
        <w:t xml:space="preserve">B. Exponential growth transformation to test low to medium sensitivity to traffic </w:t>
      </w:r>
    </w:p>
    <w:p w14:paraId="36053C4E" w14:textId="63D555D6" w:rsidR="00BB13A0" w:rsidRPr="001B31E1" w:rsidRDefault="00BB13A0" w:rsidP="00BB13A0">
      <w:pPr>
        <w:jc w:val="center"/>
        <w:rPr>
          <w:rFonts w:ascii="Calibri" w:hAnsi="Calibri" w:cs="Calibri"/>
          <w:sz w:val="22"/>
          <w:szCs w:val="22"/>
        </w:rPr>
      </w:pPr>
      <m:oMath>
        <m:r>
          <w:rPr>
            <w:rFonts w:ascii="Cambria Math" w:hAnsi="Cambria Math" w:cs="Calibri"/>
            <w:sz w:val="22"/>
            <w:szCs w:val="22"/>
          </w:rPr>
          <m:t>f(h)=</m:t>
        </m:r>
        <m:sSup>
          <m:sSupPr>
            <m:ctrlPr>
              <w:rPr>
                <w:rFonts w:ascii="Cambria Math" w:hAnsi="Cambria Math" w:cs="Calibri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Calibri"/>
                <w:sz w:val="22"/>
                <w:szCs w:val="22"/>
              </w:rPr>
              <m:t>e</m:t>
            </m:r>
          </m:e>
          <m:sup>
            <m:r>
              <w:rPr>
                <w:rFonts w:ascii="Cambria Math" w:hAnsi="Cambria Math" w:cs="Calibri"/>
                <w:sz w:val="22"/>
                <w:szCs w:val="22"/>
              </w:rPr>
              <m:t>(k×h)</m:t>
            </m:r>
          </m:sup>
        </m:sSup>
      </m:oMath>
      <w:r w:rsidRPr="001B31E1">
        <w:rPr>
          <w:rFonts w:ascii="Calibri" w:eastAsiaTheme="minorEastAsia" w:hAnsi="Calibri" w:cs="Calibri"/>
          <w:sz w:val="22"/>
          <w:szCs w:val="22"/>
        </w:rPr>
        <w:tab/>
      </w:r>
      <w:r w:rsidRPr="001B31E1">
        <w:rPr>
          <w:rFonts w:ascii="Calibri" w:eastAsiaTheme="minorEastAsia" w:hAnsi="Calibri" w:cs="Calibri"/>
          <w:sz w:val="22"/>
          <w:szCs w:val="22"/>
        </w:rPr>
        <w:tab/>
      </w:r>
      <w:r w:rsidRPr="001B31E1">
        <w:rPr>
          <w:rFonts w:ascii="Calibri" w:hAnsi="Calibri" w:cs="Calibri"/>
          <w:sz w:val="22"/>
          <w:szCs w:val="22"/>
        </w:rPr>
        <w:t>(2)</w:t>
      </w:r>
    </w:p>
    <w:p w14:paraId="01E7477E" w14:textId="7985E20C" w:rsidR="00BB13A0" w:rsidRPr="001B31E1" w:rsidRDefault="00BB13A0" w:rsidP="00BB13A0">
      <w:pPr>
        <w:jc w:val="both"/>
        <w:rPr>
          <w:rFonts w:ascii="Calibri" w:hAnsi="Calibri" w:cs="Calibri"/>
          <w:sz w:val="22"/>
          <w:szCs w:val="22"/>
        </w:rPr>
      </w:pPr>
      <w:r w:rsidRPr="001B31E1">
        <w:rPr>
          <w:rFonts w:ascii="Calibri" w:hAnsi="Calibri" w:cs="Calibri"/>
          <w:sz w:val="22"/>
          <w:szCs w:val="22"/>
        </w:rPr>
        <w:t xml:space="preserve">where </w:t>
      </w:r>
      <w:r w:rsidRPr="001B31E1">
        <w:rPr>
          <w:rFonts w:ascii="Calibri" w:hAnsi="Calibri" w:cs="Calibri"/>
          <w:i/>
          <w:iCs/>
          <w:sz w:val="22"/>
          <w:szCs w:val="22"/>
        </w:rPr>
        <w:t>k</w:t>
      </w:r>
      <w:r w:rsidRPr="001B31E1">
        <w:rPr>
          <w:rFonts w:ascii="Calibri" w:hAnsi="Calibri" w:cs="Calibri"/>
          <w:sz w:val="22"/>
          <w:szCs w:val="22"/>
        </w:rPr>
        <w:t xml:space="preserve"> is a factor determining the steepness of the slope, here </w:t>
      </w:r>
      <w:r w:rsidRPr="001B31E1">
        <w:rPr>
          <w:rFonts w:ascii="Calibri" w:hAnsi="Calibri" w:cs="Calibri"/>
          <w:i/>
          <w:iCs/>
          <w:sz w:val="22"/>
          <w:szCs w:val="22"/>
        </w:rPr>
        <w:t>k</w:t>
      </w:r>
      <w:r w:rsidRPr="001B31E1">
        <w:rPr>
          <w:rFonts w:ascii="Calibri" w:hAnsi="Calibri" w:cs="Calibri"/>
          <w:sz w:val="22"/>
          <w:szCs w:val="22"/>
        </w:rPr>
        <w:t xml:space="preserve">=3, and 8. The exponential transformations represent scenarios where we assume minimal avoidance of low-to-moderate traffic, with resistance increasing substantially only at the highest traffic densities. </w:t>
      </w:r>
      <w:proofErr w:type="spellStart"/>
      <w:r w:rsidRPr="001B31E1">
        <w:rPr>
          <w:rFonts w:ascii="Calibri" w:hAnsi="Calibri" w:cs="Calibri"/>
          <w:sz w:val="22"/>
          <w:szCs w:val="22"/>
        </w:rPr>
        <w:t xml:space="preserve">As </w:t>
      </w:r>
      <w:r w:rsidRPr="001B31E1">
        <w:rPr>
          <w:rFonts w:ascii="Calibri" w:hAnsi="Calibri" w:cs="Calibri"/>
          <w:i/>
          <w:iCs/>
          <w:sz w:val="22"/>
          <w:szCs w:val="22"/>
        </w:rPr>
        <w:t>k</w:t>
      </w:r>
      <w:proofErr w:type="spellEnd"/>
      <w:r w:rsidRPr="001B31E1">
        <w:rPr>
          <w:rFonts w:ascii="Calibri" w:hAnsi="Calibri" w:cs="Calibri"/>
          <w:sz w:val="22"/>
          <w:szCs w:val="22"/>
        </w:rPr>
        <w:t xml:space="preserve"> increases, this delayed response pattern becomes more pronounced (</w:t>
      </w:r>
      <w:r w:rsidR="00421971">
        <w:rPr>
          <w:rFonts w:ascii="Calibri" w:hAnsi="Calibri" w:cs="Calibri"/>
          <w:sz w:val="22"/>
          <w:szCs w:val="22"/>
        </w:rPr>
        <w:t xml:space="preserve">main manuscript, </w:t>
      </w:r>
      <w:r w:rsidR="00D47A3E">
        <w:rPr>
          <w:rFonts w:ascii="Calibri" w:hAnsi="Calibri" w:cs="Calibri"/>
          <w:sz w:val="22"/>
          <w:szCs w:val="22"/>
        </w:rPr>
        <w:t>Fig.</w:t>
      </w:r>
      <w:r w:rsidRPr="001B31E1">
        <w:rPr>
          <w:rFonts w:ascii="Calibri" w:hAnsi="Calibri" w:cs="Calibri"/>
          <w:sz w:val="22"/>
          <w:szCs w:val="22"/>
        </w:rPr>
        <w:t xml:space="preserve"> 3).</w:t>
      </w:r>
    </w:p>
    <w:p w14:paraId="6D25C081" w14:textId="3D74B3B7" w:rsidR="00BB13A0" w:rsidRPr="001B31E1" w:rsidRDefault="00BB13A0" w:rsidP="00C22476">
      <w:pPr>
        <w:jc w:val="both"/>
        <w:rPr>
          <w:rFonts w:ascii="Calibri" w:hAnsi="Calibri" w:cs="Calibri"/>
          <w:sz w:val="22"/>
          <w:szCs w:val="22"/>
        </w:rPr>
      </w:pPr>
      <w:r w:rsidRPr="001B31E1">
        <w:rPr>
          <w:rFonts w:ascii="Calibri" w:hAnsi="Calibri" w:cs="Calibri"/>
          <w:sz w:val="22"/>
          <w:szCs w:val="22"/>
        </w:rPr>
        <w:t xml:space="preserve">The </w:t>
      </w:r>
      <w:r w:rsidRPr="009A2F96">
        <w:rPr>
          <w:rFonts w:ascii="Calibri" w:hAnsi="Calibri" w:cs="Calibri"/>
          <w:sz w:val="22"/>
          <w:szCs w:val="22"/>
        </w:rPr>
        <w:t>selection</w:t>
      </w:r>
      <w:r w:rsidRPr="001B31E1">
        <w:rPr>
          <w:rFonts w:ascii="Calibri" w:hAnsi="Calibri" w:cs="Calibri"/>
          <w:sz w:val="22"/>
          <w:szCs w:val="22"/>
        </w:rPr>
        <w:t xml:space="preserve"> of these </w:t>
      </w:r>
      <w:r w:rsidRPr="001B31E1">
        <w:rPr>
          <w:rFonts w:ascii="Calibri" w:hAnsi="Calibri" w:cs="Calibri"/>
          <w:i/>
          <w:iCs/>
          <w:sz w:val="22"/>
          <w:szCs w:val="22"/>
        </w:rPr>
        <w:t>k</w:t>
      </w:r>
      <w:r w:rsidRPr="001B31E1">
        <w:rPr>
          <w:rFonts w:ascii="Calibri" w:hAnsi="Calibri" w:cs="Calibri"/>
          <w:sz w:val="22"/>
          <w:szCs w:val="22"/>
        </w:rPr>
        <w:t xml:space="preserve"> and </w:t>
      </w:r>
      <w:r w:rsidRPr="001B31E1">
        <w:rPr>
          <w:rFonts w:ascii="Calibri" w:hAnsi="Calibri" w:cs="Calibri"/>
          <w:i/>
          <w:iCs/>
          <w:sz w:val="22"/>
          <w:szCs w:val="22"/>
        </w:rPr>
        <w:t xml:space="preserve">c </w:t>
      </w:r>
      <w:r w:rsidRPr="001B31E1">
        <w:rPr>
          <w:rFonts w:ascii="Calibri" w:hAnsi="Calibri" w:cs="Calibri"/>
          <w:sz w:val="22"/>
          <w:szCs w:val="22"/>
        </w:rPr>
        <w:t xml:space="preserve">values allows us to test a wide range of potential </w:t>
      </w:r>
      <w:proofErr w:type="spellStart"/>
      <w:r w:rsidR="005A73AD" w:rsidRPr="001B31E1">
        <w:rPr>
          <w:rFonts w:ascii="Calibri" w:hAnsi="Calibri" w:cs="Calibri"/>
          <w:sz w:val="22"/>
          <w:szCs w:val="22"/>
        </w:rPr>
        <w:t>behavioral</w:t>
      </w:r>
      <w:proofErr w:type="spellEnd"/>
      <w:r w:rsidRPr="001B31E1">
        <w:rPr>
          <w:rFonts w:ascii="Calibri" w:hAnsi="Calibri" w:cs="Calibri"/>
          <w:sz w:val="22"/>
          <w:szCs w:val="22"/>
        </w:rPr>
        <w:t xml:space="preserve"> responses: from near-proportional sensitivity across all traffic levels (c = 0.25, k = 3) to strong threshold responses where only high traffic densities substantially impede movement (c = 8, k = 8). Based on the transformation function, resistance values ranging from 10 to 1000 were assigned to each street transect according to its traffic density (</w:t>
      </w:r>
      <w:r w:rsidR="00421971">
        <w:rPr>
          <w:rFonts w:ascii="Calibri" w:hAnsi="Calibri" w:cs="Calibri"/>
          <w:sz w:val="22"/>
          <w:szCs w:val="22"/>
        </w:rPr>
        <w:t>m</w:t>
      </w:r>
      <w:r w:rsidR="005A73AD">
        <w:rPr>
          <w:rFonts w:ascii="Calibri" w:hAnsi="Calibri" w:cs="Calibri"/>
          <w:sz w:val="22"/>
          <w:szCs w:val="22"/>
        </w:rPr>
        <w:t>ain manuscript</w:t>
      </w:r>
      <w:r w:rsidR="000108AE">
        <w:rPr>
          <w:rFonts w:ascii="Calibri" w:hAnsi="Calibri" w:cs="Calibri"/>
          <w:sz w:val="22"/>
          <w:szCs w:val="22"/>
        </w:rPr>
        <w:t>,</w:t>
      </w:r>
      <w:r w:rsidR="005A73AD">
        <w:rPr>
          <w:rFonts w:ascii="Calibri" w:hAnsi="Calibri" w:cs="Calibri"/>
          <w:sz w:val="22"/>
          <w:szCs w:val="22"/>
        </w:rPr>
        <w:t xml:space="preserve"> </w:t>
      </w:r>
      <w:r w:rsidR="00D47A3E">
        <w:rPr>
          <w:rFonts w:ascii="Calibri" w:hAnsi="Calibri" w:cs="Calibri"/>
          <w:sz w:val="22"/>
          <w:szCs w:val="22"/>
        </w:rPr>
        <w:t>Fig.</w:t>
      </w:r>
      <w:r w:rsidRPr="001B31E1">
        <w:rPr>
          <w:rFonts w:ascii="Calibri" w:hAnsi="Calibri" w:cs="Calibri"/>
          <w:sz w:val="22"/>
          <w:szCs w:val="22"/>
        </w:rPr>
        <w:t xml:space="preserve"> 1). We used Python v. 3.13.3 and the packages </w:t>
      </w:r>
      <w:proofErr w:type="spellStart"/>
      <w:r w:rsidRPr="001B31E1">
        <w:rPr>
          <w:rFonts w:ascii="Calibri" w:eastAsia="Calibri" w:hAnsi="Calibri" w:cs="Calibri"/>
          <w:sz w:val="22"/>
          <w:szCs w:val="22"/>
        </w:rPr>
        <w:t>rasterio</w:t>
      </w:r>
      <w:proofErr w:type="spellEnd"/>
      <w:r w:rsidRPr="001B31E1">
        <w:rPr>
          <w:rFonts w:ascii="Calibri" w:eastAsia="Calibri" w:hAnsi="Calibri" w:cs="Calibri"/>
          <w:sz w:val="22"/>
          <w:szCs w:val="22"/>
        </w:rPr>
        <w:t xml:space="preserve"> v. 1.4.3 </w:t>
      </w:r>
      <w:r w:rsidR="000108AE" w:rsidRPr="000108AE">
        <w:rPr>
          <w:rFonts w:ascii="Aptos" w:hAnsi="Aptos"/>
          <w:sz w:val="22"/>
        </w:rPr>
        <w:t>(Gillies and contributors, 2025)</w:t>
      </w:r>
      <w:r w:rsidRPr="001B31E1"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 w:rsidRPr="001B31E1">
        <w:rPr>
          <w:rFonts w:ascii="Calibri" w:eastAsia="Calibri" w:hAnsi="Calibri" w:cs="Calibri"/>
          <w:sz w:val="22"/>
          <w:szCs w:val="22"/>
        </w:rPr>
        <w:t>numpy</w:t>
      </w:r>
      <w:proofErr w:type="spellEnd"/>
      <w:r w:rsidRPr="001B31E1">
        <w:rPr>
          <w:rFonts w:ascii="Calibri" w:eastAsia="Calibri" w:hAnsi="Calibri" w:cs="Calibri"/>
          <w:sz w:val="22"/>
          <w:szCs w:val="22"/>
        </w:rPr>
        <w:t xml:space="preserve"> v. 2.2.5 </w:t>
      </w:r>
      <w:r w:rsidRPr="001B31E1">
        <w:rPr>
          <w:rFonts w:ascii="Calibri" w:hAnsi="Calibri" w:cs="Calibri"/>
          <w:sz w:val="22"/>
          <w:szCs w:val="22"/>
        </w:rPr>
        <w:t>(Harris et al., 2020)</w:t>
      </w:r>
      <w:r w:rsidRPr="001B31E1">
        <w:rPr>
          <w:rFonts w:ascii="Calibri" w:eastAsia="Calibri" w:hAnsi="Calibri" w:cs="Calibri"/>
          <w:sz w:val="22"/>
          <w:szCs w:val="22"/>
        </w:rPr>
        <w:t xml:space="preserve"> and matplotlib v. 3.10.3 </w:t>
      </w:r>
      <w:r w:rsidRPr="001B31E1">
        <w:rPr>
          <w:rFonts w:ascii="Calibri" w:hAnsi="Calibri" w:cs="Calibri"/>
          <w:sz w:val="22"/>
          <w:szCs w:val="22"/>
        </w:rPr>
        <w:t>(Hunter, 2007)</w:t>
      </w:r>
      <w:r w:rsidRPr="001B31E1">
        <w:rPr>
          <w:rFonts w:ascii="Calibri" w:eastAsia="Calibri" w:hAnsi="Calibri" w:cs="Calibri"/>
          <w:sz w:val="22"/>
          <w:szCs w:val="22"/>
        </w:rPr>
        <w:t xml:space="preserve"> to apply </w:t>
      </w:r>
      <w:r w:rsidR="00F242F6">
        <w:rPr>
          <w:rFonts w:ascii="Calibri" w:eastAsia="Calibri" w:hAnsi="Calibri" w:cs="Calibri"/>
          <w:sz w:val="22"/>
          <w:szCs w:val="22"/>
        </w:rPr>
        <w:t xml:space="preserve">and visualize </w:t>
      </w:r>
      <w:r w:rsidRPr="001B31E1">
        <w:rPr>
          <w:rFonts w:ascii="Calibri" w:eastAsia="Calibri" w:hAnsi="Calibri" w:cs="Calibri"/>
          <w:sz w:val="22"/>
          <w:szCs w:val="22"/>
        </w:rPr>
        <w:t>the transformation functions to our traffic density data.</w:t>
      </w:r>
    </w:p>
    <w:p w14:paraId="530454F0" w14:textId="30E6EB13" w:rsidR="00650C2B" w:rsidRPr="00E5500C" w:rsidRDefault="00650C2B" w:rsidP="00B12661">
      <w:pPr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E5500C">
        <w:rPr>
          <w:rFonts w:ascii="Calibri" w:hAnsi="Calibri" w:cs="Calibri"/>
          <w:b/>
          <w:bCs/>
          <w:sz w:val="22"/>
          <w:szCs w:val="22"/>
        </w:rPr>
        <w:t xml:space="preserve">Noise </w:t>
      </w:r>
      <w:r w:rsidR="000108AE">
        <w:rPr>
          <w:rFonts w:ascii="Calibri" w:hAnsi="Calibri" w:cs="Calibri"/>
          <w:b/>
          <w:bCs/>
          <w:sz w:val="22"/>
          <w:szCs w:val="22"/>
        </w:rPr>
        <w:t>D</w:t>
      </w:r>
      <w:r w:rsidRPr="00E5500C">
        <w:rPr>
          <w:rFonts w:ascii="Calibri" w:hAnsi="Calibri" w:cs="Calibri"/>
          <w:b/>
          <w:bCs/>
          <w:sz w:val="22"/>
          <w:szCs w:val="22"/>
        </w:rPr>
        <w:t xml:space="preserve">ata </w:t>
      </w:r>
    </w:p>
    <w:p w14:paraId="20FB3017" w14:textId="34EA7ECC" w:rsidR="00A21FAC" w:rsidRDefault="00A21FAC" w:rsidP="00B12661">
      <w:pPr>
        <w:jc w:val="both"/>
        <w:rPr>
          <w:rFonts w:ascii="Calibri" w:hAnsi="Calibri" w:cs="Calibri"/>
          <w:sz w:val="22"/>
          <w:szCs w:val="22"/>
        </w:rPr>
      </w:pPr>
      <w:r w:rsidRPr="00A21FAC">
        <w:rPr>
          <w:rFonts w:ascii="Calibri" w:hAnsi="Calibri" w:cs="Calibri"/>
          <w:sz w:val="22"/>
          <w:szCs w:val="22"/>
        </w:rPr>
        <w:t xml:space="preserve">We used </w:t>
      </w:r>
      <w:proofErr w:type="spellStart"/>
      <w:r w:rsidRPr="00A21FAC">
        <w:rPr>
          <w:rFonts w:ascii="Calibri" w:hAnsi="Calibri" w:cs="Calibri"/>
          <w:sz w:val="22"/>
          <w:szCs w:val="22"/>
        </w:rPr>
        <w:t>modeled</w:t>
      </w:r>
      <w:proofErr w:type="spellEnd"/>
      <w:r w:rsidRPr="00A21FAC">
        <w:rPr>
          <w:rFonts w:ascii="Calibri" w:hAnsi="Calibri" w:cs="Calibri"/>
          <w:sz w:val="22"/>
          <w:szCs w:val="22"/>
        </w:rPr>
        <w:t xml:space="preserve"> </w:t>
      </w:r>
      <w:r w:rsidRPr="00CD34A2">
        <w:rPr>
          <w:rFonts w:ascii="Calibri" w:hAnsi="Calibri" w:cs="Calibri"/>
          <w:sz w:val="22"/>
          <w:szCs w:val="22"/>
        </w:rPr>
        <w:t xml:space="preserve">road noise to account for traffic infrastructure noise, obtained from the German Aerospace </w:t>
      </w:r>
      <w:proofErr w:type="spellStart"/>
      <w:r w:rsidRPr="00CD34A2">
        <w:rPr>
          <w:rFonts w:ascii="Calibri" w:hAnsi="Calibri" w:cs="Calibri"/>
          <w:sz w:val="22"/>
          <w:szCs w:val="22"/>
        </w:rPr>
        <w:t>Center</w:t>
      </w:r>
      <w:proofErr w:type="spellEnd"/>
      <w:r w:rsidRPr="00CD34A2">
        <w:rPr>
          <w:rFonts w:ascii="Calibri" w:hAnsi="Calibri" w:cs="Calibri"/>
          <w:sz w:val="22"/>
          <w:szCs w:val="22"/>
        </w:rPr>
        <w:t xml:space="preserve"> (DLR), which produced a high-resolution road noise map for Germany based on strategic urban noise maps (</w:t>
      </w:r>
      <w:hyperlink r:id="rId13" w:history="1">
        <w:r w:rsidRPr="00CD34A2">
          <w:rPr>
            <w:rStyle w:val="Hyperlink"/>
            <w:rFonts w:ascii="Calibri" w:hAnsi="Calibri" w:cs="Calibri"/>
            <w:sz w:val="22"/>
            <w:szCs w:val="22"/>
          </w:rPr>
          <w:t>https://geoservice.dlr.de/web</w:t>
        </w:r>
      </w:hyperlink>
      <w:r w:rsidRPr="00CD34A2">
        <w:rPr>
          <w:rFonts w:ascii="Calibri" w:hAnsi="Calibri" w:cs="Calibri"/>
          <w:sz w:val="22"/>
          <w:szCs w:val="22"/>
        </w:rPr>
        <w:t xml:space="preserve">; </w:t>
      </w:r>
      <w:r w:rsidRPr="00CD34A2">
        <w:rPr>
          <w:rFonts w:ascii="Calibri" w:hAnsi="Calibri" w:cs="Calibri"/>
          <w:sz w:val="22"/>
        </w:rPr>
        <w:t>Staab et al., 2025)</w:t>
      </w:r>
      <w:r w:rsidRPr="00CD34A2">
        <w:rPr>
          <w:rFonts w:ascii="Calibri" w:hAnsi="Calibri" w:cs="Calibri"/>
          <w:sz w:val="22"/>
          <w:szCs w:val="22"/>
        </w:rPr>
        <w:t xml:space="preserve">. The data are available as raster data at 10 m spatial resolution, depicting traffic noise in 2017 and its propagation based on adjacent geometries and structures. Noise is expressed by the indicator </w:t>
      </w:r>
      <w:proofErr w:type="spellStart"/>
      <w:r w:rsidRPr="00CD34A2">
        <w:rPr>
          <w:rFonts w:ascii="Calibri" w:hAnsi="Calibri" w:cs="Calibri"/>
          <w:sz w:val="22"/>
          <w:szCs w:val="22"/>
        </w:rPr>
        <w:t>L</w:t>
      </w:r>
      <w:r w:rsidRPr="00CD34A2">
        <w:rPr>
          <w:rFonts w:ascii="Calibri" w:hAnsi="Calibri" w:cs="Calibri"/>
          <w:sz w:val="22"/>
          <w:szCs w:val="22"/>
          <w:vertAlign w:val="subscript"/>
        </w:rPr>
        <w:t>den</w:t>
      </w:r>
      <w:proofErr w:type="spellEnd"/>
      <w:r w:rsidRPr="00CD34A2">
        <w:rPr>
          <w:rFonts w:ascii="Calibri" w:hAnsi="Calibri" w:cs="Calibri"/>
          <w:sz w:val="22"/>
          <w:szCs w:val="22"/>
        </w:rPr>
        <w:t>, in dB(A),</w:t>
      </w:r>
      <w:r w:rsidRPr="00A21FAC">
        <w:rPr>
          <w:rFonts w:ascii="Calibri" w:hAnsi="Calibri" w:cs="Calibri"/>
          <w:sz w:val="22"/>
          <w:szCs w:val="22"/>
        </w:rPr>
        <w:t xml:space="preserve"> which averages noise over the entire day</w:t>
      </w:r>
      <w:r>
        <w:rPr>
          <w:rFonts w:ascii="Calibri" w:hAnsi="Calibri" w:cs="Calibri"/>
          <w:sz w:val="22"/>
          <w:szCs w:val="22"/>
        </w:rPr>
        <w:t>,</w:t>
      </w:r>
      <w:r w:rsidRPr="00A21FAC">
        <w:rPr>
          <w:rFonts w:ascii="Calibri" w:hAnsi="Calibri" w:cs="Calibri"/>
          <w:sz w:val="22"/>
          <w:szCs w:val="22"/>
        </w:rPr>
        <w:t xml:space="preserve"> weighting evening and night noise as more severe </w:t>
      </w:r>
      <w:r w:rsidRPr="00F86AB0">
        <w:rPr>
          <w:rFonts w:ascii="Calibri" w:hAnsi="Calibri" w:cs="Calibri"/>
          <w:kern w:val="0"/>
          <w:sz w:val="22"/>
          <w:szCs w:val="22"/>
        </w:rPr>
        <w:t>(</w:t>
      </w:r>
      <w:r w:rsidRPr="00F86AB0">
        <w:rPr>
          <w:rFonts w:ascii="Calibri" w:hAnsi="Calibri" w:cs="Calibri"/>
          <w:sz w:val="22"/>
          <w:szCs w:val="22"/>
        </w:rPr>
        <w:t>Directive 2002/49/EC</w:t>
      </w:r>
      <w:r w:rsidRPr="00F86AB0">
        <w:rPr>
          <w:rFonts w:ascii="Calibri" w:hAnsi="Calibri" w:cs="Calibri"/>
          <w:kern w:val="0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 xml:space="preserve">, </w:t>
      </w:r>
      <w:r w:rsidRPr="00A21FAC">
        <w:rPr>
          <w:rFonts w:ascii="Calibri" w:hAnsi="Calibri" w:cs="Calibri"/>
          <w:sz w:val="22"/>
          <w:szCs w:val="22"/>
        </w:rPr>
        <w:t>and classified into six noise level classes between ≤55 dB(A) and ≥75 dB(A) in 5 dB(A) intervals.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330DE20E" w14:textId="4DA15599" w:rsidR="00B963F6" w:rsidRDefault="00A21FAC" w:rsidP="00A21FAC">
      <w:pPr>
        <w:jc w:val="both"/>
        <w:rPr>
          <w:rFonts w:ascii="Calibri" w:hAnsi="Calibri" w:cs="Calibri"/>
          <w:sz w:val="22"/>
          <w:szCs w:val="22"/>
        </w:rPr>
      </w:pPr>
      <w:r w:rsidRPr="00A21FAC">
        <w:rPr>
          <w:rFonts w:ascii="Calibri" w:hAnsi="Calibri" w:cs="Calibri"/>
          <w:sz w:val="22"/>
          <w:szCs w:val="22"/>
        </w:rPr>
        <w:t xml:space="preserve">These data were produced as part of an EU directive requiring noise level assessment to map and identify noise priority areas within urban areas </w:t>
      </w:r>
      <w:r w:rsidRPr="0050676B">
        <w:rPr>
          <w:rFonts w:ascii="Calibri" w:hAnsi="Calibri" w:cs="Calibri"/>
          <w:sz w:val="22"/>
          <w:szCs w:val="22"/>
        </w:rPr>
        <w:t>(</w:t>
      </w:r>
      <w:proofErr w:type="spellStart"/>
      <w:r w:rsidRPr="0050676B">
        <w:rPr>
          <w:rFonts w:ascii="Calibri" w:hAnsi="Calibri" w:cs="Calibri"/>
          <w:sz w:val="22"/>
          <w:szCs w:val="22"/>
        </w:rPr>
        <w:t>Kephalopoulos</w:t>
      </w:r>
      <w:proofErr w:type="spellEnd"/>
      <w:r w:rsidRPr="0050676B">
        <w:rPr>
          <w:rFonts w:ascii="Calibri" w:hAnsi="Calibri" w:cs="Calibri"/>
          <w:sz w:val="22"/>
          <w:szCs w:val="22"/>
        </w:rPr>
        <w:t xml:space="preserve"> et al., 2012). </w:t>
      </w:r>
      <w:r w:rsidR="0020533B">
        <w:rPr>
          <w:rFonts w:ascii="Calibri" w:hAnsi="Calibri" w:cs="Calibri"/>
          <w:sz w:val="22"/>
          <w:szCs w:val="22"/>
        </w:rPr>
        <w:t xml:space="preserve">While other studies used actual noise measurements to explore the impact of noise on wildlife (Parris and Schneider, 2009), </w:t>
      </w:r>
      <w:proofErr w:type="spellStart"/>
      <w:r w:rsidRPr="00A21FAC">
        <w:rPr>
          <w:rFonts w:ascii="Calibri" w:hAnsi="Calibri" w:cs="Calibri"/>
          <w:sz w:val="22"/>
          <w:szCs w:val="22"/>
        </w:rPr>
        <w:t>modeled</w:t>
      </w:r>
      <w:proofErr w:type="spellEnd"/>
      <w:r w:rsidRPr="00A21FAC">
        <w:rPr>
          <w:rFonts w:ascii="Calibri" w:hAnsi="Calibri" w:cs="Calibri"/>
          <w:sz w:val="22"/>
          <w:szCs w:val="22"/>
        </w:rPr>
        <w:t xml:space="preserve"> noise data adjusted for the human ear has the advantage of being available for all major European cities, enabling replication of this framework across cities.</w:t>
      </w:r>
    </w:p>
    <w:p w14:paraId="4E2A783B" w14:textId="177279DE" w:rsidR="00507B62" w:rsidRDefault="00507B62" w:rsidP="00B12661">
      <w:pPr>
        <w:pStyle w:val="Listenabsatz"/>
        <w:numPr>
          <w:ilvl w:val="1"/>
          <w:numId w:val="3"/>
        </w:numPr>
        <w:spacing w:before="360" w:after="0"/>
        <w:ind w:left="431" w:hanging="431"/>
        <w:jc w:val="both"/>
        <w:rPr>
          <w:rFonts w:ascii="Calibri" w:hAnsi="Calibri" w:cs="Calibri"/>
          <w:b/>
          <w:bCs/>
          <w:sz w:val="22"/>
          <w:szCs w:val="22"/>
        </w:rPr>
      </w:pPr>
      <w:r w:rsidRPr="001B31E1">
        <w:rPr>
          <w:rFonts w:ascii="Calibri" w:hAnsi="Calibri" w:cs="Calibri"/>
          <w:b/>
          <w:bCs/>
          <w:sz w:val="22"/>
          <w:szCs w:val="22"/>
        </w:rPr>
        <w:t xml:space="preserve">Parameters for </w:t>
      </w:r>
      <w:r w:rsidR="00955711">
        <w:rPr>
          <w:rFonts w:ascii="Calibri" w:hAnsi="Calibri" w:cs="Calibri"/>
          <w:b/>
          <w:bCs/>
          <w:sz w:val="22"/>
          <w:szCs w:val="22"/>
        </w:rPr>
        <w:t>C</w:t>
      </w:r>
      <w:r w:rsidRPr="001B31E1">
        <w:rPr>
          <w:rFonts w:ascii="Calibri" w:hAnsi="Calibri" w:cs="Calibri"/>
          <w:b/>
          <w:bCs/>
          <w:sz w:val="22"/>
          <w:szCs w:val="22"/>
        </w:rPr>
        <w:t xml:space="preserve">onstructing </w:t>
      </w:r>
      <w:r w:rsidR="00955711">
        <w:rPr>
          <w:rFonts w:ascii="Calibri" w:hAnsi="Calibri" w:cs="Calibri"/>
          <w:b/>
          <w:bCs/>
          <w:sz w:val="22"/>
          <w:szCs w:val="22"/>
        </w:rPr>
        <w:t>L</w:t>
      </w:r>
      <w:r w:rsidRPr="001B31E1">
        <w:rPr>
          <w:rFonts w:ascii="Calibri" w:hAnsi="Calibri" w:cs="Calibri"/>
          <w:b/>
          <w:bCs/>
          <w:sz w:val="22"/>
          <w:szCs w:val="22"/>
        </w:rPr>
        <w:t xml:space="preserve">andscape </w:t>
      </w:r>
      <w:r w:rsidR="00955711">
        <w:rPr>
          <w:rFonts w:ascii="Calibri" w:hAnsi="Calibri" w:cs="Calibri"/>
          <w:b/>
          <w:bCs/>
          <w:sz w:val="22"/>
          <w:szCs w:val="22"/>
        </w:rPr>
        <w:t>G</w:t>
      </w:r>
      <w:r w:rsidRPr="001B31E1">
        <w:rPr>
          <w:rFonts w:ascii="Calibri" w:hAnsi="Calibri" w:cs="Calibri"/>
          <w:b/>
          <w:bCs/>
          <w:sz w:val="22"/>
          <w:szCs w:val="22"/>
        </w:rPr>
        <w:t xml:space="preserve">raphs </w:t>
      </w:r>
    </w:p>
    <w:p w14:paraId="43BC84BF" w14:textId="0387B83D" w:rsidR="003F461F" w:rsidRDefault="00507B62" w:rsidP="00AB441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A73AD">
        <w:rPr>
          <w:rFonts w:ascii="Calibri" w:hAnsi="Calibri" w:cs="Calibri"/>
          <w:sz w:val="22"/>
          <w:szCs w:val="22"/>
        </w:rPr>
        <w:t>To</w:t>
      </w:r>
      <w:r w:rsidR="00894567">
        <w:rPr>
          <w:rFonts w:ascii="Calibri" w:hAnsi="Calibri" w:cs="Calibri"/>
          <w:sz w:val="22"/>
          <w:szCs w:val="22"/>
        </w:rPr>
        <w:t xml:space="preserve"> </w:t>
      </w:r>
      <w:r w:rsidRPr="005A73AD">
        <w:rPr>
          <w:rFonts w:ascii="Calibri" w:hAnsi="Calibri" w:cs="Calibri"/>
          <w:sz w:val="22"/>
          <w:szCs w:val="22"/>
        </w:rPr>
        <w:t xml:space="preserve">model </w:t>
      </w:r>
      <w:r w:rsidR="00894567">
        <w:rPr>
          <w:rFonts w:ascii="Calibri" w:hAnsi="Calibri" w:cs="Calibri"/>
          <w:sz w:val="22"/>
          <w:szCs w:val="22"/>
        </w:rPr>
        <w:t>the connectivity of the urban landscape for the common blackbird</w:t>
      </w:r>
      <w:r w:rsidRPr="005A73AD">
        <w:rPr>
          <w:rFonts w:ascii="Calibri" w:hAnsi="Calibri" w:cs="Calibri"/>
          <w:sz w:val="22"/>
          <w:szCs w:val="22"/>
        </w:rPr>
        <w:t xml:space="preserve">, we constructed the landscape graphs (the set of nodes and links connecting the latter) </w:t>
      </w:r>
      <w:r w:rsidR="00452054">
        <w:rPr>
          <w:rFonts w:ascii="Calibri" w:hAnsi="Calibri" w:cs="Calibri"/>
          <w:sz w:val="22"/>
          <w:szCs w:val="22"/>
        </w:rPr>
        <w:t xml:space="preserve">based on the resource map and the different resistance sets </w:t>
      </w:r>
      <w:r w:rsidRPr="005A73AD">
        <w:rPr>
          <w:rFonts w:ascii="Calibri" w:hAnsi="Calibri" w:cs="Calibri"/>
          <w:sz w:val="22"/>
          <w:szCs w:val="22"/>
        </w:rPr>
        <w:t xml:space="preserve">by using graph4lg package </w:t>
      </w:r>
      <w:r w:rsidRPr="001B31E1">
        <w:rPr>
          <w:rFonts w:ascii="Calibri" w:hAnsi="Calibri" w:cs="Calibri"/>
          <w:sz w:val="22"/>
          <w:szCs w:val="22"/>
        </w:rPr>
        <w:t>(Savary et al., 2023)</w:t>
      </w:r>
      <w:r w:rsidRPr="005A73AD">
        <w:rPr>
          <w:rFonts w:ascii="Calibri" w:hAnsi="Calibri" w:cs="Calibri"/>
          <w:sz w:val="22"/>
          <w:szCs w:val="22"/>
        </w:rPr>
        <w:t xml:space="preserve"> in R v. 4.4.3 that establishes an interface to the </w:t>
      </w:r>
      <w:proofErr w:type="spellStart"/>
      <w:r w:rsidRPr="005A73AD">
        <w:rPr>
          <w:rFonts w:ascii="Calibri" w:hAnsi="Calibri" w:cs="Calibri"/>
          <w:sz w:val="22"/>
          <w:szCs w:val="22"/>
        </w:rPr>
        <w:t>Graphab</w:t>
      </w:r>
      <w:proofErr w:type="spellEnd"/>
      <w:r w:rsidRPr="005A73AD">
        <w:rPr>
          <w:rFonts w:ascii="Calibri" w:hAnsi="Calibri" w:cs="Calibri"/>
          <w:sz w:val="22"/>
          <w:szCs w:val="22"/>
        </w:rPr>
        <w:t xml:space="preserve"> software v. 2.8 (</w:t>
      </w:r>
      <w:proofErr w:type="spellStart"/>
      <w:r w:rsidRPr="005A73AD">
        <w:rPr>
          <w:rFonts w:ascii="Calibri" w:hAnsi="Calibri" w:cs="Calibri"/>
          <w:sz w:val="22"/>
          <w:szCs w:val="22"/>
        </w:rPr>
        <w:t>Foltête</w:t>
      </w:r>
      <w:proofErr w:type="spellEnd"/>
      <w:r w:rsidRPr="005A73AD">
        <w:rPr>
          <w:rFonts w:ascii="Calibri" w:hAnsi="Calibri" w:cs="Calibri"/>
          <w:sz w:val="22"/>
          <w:szCs w:val="22"/>
        </w:rPr>
        <w:t xml:space="preserve"> et al., 2021). </w:t>
      </w:r>
      <w:r w:rsidR="004A0545">
        <w:rPr>
          <w:rFonts w:ascii="Calibri" w:hAnsi="Calibri" w:cs="Calibri"/>
          <w:sz w:val="22"/>
          <w:szCs w:val="22"/>
        </w:rPr>
        <w:t xml:space="preserve">This reflects part of stage 2.3 of the connectivity </w:t>
      </w:r>
      <w:proofErr w:type="spellStart"/>
      <w:r w:rsidR="00955711">
        <w:rPr>
          <w:rFonts w:ascii="Calibri" w:hAnsi="Calibri" w:cs="Calibri"/>
          <w:sz w:val="22"/>
          <w:szCs w:val="22"/>
        </w:rPr>
        <w:t>modeling</w:t>
      </w:r>
      <w:proofErr w:type="spellEnd"/>
      <w:r w:rsidR="004A0545">
        <w:rPr>
          <w:rFonts w:ascii="Calibri" w:hAnsi="Calibri" w:cs="Calibri"/>
          <w:sz w:val="22"/>
          <w:szCs w:val="22"/>
        </w:rPr>
        <w:t xml:space="preserve"> framework. </w:t>
      </w:r>
      <w:r w:rsidRPr="005A73AD">
        <w:rPr>
          <w:rFonts w:ascii="Calibri" w:hAnsi="Calibri" w:cs="Calibri"/>
          <w:sz w:val="22"/>
          <w:szCs w:val="22"/>
        </w:rPr>
        <w:t>Since we employed a cell-based approach</w:t>
      </w:r>
      <w:r w:rsidR="00C023E0">
        <w:rPr>
          <w:rFonts w:ascii="Calibri" w:hAnsi="Calibri" w:cs="Calibri"/>
          <w:sz w:val="22"/>
          <w:szCs w:val="22"/>
        </w:rPr>
        <w:t xml:space="preserve"> to model daily movement</w:t>
      </w:r>
      <w:r w:rsidR="00122F17">
        <w:rPr>
          <w:rFonts w:ascii="Calibri" w:hAnsi="Calibri" w:cs="Calibri"/>
          <w:sz w:val="22"/>
          <w:szCs w:val="22"/>
        </w:rPr>
        <w:t>s</w:t>
      </w:r>
      <w:r w:rsidRPr="005A73AD">
        <w:rPr>
          <w:rFonts w:ascii="Calibri" w:hAnsi="Calibri" w:cs="Calibri"/>
          <w:sz w:val="22"/>
          <w:szCs w:val="22"/>
        </w:rPr>
        <w:t xml:space="preserve">, each resource cell </w:t>
      </w:r>
      <w:r w:rsidR="00380C1E">
        <w:rPr>
          <w:rFonts w:ascii="Calibri" w:hAnsi="Calibri" w:cs="Calibri"/>
          <w:sz w:val="22"/>
          <w:szCs w:val="22"/>
        </w:rPr>
        <w:t xml:space="preserve">identified in stage 2.1 </w:t>
      </w:r>
      <w:r w:rsidRPr="005A73AD">
        <w:rPr>
          <w:rFonts w:ascii="Calibri" w:hAnsi="Calibri" w:cs="Calibri"/>
          <w:sz w:val="22"/>
          <w:szCs w:val="22"/>
        </w:rPr>
        <w:t xml:space="preserve">was represented by a </w:t>
      </w:r>
      <w:r w:rsidR="009C1135" w:rsidRPr="005A73AD">
        <w:rPr>
          <w:rFonts w:ascii="Calibri" w:hAnsi="Calibri" w:cs="Calibri"/>
          <w:sz w:val="22"/>
          <w:szCs w:val="22"/>
        </w:rPr>
        <w:t>node.</w:t>
      </w:r>
      <w:r w:rsidRPr="005A73AD">
        <w:rPr>
          <w:rFonts w:ascii="Calibri" w:hAnsi="Calibri" w:cs="Calibri"/>
          <w:sz w:val="22"/>
          <w:szCs w:val="22"/>
        </w:rPr>
        <w:t xml:space="preserve"> To prune the least-cost path links</w:t>
      </w:r>
      <w:r w:rsidR="00071E0E">
        <w:rPr>
          <w:rFonts w:ascii="Calibri" w:hAnsi="Calibri" w:cs="Calibri"/>
          <w:sz w:val="22"/>
          <w:szCs w:val="22"/>
        </w:rPr>
        <w:t xml:space="preserve"> between</w:t>
      </w:r>
      <w:r w:rsidR="00AF7E15">
        <w:rPr>
          <w:rFonts w:ascii="Calibri" w:hAnsi="Calibri" w:cs="Calibri"/>
          <w:sz w:val="22"/>
          <w:szCs w:val="22"/>
        </w:rPr>
        <w:t xml:space="preserve"> these</w:t>
      </w:r>
      <w:r w:rsidR="00071E0E">
        <w:rPr>
          <w:rFonts w:ascii="Calibri" w:hAnsi="Calibri" w:cs="Calibri"/>
          <w:sz w:val="22"/>
          <w:szCs w:val="22"/>
        </w:rPr>
        <w:t xml:space="preserve"> resource nodes</w:t>
      </w:r>
      <w:r w:rsidRPr="005A73AD">
        <w:rPr>
          <w:rFonts w:ascii="Calibri" w:hAnsi="Calibri" w:cs="Calibri"/>
          <w:sz w:val="22"/>
          <w:szCs w:val="22"/>
        </w:rPr>
        <w:t xml:space="preserve">, we tested different </w:t>
      </w:r>
      <w:r w:rsidR="009F23A7" w:rsidRPr="005A73AD">
        <w:rPr>
          <w:rFonts w:ascii="Calibri" w:hAnsi="Calibri" w:cs="Calibri"/>
          <w:sz w:val="22"/>
          <w:szCs w:val="22"/>
        </w:rPr>
        <w:t>daily</w:t>
      </w:r>
      <w:r w:rsidRPr="005A73AD">
        <w:rPr>
          <w:rFonts w:ascii="Calibri" w:hAnsi="Calibri" w:cs="Calibri"/>
          <w:sz w:val="22"/>
          <w:szCs w:val="22"/>
        </w:rPr>
        <w:t xml:space="preserve"> movement distances (j), namely 30, 60, 90</w:t>
      </w:r>
      <w:r w:rsidR="00E06FEC" w:rsidRPr="005A73AD">
        <w:rPr>
          <w:rFonts w:ascii="Calibri" w:hAnsi="Calibri" w:cs="Calibri"/>
          <w:sz w:val="22"/>
          <w:szCs w:val="22"/>
        </w:rPr>
        <w:t>,</w:t>
      </w:r>
      <w:r w:rsidRPr="005A73AD">
        <w:rPr>
          <w:rFonts w:ascii="Calibri" w:hAnsi="Calibri" w:cs="Calibri"/>
          <w:sz w:val="22"/>
          <w:szCs w:val="22"/>
        </w:rPr>
        <w:t xml:space="preserve"> and 150 meters</w:t>
      </w:r>
      <w:r w:rsidR="009F23A7" w:rsidRPr="005A73AD">
        <w:rPr>
          <w:rFonts w:ascii="Calibri" w:hAnsi="Calibri" w:cs="Calibri"/>
          <w:sz w:val="22"/>
          <w:szCs w:val="22"/>
        </w:rPr>
        <w:t>,</w:t>
      </w:r>
      <w:r w:rsidR="00E06FEC" w:rsidRPr="005A73AD">
        <w:rPr>
          <w:rFonts w:ascii="Calibri" w:hAnsi="Calibri" w:cs="Calibri"/>
          <w:sz w:val="22"/>
          <w:szCs w:val="22"/>
        </w:rPr>
        <w:t xml:space="preserve"> based on literature on the common blackbird</w:t>
      </w:r>
      <w:r w:rsidR="009F23A7" w:rsidRPr="005A73AD">
        <w:rPr>
          <w:rFonts w:ascii="Calibri" w:hAnsi="Calibri" w:cs="Calibri"/>
          <w:sz w:val="22"/>
          <w:szCs w:val="22"/>
        </w:rPr>
        <w:t xml:space="preserve"> (Cresswell, 1999; Ferry et al., 1981; Török and Ludvig, 1988)</w:t>
      </w:r>
      <w:r w:rsidR="00E06FEC" w:rsidRPr="005A73AD">
        <w:rPr>
          <w:rFonts w:ascii="Calibri" w:hAnsi="Calibri" w:cs="Calibri"/>
          <w:sz w:val="22"/>
          <w:szCs w:val="22"/>
        </w:rPr>
        <w:t>.</w:t>
      </w:r>
      <w:r w:rsidR="001A503C">
        <w:rPr>
          <w:rFonts w:ascii="Calibri" w:hAnsi="Calibri" w:cs="Calibri"/>
          <w:sz w:val="22"/>
          <w:szCs w:val="22"/>
        </w:rPr>
        <w:t xml:space="preserve"> In total</w:t>
      </w:r>
      <w:r w:rsidR="00C52E87">
        <w:rPr>
          <w:rFonts w:ascii="Calibri" w:hAnsi="Calibri" w:cs="Calibri"/>
          <w:sz w:val="22"/>
          <w:szCs w:val="22"/>
        </w:rPr>
        <w:t>,</w:t>
      </w:r>
      <w:r w:rsidR="001A503C">
        <w:rPr>
          <w:rFonts w:ascii="Calibri" w:hAnsi="Calibri" w:cs="Calibri"/>
          <w:sz w:val="22"/>
          <w:szCs w:val="22"/>
        </w:rPr>
        <w:t xml:space="preserve"> we thus built four connectivity models per resistance set</w:t>
      </w:r>
      <w:r w:rsidR="00AF7E15">
        <w:rPr>
          <w:rFonts w:ascii="Calibri" w:hAnsi="Calibri" w:cs="Calibri"/>
          <w:sz w:val="22"/>
          <w:szCs w:val="22"/>
        </w:rPr>
        <w:t xml:space="preserve"> (251 sets)</w:t>
      </w:r>
      <w:r w:rsidR="00C52E87">
        <w:rPr>
          <w:rFonts w:ascii="Calibri" w:hAnsi="Calibri" w:cs="Calibri"/>
          <w:sz w:val="22"/>
          <w:szCs w:val="22"/>
        </w:rPr>
        <w:t>,</w:t>
      </w:r>
      <w:r w:rsidR="001A503C">
        <w:rPr>
          <w:rFonts w:ascii="Calibri" w:hAnsi="Calibri" w:cs="Calibri"/>
          <w:sz w:val="22"/>
          <w:szCs w:val="22"/>
        </w:rPr>
        <w:t xml:space="preserve"> totalling to an amount of </w:t>
      </w:r>
      <w:r w:rsidR="00664373">
        <w:rPr>
          <w:rFonts w:ascii="Calibri" w:hAnsi="Calibri" w:cs="Calibri"/>
          <w:sz w:val="22"/>
          <w:szCs w:val="22"/>
        </w:rPr>
        <w:t>1004 connectivity models</w:t>
      </w:r>
      <w:r w:rsidR="009C1135">
        <w:rPr>
          <w:rFonts w:ascii="Calibri" w:hAnsi="Calibri" w:cs="Calibri"/>
          <w:sz w:val="22"/>
          <w:szCs w:val="22"/>
        </w:rPr>
        <w:t>.</w:t>
      </w:r>
      <w:r w:rsidR="00C9172C">
        <w:rPr>
          <w:rFonts w:ascii="Calibri" w:hAnsi="Calibri" w:cs="Calibri"/>
          <w:sz w:val="22"/>
          <w:szCs w:val="22"/>
        </w:rPr>
        <w:t xml:space="preserve"> </w:t>
      </w:r>
      <w:r w:rsidR="00421971">
        <w:rPr>
          <w:rFonts w:ascii="Calibri" w:hAnsi="Calibri" w:cs="Calibri"/>
          <w:sz w:val="22"/>
          <w:szCs w:val="22"/>
        </w:rPr>
        <w:t xml:space="preserve">Because </w:t>
      </w:r>
      <w:r w:rsidR="00C9172C">
        <w:rPr>
          <w:rFonts w:ascii="Calibri" w:hAnsi="Calibri" w:cs="Calibri"/>
          <w:sz w:val="22"/>
          <w:szCs w:val="22"/>
        </w:rPr>
        <w:t xml:space="preserve">we tested two different approaches for combining the resistance sets, namely maximum resistance value assignment and summing up resistance values, we </w:t>
      </w:r>
      <w:r w:rsidR="00421971">
        <w:rPr>
          <w:rFonts w:ascii="Calibri" w:hAnsi="Calibri" w:cs="Calibri"/>
          <w:sz w:val="22"/>
          <w:szCs w:val="22"/>
        </w:rPr>
        <w:t xml:space="preserve">finally </w:t>
      </w:r>
      <w:r w:rsidR="00D81A11">
        <w:rPr>
          <w:rFonts w:ascii="Calibri" w:hAnsi="Calibri" w:cs="Calibri"/>
          <w:sz w:val="22"/>
          <w:szCs w:val="22"/>
        </w:rPr>
        <w:t xml:space="preserve">compared </w:t>
      </w:r>
      <w:r w:rsidR="00846E0D">
        <w:rPr>
          <w:rFonts w:ascii="Calibri" w:hAnsi="Calibri" w:cs="Calibri"/>
          <w:sz w:val="22"/>
          <w:szCs w:val="22"/>
        </w:rPr>
        <w:t>1717</w:t>
      </w:r>
      <w:r w:rsidR="00C9172C">
        <w:rPr>
          <w:rFonts w:ascii="Calibri" w:hAnsi="Calibri" w:cs="Calibri"/>
          <w:sz w:val="22"/>
          <w:szCs w:val="22"/>
        </w:rPr>
        <w:t xml:space="preserve"> connectivity models. All connectivity models were created following the parameters depicted below </w:t>
      </w:r>
      <w:r w:rsidR="00C9172C" w:rsidRPr="005A73AD">
        <w:rPr>
          <w:rFonts w:ascii="Calibri" w:hAnsi="Calibri" w:cs="Calibri"/>
          <w:sz w:val="22"/>
          <w:szCs w:val="22"/>
        </w:rPr>
        <w:t xml:space="preserve">(Table </w:t>
      </w:r>
      <w:r w:rsidR="00C9172C">
        <w:rPr>
          <w:rFonts w:ascii="Calibri" w:hAnsi="Calibri" w:cs="Calibri"/>
          <w:sz w:val="22"/>
          <w:szCs w:val="22"/>
        </w:rPr>
        <w:t>S2</w:t>
      </w:r>
      <w:r w:rsidR="00C9172C" w:rsidRPr="005A73AD">
        <w:rPr>
          <w:rFonts w:ascii="Calibri" w:hAnsi="Calibri" w:cs="Calibri"/>
          <w:sz w:val="22"/>
          <w:szCs w:val="22"/>
        </w:rPr>
        <w:t>)</w:t>
      </w:r>
      <w:r w:rsidR="00C9172C">
        <w:rPr>
          <w:rFonts w:ascii="Calibri" w:hAnsi="Calibri" w:cs="Calibri"/>
          <w:sz w:val="22"/>
          <w:szCs w:val="22"/>
        </w:rPr>
        <w:t>.</w:t>
      </w:r>
    </w:p>
    <w:p w14:paraId="6D76855B" w14:textId="10BAE75A" w:rsidR="00507B62" w:rsidRPr="001B31E1" w:rsidRDefault="00507B62" w:rsidP="00507B62">
      <w:p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 w:rsidRPr="001B31E1">
        <w:rPr>
          <w:rFonts w:ascii="Calibri" w:eastAsia="Calibri" w:hAnsi="Calibri" w:cs="Calibri"/>
          <w:b/>
          <w:bCs/>
          <w:sz w:val="22"/>
          <w:szCs w:val="22"/>
        </w:rPr>
        <w:lastRenderedPageBreak/>
        <w:t xml:space="preserve">Table </w:t>
      </w:r>
      <w:r w:rsidR="000B6E81" w:rsidRPr="001B31E1">
        <w:rPr>
          <w:rFonts w:ascii="Calibri" w:eastAsia="Calibri" w:hAnsi="Calibri" w:cs="Calibri"/>
          <w:b/>
          <w:bCs/>
          <w:sz w:val="22"/>
          <w:szCs w:val="22"/>
        </w:rPr>
        <w:t>S</w:t>
      </w:r>
      <w:r w:rsidR="00F52FE2">
        <w:rPr>
          <w:rFonts w:ascii="Calibri" w:eastAsia="Calibri" w:hAnsi="Calibri" w:cs="Calibri"/>
          <w:b/>
          <w:bCs/>
          <w:sz w:val="22"/>
          <w:szCs w:val="22"/>
        </w:rPr>
        <w:t>2</w:t>
      </w:r>
      <w:r w:rsidRPr="001B31E1">
        <w:rPr>
          <w:rFonts w:ascii="Calibri" w:eastAsia="Calibri" w:hAnsi="Calibri" w:cs="Calibri"/>
          <w:b/>
          <w:bCs/>
          <w:sz w:val="22"/>
          <w:szCs w:val="22"/>
        </w:rPr>
        <w:t>.</w:t>
      </w:r>
      <w:r w:rsidRPr="001B31E1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825C0B">
        <w:rPr>
          <w:rFonts w:ascii="Calibri" w:eastAsia="Calibri" w:hAnsi="Calibri" w:cs="Calibri"/>
          <w:sz w:val="22"/>
          <w:szCs w:val="22"/>
        </w:rPr>
        <w:t>Graphab</w:t>
      </w:r>
      <w:proofErr w:type="spellEnd"/>
      <w:r w:rsidRPr="00825C0B">
        <w:rPr>
          <w:rFonts w:ascii="Calibri" w:eastAsia="Calibri" w:hAnsi="Calibri" w:cs="Calibri"/>
          <w:sz w:val="22"/>
          <w:szCs w:val="22"/>
        </w:rPr>
        <w:t xml:space="preserve"> parameters to compute the landscape graphs via graph4lg following </w:t>
      </w:r>
      <w:r w:rsidR="00825C0B" w:rsidRPr="00825C0B">
        <w:rPr>
          <w:rFonts w:ascii="Calibri" w:hAnsi="Calibri" w:cs="Calibri"/>
          <w:sz w:val="22"/>
        </w:rPr>
        <w:t>Merkens et al.  (2026)</w:t>
      </w:r>
    </w:p>
    <w:tbl>
      <w:tblPr>
        <w:tblStyle w:val="EinfacheTabelle1"/>
        <w:tblW w:w="9085" w:type="dxa"/>
        <w:tblLook w:val="04A0" w:firstRow="1" w:lastRow="0" w:firstColumn="1" w:lastColumn="0" w:noHBand="0" w:noVBand="1"/>
      </w:tblPr>
      <w:tblGrid>
        <w:gridCol w:w="1838"/>
        <w:gridCol w:w="2268"/>
        <w:gridCol w:w="4979"/>
      </w:tblGrid>
      <w:tr w:rsidR="0023091E" w:rsidRPr="00E42030" w14:paraId="49AD47E8" w14:textId="77777777" w:rsidTr="00391C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bottom w:val="single" w:sz="12" w:space="0" w:color="595959" w:themeColor="text1" w:themeTint="A6"/>
            </w:tcBorders>
          </w:tcPr>
          <w:p w14:paraId="76E6EA5E" w14:textId="77777777" w:rsidR="00507B62" w:rsidRPr="00E42030" w:rsidRDefault="00507B62">
            <w:pPr>
              <w:jc w:val="both"/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</w:pPr>
            <w:r w:rsidRPr="00E42030">
              <w:rPr>
                <w:rFonts w:ascii="Calibri" w:eastAsia="Calibri" w:hAnsi="Calibri" w:cs="Calibri"/>
                <w:sz w:val="20"/>
                <w:szCs w:val="20"/>
              </w:rPr>
              <w:t>graph4lg function</w:t>
            </w:r>
          </w:p>
        </w:tc>
        <w:tc>
          <w:tcPr>
            <w:tcW w:w="2268" w:type="dxa"/>
            <w:tcBorders>
              <w:bottom w:val="single" w:sz="12" w:space="0" w:color="595959" w:themeColor="text1" w:themeTint="A6"/>
            </w:tcBorders>
          </w:tcPr>
          <w:p w14:paraId="13BA1129" w14:textId="77777777" w:rsidR="00507B62" w:rsidRPr="00E42030" w:rsidRDefault="00507B6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</w:pPr>
            <w:r w:rsidRPr="00E42030">
              <w:rPr>
                <w:rFonts w:ascii="Calibri" w:eastAsia="Calibri" w:hAnsi="Calibri" w:cs="Calibri"/>
                <w:sz w:val="20"/>
                <w:szCs w:val="20"/>
              </w:rPr>
              <w:t xml:space="preserve">Parameter </w:t>
            </w:r>
          </w:p>
        </w:tc>
        <w:tc>
          <w:tcPr>
            <w:tcW w:w="4979" w:type="dxa"/>
            <w:tcBorders>
              <w:bottom w:val="single" w:sz="12" w:space="0" w:color="595959" w:themeColor="text1" w:themeTint="A6"/>
            </w:tcBorders>
          </w:tcPr>
          <w:p w14:paraId="643112DB" w14:textId="77777777" w:rsidR="00507B62" w:rsidRPr="00E42030" w:rsidRDefault="00507B6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</w:pPr>
            <w:r w:rsidRPr="00E42030">
              <w:rPr>
                <w:rFonts w:ascii="Calibri" w:eastAsia="Calibri" w:hAnsi="Calibri" w:cs="Calibri"/>
                <w:sz w:val="20"/>
                <w:szCs w:val="20"/>
              </w:rPr>
              <w:t>Reasoning</w:t>
            </w:r>
          </w:p>
        </w:tc>
      </w:tr>
      <w:tr w:rsidR="00FA2394" w:rsidRPr="00E42030" w14:paraId="51EBDA53" w14:textId="77777777" w:rsidTr="00391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12" w:space="0" w:color="595959" w:themeColor="text1" w:themeTint="A6"/>
            </w:tcBorders>
            <w:shd w:val="clear" w:color="auto" w:fill="FFFFFF" w:themeFill="background1"/>
          </w:tcPr>
          <w:p w14:paraId="17AC5BC9" w14:textId="77777777" w:rsidR="00507B62" w:rsidRPr="00CD34A2" w:rsidRDefault="00507B62">
            <w:pPr>
              <w:jc w:val="both"/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</w:pPr>
            <w:proofErr w:type="spellStart"/>
            <w:r w:rsidRPr="00CD34A2"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graphab_project</w:t>
            </w:r>
            <w:proofErr w:type="spellEnd"/>
          </w:p>
        </w:tc>
        <w:tc>
          <w:tcPr>
            <w:tcW w:w="2268" w:type="dxa"/>
            <w:tcBorders>
              <w:top w:val="single" w:sz="12" w:space="0" w:color="595959" w:themeColor="text1" w:themeTint="A6"/>
            </w:tcBorders>
            <w:shd w:val="clear" w:color="auto" w:fill="FFFFFF" w:themeFill="background1"/>
          </w:tcPr>
          <w:p w14:paraId="4A49F2F4" w14:textId="77777777" w:rsidR="00507B62" w:rsidRPr="00E42030" w:rsidRDefault="00507B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E42030">
              <w:rPr>
                <w:rFonts w:ascii="Calibri" w:eastAsia="Calibri" w:hAnsi="Calibri" w:cs="Calibri"/>
                <w:sz w:val="20"/>
                <w:szCs w:val="20"/>
              </w:rPr>
              <w:t>maxsize</w:t>
            </w:r>
            <w:proofErr w:type="spellEnd"/>
            <w:r w:rsidRPr="00E42030">
              <w:rPr>
                <w:rFonts w:ascii="Calibri" w:eastAsia="Calibri" w:hAnsi="Calibri" w:cs="Calibri"/>
                <w:sz w:val="20"/>
                <w:szCs w:val="20"/>
              </w:rPr>
              <w:t xml:space="preserve"> = 10</w:t>
            </w:r>
          </w:p>
          <w:p w14:paraId="11FA58AE" w14:textId="77777777" w:rsidR="00507B62" w:rsidRPr="00E42030" w:rsidRDefault="00507B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979" w:type="dxa"/>
            <w:tcBorders>
              <w:top w:val="single" w:sz="12" w:space="0" w:color="595959" w:themeColor="text1" w:themeTint="A6"/>
            </w:tcBorders>
            <w:shd w:val="clear" w:color="auto" w:fill="FFFFFF" w:themeFill="background1"/>
          </w:tcPr>
          <w:p w14:paraId="4C28BD1D" w14:textId="77777777" w:rsidR="00507B62" w:rsidRPr="00E42030" w:rsidRDefault="00507B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42030">
              <w:rPr>
                <w:rFonts w:ascii="Calibri" w:eastAsia="Calibri" w:hAnsi="Calibri" w:cs="Calibri"/>
                <w:sz w:val="20"/>
                <w:szCs w:val="20"/>
              </w:rPr>
              <w:t>The maximum size of habitat patches is set to 10, the resolution of the resource map, to make it a cell-based connectivity model</w:t>
            </w:r>
          </w:p>
        </w:tc>
      </w:tr>
      <w:tr w:rsidR="00D643CC" w:rsidRPr="00E42030" w14:paraId="265A40E9" w14:textId="77777777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  <w:shd w:val="clear" w:color="auto" w:fill="FFFFFF" w:themeFill="background1"/>
          </w:tcPr>
          <w:p w14:paraId="6023855B" w14:textId="77777777" w:rsidR="00507B62" w:rsidRPr="00CD34A2" w:rsidRDefault="00507B62">
            <w:pPr>
              <w:jc w:val="both"/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</w:pPr>
            <w:proofErr w:type="spellStart"/>
            <w:r w:rsidRPr="00CD34A2"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Graphab_linkset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</w:tcPr>
          <w:p w14:paraId="4DBFE0C7" w14:textId="77777777" w:rsidR="00507B62" w:rsidRPr="00E42030" w:rsidRDefault="00507B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E42030">
              <w:rPr>
                <w:rFonts w:ascii="Calibri" w:eastAsia="Calibri" w:hAnsi="Calibri" w:cs="Calibri"/>
                <w:sz w:val="20"/>
                <w:szCs w:val="20"/>
              </w:rPr>
              <w:t>topo</w:t>
            </w:r>
            <w:proofErr w:type="spellEnd"/>
            <w:r w:rsidRPr="00E42030">
              <w:rPr>
                <w:rFonts w:ascii="Calibri" w:eastAsia="Calibri" w:hAnsi="Calibri" w:cs="Calibri"/>
                <w:sz w:val="20"/>
                <w:szCs w:val="20"/>
              </w:rPr>
              <w:t xml:space="preserve"> = “planar”</w:t>
            </w:r>
          </w:p>
        </w:tc>
        <w:tc>
          <w:tcPr>
            <w:tcW w:w="4979" w:type="dxa"/>
            <w:shd w:val="clear" w:color="auto" w:fill="FFFFFF" w:themeFill="background1"/>
          </w:tcPr>
          <w:p w14:paraId="551F21A3" w14:textId="77777777" w:rsidR="00507B62" w:rsidRPr="00E42030" w:rsidRDefault="00507B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42030">
              <w:rPr>
                <w:rFonts w:ascii="Calibri" w:eastAsia="Calibri" w:hAnsi="Calibri" w:cs="Calibri"/>
                <w:sz w:val="20"/>
                <w:szCs w:val="20"/>
              </w:rPr>
              <w:t>Topology set to planar to facilitate visualization</w:t>
            </w:r>
          </w:p>
        </w:tc>
      </w:tr>
      <w:tr w:rsidR="00D643CC" w:rsidRPr="00E42030" w14:paraId="05EAADC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shd w:val="clear" w:color="auto" w:fill="FFFFFF" w:themeFill="background1"/>
          </w:tcPr>
          <w:p w14:paraId="6F78E430" w14:textId="77777777" w:rsidR="00507B62" w:rsidRPr="00CD34A2" w:rsidRDefault="00507B62">
            <w:pPr>
              <w:jc w:val="both"/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BD6F276" w14:textId="77777777" w:rsidR="00507B62" w:rsidRPr="00E42030" w:rsidRDefault="00507B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42030">
              <w:rPr>
                <w:rFonts w:ascii="Calibri" w:eastAsia="Calibri" w:hAnsi="Calibri" w:cs="Calibri"/>
                <w:sz w:val="20"/>
                <w:szCs w:val="20"/>
              </w:rPr>
              <w:t>distance = “cost”</w:t>
            </w:r>
          </w:p>
          <w:p w14:paraId="5020576F" w14:textId="77777777" w:rsidR="00507B62" w:rsidRPr="00E42030" w:rsidRDefault="00507B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42030">
              <w:rPr>
                <w:rFonts w:ascii="Calibri" w:eastAsia="Calibri" w:hAnsi="Calibri" w:cs="Calibri"/>
                <w:sz w:val="20"/>
                <w:szCs w:val="20"/>
              </w:rPr>
              <w:t>cost = resistance map</w:t>
            </w:r>
          </w:p>
        </w:tc>
        <w:tc>
          <w:tcPr>
            <w:tcW w:w="4979" w:type="dxa"/>
            <w:shd w:val="clear" w:color="auto" w:fill="FFFFFF" w:themeFill="background1"/>
          </w:tcPr>
          <w:p w14:paraId="03C70A81" w14:textId="59BC389D" w:rsidR="00507B62" w:rsidRPr="00E42030" w:rsidRDefault="00507B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42030">
              <w:rPr>
                <w:rFonts w:ascii="Calibri" w:eastAsia="Calibri" w:hAnsi="Calibri" w:cs="Calibri"/>
                <w:sz w:val="20"/>
                <w:szCs w:val="20"/>
              </w:rPr>
              <w:t xml:space="preserve">Cost values are imported from the resistance map utilizing </w:t>
            </w:r>
            <w:r w:rsidR="007917EC">
              <w:rPr>
                <w:rFonts w:ascii="Calibri" w:eastAsia="Calibri" w:hAnsi="Calibri" w:cs="Calibri"/>
                <w:sz w:val="20"/>
                <w:szCs w:val="20"/>
              </w:rPr>
              <w:t>single-factor</w:t>
            </w:r>
            <w:r w:rsidRPr="00E42030"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r w:rsidR="007917EC">
              <w:rPr>
                <w:rFonts w:ascii="Calibri" w:eastAsia="Calibri" w:hAnsi="Calibri" w:cs="Calibri"/>
                <w:sz w:val="20"/>
                <w:szCs w:val="20"/>
              </w:rPr>
              <w:t xml:space="preserve">two-factor, </w:t>
            </w:r>
            <w:r w:rsidRPr="00E42030">
              <w:rPr>
                <w:rFonts w:ascii="Calibri" w:eastAsia="Calibri" w:hAnsi="Calibri" w:cs="Calibri"/>
                <w:sz w:val="20"/>
                <w:szCs w:val="20"/>
              </w:rPr>
              <w:t xml:space="preserve">and </w:t>
            </w:r>
            <w:r w:rsidR="007917EC">
              <w:rPr>
                <w:rFonts w:ascii="Calibri" w:eastAsia="Calibri" w:hAnsi="Calibri" w:cs="Calibri"/>
                <w:sz w:val="20"/>
                <w:szCs w:val="20"/>
              </w:rPr>
              <w:t xml:space="preserve">multi-factor </w:t>
            </w:r>
            <w:r w:rsidRPr="00E42030">
              <w:rPr>
                <w:rFonts w:ascii="Calibri" w:eastAsia="Calibri" w:hAnsi="Calibri" w:cs="Calibri"/>
                <w:sz w:val="20"/>
                <w:szCs w:val="20"/>
              </w:rPr>
              <w:t xml:space="preserve">resistance sets </w:t>
            </w:r>
          </w:p>
        </w:tc>
      </w:tr>
      <w:tr w:rsidR="00D643CC" w:rsidRPr="00E42030" w14:paraId="2EB913B3" w14:textId="77777777" w:rsidTr="000B6E81">
        <w:trPr>
          <w:trHeight w:val="1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</w:tcPr>
          <w:p w14:paraId="1719D755" w14:textId="77777777" w:rsidR="00507B62" w:rsidRPr="00CD34A2" w:rsidRDefault="00507B62">
            <w:pPr>
              <w:jc w:val="both"/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</w:pPr>
            <w:proofErr w:type="spellStart"/>
            <w:r w:rsidRPr="00CD34A2"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Graphab_graph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</w:tcPr>
          <w:p w14:paraId="55668D27" w14:textId="77777777" w:rsidR="00507B62" w:rsidRPr="00E42030" w:rsidRDefault="00507B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E42030">
              <w:rPr>
                <w:rFonts w:ascii="Calibri" w:eastAsia="Calibri" w:hAnsi="Calibri" w:cs="Calibri"/>
                <w:sz w:val="20"/>
                <w:szCs w:val="20"/>
              </w:rPr>
              <w:t>thr</w:t>
            </w:r>
            <w:proofErr w:type="spellEnd"/>
            <w:r w:rsidRPr="00E42030">
              <w:rPr>
                <w:rFonts w:ascii="Calibri" w:eastAsia="Calibri" w:hAnsi="Calibri" w:cs="Calibri"/>
                <w:sz w:val="20"/>
                <w:szCs w:val="20"/>
              </w:rPr>
              <w:t xml:space="preserve"> = cost-converted 30, 60, 90, and 150 meters</w:t>
            </w:r>
          </w:p>
        </w:tc>
        <w:tc>
          <w:tcPr>
            <w:tcW w:w="4979" w:type="dxa"/>
            <w:shd w:val="clear" w:color="auto" w:fill="FFFFFF" w:themeFill="background1"/>
          </w:tcPr>
          <w:p w14:paraId="5A41F0A0" w14:textId="7B4D41C0" w:rsidR="00507B62" w:rsidRPr="00E42030" w:rsidRDefault="00507B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42030">
              <w:rPr>
                <w:rFonts w:ascii="Calibri" w:eastAsia="Calibri" w:hAnsi="Calibri" w:cs="Calibri"/>
                <w:sz w:val="20"/>
                <w:szCs w:val="20"/>
              </w:rPr>
              <w:t xml:space="preserve">Threshold to prune links that exceed the maximum movement distance of </w:t>
            </w:r>
            <w:r w:rsidR="000B6E81" w:rsidRPr="00E42030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Turdus</w:t>
            </w:r>
            <w:r w:rsidRPr="00E42030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merula</w:t>
            </w:r>
            <w:r w:rsidRPr="00E42030">
              <w:rPr>
                <w:rFonts w:ascii="Calibri" w:eastAsia="Calibri" w:hAnsi="Calibri" w:cs="Calibri"/>
                <w:sz w:val="20"/>
                <w:szCs w:val="20"/>
              </w:rPr>
              <w:t xml:space="preserve"> within their daily movements, </w:t>
            </w:r>
            <w:r w:rsidR="007917EC">
              <w:rPr>
                <w:rFonts w:ascii="Calibri" w:eastAsia="Calibri" w:hAnsi="Calibri" w:cs="Calibri"/>
                <w:sz w:val="20"/>
                <w:szCs w:val="20"/>
              </w:rPr>
              <w:t xml:space="preserve">the </w:t>
            </w:r>
            <w:r w:rsidRPr="00E42030">
              <w:rPr>
                <w:rFonts w:ascii="Calibri" w:eastAsia="Calibri" w:hAnsi="Calibri" w:cs="Calibri"/>
                <w:sz w:val="20"/>
                <w:szCs w:val="20"/>
              </w:rPr>
              <w:t>cost-converted distance is taken (the mean cost aggregated when moving through the landscape)</w:t>
            </w:r>
          </w:p>
        </w:tc>
      </w:tr>
      <w:tr w:rsidR="00D643CC" w:rsidRPr="00E42030" w14:paraId="4A52E70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  <w:shd w:val="clear" w:color="auto" w:fill="FFFFFF" w:themeFill="background1"/>
          </w:tcPr>
          <w:p w14:paraId="0D35913F" w14:textId="77777777" w:rsidR="00507B62" w:rsidRPr="00CD34A2" w:rsidRDefault="00507B62">
            <w:pPr>
              <w:jc w:val="both"/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</w:pPr>
            <w:proofErr w:type="spellStart"/>
            <w:r w:rsidRPr="00CD34A2"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Graphab_metric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</w:tcPr>
          <w:p w14:paraId="5B11E1D8" w14:textId="77777777" w:rsidR="00507B62" w:rsidRPr="00E42030" w:rsidRDefault="00507B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42030">
              <w:rPr>
                <w:rFonts w:ascii="Calibri" w:eastAsia="Calibri" w:hAnsi="Calibri" w:cs="Calibri"/>
                <w:sz w:val="20"/>
                <w:szCs w:val="20"/>
              </w:rPr>
              <w:t>prob = 0.01</w:t>
            </w:r>
          </w:p>
          <w:p w14:paraId="58121201" w14:textId="77777777" w:rsidR="00507B62" w:rsidRPr="00E42030" w:rsidRDefault="00507B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979" w:type="dxa"/>
            <w:shd w:val="clear" w:color="auto" w:fill="FFFFFF" w:themeFill="background1"/>
          </w:tcPr>
          <w:p w14:paraId="484997D7" w14:textId="77777777" w:rsidR="00507B62" w:rsidRPr="00E42030" w:rsidRDefault="00507B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42030">
              <w:rPr>
                <w:rFonts w:ascii="Calibri" w:eastAsia="Calibri" w:hAnsi="Calibri" w:cs="Calibri"/>
                <w:sz w:val="20"/>
                <w:szCs w:val="20"/>
              </w:rPr>
              <w:t xml:space="preserve">Describes the probability of movement between patches, so that the maximum dispersal distance of the species is taken </w:t>
            </w:r>
          </w:p>
        </w:tc>
      </w:tr>
      <w:tr w:rsidR="00D643CC" w:rsidRPr="00E42030" w14:paraId="66FAA81E" w14:textId="7777777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shd w:val="clear" w:color="auto" w:fill="FFFFFF" w:themeFill="background1"/>
          </w:tcPr>
          <w:p w14:paraId="6975BBCD" w14:textId="77777777" w:rsidR="00507B62" w:rsidRPr="00E42030" w:rsidRDefault="00507B62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4B29384" w14:textId="77777777" w:rsidR="00507B62" w:rsidRPr="00E42030" w:rsidRDefault="00507B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42030">
              <w:rPr>
                <w:rFonts w:ascii="Calibri" w:eastAsia="Calibri" w:hAnsi="Calibri" w:cs="Calibri"/>
                <w:sz w:val="20"/>
                <w:szCs w:val="20"/>
              </w:rPr>
              <w:t>beta = 1</w:t>
            </w:r>
          </w:p>
        </w:tc>
        <w:tc>
          <w:tcPr>
            <w:tcW w:w="4979" w:type="dxa"/>
            <w:shd w:val="clear" w:color="auto" w:fill="FFFFFF" w:themeFill="background1"/>
          </w:tcPr>
          <w:p w14:paraId="31D22C4F" w14:textId="77777777" w:rsidR="00507B62" w:rsidRPr="00E42030" w:rsidRDefault="00507B6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42030">
              <w:rPr>
                <w:rFonts w:ascii="Calibri" w:eastAsia="Calibri" w:hAnsi="Calibri" w:cs="Calibri"/>
                <w:sz w:val="20"/>
                <w:szCs w:val="20"/>
              </w:rPr>
              <w:t>Describes the patch capacity and was set to 1 to not give further weight to patches</w:t>
            </w:r>
          </w:p>
        </w:tc>
      </w:tr>
      <w:tr w:rsidR="00D643CC" w:rsidRPr="00E42030" w14:paraId="4D950E9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shd w:val="clear" w:color="auto" w:fill="FFFFFF" w:themeFill="background1"/>
          </w:tcPr>
          <w:p w14:paraId="39106370" w14:textId="77777777" w:rsidR="00507B62" w:rsidRPr="00E42030" w:rsidRDefault="00507B62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44C37FAD" w14:textId="5DF097DB" w:rsidR="00507B62" w:rsidRPr="00E42030" w:rsidRDefault="00507B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42030">
              <w:rPr>
                <w:rFonts w:ascii="Calibri" w:eastAsia="Calibri" w:hAnsi="Calibri" w:cs="Calibri"/>
                <w:sz w:val="20"/>
                <w:szCs w:val="20"/>
              </w:rPr>
              <w:t xml:space="preserve">k = </w:t>
            </w:r>
            <w:r w:rsidR="00BA0232">
              <w:rPr>
                <w:rFonts w:ascii="Calibri" w:eastAsia="Calibri" w:hAnsi="Calibri" w:cs="Calibri"/>
                <w:sz w:val="20"/>
                <w:szCs w:val="20"/>
              </w:rPr>
              <w:t>“</w:t>
            </w:r>
            <w:r w:rsidR="00BA0232" w:rsidRPr="00E42030">
              <w:rPr>
                <w:rFonts w:ascii="Calibri" w:eastAsia="Calibri" w:hAnsi="Calibri" w:cs="Calibri"/>
                <w:sz w:val="20"/>
                <w:szCs w:val="20"/>
              </w:rPr>
              <w:t>BC</w:t>
            </w:r>
            <w:r w:rsidR="00BA0232">
              <w:rPr>
                <w:rFonts w:ascii="Calibri" w:eastAsia="Calibri" w:hAnsi="Calibri" w:cs="Calibri"/>
                <w:sz w:val="20"/>
                <w:szCs w:val="20"/>
              </w:rPr>
              <w:t>”</w:t>
            </w:r>
          </w:p>
        </w:tc>
        <w:tc>
          <w:tcPr>
            <w:tcW w:w="4979" w:type="dxa"/>
            <w:shd w:val="clear" w:color="auto" w:fill="FFFFFF" w:themeFill="background1"/>
          </w:tcPr>
          <w:p w14:paraId="1B05EE56" w14:textId="77777777" w:rsidR="00507B62" w:rsidRPr="00E42030" w:rsidRDefault="00507B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E42030">
              <w:rPr>
                <w:rFonts w:ascii="Calibri" w:eastAsia="Calibri" w:hAnsi="Calibri" w:cs="Calibri"/>
                <w:sz w:val="20"/>
                <w:szCs w:val="20"/>
              </w:rPr>
              <w:t xml:space="preserve">Describes computed connectivity metric </w:t>
            </w:r>
          </w:p>
        </w:tc>
      </w:tr>
    </w:tbl>
    <w:p w14:paraId="7D9A782F" w14:textId="7C318A8A" w:rsidR="00674E75" w:rsidRPr="00027A2F" w:rsidRDefault="00F75661" w:rsidP="00674E75">
      <w:pPr>
        <w:pStyle w:val="Listenabsatz"/>
        <w:numPr>
          <w:ilvl w:val="1"/>
          <w:numId w:val="3"/>
        </w:numPr>
        <w:spacing w:before="360" w:after="0"/>
        <w:ind w:left="431" w:hanging="431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Specifications on Statistical Models</w:t>
      </w:r>
      <w:r w:rsidR="00674E75" w:rsidRPr="00027A2F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78C1FF38" w14:textId="786FD678" w:rsidR="004C15A1" w:rsidRPr="004C15A1" w:rsidRDefault="004C15A1" w:rsidP="004C15A1">
      <w:pPr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GLMM for </w:t>
      </w:r>
      <w:r w:rsidRPr="004C15A1">
        <w:rPr>
          <w:rFonts w:ascii="Calibri" w:hAnsi="Calibri" w:cs="Calibri"/>
          <w:b/>
          <w:bCs/>
          <w:sz w:val="22"/>
          <w:szCs w:val="22"/>
        </w:rPr>
        <w:t>Model Selection</w:t>
      </w:r>
    </w:p>
    <w:p w14:paraId="136DB234" w14:textId="733C5A2E" w:rsidR="00674E75" w:rsidRDefault="004E219C" w:rsidP="004E219C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As described in the main manuscript, w</w:t>
      </w:r>
      <w:r w:rsidR="00674E75" w:rsidRPr="00027A2F">
        <w:rPr>
          <w:rFonts w:ascii="Calibri" w:hAnsi="Calibri" w:cs="Calibri"/>
          <w:sz w:val="22"/>
          <w:szCs w:val="22"/>
        </w:rPr>
        <w:t xml:space="preserve">e </w:t>
      </w:r>
      <w:r w:rsidR="00453C7E">
        <w:rPr>
          <w:rFonts w:ascii="Calibri" w:hAnsi="Calibri" w:cs="Calibri"/>
          <w:sz w:val="22"/>
          <w:szCs w:val="22"/>
        </w:rPr>
        <w:t>fit Generalized Linear Mixed Models (GLMMs) to compare the suitability of the computed connectivity models for predicting</w:t>
      </w:r>
      <w:r w:rsidR="00674E75" w:rsidRPr="00027A2F">
        <w:rPr>
          <w:rFonts w:ascii="Calibri" w:hAnsi="Calibri" w:cs="Calibri"/>
          <w:sz w:val="22"/>
          <w:szCs w:val="22"/>
        </w:rPr>
        <w:t xml:space="preserve"> blackbird movement. </w:t>
      </w:r>
      <w:r w:rsidR="00213F6C">
        <w:rPr>
          <w:rFonts w:ascii="Calibri" w:hAnsi="Calibri" w:cs="Calibri"/>
          <w:sz w:val="22"/>
          <w:szCs w:val="22"/>
        </w:rPr>
        <w:t>W</w:t>
      </w:r>
      <w:r>
        <w:rPr>
          <w:rFonts w:ascii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z w:val="22"/>
          <w:szCs w:val="22"/>
        </w:rPr>
        <w:t xml:space="preserve">generated </w:t>
      </w:r>
      <w:r w:rsidR="00453C7E">
        <w:rPr>
          <w:rFonts w:ascii="Calibri" w:eastAsia="Calibri" w:hAnsi="Calibri" w:cs="Calibri"/>
          <w:sz w:val="22"/>
          <w:szCs w:val="22"/>
        </w:rPr>
        <w:t xml:space="preserve">GLMMs with a binomial distribution and a logit link function using the lme4 package </w:t>
      </w:r>
      <w:r>
        <w:rPr>
          <w:rFonts w:ascii="Calibri" w:hAnsi="Calibri" w:cs="Calibri"/>
          <w:sz w:val="22"/>
          <w:szCs w:val="22"/>
        </w:rPr>
        <w:t xml:space="preserve">in </w:t>
      </w:r>
      <w:r w:rsidRPr="00027A2F">
        <w:rPr>
          <w:rFonts w:ascii="Calibri" w:hAnsi="Calibri" w:cs="Calibri"/>
          <w:sz w:val="22"/>
          <w:szCs w:val="22"/>
        </w:rPr>
        <w:t xml:space="preserve">R </w:t>
      </w:r>
      <w:r w:rsidRPr="00027A2F">
        <w:rPr>
          <w:rFonts w:ascii="Calibri" w:eastAsia="Calibri" w:hAnsi="Calibri" w:cs="Calibri"/>
          <w:sz w:val="22"/>
          <w:szCs w:val="22"/>
        </w:rPr>
        <w:t>v. 4.4.3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="00674E75" w:rsidRPr="00027A2F">
        <w:rPr>
          <w:rFonts w:ascii="Calibri" w:hAnsi="Calibri" w:cs="Calibri"/>
          <w:sz w:val="22"/>
          <w:szCs w:val="22"/>
        </w:rPr>
        <w:t xml:space="preserve">(Bates et al., 2015). </w:t>
      </w:r>
      <w:r w:rsidR="00674E75" w:rsidRPr="00F75661">
        <w:rPr>
          <w:rFonts w:ascii="Calibri" w:hAnsi="Calibri" w:cs="Calibri"/>
          <w:sz w:val="22"/>
          <w:szCs w:val="22"/>
        </w:rPr>
        <w:t>Model diagnostics</w:t>
      </w:r>
      <w:r w:rsidR="00027A2F" w:rsidRPr="00F75661">
        <w:rPr>
          <w:rFonts w:ascii="Calibri" w:hAnsi="Calibri" w:cs="Calibri"/>
          <w:sz w:val="22"/>
          <w:szCs w:val="22"/>
        </w:rPr>
        <w:t>, including spatial autocorrelation</w:t>
      </w:r>
      <w:r w:rsidR="00955711" w:rsidRPr="00F75661">
        <w:rPr>
          <w:rFonts w:ascii="Calibri" w:hAnsi="Calibri" w:cs="Calibri"/>
          <w:sz w:val="22"/>
          <w:szCs w:val="22"/>
        </w:rPr>
        <w:t>, overdispersion,</w:t>
      </w:r>
      <w:r w:rsidR="00027A2F" w:rsidRPr="00F75661">
        <w:rPr>
          <w:rFonts w:ascii="Calibri" w:hAnsi="Calibri" w:cs="Calibri"/>
          <w:sz w:val="22"/>
          <w:szCs w:val="22"/>
        </w:rPr>
        <w:t xml:space="preserve"> </w:t>
      </w:r>
      <w:r w:rsidR="00F75661" w:rsidRPr="00F75661">
        <w:rPr>
          <w:rFonts w:ascii="Calibri" w:hAnsi="Calibri" w:cs="Calibri"/>
          <w:sz w:val="22"/>
          <w:szCs w:val="22"/>
        </w:rPr>
        <w:t>zero inflation</w:t>
      </w:r>
      <w:r w:rsidR="00027A2F" w:rsidRPr="00F75661">
        <w:rPr>
          <w:rFonts w:ascii="Calibri" w:hAnsi="Calibri" w:cs="Calibri"/>
          <w:sz w:val="22"/>
          <w:szCs w:val="22"/>
        </w:rPr>
        <w:t>,</w:t>
      </w:r>
      <w:r w:rsidR="00F75661" w:rsidRPr="00F75661">
        <w:rPr>
          <w:rFonts w:ascii="Calibri" w:hAnsi="Calibri" w:cs="Calibri"/>
          <w:sz w:val="22"/>
          <w:szCs w:val="22"/>
        </w:rPr>
        <w:t xml:space="preserve"> and homoscedasticity</w:t>
      </w:r>
      <w:r w:rsidR="00F75661">
        <w:rPr>
          <w:rFonts w:ascii="Calibri" w:hAnsi="Calibri" w:cs="Calibri"/>
          <w:sz w:val="22"/>
          <w:szCs w:val="22"/>
        </w:rPr>
        <w:t>,</w:t>
      </w:r>
      <w:r w:rsidR="00027A2F" w:rsidRPr="00F75661">
        <w:rPr>
          <w:rFonts w:ascii="Calibri" w:hAnsi="Calibri" w:cs="Calibri"/>
          <w:sz w:val="22"/>
          <w:szCs w:val="22"/>
        </w:rPr>
        <w:t xml:space="preserve"> </w:t>
      </w:r>
      <w:r w:rsidR="00674E75" w:rsidRPr="00F75661">
        <w:rPr>
          <w:rFonts w:ascii="Calibri" w:hAnsi="Calibri" w:cs="Calibri"/>
          <w:sz w:val="22"/>
          <w:szCs w:val="22"/>
        </w:rPr>
        <w:t xml:space="preserve">were assessed via </w:t>
      </w:r>
      <w:proofErr w:type="spellStart"/>
      <w:r w:rsidR="00674E75" w:rsidRPr="00F75661">
        <w:rPr>
          <w:rFonts w:ascii="Calibri" w:hAnsi="Calibri" w:cs="Calibri"/>
          <w:sz w:val="22"/>
          <w:szCs w:val="22"/>
        </w:rPr>
        <w:t>DHARMa</w:t>
      </w:r>
      <w:proofErr w:type="spellEnd"/>
      <w:r w:rsidR="00674E75" w:rsidRPr="00F75661">
        <w:rPr>
          <w:rFonts w:ascii="Calibri" w:hAnsi="Calibri" w:cs="Calibri"/>
          <w:sz w:val="22"/>
          <w:szCs w:val="22"/>
        </w:rPr>
        <w:t xml:space="preserve"> (Hartig et al., 2024).</w:t>
      </w:r>
      <w:r w:rsidR="00674E75" w:rsidRPr="00027A2F">
        <w:rPr>
          <w:rFonts w:ascii="Calibri" w:hAnsi="Calibri" w:cs="Calibri"/>
          <w:sz w:val="22"/>
          <w:szCs w:val="22"/>
        </w:rPr>
        <w:t xml:space="preserve"> </w:t>
      </w:r>
    </w:p>
    <w:p w14:paraId="45D49B70" w14:textId="1746B1A9" w:rsidR="00213F6C" w:rsidRDefault="00213F6C" w:rsidP="004E219C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</w:t>
      </w:r>
      <w:r w:rsidRPr="00213F6C">
        <w:rPr>
          <w:rFonts w:ascii="Calibri" w:hAnsi="Calibri" w:cs="Calibri"/>
          <w:sz w:val="22"/>
          <w:szCs w:val="22"/>
        </w:rPr>
        <w:t xml:space="preserve">odels were ranked </w:t>
      </w:r>
      <w:r w:rsidR="00DC2B6C">
        <w:rPr>
          <w:rFonts w:ascii="Calibri" w:hAnsi="Calibri" w:cs="Calibri"/>
          <w:sz w:val="22"/>
          <w:szCs w:val="22"/>
        </w:rPr>
        <w:t xml:space="preserve">by AIC (low-to-high), and models with ΔAIC ≤ 2 were considered </w:t>
      </w:r>
      <w:r w:rsidRPr="00213F6C">
        <w:rPr>
          <w:rFonts w:ascii="Calibri" w:hAnsi="Calibri" w:cs="Calibri"/>
          <w:sz w:val="22"/>
          <w:szCs w:val="22"/>
        </w:rPr>
        <w:t>equally supported (Sutherland et al., 2023)</w:t>
      </w:r>
      <w:r>
        <w:rPr>
          <w:rFonts w:ascii="Calibri" w:hAnsi="Calibri" w:cs="Calibri"/>
          <w:sz w:val="22"/>
          <w:szCs w:val="22"/>
        </w:rPr>
        <w:t xml:space="preserve">. </w:t>
      </w:r>
      <w:r w:rsidR="00DC2B6C">
        <w:rPr>
          <w:rFonts w:ascii="Calibri" w:hAnsi="Calibri" w:cs="Calibri"/>
          <w:sz w:val="22"/>
          <w:szCs w:val="22"/>
        </w:rPr>
        <w:t xml:space="preserve">Based on these models and their corresponding resistance sets, </w:t>
      </w:r>
      <w:r w:rsidR="00F75661">
        <w:rPr>
          <w:rFonts w:ascii="Calibri" w:hAnsi="Calibri" w:cs="Calibri"/>
          <w:sz w:val="22"/>
          <w:szCs w:val="22"/>
        </w:rPr>
        <w:t>along with</w:t>
      </w:r>
      <w:r w:rsidR="00DC2B6C">
        <w:rPr>
          <w:rFonts w:ascii="Calibri" w:hAnsi="Calibri" w:cs="Calibri"/>
          <w:sz w:val="22"/>
          <w:szCs w:val="22"/>
        </w:rPr>
        <w:t xml:space="preserve"> maximum movement distances, the parametrized</w:t>
      </w:r>
      <w:r w:rsidR="00F75661">
        <w:rPr>
          <w:rFonts w:ascii="Calibri" w:hAnsi="Calibri" w:cs="Calibri"/>
          <w:sz w:val="22"/>
          <w:szCs w:val="22"/>
        </w:rPr>
        <w:t xml:space="preserve"> connectivity</w:t>
      </w:r>
      <w:r w:rsidR="00DC2B6C">
        <w:rPr>
          <w:rFonts w:ascii="Calibri" w:hAnsi="Calibri" w:cs="Calibri"/>
          <w:sz w:val="22"/>
          <w:szCs w:val="22"/>
        </w:rPr>
        <w:t xml:space="preserve"> model </w:t>
      </w:r>
      <w:r w:rsidR="00955711">
        <w:rPr>
          <w:rFonts w:ascii="Calibri" w:hAnsi="Calibri" w:cs="Calibri"/>
          <w:sz w:val="22"/>
          <w:szCs w:val="22"/>
        </w:rPr>
        <w:t>was</w:t>
      </w:r>
      <w:r w:rsidR="00DC2B6C">
        <w:rPr>
          <w:rFonts w:ascii="Calibri" w:hAnsi="Calibri" w:cs="Calibri"/>
          <w:sz w:val="22"/>
          <w:szCs w:val="22"/>
        </w:rPr>
        <w:t xml:space="preserve"> created. </w:t>
      </w:r>
    </w:p>
    <w:p w14:paraId="54A3A078" w14:textId="01F98FAD" w:rsidR="004C15A1" w:rsidRPr="004C15A1" w:rsidRDefault="004C15A1" w:rsidP="004C15A1">
      <w:pPr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4C15A1">
        <w:rPr>
          <w:rFonts w:ascii="Calibri" w:hAnsi="Calibri" w:cs="Calibri"/>
          <w:b/>
          <w:bCs/>
          <w:sz w:val="22"/>
          <w:szCs w:val="22"/>
        </w:rPr>
        <w:t>GLM for Model Validation</w:t>
      </w:r>
    </w:p>
    <w:p w14:paraId="49E35AA7" w14:textId="7DC8A816" w:rsidR="00027A2F" w:rsidRPr="00027A2F" w:rsidRDefault="00ED4B71" w:rsidP="004E219C">
      <w:pPr>
        <w:jc w:val="both"/>
        <w:rPr>
          <w:rFonts w:ascii="Calibri" w:hAnsi="Calibri" w:cs="Calibri"/>
          <w:sz w:val="22"/>
          <w:szCs w:val="22"/>
        </w:rPr>
      </w:pPr>
      <w:r w:rsidRPr="00027A2F">
        <w:rPr>
          <w:rFonts w:ascii="Calibri" w:hAnsi="Calibri" w:cs="Calibri"/>
          <w:sz w:val="22"/>
          <w:szCs w:val="22"/>
        </w:rPr>
        <w:t xml:space="preserve">To validate our parametrized connectivity </w:t>
      </w:r>
      <w:r w:rsidR="00F75661">
        <w:rPr>
          <w:rFonts w:ascii="Calibri" w:hAnsi="Calibri" w:cs="Calibri"/>
          <w:sz w:val="22"/>
          <w:szCs w:val="22"/>
        </w:rPr>
        <w:t xml:space="preserve">model’s </w:t>
      </w:r>
      <w:r w:rsidRPr="00027A2F">
        <w:rPr>
          <w:rFonts w:ascii="Calibri" w:hAnsi="Calibri" w:cs="Calibri"/>
          <w:sz w:val="22"/>
          <w:szCs w:val="22"/>
        </w:rPr>
        <w:t xml:space="preserve">ability </w:t>
      </w:r>
      <w:r w:rsidR="00F75661">
        <w:rPr>
          <w:rFonts w:ascii="Calibri" w:hAnsi="Calibri" w:cs="Calibri"/>
          <w:sz w:val="22"/>
          <w:szCs w:val="22"/>
        </w:rPr>
        <w:t xml:space="preserve">to predict </w:t>
      </w:r>
      <w:r w:rsidRPr="00027A2F">
        <w:rPr>
          <w:rFonts w:ascii="Calibri" w:hAnsi="Calibri" w:cs="Calibri"/>
          <w:sz w:val="22"/>
          <w:szCs w:val="22"/>
        </w:rPr>
        <w:t xml:space="preserve">blackbird movement (dataset 3), we </w:t>
      </w:r>
      <w:r w:rsidR="004C15A1">
        <w:rPr>
          <w:rFonts w:ascii="Calibri" w:hAnsi="Calibri" w:cs="Calibri"/>
          <w:sz w:val="22"/>
          <w:szCs w:val="22"/>
        </w:rPr>
        <w:t xml:space="preserve">fit a </w:t>
      </w:r>
      <w:r w:rsidR="00674E75" w:rsidRPr="00027A2F">
        <w:rPr>
          <w:rFonts w:ascii="Calibri" w:hAnsi="Calibri" w:cs="Calibri"/>
          <w:sz w:val="22"/>
          <w:szCs w:val="22"/>
        </w:rPr>
        <w:t>G</w:t>
      </w:r>
      <w:r w:rsidRPr="00027A2F">
        <w:rPr>
          <w:rFonts w:ascii="Calibri" w:hAnsi="Calibri" w:cs="Calibri"/>
          <w:sz w:val="22"/>
          <w:szCs w:val="22"/>
        </w:rPr>
        <w:t>eneralized Linear Model (GLM).</w:t>
      </w:r>
      <w:r w:rsidR="00955711">
        <w:rPr>
          <w:rFonts w:ascii="Calibri" w:hAnsi="Calibri" w:cs="Calibri"/>
          <w:sz w:val="22"/>
          <w:szCs w:val="22"/>
        </w:rPr>
        <w:t xml:space="preserve"> This has been described in detail in the main </w:t>
      </w:r>
      <w:r w:rsidR="00F75661">
        <w:rPr>
          <w:rFonts w:ascii="Calibri" w:hAnsi="Calibri" w:cs="Calibri"/>
          <w:sz w:val="22"/>
          <w:szCs w:val="22"/>
        </w:rPr>
        <w:t>manuscript;</w:t>
      </w:r>
      <w:r w:rsidR="00955711">
        <w:rPr>
          <w:rFonts w:ascii="Calibri" w:hAnsi="Calibri" w:cs="Calibri"/>
          <w:sz w:val="22"/>
          <w:szCs w:val="22"/>
        </w:rPr>
        <w:t xml:space="preserve"> here</w:t>
      </w:r>
      <w:r w:rsidR="00F75661">
        <w:rPr>
          <w:rFonts w:ascii="Calibri" w:hAnsi="Calibri" w:cs="Calibri"/>
          <w:sz w:val="22"/>
          <w:szCs w:val="22"/>
        </w:rPr>
        <w:t>,</w:t>
      </w:r>
      <w:r w:rsidR="00955711">
        <w:rPr>
          <w:rFonts w:ascii="Calibri" w:hAnsi="Calibri" w:cs="Calibri"/>
          <w:sz w:val="22"/>
          <w:szCs w:val="22"/>
        </w:rPr>
        <w:t xml:space="preserve"> we lay out technical details.</w:t>
      </w:r>
      <w:r w:rsidRPr="00027A2F">
        <w:rPr>
          <w:rFonts w:ascii="Calibri" w:hAnsi="Calibri" w:cs="Calibri"/>
          <w:sz w:val="22"/>
          <w:szCs w:val="22"/>
        </w:rPr>
        <w:t xml:space="preserve"> We generated the model in </w:t>
      </w:r>
      <w:r w:rsidR="00027A2F">
        <w:rPr>
          <w:rFonts w:ascii="Calibri" w:hAnsi="Calibri" w:cs="Calibri"/>
          <w:sz w:val="22"/>
          <w:szCs w:val="22"/>
        </w:rPr>
        <w:t xml:space="preserve">R v. 4.4.3 using </w:t>
      </w:r>
      <w:r w:rsidR="004C15A1">
        <w:rPr>
          <w:rFonts w:ascii="Calibri" w:hAnsi="Calibri" w:cs="Calibri"/>
          <w:sz w:val="22"/>
          <w:szCs w:val="22"/>
        </w:rPr>
        <w:t xml:space="preserve">the base R </w:t>
      </w:r>
      <w:proofErr w:type="spellStart"/>
      <w:proofErr w:type="gramStart"/>
      <w:r w:rsidR="004C15A1">
        <w:rPr>
          <w:rFonts w:ascii="Calibri" w:hAnsi="Calibri" w:cs="Calibri"/>
          <w:sz w:val="22"/>
          <w:szCs w:val="22"/>
        </w:rPr>
        <w:t>glm</w:t>
      </w:r>
      <w:proofErr w:type="spellEnd"/>
      <w:r w:rsidR="004C15A1">
        <w:rPr>
          <w:rFonts w:ascii="Calibri" w:hAnsi="Calibri" w:cs="Calibri"/>
          <w:sz w:val="22"/>
          <w:szCs w:val="22"/>
        </w:rPr>
        <w:t>(</w:t>
      </w:r>
      <w:proofErr w:type="gramEnd"/>
      <w:r w:rsidR="004C15A1">
        <w:rPr>
          <w:rFonts w:ascii="Calibri" w:hAnsi="Calibri" w:cs="Calibri"/>
          <w:sz w:val="22"/>
          <w:szCs w:val="22"/>
        </w:rPr>
        <w:t xml:space="preserve">) with </w:t>
      </w:r>
      <w:r w:rsidR="00027A2F">
        <w:rPr>
          <w:rFonts w:ascii="Calibri" w:hAnsi="Calibri" w:cs="Calibri"/>
          <w:sz w:val="22"/>
          <w:szCs w:val="22"/>
        </w:rPr>
        <w:t>a binomial distribution and a logit link function</w:t>
      </w:r>
      <w:r w:rsidR="004C15A1">
        <w:rPr>
          <w:rFonts w:ascii="Calibri" w:hAnsi="Calibri" w:cs="Calibri"/>
          <w:sz w:val="22"/>
          <w:szCs w:val="22"/>
        </w:rPr>
        <w:t>.</w:t>
      </w:r>
      <w:r w:rsidR="00674E75" w:rsidRPr="00027A2F">
        <w:rPr>
          <w:rFonts w:ascii="Calibri" w:hAnsi="Calibri" w:cs="Calibri"/>
          <w:sz w:val="22"/>
          <w:szCs w:val="22"/>
        </w:rPr>
        <w:t xml:space="preserve"> Model diagnostics were </w:t>
      </w:r>
      <w:r w:rsidR="004C15A1">
        <w:rPr>
          <w:rFonts w:ascii="Calibri" w:hAnsi="Calibri" w:cs="Calibri"/>
          <w:sz w:val="22"/>
          <w:szCs w:val="22"/>
        </w:rPr>
        <w:t xml:space="preserve">again </w:t>
      </w:r>
      <w:r w:rsidR="00674E75" w:rsidRPr="00027A2F">
        <w:rPr>
          <w:rFonts w:ascii="Calibri" w:hAnsi="Calibri" w:cs="Calibri"/>
          <w:sz w:val="22"/>
          <w:szCs w:val="22"/>
        </w:rPr>
        <w:t xml:space="preserve">assessed using the </w:t>
      </w:r>
      <w:proofErr w:type="spellStart"/>
      <w:r w:rsidR="00674E75" w:rsidRPr="00027A2F">
        <w:rPr>
          <w:rFonts w:ascii="Calibri" w:hAnsi="Calibri" w:cs="Calibri"/>
          <w:sz w:val="22"/>
          <w:szCs w:val="22"/>
        </w:rPr>
        <w:t>DHARMa</w:t>
      </w:r>
      <w:proofErr w:type="spellEnd"/>
      <w:r w:rsidR="00674E75" w:rsidRPr="00027A2F">
        <w:rPr>
          <w:rFonts w:ascii="Calibri" w:hAnsi="Calibri" w:cs="Calibri"/>
          <w:sz w:val="22"/>
          <w:szCs w:val="22"/>
        </w:rPr>
        <w:t xml:space="preserve"> package (Hartig et al., 2024)</w:t>
      </w:r>
      <w:r w:rsidR="004C15A1">
        <w:rPr>
          <w:rFonts w:ascii="Calibri" w:hAnsi="Calibri" w:cs="Calibri"/>
          <w:sz w:val="22"/>
          <w:szCs w:val="22"/>
        </w:rPr>
        <w:t xml:space="preserve">. </w:t>
      </w:r>
      <w:r w:rsidR="00027A2F">
        <w:rPr>
          <w:rFonts w:ascii="Calibri" w:hAnsi="Calibri" w:cs="Calibri"/>
          <w:sz w:val="22"/>
          <w:szCs w:val="22"/>
        </w:rPr>
        <w:t>The performance of the GLM</w:t>
      </w:r>
      <w:r w:rsidR="00F75661">
        <w:rPr>
          <w:rFonts w:ascii="Calibri" w:hAnsi="Calibri" w:cs="Calibri"/>
          <w:sz w:val="22"/>
          <w:szCs w:val="22"/>
        </w:rPr>
        <w:t>, and thus the final connectivity map, was evaluated using pseudo-R² and connectivity-predictor</w:t>
      </w:r>
      <w:r w:rsidR="00027A2F" w:rsidRPr="00027A2F">
        <w:rPr>
          <w:rFonts w:ascii="Calibri" w:hAnsi="Calibri" w:cs="Calibri"/>
          <w:sz w:val="22"/>
          <w:szCs w:val="22"/>
        </w:rPr>
        <w:t xml:space="preserve"> significance (p &lt; 0.05)</w:t>
      </w:r>
      <w:r w:rsidR="00027A2F">
        <w:rPr>
          <w:rFonts w:ascii="Calibri" w:hAnsi="Calibri" w:cs="Calibri"/>
          <w:sz w:val="22"/>
          <w:szCs w:val="22"/>
        </w:rPr>
        <w:t>.</w:t>
      </w:r>
      <w:r w:rsidR="00DC2B6C">
        <w:rPr>
          <w:rFonts w:ascii="Calibri" w:hAnsi="Calibri" w:cs="Calibri"/>
          <w:sz w:val="22"/>
          <w:szCs w:val="22"/>
        </w:rPr>
        <w:t xml:space="preserve"> </w:t>
      </w:r>
    </w:p>
    <w:p w14:paraId="5F353A4A" w14:textId="78396BDD" w:rsidR="005A73AD" w:rsidRDefault="005A73AD" w:rsidP="00B12661">
      <w:pPr>
        <w:pStyle w:val="Listenabsatz"/>
        <w:numPr>
          <w:ilvl w:val="1"/>
          <w:numId w:val="3"/>
        </w:numPr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Code for </w:t>
      </w:r>
      <w:r w:rsidR="00955711">
        <w:rPr>
          <w:rFonts w:ascii="Calibri" w:hAnsi="Calibri" w:cs="Calibri"/>
          <w:b/>
          <w:bCs/>
          <w:sz w:val="22"/>
          <w:szCs w:val="22"/>
        </w:rPr>
        <w:t>I</w:t>
      </w:r>
      <w:r>
        <w:rPr>
          <w:rFonts w:ascii="Calibri" w:hAnsi="Calibri" w:cs="Calibri"/>
          <w:b/>
          <w:bCs/>
          <w:sz w:val="22"/>
          <w:szCs w:val="22"/>
        </w:rPr>
        <w:t xml:space="preserve">mplementing the </w:t>
      </w:r>
      <w:r w:rsidR="00955711">
        <w:rPr>
          <w:rFonts w:ascii="Calibri" w:hAnsi="Calibri" w:cs="Calibri"/>
          <w:b/>
          <w:bCs/>
          <w:sz w:val="22"/>
          <w:szCs w:val="22"/>
        </w:rPr>
        <w:t>M</w:t>
      </w:r>
      <w:r>
        <w:rPr>
          <w:rFonts w:ascii="Calibri" w:hAnsi="Calibri" w:cs="Calibri"/>
          <w:b/>
          <w:bCs/>
          <w:sz w:val="22"/>
          <w:szCs w:val="22"/>
        </w:rPr>
        <w:t xml:space="preserve">ethods </w:t>
      </w:r>
    </w:p>
    <w:p w14:paraId="032BEAE1" w14:textId="4BE8D0A6" w:rsidR="005A73AD" w:rsidRPr="001E3E10" w:rsidRDefault="005A73AD" w:rsidP="005A73AD">
      <w:pPr>
        <w:jc w:val="both"/>
        <w:rPr>
          <w:rFonts w:ascii="Calibri" w:hAnsi="Calibri" w:cs="Calibri"/>
          <w:sz w:val="22"/>
          <w:szCs w:val="22"/>
        </w:rPr>
      </w:pPr>
      <w:r w:rsidRPr="001E3E10">
        <w:rPr>
          <w:rFonts w:ascii="Calibri" w:hAnsi="Calibri" w:cs="Calibri"/>
          <w:sz w:val="22"/>
          <w:szCs w:val="22"/>
        </w:rPr>
        <w:t xml:space="preserve">The code to perform the resource map creation based on the raster PCA and the CARTS can be found in the supplementary code file: </w:t>
      </w:r>
      <w:proofErr w:type="spellStart"/>
      <w:r w:rsidR="008F5029" w:rsidRPr="00532DBE">
        <w:rPr>
          <w:rFonts w:ascii="Aptos Mono" w:hAnsi="Aptos Mono" w:cs="Calibri"/>
          <w:sz w:val="18"/>
          <w:szCs w:val="18"/>
        </w:rPr>
        <w:t>ResourceParametrization</w:t>
      </w:r>
      <w:r w:rsidRPr="00532DBE">
        <w:rPr>
          <w:rFonts w:ascii="Aptos Mono" w:hAnsi="Aptos Mono" w:cs="Calibri"/>
          <w:sz w:val="18"/>
          <w:szCs w:val="18"/>
        </w:rPr>
        <w:t>.R</w:t>
      </w:r>
      <w:proofErr w:type="spellEnd"/>
    </w:p>
    <w:p w14:paraId="24BFFF69" w14:textId="59A73037" w:rsidR="005A73AD" w:rsidRPr="001E3E10" w:rsidRDefault="005A73AD" w:rsidP="005A73AD">
      <w:pPr>
        <w:jc w:val="both"/>
        <w:rPr>
          <w:rFonts w:ascii="Calibri" w:hAnsi="Calibri" w:cs="Calibri"/>
          <w:sz w:val="22"/>
          <w:szCs w:val="22"/>
        </w:rPr>
      </w:pPr>
      <w:r w:rsidRPr="001E3E10">
        <w:rPr>
          <w:rFonts w:ascii="Calibri" w:hAnsi="Calibri" w:cs="Calibri"/>
          <w:sz w:val="22"/>
          <w:szCs w:val="22"/>
        </w:rPr>
        <w:t xml:space="preserve">The code to apply the traffic transformation functions to apply the create resistance sets can be found in the supplementary script: </w:t>
      </w:r>
      <w:r w:rsidR="005F349F" w:rsidRPr="00532DBE">
        <w:rPr>
          <w:rFonts w:ascii="Aptos Mono" w:hAnsi="Aptos Mono" w:cs="Calibri"/>
          <w:sz w:val="18"/>
          <w:szCs w:val="18"/>
        </w:rPr>
        <w:t>TrafficResistanceSets.py</w:t>
      </w:r>
    </w:p>
    <w:p w14:paraId="0AAFB003" w14:textId="534EF870" w:rsidR="005A73AD" w:rsidRPr="00C01F6E" w:rsidRDefault="005A73AD" w:rsidP="005A73AD">
      <w:pPr>
        <w:jc w:val="both"/>
        <w:rPr>
          <w:rFonts w:ascii="Calibri" w:hAnsi="Calibri" w:cs="Calibri"/>
          <w:sz w:val="22"/>
          <w:szCs w:val="22"/>
        </w:rPr>
      </w:pPr>
      <w:r w:rsidRPr="00C01F6E">
        <w:rPr>
          <w:rFonts w:ascii="Calibri" w:hAnsi="Calibri" w:cs="Calibri"/>
          <w:sz w:val="22"/>
          <w:szCs w:val="22"/>
        </w:rPr>
        <w:lastRenderedPageBreak/>
        <w:t xml:space="preserve">The code to combine the different resistance sets into </w:t>
      </w:r>
      <w:r w:rsidR="00C01F6E">
        <w:rPr>
          <w:rFonts w:ascii="Calibri" w:hAnsi="Calibri" w:cs="Calibri"/>
          <w:sz w:val="22"/>
          <w:szCs w:val="22"/>
        </w:rPr>
        <w:t xml:space="preserve">single-factor, </w:t>
      </w:r>
      <w:r w:rsidR="00E8341E" w:rsidRPr="00C01F6E">
        <w:rPr>
          <w:rFonts w:ascii="Calibri" w:hAnsi="Calibri" w:cs="Calibri"/>
          <w:sz w:val="22"/>
          <w:szCs w:val="22"/>
        </w:rPr>
        <w:t>two-factor</w:t>
      </w:r>
      <w:r w:rsidR="00C01F6E">
        <w:rPr>
          <w:rFonts w:ascii="Calibri" w:hAnsi="Calibri" w:cs="Calibri"/>
          <w:sz w:val="22"/>
          <w:szCs w:val="22"/>
        </w:rPr>
        <w:t>,</w:t>
      </w:r>
      <w:r w:rsidR="00E8341E" w:rsidRPr="00C01F6E">
        <w:rPr>
          <w:rFonts w:ascii="Calibri" w:hAnsi="Calibri" w:cs="Calibri"/>
          <w:sz w:val="22"/>
          <w:szCs w:val="22"/>
        </w:rPr>
        <w:t xml:space="preserve"> </w:t>
      </w:r>
      <w:r w:rsidRPr="00C01F6E">
        <w:rPr>
          <w:rFonts w:ascii="Calibri" w:hAnsi="Calibri" w:cs="Calibri"/>
          <w:sz w:val="22"/>
          <w:szCs w:val="22"/>
        </w:rPr>
        <w:t xml:space="preserve">and </w:t>
      </w:r>
      <w:r w:rsidR="00E8341E" w:rsidRPr="00C01F6E">
        <w:rPr>
          <w:rFonts w:ascii="Calibri" w:hAnsi="Calibri" w:cs="Calibri"/>
          <w:sz w:val="22"/>
          <w:szCs w:val="22"/>
        </w:rPr>
        <w:t xml:space="preserve">multi-factor </w:t>
      </w:r>
      <w:r w:rsidRPr="00C01F6E">
        <w:rPr>
          <w:rFonts w:ascii="Calibri" w:hAnsi="Calibri" w:cs="Calibri"/>
          <w:sz w:val="22"/>
          <w:szCs w:val="22"/>
        </w:rPr>
        <w:t xml:space="preserve">resistance sets can be found in: </w:t>
      </w:r>
      <w:r w:rsidR="008F5029" w:rsidRPr="00532DBE">
        <w:rPr>
          <w:rFonts w:ascii="Aptos Mono" w:hAnsi="Aptos Mono" w:cs="Calibri"/>
          <w:sz w:val="18"/>
          <w:szCs w:val="18"/>
        </w:rPr>
        <w:t>ResistanceSetCombination.</w:t>
      </w:r>
      <w:r w:rsidRPr="00532DBE">
        <w:rPr>
          <w:rFonts w:ascii="Aptos Mono" w:hAnsi="Aptos Mono" w:cs="Calibri"/>
          <w:sz w:val="18"/>
          <w:szCs w:val="18"/>
        </w:rPr>
        <w:t>py</w:t>
      </w:r>
    </w:p>
    <w:p w14:paraId="264B7B09" w14:textId="53FEA174" w:rsidR="00D614DC" w:rsidRPr="00532DBE" w:rsidRDefault="00480AA4" w:rsidP="00532DBE">
      <w:pPr>
        <w:jc w:val="both"/>
        <w:rPr>
          <w:rFonts w:ascii="Calibri" w:hAnsi="Calibri" w:cs="Calibri"/>
          <w:sz w:val="22"/>
          <w:szCs w:val="22"/>
        </w:rPr>
      </w:pPr>
      <w:r w:rsidRPr="001779CC">
        <w:rPr>
          <w:rFonts w:ascii="Calibri" w:hAnsi="Calibri" w:cs="Calibri"/>
          <w:sz w:val="22"/>
          <w:szCs w:val="22"/>
        </w:rPr>
        <w:t xml:space="preserve">The code to compute </w:t>
      </w:r>
      <w:r w:rsidR="00BB6DF3" w:rsidRPr="001779CC">
        <w:rPr>
          <w:rFonts w:ascii="Calibri" w:hAnsi="Calibri" w:cs="Calibri"/>
          <w:sz w:val="22"/>
          <w:szCs w:val="22"/>
        </w:rPr>
        <w:t xml:space="preserve">and parametrize the </w:t>
      </w:r>
      <w:r w:rsidRPr="001779CC">
        <w:rPr>
          <w:rFonts w:ascii="Calibri" w:hAnsi="Calibri" w:cs="Calibri"/>
          <w:sz w:val="22"/>
          <w:szCs w:val="22"/>
        </w:rPr>
        <w:t xml:space="preserve">connectivity models </w:t>
      </w:r>
      <w:r w:rsidR="00BB6DF3" w:rsidRPr="001779CC">
        <w:rPr>
          <w:rFonts w:ascii="Calibri" w:hAnsi="Calibri" w:cs="Calibri"/>
          <w:sz w:val="22"/>
          <w:szCs w:val="22"/>
        </w:rPr>
        <w:t>based on species-specific knowledge</w:t>
      </w:r>
      <w:r w:rsidR="00B11D84" w:rsidRPr="001779CC">
        <w:rPr>
          <w:rFonts w:ascii="Calibri" w:hAnsi="Calibri" w:cs="Calibri"/>
          <w:sz w:val="22"/>
          <w:szCs w:val="22"/>
        </w:rPr>
        <w:t xml:space="preserve"> as well as the validation of the parametrized connectivity model</w:t>
      </w:r>
      <w:r w:rsidR="0060048C">
        <w:rPr>
          <w:rFonts w:ascii="Calibri" w:hAnsi="Calibri" w:cs="Calibri"/>
          <w:sz w:val="22"/>
          <w:szCs w:val="22"/>
        </w:rPr>
        <w:t>,</w:t>
      </w:r>
      <w:r w:rsidR="00B11D84" w:rsidRPr="001779CC">
        <w:rPr>
          <w:rFonts w:ascii="Calibri" w:hAnsi="Calibri" w:cs="Calibri"/>
          <w:sz w:val="22"/>
          <w:szCs w:val="22"/>
        </w:rPr>
        <w:t xml:space="preserve"> can be found here:</w:t>
      </w:r>
      <w:r w:rsidR="001779CC" w:rsidRPr="001779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1779CC" w:rsidRPr="00532DBE">
        <w:rPr>
          <w:rFonts w:ascii="Aptos Mono" w:hAnsi="Aptos Mono" w:cs="Calibri"/>
          <w:sz w:val="18"/>
          <w:szCs w:val="18"/>
        </w:rPr>
        <w:t>ModelSelectionandValidation.R</w:t>
      </w:r>
      <w:proofErr w:type="spellEnd"/>
      <w:r w:rsidR="00D614DC">
        <w:rPr>
          <w:rFonts w:ascii="Calibri" w:hAnsi="Calibri" w:cs="Calibri"/>
          <w:b/>
          <w:bCs/>
          <w:sz w:val="22"/>
          <w:szCs w:val="22"/>
        </w:rPr>
        <w:br w:type="page"/>
      </w:r>
    </w:p>
    <w:p w14:paraId="4E66A440" w14:textId="09EEB968" w:rsidR="00B87612" w:rsidRPr="001B31E1" w:rsidRDefault="00C63EE9" w:rsidP="00B87612">
      <w:pPr>
        <w:pStyle w:val="Listenabsatz"/>
        <w:numPr>
          <w:ilvl w:val="0"/>
          <w:numId w:val="3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1B31E1">
        <w:rPr>
          <w:rFonts w:ascii="Calibri" w:hAnsi="Calibri" w:cs="Calibri"/>
          <w:b/>
          <w:bCs/>
          <w:sz w:val="22"/>
          <w:szCs w:val="22"/>
        </w:rPr>
        <w:lastRenderedPageBreak/>
        <w:t>Supplement</w:t>
      </w:r>
      <w:r w:rsidR="00BA688E">
        <w:rPr>
          <w:rFonts w:ascii="Calibri" w:hAnsi="Calibri" w:cs="Calibri"/>
          <w:b/>
          <w:bCs/>
          <w:sz w:val="22"/>
          <w:szCs w:val="22"/>
        </w:rPr>
        <w:t>ary</w:t>
      </w:r>
      <w:r w:rsidRPr="001B31E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87612" w:rsidRPr="001B31E1">
        <w:rPr>
          <w:rFonts w:ascii="Calibri" w:hAnsi="Calibri" w:cs="Calibri"/>
          <w:b/>
          <w:bCs/>
          <w:sz w:val="22"/>
          <w:szCs w:val="22"/>
        </w:rPr>
        <w:t xml:space="preserve">Results </w:t>
      </w:r>
    </w:p>
    <w:p w14:paraId="3B90FD9C" w14:textId="245F0E6E" w:rsidR="00507B62" w:rsidRPr="001B31E1" w:rsidRDefault="0019303D" w:rsidP="00B87612">
      <w:pPr>
        <w:pStyle w:val="Listenabsatz"/>
        <w:numPr>
          <w:ilvl w:val="1"/>
          <w:numId w:val="3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1B31E1">
        <w:rPr>
          <w:rFonts w:ascii="Calibri" w:hAnsi="Calibri" w:cs="Calibri"/>
          <w:b/>
          <w:bCs/>
          <w:sz w:val="22"/>
          <w:szCs w:val="22"/>
        </w:rPr>
        <w:t xml:space="preserve">Complete </w:t>
      </w:r>
      <w:r w:rsidR="00600EA7" w:rsidRPr="001B31E1">
        <w:rPr>
          <w:rFonts w:ascii="Calibri" w:hAnsi="Calibri" w:cs="Calibri"/>
          <w:b/>
          <w:bCs/>
          <w:sz w:val="22"/>
          <w:szCs w:val="22"/>
        </w:rPr>
        <w:t>Resource Parametrization Results</w:t>
      </w:r>
    </w:p>
    <w:p w14:paraId="01C69680" w14:textId="4F210850" w:rsidR="005E743B" w:rsidRDefault="005E743B" w:rsidP="005E743B">
      <w:pPr>
        <w:pStyle w:val="Listenabsatz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E743B">
        <w:rPr>
          <w:rFonts w:ascii="Calibri" w:hAnsi="Calibri" w:cs="Calibri"/>
          <w:sz w:val="22"/>
          <w:szCs w:val="22"/>
        </w:rPr>
        <w:t xml:space="preserve">The </w:t>
      </w:r>
      <w:r w:rsidR="000541F9">
        <w:rPr>
          <w:rFonts w:ascii="Calibri" w:hAnsi="Calibri" w:cs="Calibri"/>
          <w:sz w:val="22"/>
          <w:szCs w:val="22"/>
        </w:rPr>
        <w:t xml:space="preserve">fitted </w:t>
      </w:r>
      <w:r w:rsidRPr="005E743B">
        <w:rPr>
          <w:rFonts w:ascii="Calibri" w:hAnsi="Calibri" w:cs="Calibri"/>
          <w:sz w:val="22"/>
          <w:szCs w:val="22"/>
        </w:rPr>
        <w:t xml:space="preserve">CART that best predicts blackbird presence/absence used a </w:t>
      </w:r>
      <w:r w:rsidR="00505D50">
        <w:rPr>
          <w:rFonts w:ascii="Calibri" w:hAnsi="Calibri" w:cs="Calibri"/>
          <w:sz w:val="22"/>
          <w:szCs w:val="22"/>
        </w:rPr>
        <w:t>vegetation extraction</w:t>
      </w:r>
      <w:r w:rsidRPr="005E743B">
        <w:rPr>
          <w:rFonts w:ascii="Calibri" w:hAnsi="Calibri" w:cs="Calibri"/>
          <w:sz w:val="22"/>
          <w:szCs w:val="22"/>
        </w:rPr>
        <w:t xml:space="preserve"> radius of 51 m </w:t>
      </w:r>
      <w:r w:rsidR="006607C7">
        <w:rPr>
          <w:rFonts w:ascii="Calibri" w:hAnsi="Calibri" w:cs="Calibri"/>
          <w:sz w:val="22"/>
          <w:szCs w:val="22"/>
        </w:rPr>
        <w:t xml:space="preserve">to identify the </w:t>
      </w:r>
      <w:r w:rsidR="006607C7" w:rsidRPr="001B31E1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vegetation </w:t>
      </w:r>
      <w:r w:rsidR="006607C7">
        <w:rPr>
          <w:rFonts w:ascii="Calibri" w:eastAsiaTheme="minorEastAsia" w:hAnsi="Calibri" w:cs="Calibri"/>
          <w:color w:val="000000" w:themeColor="text1"/>
          <w:sz w:val="22"/>
          <w:szCs w:val="22"/>
        </w:rPr>
        <w:t>composition</w:t>
      </w:r>
      <w:r w:rsidR="00D30018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required for blackbird presence</w:t>
      </w:r>
      <w:r w:rsidR="006607C7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</w:t>
      </w:r>
      <w:r w:rsidRPr="005E743B">
        <w:rPr>
          <w:rFonts w:ascii="Calibri" w:hAnsi="Calibri" w:cs="Calibri"/>
          <w:sz w:val="22"/>
          <w:szCs w:val="22"/>
        </w:rPr>
        <w:t xml:space="preserve">(hyperparameters: </w:t>
      </w:r>
      <w:proofErr w:type="spellStart"/>
      <w:r w:rsidRPr="005E743B">
        <w:rPr>
          <w:rFonts w:ascii="Calibri" w:hAnsi="Calibri" w:cs="Calibri"/>
          <w:sz w:val="22"/>
          <w:szCs w:val="22"/>
        </w:rPr>
        <w:t>minsplit</w:t>
      </w:r>
      <w:proofErr w:type="spellEnd"/>
      <w:r w:rsidRPr="005E743B">
        <w:rPr>
          <w:rFonts w:ascii="Calibri" w:hAnsi="Calibri" w:cs="Calibri"/>
          <w:sz w:val="22"/>
          <w:szCs w:val="22"/>
        </w:rPr>
        <w:t xml:space="preserve"> = 12, </w:t>
      </w:r>
      <w:proofErr w:type="spellStart"/>
      <w:r w:rsidRPr="005E743B">
        <w:rPr>
          <w:rFonts w:ascii="Calibri" w:hAnsi="Calibri" w:cs="Calibri"/>
          <w:sz w:val="22"/>
          <w:szCs w:val="22"/>
        </w:rPr>
        <w:t>minbucket</w:t>
      </w:r>
      <w:proofErr w:type="spellEnd"/>
      <w:r w:rsidRPr="005E743B">
        <w:rPr>
          <w:rFonts w:ascii="Calibri" w:hAnsi="Calibri" w:cs="Calibri"/>
          <w:sz w:val="22"/>
          <w:szCs w:val="22"/>
        </w:rPr>
        <w:t xml:space="preserve"> = 10, cp = 0.05</w:t>
      </w:r>
      <w:r w:rsidR="00B0302F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B0302F">
        <w:rPr>
          <w:rFonts w:ascii="Calibri" w:hAnsi="Calibri" w:cs="Calibri"/>
          <w:sz w:val="22"/>
          <w:szCs w:val="22"/>
        </w:rPr>
        <w:t>lossw</w:t>
      </w:r>
      <w:proofErr w:type="spellEnd"/>
      <w:r w:rsidR="00B0302F">
        <w:rPr>
          <w:rFonts w:ascii="Calibri" w:hAnsi="Calibri" w:cs="Calibri"/>
          <w:sz w:val="22"/>
          <w:szCs w:val="22"/>
        </w:rPr>
        <w:t xml:space="preserve"> = 10</w:t>
      </w:r>
      <w:r w:rsidRPr="005E743B">
        <w:rPr>
          <w:rFonts w:ascii="Calibri" w:hAnsi="Calibri" w:cs="Calibri"/>
          <w:sz w:val="22"/>
          <w:szCs w:val="22"/>
        </w:rPr>
        <w:t>).</w:t>
      </w:r>
      <w:r w:rsidR="00D30018">
        <w:rPr>
          <w:rFonts w:ascii="Calibri" w:hAnsi="Calibri" w:cs="Calibri"/>
          <w:sz w:val="22"/>
          <w:szCs w:val="22"/>
        </w:rPr>
        <w:t xml:space="preserve"> </w:t>
      </w:r>
      <w:r w:rsidRPr="005E743B">
        <w:rPr>
          <w:rFonts w:ascii="Calibri" w:hAnsi="Calibri" w:cs="Calibri"/>
          <w:sz w:val="22"/>
          <w:szCs w:val="22"/>
        </w:rPr>
        <w:t xml:space="preserve">The </w:t>
      </w:r>
      <w:r w:rsidR="00D30018">
        <w:rPr>
          <w:rFonts w:ascii="Calibri" w:hAnsi="Calibri" w:cs="Calibri"/>
          <w:sz w:val="22"/>
          <w:szCs w:val="22"/>
        </w:rPr>
        <w:t xml:space="preserve">fitted </w:t>
      </w:r>
      <w:r w:rsidRPr="005E743B">
        <w:rPr>
          <w:rFonts w:ascii="Calibri" w:hAnsi="Calibri" w:cs="Calibri"/>
          <w:sz w:val="22"/>
          <w:szCs w:val="22"/>
        </w:rPr>
        <w:t xml:space="preserve">tree achieved an overall accuracy of 0.77, with high sensitivity (0.97), meaning accurate identification of </w:t>
      </w:r>
      <w:r w:rsidR="00161879">
        <w:rPr>
          <w:rFonts w:ascii="Calibri" w:hAnsi="Calibri" w:cs="Calibri"/>
          <w:sz w:val="22"/>
          <w:szCs w:val="22"/>
        </w:rPr>
        <w:t xml:space="preserve">blackbird </w:t>
      </w:r>
      <w:r w:rsidRPr="005E743B">
        <w:rPr>
          <w:rFonts w:ascii="Calibri" w:hAnsi="Calibri" w:cs="Calibri"/>
          <w:sz w:val="22"/>
          <w:szCs w:val="22"/>
        </w:rPr>
        <w:t>presences. This</w:t>
      </w:r>
      <w:r>
        <w:rPr>
          <w:rFonts w:ascii="Calibri" w:hAnsi="Calibri" w:cs="Calibri"/>
          <w:sz w:val="22"/>
          <w:szCs w:val="22"/>
        </w:rPr>
        <w:t xml:space="preserve"> high sensitivity</w:t>
      </w:r>
      <w:r w:rsidRPr="005E743B">
        <w:rPr>
          <w:rFonts w:ascii="Calibri" w:hAnsi="Calibri" w:cs="Calibri"/>
          <w:sz w:val="22"/>
          <w:szCs w:val="22"/>
        </w:rPr>
        <w:t xml:space="preserve"> is particularly relevant at this stage of the connectivity </w:t>
      </w:r>
      <w:proofErr w:type="spellStart"/>
      <w:r w:rsidR="00955711">
        <w:rPr>
          <w:rFonts w:ascii="Calibri" w:hAnsi="Calibri" w:cs="Calibri"/>
          <w:sz w:val="22"/>
          <w:szCs w:val="22"/>
        </w:rPr>
        <w:t>modeling</w:t>
      </w:r>
      <w:proofErr w:type="spellEnd"/>
      <w:r w:rsidRPr="005E743B">
        <w:rPr>
          <w:rFonts w:ascii="Calibri" w:hAnsi="Calibri" w:cs="Calibri"/>
          <w:sz w:val="22"/>
          <w:szCs w:val="22"/>
        </w:rPr>
        <w:t xml:space="preserve"> framework, as the goal is to </w:t>
      </w:r>
      <w:r w:rsidR="00CF56DB">
        <w:rPr>
          <w:rFonts w:ascii="Calibri" w:hAnsi="Calibri" w:cs="Calibri"/>
          <w:sz w:val="22"/>
          <w:szCs w:val="22"/>
        </w:rPr>
        <w:t xml:space="preserve">identify resource requirements </w:t>
      </w:r>
      <w:r w:rsidRPr="005E743B">
        <w:rPr>
          <w:rFonts w:ascii="Calibri" w:hAnsi="Calibri" w:cs="Calibri"/>
          <w:sz w:val="22"/>
          <w:szCs w:val="22"/>
        </w:rPr>
        <w:t xml:space="preserve">for </w:t>
      </w:r>
      <w:r w:rsidR="0077683A">
        <w:rPr>
          <w:rFonts w:ascii="Calibri" w:hAnsi="Calibri" w:cs="Calibri"/>
          <w:sz w:val="22"/>
          <w:szCs w:val="22"/>
        </w:rPr>
        <w:t xml:space="preserve">the </w:t>
      </w:r>
      <w:r w:rsidRPr="005E743B">
        <w:rPr>
          <w:rFonts w:ascii="Calibri" w:hAnsi="Calibri" w:cs="Calibri"/>
          <w:sz w:val="22"/>
          <w:szCs w:val="22"/>
        </w:rPr>
        <w:t>common blackbird</w:t>
      </w:r>
      <w:r w:rsidR="0077683A">
        <w:rPr>
          <w:rFonts w:ascii="Calibri" w:hAnsi="Calibri" w:cs="Calibri"/>
          <w:sz w:val="22"/>
          <w:szCs w:val="22"/>
        </w:rPr>
        <w:t xml:space="preserve"> to be present</w:t>
      </w:r>
      <w:r>
        <w:rPr>
          <w:rFonts w:ascii="Calibri" w:hAnsi="Calibri" w:cs="Calibri"/>
          <w:sz w:val="22"/>
          <w:szCs w:val="22"/>
        </w:rPr>
        <w:t xml:space="preserve"> (</w:t>
      </w:r>
      <w:r w:rsidR="00D47A3E">
        <w:rPr>
          <w:rFonts w:ascii="Calibri" w:hAnsi="Calibri" w:cs="Calibri"/>
          <w:sz w:val="22"/>
          <w:szCs w:val="22"/>
        </w:rPr>
        <w:t>Fig.</w:t>
      </w:r>
      <w:r>
        <w:rPr>
          <w:rFonts w:ascii="Calibri" w:hAnsi="Calibri" w:cs="Calibri"/>
          <w:sz w:val="22"/>
          <w:szCs w:val="22"/>
        </w:rPr>
        <w:t xml:space="preserve"> </w:t>
      </w:r>
      <w:r w:rsidR="00421971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2</w:t>
      </w:r>
      <w:r w:rsidR="00D47A3E">
        <w:rPr>
          <w:rFonts w:ascii="Calibri" w:hAnsi="Calibri" w:cs="Calibri"/>
          <w:sz w:val="22"/>
          <w:szCs w:val="22"/>
        </w:rPr>
        <w:t>b</w:t>
      </w:r>
      <w:r>
        <w:rPr>
          <w:rFonts w:ascii="Calibri" w:hAnsi="Calibri" w:cs="Calibri"/>
          <w:sz w:val="22"/>
          <w:szCs w:val="22"/>
        </w:rPr>
        <w:t xml:space="preserve">). </w:t>
      </w:r>
    </w:p>
    <w:p w14:paraId="0C77C2AF" w14:textId="1517C0EB" w:rsidR="003E320C" w:rsidRDefault="003E320C" w:rsidP="005E743B">
      <w:pPr>
        <w:pStyle w:val="Listenabsatz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B50A42E" wp14:editId="6F97ED6A">
            <wp:extent cx="5885297" cy="3570136"/>
            <wp:effectExtent l="0" t="0" r="1270" b="0"/>
            <wp:docPr id="74603617" name="Grafik 2" descr="Ein Bild, das Text, Screenshot, Diagramm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03617" name="Grafik 2" descr="Ein Bild, das Text, Screenshot, Diagramm, Design enthält.&#10;&#10;KI-generierte Inhalte können fehlerhaft sein.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4" t="12089" r="31954" b="8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123" cy="3582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71A62E" w14:textId="0DA0C84B" w:rsidR="003152B3" w:rsidRDefault="00D47A3E" w:rsidP="005E743B">
      <w:pPr>
        <w:pStyle w:val="Listenabsatz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Fig.</w:t>
      </w:r>
      <w:r w:rsidR="00507B62" w:rsidRPr="001B31E1">
        <w:rPr>
          <w:rFonts w:ascii="Calibri" w:hAnsi="Calibri" w:cs="Calibri"/>
          <w:b/>
          <w:bCs/>
          <w:sz w:val="22"/>
          <w:szCs w:val="22"/>
        </w:rPr>
        <w:t xml:space="preserve"> S</w:t>
      </w:r>
      <w:r w:rsidR="00C63EE9" w:rsidRPr="001B31E1">
        <w:rPr>
          <w:rFonts w:ascii="Calibri" w:hAnsi="Calibri" w:cs="Calibri"/>
          <w:b/>
          <w:bCs/>
          <w:sz w:val="22"/>
          <w:szCs w:val="22"/>
        </w:rPr>
        <w:t>2</w:t>
      </w:r>
      <w:r w:rsidR="00507B62" w:rsidRPr="001B31E1">
        <w:rPr>
          <w:rFonts w:ascii="Calibri" w:hAnsi="Calibri" w:cs="Calibri"/>
          <w:sz w:val="22"/>
          <w:szCs w:val="22"/>
        </w:rPr>
        <w:t xml:space="preserve">. Selected </w:t>
      </w:r>
      <w:r w:rsidR="003167D5">
        <w:rPr>
          <w:rFonts w:ascii="Calibri" w:hAnsi="Calibri" w:cs="Calibri"/>
          <w:sz w:val="22"/>
          <w:szCs w:val="22"/>
        </w:rPr>
        <w:t>d</w:t>
      </w:r>
      <w:r w:rsidR="00482BB6">
        <w:rPr>
          <w:rFonts w:ascii="Calibri" w:hAnsi="Calibri" w:cs="Calibri"/>
          <w:sz w:val="22"/>
          <w:szCs w:val="22"/>
        </w:rPr>
        <w:t>ecision tree</w:t>
      </w:r>
      <w:r>
        <w:rPr>
          <w:rFonts w:ascii="Calibri" w:hAnsi="Calibri" w:cs="Calibri"/>
          <w:sz w:val="22"/>
          <w:szCs w:val="22"/>
        </w:rPr>
        <w:t xml:space="preserve"> for blackbird presence/absence</w:t>
      </w:r>
      <w:r w:rsidR="00482BB6">
        <w:rPr>
          <w:rFonts w:ascii="Calibri" w:hAnsi="Calibri" w:cs="Calibri"/>
          <w:sz w:val="22"/>
          <w:szCs w:val="22"/>
        </w:rPr>
        <w:t xml:space="preserve"> </w:t>
      </w:r>
      <w:r w:rsidR="00724E38" w:rsidRPr="001B31E1">
        <w:rPr>
          <w:rFonts w:ascii="Calibri" w:hAnsi="Calibri" w:cs="Calibri"/>
          <w:sz w:val="22"/>
          <w:szCs w:val="22"/>
        </w:rPr>
        <w:t>(</w:t>
      </w:r>
      <w:r>
        <w:rPr>
          <w:rFonts w:ascii="Calibri" w:hAnsi="Calibri" w:cs="Calibri"/>
          <w:sz w:val="22"/>
          <w:szCs w:val="22"/>
        </w:rPr>
        <w:t>a</w:t>
      </w:r>
      <w:r w:rsidR="00724E38" w:rsidRPr="001B31E1">
        <w:rPr>
          <w:rFonts w:ascii="Calibri" w:hAnsi="Calibri" w:cs="Calibri"/>
          <w:sz w:val="22"/>
          <w:szCs w:val="22"/>
        </w:rPr>
        <w:t>), statistical performance</w:t>
      </w:r>
      <w:r>
        <w:rPr>
          <w:rFonts w:ascii="Calibri" w:hAnsi="Calibri" w:cs="Calibri"/>
          <w:sz w:val="22"/>
          <w:szCs w:val="22"/>
        </w:rPr>
        <w:t xml:space="preserve"> indicators of selected decision tree</w:t>
      </w:r>
      <w:r w:rsidR="00724E38" w:rsidRPr="001B31E1">
        <w:rPr>
          <w:rFonts w:ascii="Calibri" w:hAnsi="Calibri" w:cs="Calibri"/>
          <w:sz w:val="22"/>
          <w:szCs w:val="22"/>
        </w:rPr>
        <w:t xml:space="preserve"> (</w:t>
      </w:r>
      <w:r>
        <w:rPr>
          <w:rFonts w:ascii="Calibri" w:hAnsi="Calibri" w:cs="Calibri"/>
          <w:sz w:val="22"/>
          <w:szCs w:val="22"/>
        </w:rPr>
        <w:t>b</w:t>
      </w:r>
      <w:r w:rsidR="00724E38" w:rsidRPr="001B31E1">
        <w:rPr>
          <w:rFonts w:ascii="Calibri" w:hAnsi="Calibri" w:cs="Calibri"/>
          <w:sz w:val="22"/>
          <w:szCs w:val="22"/>
        </w:rPr>
        <w:t>)</w:t>
      </w:r>
      <w:r w:rsidR="00E42030" w:rsidRPr="001B31E1">
        <w:rPr>
          <w:rFonts w:ascii="Calibri" w:hAnsi="Calibri" w:cs="Calibri"/>
          <w:sz w:val="22"/>
          <w:szCs w:val="22"/>
        </w:rPr>
        <w:t>,</w:t>
      </w:r>
      <w:r w:rsidR="00507B62" w:rsidRPr="001B31E1">
        <w:rPr>
          <w:rFonts w:ascii="Calibri" w:hAnsi="Calibri" w:cs="Calibri"/>
          <w:sz w:val="22"/>
          <w:szCs w:val="22"/>
        </w:rPr>
        <w:t xml:space="preserve"> and</w:t>
      </w:r>
      <w:r w:rsidR="001D10BD" w:rsidRPr="001B31E1">
        <w:rPr>
          <w:rFonts w:ascii="Calibri" w:hAnsi="Calibri" w:cs="Calibri"/>
          <w:sz w:val="22"/>
          <w:szCs w:val="22"/>
        </w:rPr>
        <w:t xml:space="preserve"> corresponding</w:t>
      </w:r>
      <w:r>
        <w:rPr>
          <w:rFonts w:ascii="Calibri" w:hAnsi="Calibri" w:cs="Calibri"/>
          <w:sz w:val="22"/>
          <w:szCs w:val="22"/>
        </w:rPr>
        <w:t xml:space="preserve"> resource variables</w:t>
      </w:r>
      <w:r w:rsidR="00507B62" w:rsidRPr="001B31E1">
        <w:rPr>
          <w:rFonts w:ascii="Calibri" w:hAnsi="Calibri" w:cs="Calibri"/>
          <w:sz w:val="22"/>
          <w:szCs w:val="22"/>
        </w:rPr>
        <w:t xml:space="preserve"> PCA </w:t>
      </w:r>
      <w:r w:rsidR="00724E38" w:rsidRPr="001B31E1">
        <w:rPr>
          <w:rFonts w:ascii="Calibri" w:hAnsi="Calibri" w:cs="Calibri"/>
          <w:sz w:val="22"/>
          <w:szCs w:val="22"/>
        </w:rPr>
        <w:t>l</w:t>
      </w:r>
      <w:r w:rsidR="00507B62" w:rsidRPr="001B31E1">
        <w:rPr>
          <w:rFonts w:ascii="Calibri" w:hAnsi="Calibri" w:cs="Calibri"/>
          <w:sz w:val="22"/>
          <w:szCs w:val="22"/>
        </w:rPr>
        <w:t>oading</w:t>
      </w:r>
      <w:r w:rsidR="001D10BD" w:rsidRPr="001B31E1">
        <w:rPr>
          <w:rFonts w:ascii="Calibri" w:hAnsi="Calibri" w:cs="Calibri"/>
          <w:sz w:val="22"/>
          <w:szCs w:val="22"/>
        </w:rPr>
        <w:t>s</w:t>
      </w:r>
      <w:r w:rsidR="00724E38" w:rsidRPr="001B31E1">
        <w:rPr>
          <w:rFonts w:ascii="Calibri" w:hAnsi="Calibri" w:cs="Calibri"/>
          <w:sz w:val="22"/>
          <w:szCs w:val="22"/>
        </w:rPr>
        <w:t xml:space="preserve"> (</w:t>
      </w:r>
      <w:r>
        <w:rPr>
          <w:rFonts w:ascii="Calibri" w:hAnsi="Calibri" w:cs="Calibri"/>
          <w:sz w:val="22"/>
          <w:szCs w:val="22"/>
        </w:rPr>
        <w:t>c</w:t>
      </w:r>
      <w:r w:rsidR="00724E38" w:rsidRPr="001B31E1">
        <w:rPr>
          <w:rFonts w:ascii="Calibri" w:hAnsi="Calibri" w:cs="Calibri"/>
          <w:sz w:val="22"/>
          <w:szCs w:val="22"/>
        </w:rPr>
        <w:t>)</w:t>
      </w:r>
      <w:r w:rsidR="00E42030" w:rsidRPr="001B31E1">
        <w:rPr>
          <w:rFonts w:ascii="Calibri" w:hAnsi="Calibri" w:cs="Calibri"/>
          <w:sz w:val="22"/>
          <w:szCs w:val="22"/>
        </w:rPr>
        <w:t>.</w:t>
      </w:r>
    </w:p>
    <w:p w14:paraId="08AB7C2D" w14:textId="742F85A0" w:rsidR="003152B3" w:rsidRDefault="003152B3" w:rsidP="003152B3">
      <w:pPr>
        <w:pStyle w:val="Listenabsatz"/>
        <w:spacing w:before="240"/>
        <w:ind w:left="0"/>
        <w:jc w:val="both"/>
        <w:rPr>
          <w:rFonts w:ascii="Calibri" w:hAnsi="Calibri" w:cs="Calibri"/>
          <w:sz w:val="22"/>
          <w:szCs w:val="22"/>
        </w:rPr>
      </w:pPr>
      <w:r w:rsidRPr="00774E29">
        <w:rPr>
          <w:rFonts w:ascii="Calibri" w:hAnsi="Calibri" w:cs="Calibri"/>
          <w:sz w:val="22"/>
          <w:szCs w:val="22"/>
        </w:rPr>
        <w:t xml:space="preserve">The </w:t>
      </w:r>
      <w:r w:rsidR="00F847DE">
        <w:rPr>
          <w:rFonts w:ascii="Calibri" w:hAnsi="Calibri" w:cs="Calibri"/>
          <w:sz w:val="22"/>
          <w:szCs w:val="22"/>
        </w:rPr>
        <w:t xml:space="preserve">fitted </w:t>
      </w:r>
      <w:r>
        <w:rPr>
          <w:rFonts w:ascii="Calibri" w:hAnsi="Calibri" w:cs="Calibri"/>
          <w:sz w:val="22"/>
          <w:szCs w:val="22"/>
        </w:rPr>
        <w:t xml:space="preserve">decision </w:t>
      </w:r>
      <w:r w:rsidRPr="00774E29">
        <w:rPr>
          <w:rFonts w:ascii="Calibri" w:hAnsi="Calibri" w:cs="Calibri"/>
          <w:sz w:val="22"/>
          <w:szCs w:val="22"/>
        </w:rPr>
        <w:t>tree</w:t>
      </w:r>
      <w:r w:rsidR="00F847DE">
        <w:rPr>
          <w:rFonts w:ascii="Calibri" w:hAnsi="Calibri" w:cs="Calibri"/>
          <w:sz w:val="22"/>
          <w:szCs w:val="22"/>
        </w:rPr>
        <w:t>’s</w:t>
      </w:r>
      <w:r w:rsidRPr="00774E29">
        <w:rPr>
          <w:rFonts w:ascii="Calibri" w:hAnsi="Calibri" w:cs="Calibri"/>
          <w:sz w:val="22"/>
          <w:szCs w:val="22"/>
        </w:rPr>
        <w:t xml:space="preserve"> structure </w:t>
      </w:r>
      <w:r>
        <w:rPr>
          <w:rFonts w:ascii="Calibri" w:hAnsi="Calibri" w:cs="Calibri"/>
          <w:sz w:val="22"/>
          <w:szCs w:val="22"/>
        </w:rPr>
        <w:t xml:space="preserve">(A) </w:t>
      </w:r>
      <w:r w:rsidRPr="00774E29">
        <w:rPr>
          <w:rFonts w:ascii="Calibri" w:hAnsi="Calibri" w:cs="Calibri"/>
          <w:sz w:val="22"/>
          <w:szCs w:val="22"/>
        </w:rPr>
        <w:t>revealed that Axis 1</w:t>
      </w:r>
      <w:r>
        <w:rPr>
          <w:rFonts w:ascii="Calibri" w:hAnsi="Calibri" w:cs="Calibri"/>
          <w:sz w:val="22"/>
          <w:szCs w:val="22"/>
        </w:rPr>
        <w:t xml:space="preserve"> (PC1)</w:t>
      </w:r>
      <w:r w:rsidRPr="00774E29">
        <w:rPr>
          <w:rFonts w:ascii="Calibri" w:hAnsi="Calibri" w:cs="Calibri"/>
          <w:sz w:val="22"/>
          <w:szCs w:val="22"/>
        </w:rPr>
        <w:t xml:space="preserve"> of the </w:t>
      </w:r>
      <w:r>
        <w:rPr>
          <w:rFonts w:ascii="Calibri" w:hAnsi="Calibri" w:cs="Calibri"/>
          <w:sz w:val="22"/>
          <w:szCs w:val="22"/>
        </w:rPr>
        <w:t xml:space="preserve">raster </w:t>
      </w:r>
      <w:r w:rsidRPr="00774E29">
        <w:rPr>
          <w:rFonts w:ascii="Calibri" w:hAnsi="Calibri" w:cs="Calibri"/>
          <w:sz w:val="22"/>
          <w:szCs w:val="22"/>
        </w:rPr>
        <w:t>PCA was the primary splitting variable (threshold: 0.12), with most observations (72.1</w:t>
      </w:r>
      <w:r w:rsidR="005D0711">
        <w:rPr>
          <w:rFonts w:ascii="Calibri" w:hAnsi="Calibri" w:cs="Calibri"/>
          <w:sz w:val="22"/>
          <w:szCs w:val="22"/>
        </w:rPr>
        <w:t xml:space="preserve"> </w:t>
      </w:r>
      <w:r w:rsidRPr="00774E29">
        <w:rPr>
          <w:rFonts w:ascii="Calibri" w:hAnsi="Calibri" w:cs="Calibri"/>
          <w:sz w:val="22"/>
          <w:szCs w:val="22"/>
        </w:rPr>
        <w:t xml:space="preserve">%) classified into the right branch, where blackbird presence probability was 0.671. </w:t>
      </w:r>
      <w:r w:rsidRPr="003152B3">
        <w:rPr>
          <w:rFonts w:ascii="Calibri" w:hAnsi="Calibri" w:cs="Calibri"/>
          <w:sz w:val="22"/>
          <w:szCs w:val="22"/>
        </w:rPr>
        <w:t>Examination of the PCA loadings revealed that PC1 was dominated by tree cover</w:t>
      </w:r>
      <w:r w:rsidR="00E54EC5">
        <w:rPr>
          <w:rFonts w:ascii="Calibri" w:hAnsi="Calibri" w:cs="Calibri"/>
          <w:sz w:val="22"/>
          <w:szCs w:val="22"/>
        </w:rPr>
        <w:t>, with smaller positive contributions from grass and shrubs (</w:t>
      </w:r>
      <w:r w:rsidR="00D47A3E">
        <w:rPr>
          <w:rFonts w:ascii="Calibri" w:hAnsi="Calibri" w:cs="Calibri"/>
          <w:sz w:val="22"/>
          <w:szCs w:val="22"/>
        </w:rPr>
        <w:t>Fig.</w:t>
      </w:r>
      <w:r w:rsidR="00E54EC5">
        <w:rPr>
          <w:rFonts w:ascii="Calibri" w:hAnsi="Calibri" w:cs="Calibri"/>
          <w:sz w:val="22"/>
          <w:szCs w:val="22"/>
        </w:rPr>
        <w:t xml:space="preserve"> S2C)</w:t>
      </w:r>
      <w:r w:rsidRPr="003152B3">
        <w:rPr>
          <w:rFonts w:ascii="Calibri" w:hAnsi="Calibri" w:cs="Calibri"/>
          <w:sz w:val="22"/>
          <w:szCs w:val="22"/>
        </w:rPr>
        <w:t>.</w:t>
      </w:r>
    </w:p>
    <w:p w14:paraId="3C222734" w14:textId="24B89B19" w:rsidR="001B31E1" w:rsidRDefault="003152B3" w:rsidP="003152B3">
      <w:pPr>
        <w:pStyle w:val="Listenabsatz"/>
        <w:spacing w:before="240"/>
        <w:ind w:left="0"/>
        <w:jc w:val="both"/>
        <w:rPr>
          <w:rFonts w:ascii="Calibri" w:hAnsi="Calibri" w:cs="Calibri"/>
          <w:sz w:val="22"/>
          <w:szCs w:val="22"/>
        </w:rPr>
      </w:pPr>
      <w:r w:rsidRPr="00774E29">
        <w:rPr>
          <w:rFonts w:ascii="Calibri" w:hAnsi="Calibri" w:cs="Calibri"/>
          <w:sz w:val="22"/>
          <w:szCs w:val="22"/>
        </w:rPr>
        <w:t>Among the remaining 27.9</w:t>
      </w:r>
      <w:r w:rsidR="005D0711">
        <w:rPr>
          <w:rFonts w:ascii="Calibri" w:hAnsi="Calibri" w:cs="Calibri"/>
          <w:sz w:val="22"/>
          <w:szCs w:val="22"/>
        </w:rPr>
        <w:t xml:space="preserve"> </w:t>
      </w:r>
      <w:r w:rsidRPr="00774E29">
        <w:rPr>
          <w:rFonts w:ascii="Calibri" w:hAnsi="Calibri" w:cs="Calibri"/>
          <w:sz w:val="22"/>
          <w:szCs w:val="22"/>
        </w:rPr>
        <w:t xml:space="preserve">% of observations falling below this threshold, Axis 2 </w:t>
      </w:r>
      <w:r>
        <w:rPr>
          <w:rFonts w:ascii="Calibri" w:hAnsi="Calibri" w:cs="Calibri"/>
          <w:sz w:val="22"/>
          <w:szCs w:val="22"/>
        </w:rPr>
        <w:t xml:space="preserve">(PC2) </w:t>
      </w:r>
      <w:r w:rsidRPr="00774E29">
        <w:rPr>
          <w:rFonts w:ascii="Calibri" w:hAnsi="Calibri" w:cs="Calibri"/>
          <w:sz w:val="22"/>
          <w:szCs w:val="22"/>
        </w:rPr>
        <w:t xml:space="preserve">further discriminated presence from absence: locations with </w:t>
      </w:r>
      <w:r>
        <w:rPr>
          <w:rFonts w:ascii="Calibri" w:hAnsi="Calibri" w:cs="Calibri"/>
          <w:sz w:val="22"/>
          <w:szCs w:val="22"/>
        </w:rPr>
        <w:t>PC2</w:t>
      </w:r>
      <w:r w:rsidRPr="00774E29">
        <w:rPr>
          <w:rFonts w:ascii="Calibri" w:hAnsi="Calibri" w:cs="Calibri"/>
          <w:sz w:val="22"/>
          <w:szCs w:val="22"/>
        </w:rPr>
        <w:t xml:space="preserve"> scores ≥ 0.0046 showed zero predicted presence probability (12.5</w:t>
      </w:r>
      <w:r w:rsidR="005D0711">
        <w:rPr>
          <w:rFonts w:ascii="Calibri" w:hAnsi="Calibri" w:cs="Calibri"/>
          <w:sz w:val="22"/>
          <w:szCs w:val="22"/>
        </w:rPr>
        <w:t xml:space="preserve"> </w:t>
      </w:r>
      <w:r w:rsidRPr="00774E29">
        <w:rPr>
          <w:rFonts w:ascii="Calibri" w:hAnsi="Calibri" w:cs="Calibri"/>
          <w:sz w:val="22"/>
          <w:szCs w:val="22"/>
        </w:rPr>
        <w:t>% of total observations), while those below this threshold retained a moderate presence probability of 0.356 (15.4</w:t>
      </w:r>
      <w:r w:rsidR="005D0711">
        <w:rPr>
          <w:rFonts w:ascii="Calibri" w:hAnsi="Calibri" w:cs="Calibri"/>
          <w:sz w:val="22"/>
          <w:szCs w:val="22"/>
        </w:rPr>
        <w:t xml:space="preserve"> </w:t>
      </w:r>
      <w:r w:rsidRPr="00774E29">
        <w:rPr>
          <w:rFonts w:ascii="Calibri" w:hAnsi="Calibri" w:cs="Calibri"/>
          <w:sz w:val="22"/>
          <w:szCs w:val="22"/>
        </w:rPr>
        <w:t>% of observations).</w:t>
      </w:r>
      <w:r w:rsidR="005D0711">
        <w:rPr>
          <w:rFonts w:ascii="Calibri" w:hAnsi="Calibri" w:cs="Calibri"/>
          <w:sz w:val="22"/>
          <w:szCs w:val="22"/>
        </w:rPr>
        <w:t xml:space="preserve"> </w:t>
      </w:r>
      <w:r w:rsidRPr="003152B3">
        <w:rPr>
          <w:rFonts w:ascii="Calibri" w:hAnsi="Calibri" w:cs="Calibri"/>
          <w:sz w:val="22"/>
          <w:szCs w:val="22"/>
        </w:rPr>
        <w:t>PC2 showed contrasting loadings, with tree cover loading positively while grass and shrub loaded negatively, suggesting this axis captured a gradient between tree-dominated and open/shrubby habitats</w:t>
      </w:r>
    </w:p>
    <w:p w14:paraId="54448813" w14:textId="003906AF" w:rsidR="00B11C7C" w:rsidRPr="00722693" w:rsidRDefault="003152B3" w:rsidP="003152B3">
      <w:pPr>
        <w:pStyle w:val="Listenabsatz"/>
        <w:spacing w:before="240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152B3">
        <w:rPr>
          <w:rFonts w:ascii="Calibri" w:hAnsi="Calibri" w:cs="Calibri"/>
          <w:sz w:val="22"/>
          <w:szCs w:val="22"/>
        </w:rPr>
        <w:t xml:space="preserve">Variable importance scores indicated that </w:t>
      </w:r>
      <w:r>
        <w:rPr>
          <w:rFonts w:ascii="Calibri" w:hAnsi="Calibri" w:cs="Calibri"/>
          <w:sz w:val="22"/>
          <w:szCs w:val="22"/>
        </w:rPr>
        <w:t xml:space="preserve">PC2 </w:t>
      </w:r>
      <w:r w:rsidRPr="003152B3">
        <w:rPr>
          <w:rFonts w:ascii="Calibri" w:hAnsi="Calibri" w:cs="Calibri"/>
          <w:sz w:val="22"/>
          <w:szCs w:val="22"/>
        </w:rPr>
        <w:t>contributed mos</w:t>
      </w:r>
      <w:r w:rsidRPr="00722693">
        <w:rPr>
          <w:rFonts w:ascii="Calibri" w:hAnsi="Calibri" w:cs="Calibri"/>
          <w:sz w:val="22"/>
          <w:szCs w:val="22"/>
        </w:rPr>
        <w:t xml:space="preserve">t strongly to model performance (VIP = 3.81), followed by PC1 (VIP = 3.29), while PC3 had negligible importance (VIP = 0.59). Together, these results suggest that blackbird presence was most strongly associated with high tree cover but also influenced by the contrast between tree-dominated and open or shrubby habitats (PC2), as reflected by the high importance of both PC1 and PC2. Notably, since all three vegetation types contributed to </w:t>
      </w:r>
      <w:r w:rsidRPr="00722693">
        <w:rPr>
          <w:rFonts w:ascii="Calibri" w:hAnsi="Calibri" w:cs="Calibri"/>
          <w:sz w:val="22"/>
          <w:szCs w:val="22"/>
        </w:rPr>
        <w:lastRenderedPageBreak/>
        <w:t>the two most important PCA axes</w:t>
      </w:r>
      <w:r w:rsidR="00E54EC5" w:rsidRPr="00722693">
        <w:rPr>
          <w:rFonts w:ascii="Calibri" w:hAnsi="Calibri" w:cs="Calibri"/>
          <w:sz w:val="22"/>
          <w:szCs w:val="22"/>
        </w:rPr>
        <w:t xml:space="preserve"> for the selected decision trees</w:t>
      </w:r>
      <w:r w:rsidRPr="00722693">
        <w:rPr>
          <w:rFonts w:ascii="Calibri" w:hAnsi="Calibri" w:cs="Calibri"/>
          <w:sz w:val="22"/>
          <w:szCs w:val="22"/>
        </w:rPr>
        <w:t xml:space="preserve">, these results indicate that all three </w:t>
      </w:r>
      <w:r w:rsidR="00AD3932" w:rsidRPr="00722693">
        <w:rPr>
          <w:rFonts w:ascii="Calibri" w:hAnsi="Calibri" w:cs="Calibri"/>
          <w:sz w:val="22"/>
          <w:szCs w:val="22"/>
        </w:rPr>
        <w:t xml:space="preserve">potential </w:t>
      </w:r>
      <w:r w:rsidRPr="00722693">
        <w:rPr>
          <w:rFonts w:ascii="Calibri" w:hAnsi="Calibri" w:cs="Calibri"/>
          <w:sz w:val="22"/>
          <w:szCs w:val="22"/>
        </w:rPr>
        <w:t xml:space="preserve">resources should be considered </w:t>
      </w:r>
      <w:r w:rsidR="00E54EC5" w:rsidRPr="00722693">
        <w:rPr>
          <w:rFonts w:ascii="Calibri" w:hAnsi="Calibri" w:cs="Calibri"/>
          <w:sz w:val="22"/>
          <w:szCs w:val="22"/>
        </w:rPr>
        <w:t xml:space="preserve">as </w:t>
      </w:r>
      <w:r w:rsidRPr="00722693">
        <w:rPr>
          <w:rFonts w:ascii="Calibri" w:hAnsi="Calibri" w:cs="Calibri"/>
          <w:sz w:val="22"/>
          <w:szCs w:val="22"/>
        </w:rPr>
        <w:t xml:space="preserve">relevant </w:t>
      </w:r>
      <w:r w:rsidR="00E54EC5" w:rsidRPr="00722693">
        <w:rPr>
          <w:rFonts w:ascii="Calibri" w:hAnsi="Calibri" w:cs="Calibri"/>
          <w:sz w:val="22"/>
          <w:szCs w:val="22"/>
        </w:rPr>
        <w:t>resources</w:t>
      </w:r>
      <w:r w:rsidRPr="00722693">
        <w:rPr>
          <w:rFonts w:ascii="Calibri" w:hAnsi="Calibri" w:cs="Calibri"/>
          <w:sz w:val="22"/>
          <w:szCs w:val="22"/>
        </w:rPr>
        <w:t xml:space="preserve"> for the common blackbird rather than </w:t>
      </w:r>
      <w:r w:rsidR="009D2053" w:rsidRPr="00722693">
        <w:rPr>
          <w:rFonts w:ascii="Calibri" w:hAnsi="Calibri" w:cs="Calibri"/>
          <w:sz w:val="22"/>
          <w:szCs w:val="22"/>
        </w:rPr>
        <w:t>excluding</w:t>
      </w:r>
      <w:r w:rsidRPr="00722693">
        <w:rPr>
          <w:rFonts w:ascii="Calibri" w:hAnsi="Calibri" w:cs="Calibri"/>
          <w:sz w:val="22"/>
          <w:szCs w:val="22"/>
        </w:rPr>
        <w:t xml:space="preserve"> </w:t>
      </w:r>
      <w:r w:rsidR="008F0642" w:rsidRPr="00722693">
        <w:rPr>
          <w:rFonts w:ascii="Calibri" w:hAnsi="Calibri" w:cs="Calibri"/>
          <w:sz w:val="22"/>
          <w:szCs w:val="22"/>
        </w:rPr>
        <w:t xml:space="preserve">grass </w:t>
      </w:r>
      <w:r w:rsidR="00AD3932" w:rsidRPr="00722693">
        <w:rPr>
          <w:rFonts w:ascii="Calibri" w:hAnsi="Calibri" w:cs="Calibri"/>
          <w:sz w:val="22"/>
          <w:szCs w:val="22"/>
        </w:rPr>
        <w:t>as done</w:t>
      </w:r>
      <w:r w:rsidRPr="00722693">
        <w:rPr>
          <w:rFonts w:ascii="Calibri" w:hAnsi="Calibri" w:cs="Calibri"/>
          <w:sz w:val="22"/>
          <w:szCs w:val="22"/>
        </w:rPr>
        <w:t xml:space="preserve"> in </w:t>
      </w:r>
      <w:r w:rsidR="00825C0B" w:rsidRPr="00722693">
        <w:rPr>
          <w:rFonts w:ascii="Calibri" w:hAnsi="Calibri" w:cs="Calibri"/>
          <w:sz w:val="22"/>
        </w:rPr>
        <w:t>Merkens et al. (2026)</w:t>
      </w:r>
      <w:r w:rsidR="00AD3932" w:rsidRPr="00722693">
        <w:rPr>
          <w:rFonts w:ascii="Calibri" w:hAnsi="Calibri" w:cs="Calibri"/>
          <w:sz w:val="22"/>
          <w:szCs w:val="22"/>
        </w:rPr>
        <w:t>.</w:t>
      </w:r>
      <w:r w:rsidR="003E7BD8" w:rsidRPr="00722693">
        <w:rPr>
          <w:rFonts w:ascii="Calibri" w:hAnsi="Calibri" w:cs="Calibri"/>
          <w:sz w:val="22"/>
          <w:szCs w:val="22"/>
        </w:rPr>
        <w:t xml:space="preserve"> </w:t>
      </w:r>
    </w:p>
    <w:p w14:paraId="08F8D89B" w14:textId="5536FD63" w:rsidR="003152B3" w:rsidRPr="00722693" w:rsidRDefault="008F0642" w:rsidP="00A640BD">
      <w:pPr>
        <w:pStyle w:val="Listenabsatz"/>
        <w:spacing w:after="0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22693">
        <w:rPr>
          <w:rFonts w:ascii="Calibri" w:hAnsi="Calibri" w:cs="Calibri"/>
          <w:sz w:val="22"/>
          <w:szCs w:val="22"/>
        </w:rPr>
        <w:t xml:space="preserve">To </w:t>
      </w:r>
      <w:r w:rsidR="00A640BD" w:rsidRPr="00722693">
        <w:rPr>
          <w:rFonts w:ascii="Calibri" w:hAnsi="Calibri" w:cs="Calibri"/>
          <w:sz w:val="22"/>
          <w:szCs w:val="22"/>
        </w:rPr>
        <w:t xml:space="preserve">further </w:t>
      </w:r>
      <w:r w:rsidRPr="00722693">
        <w:rPr>
          <w:rFonts w:ascii="Calibri" w:hAnsi="Calibri" w:cs="Calibri"/>
          <w:sz w:val="22"/>
          <w:szCs w:val="22"/>
        </w:rPr>
        <w:t xml:space="preserve">assess whether this decision was justified, we </w:t>
      </w:r>
      <w:r w:rsidR="005E0EE7" w:rsidRPr="00722693">
        <w:rPr>
          <w:rFonts w:ascii="Calibri" w:hAnsi="Calibri" w:cs="Calibri"/>
          <w:sz w:val="22"/>
          <w:szCs w:val="22"/>
        </w:rPr>
        <w:t xml:space="preserve">compared </w:t>
      </w:r>
      <w:r w:rsidR="00870924" w:rsidRPr="00722693">
        <w:rPr>
          <w:rFonts w:ascii="Calibri" w:hAnsi="Calibri" w:cs="Calibri"/>
          <w:sz w:val="22"/>
          <w:szCs w:val="22"/>
        </w:rPr>
        <w:t xml:space="preserve">connectivity models </w:t>
      </w:r>
      <w:r w:rsidR="00B11C7C" w:rsidRPr="00722693">
        <w:rPr>
          <w:rFonts w:ascii="Calibri" w:hAnsi="Calibri" w:cs="Calibri"/>
          <w:sz w:val="22"/>
          <w:szCs w:val="22"/>
        </w:rPr>
        <w:t xml:space="preserve">based </w:t>
      </w:r>
      <w:r w:rsidR="00870924" w:rsidRPr="00722693">
        <w:rPr>
          <w:rFonts w:ascii="Calibri" w:hAnsi="Calibri" w:cs="Calibri"/>
          <w:sz w:val="22"/>
          <w:szCs w:val="22"/>
        </w:rPr>
        <w:t>on both resource maps</w:t>
      </w:r>
      <w:r w:rsidR="00C353FB" w:rsidRPr="00722693">
        <w:rPr>
          <w:rFonts w:ascii="Calibri" w:hAnsi="Calibri" w:cs="Calibri"/>
          <w:sz w:val="22"/>
          <w:szCs w:val="22"/>
        </w:rPr>
        <w:t>, one excluding grass and the other one considering all three potential resource types</w:t>
      </w:r>
      <w:r w:rsidR="00963AB2" w:rsidRPr="00722693">
        <w:rPr>
          <w:rFonts w:ascii="Calibri" w:hAnsi="Calibri" w:cs="Calibri"/>
          <w:sz w:val="22"/>
          <w:szCs w:val="22"/>
        </w:rPr>
        <w:t xml:space="preserve">, and statistically compared their performance as done in </w:t>
      </w:r>
      <w:r w:rsidR="00D47A3E">
        <w:rPr>
          <w:rFonts w:ascii="Calibri" w:hAnsi="Calibri" w:cs="Calibri"/>
          <w:sz w:val="22"/>
          <w:szCs w:val="22"/>
        </w:rPr>
        <w:t>Fig. 1,</w:t>
      </w:r>
      <w:r w:rsidR="00421971">
        <w:rPr>
          <w:rFonts w:ascii="Calibri" w:hAnsi="Calibri" w:cs="Calibri"/>
          <w:sz w:val="22"/>
          <w:szCs w:val="22"/>
        </w:rPr>
        <w:t xml:space="preserve"> </w:t>
      </w:r>
      <w:r w:rsidR="00D47A3E">
        <w:rPr>
          <w:rFonts w:ascii="Calibri" w:hAnsi="Calibri" w:cs="Calibri"/>
          <w:sz w:val="22"/>
          <w:szCs w:val="22"/>
        </w:rPr>
        <w:t>s</w:t>
      </w:r>
      <w:r w:rsidR="00963AB2" w:rsidRPr="00722693">
        <w:rPr>
          <w:rFonts w:ascii="Calibri" w:hAnsi="Calibri" w:cs="Calibri"/>
          <w:sz w:val="22"/>
          <w:szCs w:val="22"/>
        </w:rPr>
        <w:t>tage</w:t>
      </w:r>
      <w:r w:rsidR="00362EC5" w:rsidRPr="00722693">
        <w:rPr>
          <w:rFonts w:ascii="Calibri" w:hAnsi="Calibri" w:cs="Calibri"/>
          <w:sz w:val="22"/>
          <w:szCs w:val="22"/>
        </w:rPr>
        <w:t xml:space="preserve"> 2.3 </w:t>
      </w:r>
      <w:r w:rsidR="00BE410C" w:rsidRPr="00722693">
        <w:rPr>
          <w:rFonts w:ascii="Calibri" w:hAnsi="Calibri" w:cs="Calibri"/>
          <w:sz w:val="22"/>
          <w:szCs w:val="22"/>
        </w:rPr>
        <w:t xml:space="preserve">of the connectivity </w:t>
      </w:r>
      <w:proofErr w:type="spellStart"/>
      <w:r w:rsidR="00955711">
        <w:rPr>
          <w:rFonts w:ascii="Calibri" w:hAnsi="Calibri" w:cs="Calibri"/>
          <w:sz w:val="22"/>
          <w:szCs w:val="22"/>
        </w:rPr>
        <w:t>modeling</w:t>
      </w:r>
      <w:proofErr w:type="spellEnd"/>
      <w:r w:rsidR="00BE410C" w:rsidRPr="00722693">
        <w:rPr>
          <w:rFonts w:ascii="Calibri" w:hAnsi="Calibri" w:cs="Calibri"/>
          <w:sz w:val="22"/>
          <w:szCs w:val="22"/>
        </w:rPr>
        <w:t xml:space="preserve"> framework</w:t>
      </w:r>
      <w:r w:rsidR="00362EC5" w:rsidRPr="00722693">
        <w:rPr>
          <w:rFonts w:ascii="Calibri" w:hAnsi="Calibri" w:cs="Calibri"/>
          <w:sz w:val="22"/>
          <w:szCs w:val="22"/>
        </w:rPr>
        <w:t xml:space="preserve">. </w:t>
      </w:r>
      <w:r w:rsidR="00F31F73" w:rsidRPr="00722693">
        <w:rPr>
          <w:rFonts w:ascii="Calibri" w:hAnsi="Calibri" w:cs="Calibri"/>
          <w:sz w:val="22"/>
          <w:szCs w:val="22"/>
        </w:rPr>
        <w:t xml:space="preserve">The results revealed that </w:t>
      </w:r>
      <w:r w:rsidR="00C81430" w:rsidRPr="00722693">
        <w:rPr>
          <w:rFonts w:ascii="Calibri" w:hAnsi="Calibri" w:cs="Calibri"/>
          <w:sz w:val="22"/>
          <w:szCs w:val="22"/>
        </w:rPr>
        <w:t xml:space="preserve">including grass as a </w:t>
      </w:r>
      <w:r w:rsidR="00B11C7C" w:rsidRPr="00722693">
        <w:rPr>
          <w:rFonts w:ascii="Calibri" w:hAnsi="Calibri" w:cs="Calibri"/>
          <w:sz w:val="22"/>
          <w:szCs w:val="22"/>
        </w:rPr>
        <w:t>resource led</w:t>
      </w:r>
      <w:r w:rsidR="00C81430" w:rsidRPr="00722693">
        <w:rPr>
          <w:rFonts w:ascii="Calibri" w:hAnsi="Calibri" w:cs="Calibri"/>
          <w:sz w:val="22"/>
          <w:szCs w:val="22"/>
        </w:rPr>
        <w:t xml:space="preserve"> to improved results in terms of predictive ability </w:t>
      </w:r>
      <w:r w:rsidR="008737FF" w:rsidRPr="00722693">
        <w:rPr>
          <w:rFonts w:ascii="Calibri" w:hAnsi="Calibri" w:cs="Calibri"/>
          <w:sz w:val="22"/>
          <w:szCs w:val="22"/>
        </w:rPr>
        <w:t xml:space="preserve">of </w:t>
      </w:r>
      <w:r w:rsidR="001217CC">
        <w:rPr>
          <w:rFonts w:ascii="Calibri" w:hAnsi="Calibri" w:cs="Calibri"/>
          <w:sz w:val="22"/>
          <w:szCs w:val="22"/>
        </w:rPr>
        <w:t xml:space="preserve">our connectivity model for </w:t>
      </w:r>
      <w:r w:rsidR="008737FF" w:rsidRPr="00722693">
        <w:rPr>
          <w:rFonts w:ascii="Calibri" w:hAnsi="Calibri" w:cs="Calibri"/>
          <w:sz w:val="22"/>
          <w:szCs w:val="22"/>
        </w:rPr>
        <w:t xml:space="preserve">blackbird movement. The </w:t>
      </w:r>
      <w:r w:rsidR="00B11C7C" w:rsidRPr="00722693">
        <w:rPr>
          <w:rFonts w:ascii="Calibri" w:hAnsi="Calibri" w:cs="Calibri"/>
          <w:sz w:val="22"/>
          <w:szCs w:val="22"/>
        </w:rPr>
        <w:t>findings are reported in the main manuscript.</w:t>
      </w:r>
    </w:p>
    <w:p w14:paraId="7BB0321B" w14:textId="790E7EC4" w:rsidR="00B87612" w:rsidRPr="00722693" w:rsidRDefault="00B87612" w:rsidP="00AB4417">
      <w:pPr>
        <w:pStyle w:val="Listenabsatz"/>
        <w:numPr>
          <w:ilvl w:val="1"/>
          <w:numId w:val="3"/>
        </w:numPr>
        <w:spacing w:before="480"/>
        <w:ind w:left="431" w:hanging="431"/>
        <w:contextualSpacing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722693">
        <w:rPr>
          <w:rFonts w:ascii="Calibri" w:hAnsi="Calibri" w:cs="Calibri"/>
          <w:b/>
          <w:bCs/>
          <w:sz w:val="22"/>
          <w:szCs w:val="22"/>
        </w:rPr>
        <w:t xml:space="preserve">Complete </w:t>
      </w:r>
      <w:r w:rsidR="00600EA7" w:rsidRPr="00722693">
        <w:rPr>
          <w:rFonts w:ascii="Calibri" w:hAnsi="Calibri" w:cs="Calibri"/>
          <w:b/>
          <w:bCs/>
          <w:sz w:val="22"/>
          <w:szCs w:val="22"/>
        </w:rPr>
        <w:t xml:space="preserve">Resistance </w:t>
      </w:r>
      <w:r w:rsidRPr="00722693">
        <w:rPr>
          <w:rFonts w:ascii="Calibri" w:hAnsi="Calibri" w:cs="Calibri"/>
          <w:b/>
          <w:bCs/>
          <w:sz w:val="22"/>
          <w:szCs w:val="22"/>
        </w:rPr>
        <w:t xml:space="preserve">Parametrization </w:t>
      </w:r>
      <w:r w:rsidR="00600EA7" w:rsidRPr="00722693">
        <w:rPr>
          <w:rFonts w:ascii="Calibri" w:hAnsi="Calibri" w:cs="Calibri"/>
          <w:b/>
          <w:bCs/>
          <w:sz w:val="22"/>
          <w:szCs w:val="22"/>
        </w:rPr>
        <w:t>R</w:t>
      </w:r>
      <w:r w:rsidRPr="00722693">
        <w:rPr>
          <w:rFonts w:ascii="Calibri" w:hAnsi="Calibri" w:cs="Calibri"/>
          <w:b/>
          <w:bCs/>
          <w:sz w:val="22"/>
          <w:szCs w:val="22"/>
        </w:rPr>
        <w:t xml:space="preserve">esults </w:t>
      </w:r>
    </w:p>
    <w:p w14:paraId="5B62D8A4" w14:textId="0EA44DCF" w:rsidR="00E06FEC" w:rsidRPr="00722693" w:rsidRDefault="00507B62" w:rsidP="00C22476">
      <w:pPr>
        <w:jc w:val="both"/>
        <w:rPr>
          <w:rFonts w:ascii="Calibri" w:hAnsi="Calibri" w:cs="Calibri"/>
          <w:sz w:val="22"/>
          <w:szCs w:val="22"/>
        </w:rPr>
      </w:pPr>
      <w:r w:rsidRPr="00722693">
        <w:rPr>
          <w:rFonts w:ascii="Calibri" w:hAnsi="Calibri" w:cs="Calibri"/>
          <w:b/>
          <w:bCs/>
          <w:sz w:val="22"/>
          <w:szCs w:val="22"/>
        </w:rPr>
        <w:t>Table</w:t>
      </w:r>
      <w:r w:rsidR="00600EA7" w:rsidRPr="0072269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72A50" w:rsidRPr="00722693">
        <w:rPr>
          <w:rFonts w:ascii="Calibri" w:hAnsi="Calibri" w:cs="Calibri"/>
          <w:b/>
          <w:bCs/>
          <w:sz w:val="22"/>
          <w:szCs w:val="22"/>
        </w:rPr>
        <w:t>S</w:t>
      </w:r>
      <w:r w:rsidR="00F52FE2" w:rsidRPr="00722693">
        <w:rPr>
          <w:rFonts w:ascii="Calibri" w:hAnsi="Calibri" w:cs="Calibri"/>
          <w:b/>
          <w:bCs/>
          <w:sz w:val="22"/>
          <w:szCs w:val="22"/>
        </w:rPr>
        <w:t>3</w:t>
      </w:r>
      <w:r w:rsidRPr="00722693">
        <w:rPr>
          <w:rFonts w:ascii="Calibri" w:hAnsi="Calibri" w:cs="Calibri"/>
          <w:sz w:val="22"/>
          <w:szCs w:val="22"/>
        </w:rPr>
        <w:t xml:space="preserve">. Complete statistical results </w:t>
      </w:r>
      <w:r w:rsidR="000B6E81" w:rsidRPr="00722693">
        <w:rPr>
          <w:rFonts w:ascii="Calibri" w:hAnsi="Calibri" w:cs="Calibri"/>
          <w:sz w:val="22"/>
          <w:szCs w:val="22"/>
        </w:rPr>
        <w:t>derived from the resistance parametrization based on the G</w:t>
      </w:r>
      <w:r w:rsidR="005E743B" w:rsidRPr="00722693">
        <w:rPr>
          <w:rFonts w:ascii="Calibri" w:hAnsi="Calibri" w:cs="Calibri"/>
          <w:sz w:val="22"/>
          <w:szCs w:val="22"/>
        </w:rPr>
        <w:t>eneralized Linear Mixed Model (GLMM)</w:t>
      </w:r>
      <w:r w:rsidR="000B6E81" w:rsidRPr="00722693">
        <w:rPr>
          <w:rFonts w:ascii="Calibri" w:hAnsi="Calibri" w:cs="Calibri"/>
          <w:sz w:val="22"/>
          <w:szCs w:val="22"/>
        </w:rPr>
        <w:t xml:space="preserve"> and </w:t>
      </w:r>
      <w:r w:rsidR="00C97C65">
        <w:rPr>
          <w:rFonts w:ascii="Calibri" w:hAnsi="Calibri" w:cs="Calibri"/>
          <w:sz w:val="22"/>
          <w:szCs w:val="22"/>
        </w:rPr>
        <w:t>D</w:t>
      </w:r>
      <w:r w:rsidR="000B6E81" w:rsidRPr="00722693">
        <w:rPr>
          <w:rFonts w:ascii="Calibri" w:hAnsi="Calibri" w:cs="Calibri"/>
          <w:sz w:val="22"/>
          <w:szCs w:val="22"/>
        </w:rPr>
        <w:t>ataset 2.</w:t>
      </w:r>
      <w:r w:rsidRPr="00722693">
        <w:rPr>
          <w:rFonts w:ascii="Calibri" w:hAnsi="Calibri" w:cs="Calibri"/>
          <w:sz w:val="22"/>
          <w:szCs w:val="22"/>
        </w:rPr>
        <w:t xml:space="preserve"> </w:t>
      </w:r>
      <w:r w:rsidR="00E06FEC" w:rsidRPr="00722693">
        <w:rPr>
          <w:rFonts w:ascii="Calibri" w:hAnsi="Calibri" w:cs="Calibri"/>
          <w:sz w:val="22"/>
          <w:szCs w:val="22"/>
        </w:rPr>
        <w:t>Beta-coefficient (</w:t>
      </w:r>
      <w:proofErr w:type="spellStart"/>
      <w:r w:rsidR="00E06FEC" w:rsidRPr="00722693">
        <w:rPr>
          <w:rFonts w:ascii="Calibri" w:hAnsi="Calibri" w:cs="Calibri"/>
          <w:sz w:val="22"/>
          <w:szCs w:val="22"/>
        </w:rPr>
        <w:t>coef</w:t>
      </w:r>
      <w:proofErr w:type="spellEnd"/>
      <w:r w:rsidR="00E06FEC" w:rsidRPr="00722693">
        <w:rPr>
          <w:rFonts w:ascii="Calibri" w:hAnsi="Calibri" w:cs="Calibri"/>
          <w:sz w:val="22"/>
          <w:szCs w:val="22"/>
        </w:rPr>
        <w:t>), their p-values (</w:t>
      </w:r>
      <w:proofErr w:type="spellStart"/>
      <w:r w:rsidR="00E06FEC" w:rsidRPr="00722693">
        <w:rPr>
          <w:rFonts w:ascii="Calibri" w:hAnsi="Calibri" w:cs="Calibri"/>
          <w:sz w:val="22"/>
          <w:szCs w:val="22"/>
        </w:rPr>
        <w:t>Pr</w:t>
      </w:r>
      <w:proofErr w:type="spellEnd"/>
      <w:r w:rsidR="00E06FEC" w:rsidRPr="00722693">
        <w:rPr>
          <w:rFonts w:ascii="Calibri" w:hAnsi="Calibri" w:cs="Calibri"/>
          <w:sz w:val="22"/>
          <w:szCs w:val="22"/>
        </w:rPr>
        <w:t>) and standard error of the beta-coefficient (SE)</w:t>
      </w:r>
      <w:r w:rsidR="00C97C65">
        <w:rPr>
          <w:rFonts w:ascii="Calibri" w:hAnsi="Calibri" w:cs="Calibri"/>
          <w:sz w:val="22"/>
          <w:szCs w:val="22"/>
        </w:rPr>
        <w:t xml:space="preserve"> for each predictor variable</w:t>
      </w:r>
      <w:r w:rsidR="00E06FEC" w:rsidRPr="00722693">
        <w:rPr>
          <w:rFonts w:ascii="Calibri" w:hAnsi="Calibri" w:cs="Calibri"/>
          <w:sz w:val="22"/>
          <w:szCs w:val="22"/>
        </w:rPr>
        <w:t>, AIC and BIC-values, marginal R</w:t>
      </w:r>
      <w:r w:rsidR="00E06FEC" w:rsidRPr="00722693">
        <w:rPr>
          <w:rFonts w:ascii="Calibri" w:hAnsi="Calibri" w:cs="Calibri"/>
          <w:sz w:val="22"/>
          <w:szCs w:val="22"/>
          <w:vertAlign w:val="superscript"/>
        </w:rPr>
        <w:t>2</w:t>
      </w:r>
      <w:r w:rsidR="00E06FEC" w:rsidRPr="00722693">
        <w:rPr>
          <w:rFonts w:ascii="Calibri" w:hAnsi="Calibri" w:cs="Calibri"/>
          <w:sz w:val="22"/>
          <w:szCs w:val="22"/>
        </w:rPr>
        <w:t xml:space="preserve"> (R</w:t>
      </w:r>
      <w:r w:rsidR="00E06FEC" w:rsidRPr="00722693">
        <w:rPr>
          <w:rFonts w:ascii="Calibri" w:hAnsi="Calibri" w:cs="Calibri"/>
          <w:sz w:val="22"/>
          <w:szCs w:val="22"/>
          <w:vertAlign w:val="superscript"/>
        </w:rPr>
        <w:t>2</w:t>
      </w:r>
      <w:r w:rsidR="00E06FEC" w:rsidRPr="00722693">
        <w:rPr>
          <w:rFonts w:ascii="Calibri" w:hAnsi="Calibri" w:cs="Calibri"/>
          <w:sz w:val="22"/>
          <w:szCs w:val="22"/>
          <w:vertAlign w:val="subscript"/>
        </w:rPr>
        <w:t>m</w:t>
      </w:r>
      <w:r w:rsidR="00E06FEC" w:rsidRPr="00722693">
        <w:rPr>
          <w:rFonts w:ascii="Calibri" w:hAnsi="Calibri" w:cs="Calibri"/>
          <w:sz w:val="22"/>
          <w:szCs w:val="22"/>
        </w:rPr>
        <w:t>) and conditional R</w:t>
      </w:r>
      <w:r w:rsidR="00E06FEC" w:rsidRPr="00722693">
        <w:rPr>
          <w:rFonts w:ascii="Calibri" w:hAnsi="Calibri" w:cs="Calibri"/>
          <w:sz w:val="22"/>
          <w:szCs w:val="22"/>
          <w:vertAlign w:val="superscript"/>
        </w:rPr>
        <w:t>2</w:t>
      </w:r>
      <w:r w:rsidR="00E06FEC" w:rsidRPr="00722693">
        <w:rPr>
          <w:rFonts w:ascii="Calibri" w:hAnsi="Calibri" w:cs="Calibri"/>
          <w:sz w:val="22"/>
          <w:szCs w:val="22"/>
        </w:rPr>
        <w:t xml:space="preserve"> (R</w:t>
      </w:r>
      <w:r w:rsidR="00E06FEC" w:rsidRPr="00722693">
        <w:rPr>
          <w:rFonts w:ascii="Calibri" w:hAnsi="Calibri" w:cs="Calibri"/>
          <w:sz w:val="22"/>
          <w:szCs w:val="22"/>
          <w:vertAlign w:val="superscript"/>
        </w:rPr>
        <w:t>2</w:t>
      </w:r>
      <w:r w:rsidR="00E06FEC" w:rsidRPr="00722693">
        <w:rPr>
          <w:rFonts w:ascii="Calibri" w:hAnsi="Calibri" w:cs="Calibri"/>
          <w:sz w:val="22"/>
          <w:szCs w:val="22"/>
          <w:vertAlign w:val="subscript"/>
        </w:rPr>
        <w:t>c</w:t>
      </w:r>
      <w:r w:rsidR="00E06FEC" w:rsidRPr="00722693">
        <w:rPr>
          <w:rFonts w:ascii="Calibri" w:hAnsi="Calibri" w:cs="Calibri"/>
          <w:sz w:val="22"/>
          <w:szCs w:val="22"/>
        </w:rPr>
        <w:t xml:space="preserve">). </w:t>
      </w:r>
    </w:p>
    <w:p w14:paraId="7B385E39" w14:textId="06A62E8B" w:rsidR="00E06FEC" w:rsidRPr="00722693" w:rsidRDefault="00BA0232" w:rsidP="00BA0232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722693">
        <w:rPr>
          <w:rFonts w:ascii="Calibri" w:hAnsi="Calibri" w:cs="Calibri"/>
          <w:i/>
          <w:iCs/>
          <w:sz w:val="22"/>
          <w:szCs w:val="22"/>
        </w:rPr>
        <w:t xml:space="preserve">- </w:t>
      </w:r>
      <w:r w:rsidR="00172A50" w:rsidRPr="00722693">
        <w:rPr>
          <w:rFonts w:ascii="Calibri" w:hAnsi="Calibri" w:cs="Calibri"/>
          <w:i/>
          <w:iCs/>
          <w:sz w:val="22"/>
          <w:szCs w:val="22"/>
        </w:rPr>
        <w:t xml:space="preserve">The </w:t>
      </w:r>
      <w:r w:rsidR="00E06FEC" w:rsidRPr="00722693">
        <w:rPr>
          <w:rFonts w:ascii="Calibri" w:hAnsi="Calibri" w:cs="Calibri"/>
          <w:i/>
          <w:iCs/>
          <w:sz w:val="22"/>
          <w:szCs w:val="22"/>
        </w:rPr>
        <w:t xml:space="preserve">table is provided in a separate </w:t>
      </w:r>
      <w:r w:rsidR="008E442A" w:rsidRPr="00722693">
        <w:rPr>
          <w:rFonts w:ascii="Calibri" w:hAnsi="Calibri" w:cs="Calibri"/>
          <w:i/>
          <w:iCs/>
          <w:sz w:val="22"/>
          <w:szCs w:val="22"/>
        </w:rPr>
        <w:t>.</w:t>
      </w:r>
      <w:proofErr w:type="spellStart"/>
      <w:r w:rsidR="00E06FEC" w:rsidRPr="00722693">
        <w:rPr>
          <w:rFonts w:ascii="Calibri" w:hAnsi="Calibri" w:cs="Calibri"/>
          <w:i/>
          <w:iCs/>
          <w:sz w:val="22"/>
          <w:szCs w:val="22"/>
        </w:rPr>
        <w:t>xls</w:t>
      </w:r>
      <w:proofErr w:type="spellEnd"/>
      <w:r w:rsidR="00E06FEC" w:rsidRPr="00722693">
        <w:rPr>
          <w:rFonts w:ascii="Calibri" w:hAnsi="Calibri" w:cs="Calibri"/>
          <w:i/>
          <w:iCs/>
          <w:sz w:val="22"/>
          <w:szCs w:val="22"/>
        </w:rPr>
        <w:t xml:space="preserve"> file</w:t>
      </w:r>
      <w:r w:rsidR="00A91D34" w:rsidRPr="00722693">
        <w:rPr>
          <w:rFonts w:ascii="Calibri" w:hAnsi="Calibri" w:cs="Calibri"/>
          <w:i/>
          <w:iCs/>
          <w:sz w:val="22"/>
          <w:szCs w:val="22"/>
        </w:rPr>
        <w:t xml:space="preserve"> due to</w:t>
      </w:r>
      <w:r w:rsidR="00BD242B" w:rsidRPr="00722693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8E442A" w:rsidRPr="00722693">
        <w:rPr>
          <w:rFonts w:ascii="Calibri" w:hAnsi="Calibri" w:cs="Calibri"/>
          <w:i/>
          <w:iCs/>
          <w:sz w:val="22"/>
          <w:szCs w:val="22"/>
        </w:rPr>
        <w:t xml:space="preserve">the </w:t>
      </w:r>
      <w:r w:rsidR="00BD242B" w:rsidRPr="00722693">
        <w:rPr>
          <w:rFonts w:ascii="Calibri" w:hAnsi="Calibri" w:cs="Calibri"/>
          <w:i/>
          <w:iCs/>
          <w:sz w:val="22"/>
          <w:szCs w:val="22"/>
        </w:rPr>
        <w:t>data size</w:t>
      </w:r>
      <w:r w:rsidR="00172A50" w:rsidRPr="00722693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722693">
        <w:rPr>
          <w:rFonts w:ascii="Calibri" w:hAnsi="Calibri" w:cs="Calibri"/>
          <w:i/>
          <w:iCs/>
          <w:sz w:val="22"/>
          <w:szCs w:val="22"/>
        </w:rPr>
        <w:t>-</w:t>
      </w:r>
    </w:p>
    <w:p w14:paraId="21A662DD" w14:textId="1F374B1F" w:rsidR="00507B62" w:rsidRPr="00722693" w:rsidRDefault="00172A50" w:rsidP="0057322F">
      <w:pPr>
        <w:spacing w:before="240" w:after="0"/>
        <w:jc w:val="both"/>
        <w:rPr>
          <w:rFonts w:ascii="Calibri" w:hAnsi="Calibri" w:cs="Calibri"/>
          <w:sz w:val="22"/>
          <w:szCs w:val="22"/>
        </w:rPr>
      </w:pPr>
      <w:r w:rsidRPr="00722693">
        <w:rPr>
          <w:rFonts w:ascii="Calibri" w:hAnsi="Calibri" w:cs="Calibri"/>
          <w:b/>
          <w:bCs/>
          <w:sz w:val="22"/>
          <w:szCs w:val="22"/>
        </w:rPr>
        <w:t>Table S</w:t>
      </w:r>
      <w:r w:rsidR="00F52FE2" w:rsidRPr="00722693">
        <w:rPr>
          <w:rFonts w:ascii="Calibri" w:hAnsi="Calibri" w:cs="Calibri"/>
          <w:b/>
          <w:bCs/>
          <w:sz w:val="22"/>
          <w:szCs w:val="22"/>
        </w:rPr>
        <w:t>4</w:t>
      </w:r>
      <w:r w:rsidRPr="00722693">
        <w:rPr>
          <w:rFonts w:ascii="Calibri" w:hAnsi="Calibri" w:cs="Calibri"/>
          <w:sz w:val="22"/>
          <w:szCs w:val="22"/>
        </w:rPr>
        <w:t xml:space="preserve">. Parametrized resistance set used to compute the final connectivity model. Geometric mean for resistance values </w:t>
      </w:r>
      <w:r w:rsidR="000B6E81" w:rsidRPr="00722693">
        <w:rPr>
          <w:rFonts w:ascii="Calibri" w:hAnsi="Calibri" w:cs="Calibri"/>
          <w:sz w:val="22"/>
          <w:szCs w:val="22"/>
        </w:rPr>
        <w:t xml:space="preserve">and arithmetic mean for </w:t>
      </w:r>
      <w:r w:rsidR="009C6CEE" w:rsidRPr="00722693">
        <w:rPr>
          <w:rFonts w:ascii="Calibri" w:hAnsi="Calibri" w:cs="Calibri"/>
          <w:sz w:val="22"/>
          <w:szCs w:val="22"/>
        </w:rPr>
        <w:t xml:space="preserve">maximum </w:t>
      </w:r>
      <w:r w:rsidR="000B6E81" w:rsidRPr="00722693">
        <w:rPr>
          <w:rFonts w:ascii="Calibri" w:hAnsi="Calibri" w:cs="Calibri"/>
          <w:sz w:val="22"/>
          <w:szCs w:val="22"/>
        </w:rPr>
        <w:t>movement distance.</w:t>
      </w:r>
    </w:p>
    <w:tbl>
      <w:tblPr>
        <w:tblStyle w:val="Gitternetztabelle1hell"/>
        <w:tblW w:w="9089" w:type="dxa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276"/>
        <w:gridCol w:w="1276"/>
        <w:gridCol w:w="2431"/>
      </w:tblGrid>
      <w:tr w:rsidR="00FA2394" w:rsidRPr="00722693" w14:paraId="5DC0D488" w14:textId="77777777" w:rsidTr="00E4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vAlign w:val="center"/>
            <w:hideMark/>
          </w:tcPr>
          <w:p w14:paraId="0D4DC703" w14:textId="0FCD5798" w:rsidR="00172A50" w:rsidRPr="00722693" w:rsidRDefault="00172A50" w:rsidP="00E42030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Land cover</w:t>
            </w:r>
          </w:p>
        </w:tc>
        <w:tc>
          <w:tcPr>
            <w:tcW w:w="1275" w:type="dxa"/>
            <w:noWrap/>
            <w:vAlign w:val="center"/>
            <w:hideMark/>
          </w:tcPr>
          <w:p w14:paraId="7BD86952" w14:textId="0F2C8481" w:rsidR="00172A50" w:rsidRPr="00722693" w:rsidRDefault="00172A50" w:rsidP="00E420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R</w:t>
            </w:r>
            <w:r w:rsidR="00F96171"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6</w:t>
            </w: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1276" w:type="dxa"/>
            <w:noWrap/>
            <w:vAlign w:val="center"/>
            <w:hideMark/>
          </w:tcPr>
          <w:p w14:paraId="384D6793" w14:textId="68D13482" w:rsidR="00172A50" w:rsidRPr="00722693" w:rsidRDefault="00172A50" w:rsidP="00E420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R</w:t>
            </w:r>
            <w:r w:rsidR="002962EB"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1276" w:type="dxa"/>
            <w:noWrap/>
            <w:vAlign w:val="center"/>
            <w:hideMark/>
          </w:tcPr>
          <w:p w14:paraId="0C8B44C1" w14:textId="63015A76" w:rsidR="00172A50" w:rsidRPr="00722693" w:rsidRDefault="00172A50" w:rsidP="00E420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R</w:t>
            </w:r>
            <w:r w:rsidR="002962EB"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6</w:t>
            </w: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1276" w:type="dxa"/>
            <w:noWrap/>
            <w:vAlign w:val="center"/>
            <w:hideMark/>
          </w:tcPr>
          <w:p w14:paraId="55D94520" w14:textId="1AA9DA30" w:rsidR="00172A50" w:rsidRPr="00722693" w:rsidRDefault="00172A50" w:rsidP="00E420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R</w:t>
            </w:r>
            <w:r w:rsidR="002962EB"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2431" w:type="dxa"/>
            <w:noWrap/>
            <w:hideMark/>
          </w:tcPr>
          <w:p w14:paraId="0B3DD27E" w14:textId="1A7E64E1" w:rsidR="00172A50" w:rsidRPr="00722693" w:rsidRDefault="00172A50" w:rsidP="00172A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Mean final resistance map</w:t>
            </w:r>
          </w:p>
        </w:tc>
      </w:tr>
      <w:tr w:rsidR="00FA2394" w:rsidRPr="00722693" w14:paraId="01E5A5A8" w14:textId="77777777" w:rsidTr="00E4203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49A65E6A" w14:textId="6AD93412" w:rsidR="00172A50" w:rsidRPr="00722693" w:rsidRDefault="00E42030" w:rsidP="00172A50">
            <w:pP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  <w:t>L</w:t>
            </w:r>
            <w:r w:rsidR="00172A50" w:rsidRPr="0072269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  <w:t xml:space="preserve">ow </w:t>
            </w:r>
            <w:r w:rsidRPr="0072269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  <w:t>Buildings</w:t>
            </w:r>
          </w:p>
        </w:tc>
        <w:tc>
          <w:tcPr>
            <w:tcW w:w="1275" w:type="dxa"/>
            <w:noWrap/>
            <w:hideMark/>
          </w:tcPr>
          <w:p w14:paraId="0E80EFC3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100</w:t>
            </w:r>
          </w:p>
        </w:tc>
        <w:tc>
          <w:tcPr>
            <w:tcW w:w="1276" w:type="dxa"/>
            <w:noWrap/>
            <w:hideMark/>
          </w:tcPr>
          <w:p w14:paraId="037ACADC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100</w:t>
            </w:r>
          </w:p>
        </w:tc>
        <w:tc>
          <w:tcPr>
            <w:tcW w:w="1276" w:type="dxa"/>
            <w:noWrap/>
            <w:hideMark/>
          </w:tcPr>
          <w:p w14:paraId="18C5042F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100</w:t>
            </w:r>
          </w:p>
        </w:tc>
        <w:tc>
          <w:tcPr>
            <w:tcW w:w="1276" w:type="dxa"/>
            <w:noWrap/>
            <w:hideMark/>
          </w:tcPr>
          <w:p w14:paraId="593E43A2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100</w:t>
            </w:r>
          </w:p>
        </w:tc>
        <w:tc>
          <w:tcPr>
            <w:tcW w:w="2431" w:type="dxa"/>
            <w:noWrap/>
            <w:hideMark/>
          </w:tcPr>
          <w:p w14:paraId="44B57F69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100</w:t>
            </w:r>
          </w:p>
        </w:tc>
      </w:tr>
      <w:tr w:rsidR="00FA2394" w:rsidRPr="00722693" w14:paraId="0CF41E34" w14:textId="77777777" w:rsidTr="00E4203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6210CE95" w14:textId="4D488A99" w:rsidR="00172A50" w:rsidRPr="00722693" w:rsidRDefault="00E42030" w:rsidP="00172A50">
            <w:pP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  <w:t>M</w:t>
            </w:r>
            <w:r w:rsidR="00172A50" w:rsidRPr="0072269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  <w:t xml:space="preserve">edium </w:t>
            </w:r>
            <w:r w:rsidRPr="0072269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  <w:t>Buildings</w:t>
            </w:r>
          </w:p>
        </w:tc>
        <w:tc>
          <w:tcPr>
            <w:tcW w:w="1275" w:type="dxa"/>
            <w:noWrap/>
            <w:hideMark/>
          </w:tcPr>
          <w:p w14:paraId="39D21EF2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100</w:t>
            </w:r>
          </w:p>
        </w:tc>
        <w:tc>
          <w:tcPr>
            <w:tcW w:w="1276" w:type="dxa"/>
            <w:noWrap/>
            <w:hideMark/>
          </w:tcPr>
          <w:p w14:paraId="4CF9FB36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100</w:t>
            </w:r>
          </w:p>
        </w:tc>
        <w:tc>
          <w:tcPr>
            <w:tcW w:w="1276" w:type="dxa"/>
            <w:noWrap/>
            <w:hideMark/>
          </w:tcPr>
          <w:p w14:paraId="2D272388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100</w:t>
            </w:r>
          </w:p>
        </w:tc>
        <w:tc>
          <w:tcPr>
            <w:tcW w:w="1276" w:type="dxa"/>
            <w:noWrap/>
            <w:hideMark/>
          </w:tcPr>
          <w:p w14:paraId="518AD4DF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1000</w:t>
            </w:r>
          </w:p>
        </w:tc>
        <w:tc>
          <w:tcPr>
            <w:tcW w:w="2431" w:type="dxa"/>
            <w:noWrap/>
            <w:hideMark/>
          </w:tcPr>
          <w:p w14:paraId="56155F41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178</w:t>
            </w:r>
          </w:p>
        </w:tc>
      </w:tr>
      <w:tr w:rsidR="00FA2394" w:rsidRPr="00722693" w14:paraId="352FEB14" w14:textId="77777777" w:rsidTr="00E4203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0C375F5A" w14:textId="7AB8AC2B" w:rsidR="00172A50" w:rsidRPr="00722693" w:rsidRDefault="00E42030" w:rsidP="00172A50">
            <w:pP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  <w:t>H</w:t>
            </w:r>
            <w:r w:rsidR="00172A50" w:rsidRPr="0072269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  <w:t xml:space="preserve">igh </w:t>
            </w:r>
            <w:r w:rsidRPr="0072269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  <w:t>Buildings</w:t>
            </w:r>
          </w:p>
        </w:tc>
        <w:tc>
          <w:tcPr>
            <w:tcW w:w="1275" w:type="dxa"/>
            <w:noWrap/>
            <w:hideMark/>
          </w:tcPr>
          <w:p w14:paraId="4351A47C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1000</w:t>
            </w:r>
          </w:p>
        </w:tc>
        <w:tc>
          <w:tcPr>
            <w:tcW w:w="1276" w:type="dxa"/>
            <w:noWrap/>
            <w:hideMark/>
          </w:tcPr>
          <w:p w14:paraId="2E200A01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1000</w:t>
            </w:r>
          </w:p>
        </w:tc>
        <w:tc>
          <w:tcPr>
            <w:tcW w:w="1276" w:type="dxa"/>
            <w:noWrap/>
            <w:hideMark/>
          </w:tcPr>
          <w:p w14:paraId="1E2CA3DA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1000</w:t>
            </w:r>
          </w:p>
        </w:tc>
        <w:tc>
          <w:tcPr>
            <w:tcW w:w="1276" w:type="dxa"/>
            <w:noWrap/>
            <w:hideMark/>
          </w:tcPr>
          <w:p w14:paraId="3196B3B8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1000</w:t>
            </w:r>
          </w:p>
        </w:tc>
        <w:tc>
          <w:tcPr>
            <w:tcW w:w="2431" w:type="dxa"/>
            <w:noWrap/>
            <w:hideMark/>
          </w:tcPr>
          <w:p w14:paraId="7D79654B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1000</w:t>
            </w:r>
          </w:p>
        </w:tc>
      </w:tr>
      <w:tr w:rsidR="00FA2394" w:rsidRPr="00722693" w14:paraId="6A5C6012" w14:textId="77777777" w:rsidTr="00E4203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0A5A296C" w14:textId="241821F7" w:rsidR="00172A50" w:rsidRPr="00722693" w:rsidRDefault="00E42030" w:rsidP="00172A50">
            <w:pP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  <w:t>Sealed</w:t>
            </w:r>
          </w:p>
        </w:tc>
        <w:tc>
          <w:tcPr>
            <w:tcW w:w="1275" w:type="dxa"/>
            <w:noWrap/>
            <w:hideMark/>
          </w:tcPr>
          <w:p w14:paraId="3FF3CED4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</w:t>
            </w:r>
          </w:p>
        </w:tc>
        <w:tc>
          <w:tcPr>
            <w:tcW w:w="1276" w:type="dxa"/>
            <w:noWrap/>
            <w:hideMark/>
          </w:tcPr>
          <w:p w14:paraId="07527682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</w:t>
            </w:r>
          </w:p>
        </w:tc>
        <w:tc>
          <w:tcPr>
            <w:tcW w:w="1276" w:type="dxa"/>
            <w:noWrap/>
            <w:hideMark/>
          </w:tcPr>
          <w:p w14:paraId="01990464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</w:t>
            </w:r>
          </w:p>
        </w:tc>
        <w:tc>
          <w:tcPr>
            <w:tcW w:w="1276" w:type="dxa"/>
            <w:noWrap/>
            <w:hideMark/>
          </w:tcPr>
          <w:p w14:paraId="664A156A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</w:t>
            </w:r>
          </w:p>
        </w:tc>
        <w:tc>
          <w:tcPr>
            <w:tcW w:w="2431" w:type="dxa"/>
            <w:noWrap/>
            <w:hideMark/>
          </w:tcPr>
          <w:p w14:paraId="43248057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</w:t>
            </w:r>
          </w:p>
        </w:tc>
      </w:tr>
      <w:tr w:rsidR="00FA2394" w:rsidRPr="00722693" w14:paraId="5F731E37" w14:textId="77777777" w:rsidTr="00E4203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74DE83E7" w14:textId="75A22231" w:rsidR="00172A50" w:rsidRPr="00722693" w:rsidRDefault="00E42030" w:rsidP="00172A50">
            <w:pP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  <w:t>Water</w:t>
            </w:r>
          </w:p>
        </w:tc>
        <w:tc>
          <w:tcPr>
            <w:tcW w:w="1275" w:type="dxa"/>
            <w:noWrap/>
            <w:hideMark/>
          </w:tcPr>
          <w:p w14:paraId="17772E4E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</w:t>
            </w:r>
          </w:p>
        </w:tc>
        <w:tc>
          <w:tcPr>
            <w:tcW w:w="1276" w:type="dxa"/>
            <w:noWrap/>
            <w:hideMark/>
          </w:tcPr>
          <w:p w14:paraId="523823B4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</w:t>
            </w:r>
          </w:p>
        </w:tc>
        <w:tc>
          <w:tcPr>
            <w:tcW w:w="1276" w:type="dxa"/>
            <w:noWrap/>
            <w:hideMark/>
          </w:tcPr>
          <w:p w14:paraId="4EBE812A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</w:t>
            </w:r>
          </w:p>
        </w:tc>
        <w:tc>
          <w:tcPr>
            <w:tcW w:w="1276" w:type="dxa"/>
            <w:noWrap/>
            <w:hideMark/>
          </w:tcPr>
          <w:p w14:paraId="7D6DFAC0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</w:t>
            </w:r>
          </w:p>
        </w:tc>
        <w:tc>
          <w:tcPr>
            <w:tcW w:w="2431" w:type="dxa"/>
            <w:noWrap/>
            <w:hideMark/>
          </w:tcPr>
          <w:p w14:paraId="7F39976D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</w:t>
            </w:r>
          </w:p>
        </w:tc>
      </w:tr>
      <w:tr w:rsidR="00FA2394" w:rsidRPr="00722693" w14:paraId="39D7AC99" w14:textId="77777777" w:rsidTr="00E4203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5E5B1A4A" w14:textId="5F7ECDD2" w:rsidR="00172A50" w:rsidRPr="00722693" w:rsidRDefault="00E42030" w:rsidP="00172A50">
            <w:pP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  <w:t>A</w:t>
            </w:r>
            <w:r w:rsidR="00172A50" w:rsidRPr="0072269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  <w:t>griculture</w:t>
            </w:r>
          </w:p>
        </w:tc>
        <w:tc>
          <w:tcPr>
            <w:tcW w:w="1275" w:type="dxa"/>
            <w:noWrap/>
            <w:hideMark/>
          </w:tcPr>
          <w:p w14:paraId="680C81D1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</w:t>
            </w:r>
          </w:p>
        </w:tc>
        <w:tc>
          <w:tcPr>
            <w:tcW w:w="1276" w:type="dxa"/>
            <w:noWrap/>
            <w:hideMark/>
          </w:tcPr>
          <w:p w14:paraId="42DD0F35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</w:t>
            </w:r>
          </w:p>
        </w:tc>
        <w:tc>
          <w:tcPr>
            <w:tcW w:w="1276" w:type="dxa"/>
            <w:noWrap/>
            <w:hideMark/>
          </w:tcPr>
          <w:p w14:paraId="359D4DC1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</w:t>
            </w:r>
          </w:p>
        </w:tc>
        <w:tc>
          <w:tcPr>
            <w:tcW w:w="1276" w:type="dxa"/>
            <w:noWrap/>
            <w:hideMark/>
          </w:tcPr>
          <w:p w14:paraId="6EBCB55C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</w:t>
            </w:r>
          </w:p>
        </w:tc>
        <w:tc>
          <w:tcPr>
            <w:tcW w:w="2431" w:type="dxa"/>
            <w:noWrap/>
            <w:hideMark/>
          </w:tcPr>
          <w:p w14:paraId="588678DD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</w:t>
            </w:r>
          </w:p>
        </w:tc>
      </w:tr>
      <w:tr w:rsidR="00FA2394" w:rsidRPr="00722693" w14:paraId="39634E8D" w14:textId="77777777" w:rsidTr="00E4203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22053C28" w14:textId="77777777" w:rsidR="00172A50" w:rsidRPr="00722693" w:rsidRDefault="00172A50" w:rsidP="00172A50">
            <w:pP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  <w:t>Grass</w:t>
            </w:r>
          </w:p>
        </w:tc>
        <w:tc>
          <w:tcPr>
            <w:tcW w:w="1275" w:type="dxa"/>
            <w:noWrap/>
            <w:hideMark/>
          </w:tcPr>
          <w:p w14:paraId="3DE18474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0FA31948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7F0D890A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454F3314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2431" w:type="dxa"/>
            <w:noWrap/>
            <w:hideMark/>
          </w:tcPr>
          <w:p w14:paraId="0A675638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</w:t>
            </w:r>
          </w:p>
        </w:tc>
      </w:tr>
      <w:tr w:rsidR="00FA2394" w:rsidRPr="00722693" w14:paraId="50A18017" w14:textId="77777777" w:rsidTr="00E4203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31C95782" w14:textId="77777777" w:rsidR="00172A50" w:rsidRPr="00722693" w:rsidRDefault="00172A50" w:rsidP="00172A50">
            <w:pP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  <w:t>Shrub</w:t>
            </w:r>
          </w:p>
        </w:tc>
        <w:tc>
          <w:tcPr>
            <w:tcW w:w="1275" w:type="dxa"/>
            <w:noWrap/>
            <w:hideMark/>
          </w:tcPr>
          <w:p w14:paraId="142ED95E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64559508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4243425A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2955467F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2431" w:type="dxa"/>
            <w:noWrap/>
            <w:hideMark/>
          </w:tcPr>
          <w:p w14:paraId="477E3AC5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</w:t>
            </w:r>
          </w:p>
        </w:tc>
      </w:tr>
      <w:tr w:rsidR="00FA2394" w:rsidRPr="00722693" w14:paraId="1D2DF7F1" w14:textId="77777777" w:rsidTr="00E4203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noWrap/>
            <w:hideMark/>
          </w:tcPr>
          <w:p w14:paraId="5EBBDB1B" w14:textId="77777777" w:rsidR="00172A50" w:rsidRPr="00722693" w:rsidRDefault="00172A50" w:rsidP="00172A50">
            <w:pP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  <w:t>Tree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hideMark/>
          </w:tcPr>
          <w:p w14:paraId="67D17219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69131A5F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1CE7A0EE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7D158BF2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2431" w:type="dxa"/>
            <w:tcBorders>
              <w:bottom w:val="single" w:sz="4" w:space="0" w:color="auto"/>
            </w:tcBorders>
            <w:noWrap/>
            <w:hideMark/>
          </w:tcPr>
          <w:p w14:paraId="3EA6B9AD" w14:textId="77777777" w:rsidR="00172A50" w:rsidRPr="00722693" w:rsidRDefault="00172A50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</w:t>
            </w:r>
          </w:p>
        </w:tc>
      </w:tr>
      <w:tr w:rsidR="00FA2394" w:rsidRPr="00722693" w14:paraId="3360D0A1" w14:textId="77777777" w:rsidTr="00B94C5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noWrap/>
            <w:vAlign w:val="center"/>
          </w:tcPr>
          <w:p w14:paraId="00C5B763" w14:textId="6CD1092B" w:rsidR="00B94C58" w:rsidRPr="00722693" w:rsidRDefault="00B94C58" w:rsidP="00B94C5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Traffic Density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</w:tcPr>
          <w:p w14:paraId="3C1909E9" w14:textId="5DF2CD88" w:rsidR="00B94C58" w:rsidRPr="00722693" w:rsidRDefault="00B94C58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exp_k8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14:paraId="279E0B49" w14:textId="6D28F376" w:rsidR="00B94C58" w:rsidRPr="00722693" w:rsidRDefault="00B94C58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exp_k8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14:paraId="7523B413" w14:textId="52DF2884" w:rsidR="00B94C58" w:rsidRPr="00722693" w:rsidRDefault="00B94C58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exp_k8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14:paraId="75C044D2" w14:textId="675B8F7B" w:rsidR="00B94C58" w:rsidRPr="00722693" w:rsidRDefault="00B94C58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exp_k8</w:t>
            </w:r>
          </w:p>
        </w:tc>
        <w:tc>
          <w:tcPr>
            <w:tcW w:w="2431" w:type="dxa"/>
            <w:tcBorders>
              <w:bottom w:val="single" w:sz="4" w:space="0" w:color="auto"/>
            </w:tcBorders>
            <w:noWrap/>
          </w:tcPr>
          <w:p w14:paraId="6C1D194F" w14:textId="7F3A4024" w:rsidR="00B94C58" w:rsidRPr="00722693" w:rsidRDefault="00E113AF" w:rsidP="00172A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exp_k8</w:t>
            </w:r>
          </w:p>
        </w:tc>
      </w:tr>
      <w:tr w:rsidR="00196184" w:rsidRPr="00722693" w14:paraId="774074D2" w14:textId="77777777" w:rsidTr="0016307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noWrap/>
            <w:vAlign w:val="center"/>
          </w:tcPr>
          <w:p w14:paraId="27B1CDE3" w14:textId="5DE8BF19" w:rsidR="00B94C58" w:rsidRPr="00722693" w:rsidRDefault="00B94C58" w:rsidP="00B94C5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Noise</w:t>
            </w:r>
            <w:r w:rsidR="002615B6"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 xml:space="preserve"> </w:t>
            </w:r>
            <w:r w:rsidR="002615B6"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br/>
            </w:r>
            <w:r w:rsidR="002615B6" w:rsidRPr="0072269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  <w:t>in dB(A)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vAlign w:val="center"/>
          </w:tcPr>
          <w:p w14:paraId="6B34562D" w14:textId="35E07FFB" w:rsidR="00B94C58" w:rsidRPr="00722693" w:rsidRDefault="00E113AF" w:rsidP="001630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de-DE"/>
              </w:rPr>
              <w:t>N3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</w:tcPr>
          <w:p w14:paraId="51DAFEF2" w14:textId="6DB0E935" w:rsidR="00B94C58" w:rsidRPr="00722693" w:rsidRDefault="00E113AF" w:rsidP="001630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de-DE"/>
              </w:rPr>
              <w:t>N3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</w:tcPr>
          <w:p w14:paraId="59737AD4" w14:textId="44973419" w:rsidR="00B94C58" w:rsidRPr="00722693" w:rsidRDefault="00E113AF" w:rsidP="001630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de-DE"/>
              </w:rPr>
              <w:t>N5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</w:tcPr>
          <w:p w14:paraId="3E3C0CF4" w14:textId="19137883" w:rsidR="00B94C58" w:rsidRPr="00722693" w:rsidRDefault="00E113AF" w:rsidP="001630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de-DE"/>
              </w:rPr>
              <w:t>N5</w:t>
            </w:r>
          </w:p>
        </w:tc>
        <w:tc>
          <w:tcPr>
            <w:tcW w:w="2431" w:type="dxa"/>
            <w:tcBorders>
              <w:bottom w:val="single" w:sz="4" w:space="0" w:color="auto"/>
            </w:tcBorders>
            <w:noWrap/>
            <w:vAlign w:val="center"/>
          </w:tcPr>
          <w:p w14:paraId="20C9C2BC" w14:textId="3322207C" w:rsidR="00B94C58" w:rsidRPr="00722693" w:rsidRDefault="00E113AF" w:rsidP="001630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N3 &amp; N5</w:t>
            </w:r>
          </w:p>
        </w:tc>
      </w:tr>
      <w:tr w:rsidR="00695325" w:rsidRPr="00722693" w14:paraId="6A15A31F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noWrap/>
            <w:vAlign w:val="bottom"/>
          </w:tcPr>
          <w:p w14:paraId="3F91A3CD" w14:textId="68D5BE5A" w:rsidR="00844956" w:rsidRPr="00722693" w:rsidRDefault="00844956" w:rsidP="00844956">
            <w:pP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  <w:t>≥ 75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</w:tcPr>
          <w:p w14:paraId="5145BADA" w14:textId="04E86527" w:rsidR="00844956" w:rsidRPr="00722693" w:rsidRDefault="00844956" w:rsidP="008449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14:paraId="7B1E0CB1" w14:textId="154A4E78" w:rsidR="00844956" w:rsidRPr="00722693" w:rsidRDefault="00844956" w:rsidP="008449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14:paraId="4AD9D7CA" w14:textId="3397DE42" w:rsidR="00844956" w:rsidRPr="00722693" w:rsidRDefault="00844956" w:rsidP="008449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14:paraId="22383308" w14:textId="288D5AC2" w:rsidR="00844956" w:rsidRPr="00722693" w:rsidRDefault="00844956" w:rsidP="008449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1000</w:t>
            </w:r>
          </w:p>
        </w:tc>
        <w:tc>
          <w:tcPr>
            <w:tcW w:w="2431" w:type="dxa"/>
            <w:tcBorders>
              <w:bottom w:val="single" w:sz="4" w:space="0" w:color="auto"/>
            </w:tcBorders>
            <w:noWrap/>
          </w:tcPr>
          <w:p w14:paraId="610A7ACB" w14:textId="072A9143" w:rsidR="00844956" w:rsidRPr="00722693" w:rsidRDefault="00196184" w:rsidP="008449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316</w:t>
            </w:r>
          </w:p>
        </w:tc>
      </w:tr>
      <w:tr w:rsidR="00695325" w:rsidRPr="00722693" w14:paraId="645F2848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noWrap/>
            <w:vAlign w:val="bottom"/>
          </w:tcPr>
          <w:p w14:paraId="331B027A" w14:textId="1DB202E2" w:rsidR="00844956" w:rsidRPr="00722693" w:rsidRDefault="00844956" w:rsidP="00844956">
            <w:pP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  <w:t>70 - 75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</w:tcPr>
          <w:p w14:paraId="2E3AE2E7" w14:textId="7E194386" w:rsidR="00844956" w:rsidRPr="00722693" w:rsidRDefault="00844956" w:rsidP="008449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14:paraId="241F96EE" w14:textId="5EB10FB5" w:rsidR="00844956" w:rsidRPr="00722693" w:rsidRDefault="00844956" w:rsidP="008449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14:paraId="6AEDE839" w14:textId="292DFC4E" w:rsidR="00844956" w:rsidRPr="00722693" w:rsidRDefault="00844956" w:rsidP="008449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14:paraId="43F2C2A6" w14:textId="51DF8DD5" w:rsidR="00844956" w:rsidRPr="00722693" w:rsidRDefault="00844956" w:rsidP="008449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1000</w:t>
            </w:r>
          </w:p>
        </w:tc>
        <w:tc>
          <w:tcPr>
            <w:tcW w:w="2431" w:type="dxa"/>
            <w:tcBorders>
              <w:bottom w:val="single" w:sz="4" w:space="0" w:color="auto"/>
            </w:tcBorders>
            <w:noWrap/>
          </w:tcPr>
          <w:p w14:paraId="53224287" w14:textId="712B2308" w:rsidR="00844956" w:rsidRPr="00722693" w:rsidRDefault="00196184" w:rsidP="008449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316</w:t>
            </w:r>
          </w:p>
        </w:tc>
      </w:tr>
      <w:tr w:rsidR="00695325" w:rsidRPr="00722693" w14:paraId="4AD9A2DB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noWrap/>
            <w:vAlign w:val="bottom"/>
          </w:tcPr>
          <w:p w14:paraId="0FF5885C" w14:textId="5125607B" w:rsidR="00844956" w:rsidRPr="00722693" w:rsidRDefault="00844956" w:rsidP="00844956">
            <w:pP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  <w:t>65 - 70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</w:tcPr>
          <w:p w14:paraId="597CE259" w14:textId="5859E55B" w:rsidR="00844956" w:rsidRPr="00722693" w:rsidRDefault="00844956" w:rsidP="008449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14:paraId="270461A0" w14:textId="49B482D9" w:rsidR="00844956" w:rsidRPr="00722693" w:rsidRDefault="00844956" w:rsidP="008449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14:paraId="6E22032D" w14:textId="513A3A84" w:rsidR="00844956" w:rsidRPr="00722693" w:rsidRDefault="00844956" w:rsidP="008449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14:paraId="29E0BD33" w14:textId="0850F78E" w:rsidR="00844956" w:rsidRPr="00722693" w:rsidRDefault="00844956" w:rsidP="008449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1000</w:t>
            </w:r>
          </w:p>
        </w:tc>
        <w:tc>
          <w:tcPr>
            <w:tcW w:w="2431" w:type="dxa"/>
            <w:tcBorders>
              <w:bottom w:val="single" w:sz="4" w:space="0" w:color="auto"/>
            </w:tcBorders>
            <w:noWrap/>
          </w:tcPr>
          <w:p w14:paraId="2DC71E14" w14:textId="6CA6031C" w:rsidR="00844956" w:rsidRPr="00722693" w:rsidRDefault="00196184" w:rsidP="008449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100</w:t>
            </w:r>
          </w:p>
        </w:tc>
      </w:tr>
      <w:tr w:rsidR="00695325" w:rsidRPr="00722693" w14:paraId="6875003A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noWrap/>
            <w:vAlign w:val="bottom"/>
          </w:tcPr>
          <w:p w14:paraId="3909A47D" w14:textId="21F33A5C" w:rsidR="00844956" w:rsidRPr="00722693" w:rsidRDefault="00844956" w:rsidP="00844956">
            <w:pP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  <w:t>60 - 65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</w:tcPr>
          <w:p w14:paraId="41F812D9" w14:textId="7C1DE83B" w:rsidR="00844956" w:rsidRPr="00722693" w:rsidRDefault="00844956" w:rsidP="008449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14:paraId="64F7D497" w14:textId="2D0C8E7B" w:rsidR="00844956" w:rsidRPr="00722693" w:rsidRDefault="00844956" w:rsidP="008449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14:paraId="12A382D2" w14:textId="45989760" w:rsidR="00844956" w:rsidRPr="00722693" w:rsidRDefault="00844956" w:rsidP="008449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14:paraId="25DE5D3A" w14:textId="2535A787" w:rsidR="00844956" w:rsidRPr="00722693" w:rsidRDefault="00844956" w:rsidP="008449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1000</w:t>
            </w:r>
          </w:p>
        </w:tc>
        <w:tc>
          <w:tcPr>
            <w:tcW w:w="2431" w:type="dxa"/>
            <w:tcBorders>
              <w:bottom w:val="single" w:sz="4" w:space="0" w:color="auto"/>
            </w:tcBorders>
            <w:noWrap/>
          </w:tcPr>
          <w:p w14:paraId="5EAB309E" w14:textId="0AE40767" w:rsidR="00844956" w:rsidRPr="00722693" w:rsidRDefault="00196184" w:rsidP="008449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100</w:t>
            </w:r>
          </w:p>
        </w:tc>
      </w:tr>
      <w:tr w:rsidR="00695325" w:rsidRPr="00722693" w14:paraId="18D53AE2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noWrap/>
            <w:vAlign w:val="bottom"/>
          </w:tcPr>
          <w:p w14:paraId="4DEB4A09" w14:textId="0B128F93" w:rsidR="00844956" w:rsidRPr="00722693" w:rsidRDefault="00844956" w:rsidP="00844956">
            <w:pP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  <w:t>55 - 60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</w:tcPr>
          <w:p w14:paraId="5684285D" w14:textId="4C4949FF" w:rsidR="00844956" w:rsidRPr="00722693" w:rsidRDefault="00844956" w:rsidP="008449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14:paraId="270D639C" w14:textId="55C2E1BE" w:rsidR="00844956" w:rsidRPr="00722693" w:rsidRDefault="00844956" w:rsidP="008449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14:paraId="47B319C2" w14:textId="273E6919" w:rsidR="00844956" w:rsidRPr="00722693" w:rsidRDefault="00844956" w:rsidP="008449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14:paraId="3CF00942" w14:textId="1668AE94" w:rsidR="00844956" w:rsidRPr="00722693" w:rsidRDefault="00844956" w:rsidP="008449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</w:t>
            </w:r>
          </w:p>
        </w:tc>
        <w:tc>
          <w:tcPr>
            <w:tcW w:w="2431" w:type="dxa"/>
            <w:tcBorders>
              <w:bottom w:val="single" w:sz="4" w:space="0" w:color="auto"/>
            </w:tcBorders>
            <w:noWrap/>
          </w:tcPr>
          <w:p w14:paraId="5FA00463" w14:textId="30A1E702" w:rsidR="00844956" w:rsidRPr="00722693" w:rsidRDefault="00FB3EC4" w:rsidP="008449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10</w:t>
            </w:r>
          </w:p>
        </w:tc>
      </w:tr>
      <w:tr w:rsidR="00695325" w:rsidRPr="00722693" w14:paraId="6A7E4548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noWrap/>
            <w:vAlign w:val="bottom"/>
          </w:tcPr>
          <w:p w14:paraId="5388DD20" w14:textId="48DD72DC" w:rsidR="00844956" w:rsidRPr="00722693" w:rsidRDefault="00844956" w:rsidP="00844956">
            <w:pP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eastAsia="de-DE"/>
              </w:rPr>
              <w:t>&lt; 55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</w:tcPr>
          <w:p w14:paraId="4497FFFF" w14:textId="32A8AA62" w:rsidR="00844956" w:rsidRPr="00722693" w:rsidRDefault="00844956" w:rsidP="008449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14:paraId="1644BEA5" w14:textId="305B26CB" w:rsidR="00844956" w:rsidRPr="00722693" w:rsidRDefault="00844956" w:rsidP="008449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14:paraId="66526DB8" w14:textId="10EBA663" w:rsidR="00844956" w:rsidRPr="00722693" w:rsidRDefault="00844956" w:rsidP="008449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14:paraId="03482B60" w14:textId="48FE10A6" w:rsidR="00844956" w:rsidRPr="00722693" w:rsidRDefault="00844956" w:rsidP="008449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2431" w:type="dxa"/>
            <w:tcBorders>
              <w:bottom w:val="single" w:sz="4" w:space="0" w:color="auto"/>
            </w:tcBorders>
            <w:noWrap/>
          </w:tcPr>
          <w:p w14:paraId="02B4BB33" w14:textId="4E2813AA" w:rsidR="00844956" w:rsidRPr="00722693" w:rsidRDefault="00FB3EC4" w:rsidP="008449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1</w:t>
            </w:r>
          </w:p>
        </w:tc>
      </w:tr>
      <w:tr w:rsidR="00196184" w:rsidRPr="00722693" w14:paraId="4E515CB0" w14:textId="77777777" w:rsidTr="00067AB3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78DA714" w14:textId="0867562E" w:rsidR="00844956" w:rsidRPr="00722693" w:rsidRDefault="00844956" w:rsidP="00844956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Daily movement distance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04F6B87" w14:textId="77777777" w:rsidR="00844956" w:rsidRPr="00722693" w:rsidRDefault="00844956" w:rsidP="008449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1DCFBE6" w14:textId="77777777" w:rsidR="00844956" w:rsidRPr="00722693" w:rsidRDefault="00844956" w:rsidP="008449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5B888EF" w14:textId="77777777" w:rsidR="00844956" w:rsidRPr="00722693" w:rsidRDefault="00844956" w:rsidP="008449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36A259F" w14:textId="77777777" w:rsidR="00844956" w:rsidRPr="00722693" w:rsidRDefault="00844956" w:rsidP="008449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60</w:t>
            </w:r>
          </w:p>
        </w:tc>
        <w:tc>
          <w:tcPr>
            <w:tcW w:w="243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A3214B5" w14:textId="469A8AB2" w:rsidR="00844956" w:rsidRPr="00722693" w:rsidRDefault="00844956" w:rsidP="008449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</w:pPr>
            <w:r w:rsidRPr="00722693">
              <w:rPr>
                <w:rFonts w:ascii="Calibri" w:eastAsia="Times New Roman" w:hAnsi="Calibri" w:cs="Calibri"/>
                <w:sz w:val="18"/>
                <w:szCs w:val="18"/>
                <w:lang w:eastAsia="de-DE"/>
              </w:rPr>
              <w:t>52</w:t>
            </w:r>
          </w:p>
        </w:tc>
      </w:tr>
    </w:tbl>
    <w:p w14:paraId="57151F5B" w14:textId="77777777" w:rsidR="002615B6" w:rsidRPr="00722693" w:rsidRDefault="00935474">
      <w:pPr>
        <w:rPr>
          <w:rFonts w:ascii="Calibri" w:hAnsi="Calibri" w:cs="Calibri"/>
        </w:rPr>
      </w:pPr>
      <w:r w:rsidRPr="00722693">
        <w:rPr>
          <w:rFonts w:ascii="Calibri" w:hAnsi="Calibri" w:cs="Calibri"/>
        </w:rPr>
        <w:br w:type="page"/>
      </w:r>
    </w:p>
    <w:p w14:paraId="6191427D" w14:textId="5AEDCF8C" w:rsidR="0002411C" w:rsidRPr="009A02B4" w:rsidRDefault="0002411C" w:rsidP="00935474">
      <w:pPr>
        <w:pStyle w:val="Literaturverzeichnis"/>
        <w:rPr>
          <w:rFonts w:ascii="Calibri" w:hAnsi="Calibri" w:cs="Calibri"/>
          <w:b/>
          <w:bCs/>
          <w:sz w:val="22"/>
          <w:szCs w:val="22"/>
        </w:rPr>
      </w:pPr>
      <w:r w:rsidRPr="009A02B4">
        <w:rPr>
          <w:rFonts w:ascii="Calibri" w:hAnsi="Calibri" w:cs="Calibri"/>
          <w:b/>
          <w:bCs/>
          <w:sz w:val="22"/>
          <w:szCs w:val="22"/>
        </w:rPr>
        <w:lastRenderedPageBreak/>
        <w:t>References</w:t>
      </w:r>
    </w:p>
    <w:p w14:paraId="6FEE1C9F" w14:textId="2EBC0452" w:rsidR="000108AE" w:rsidRPr="000108AE" w:rsidRDefault="000108AE" w:rsidP="000108AE">
      <w:pPr>
        <w:pStyle w:val="Literaturverzeichnis"/>
        <w:rPr>
          <w:rFonts w:ascii="Calibri" w:hAnsi="Calibri" w:cs="Calibri"/>
          <w:sz w:val="22"/>
          <w:szCs w:val="22"/>
        </w:rPr>
      </w:pPr>
      <w:r w:rsidRPr="000108AE">
        <w:rPr>
          <w:rFonts w:ascii="Calibri" w:hAnsi="Calibri" w:cs="Calibri"/>
          <w:sz w:val="22"/>
          <w:szCs w:val="22"/>
          <w:lang w:val="de-DE"/>
        </w:rPr>
        <w:t xml:space="preserve">Bates, D., Mächler, M., Bolker, B., Walker, S., 2015. </w:t>
      </w:r>
      <w:r w:rsidRPr="000108AE">
        <w:rPr>
          <w:rFonts w:ascii="Calibri" w:hAnsi="Calibri" w:cs="Calibri"/>
          <w:sz w:val="22"/>
          <w:szCs w:val="22"/>
        </w:rPr>
        <w:t>Fitting Linear Mixed-Effects Models Using lme4. Journal of Statistical Software 67, 1–48. https://doi.org/10.18637/jss.v067.i01</w:t>
      </w:r>
    </w:p>
    <w:p w14:paraId="1CCCFFF7" w14:textId="77777777" w:rsidR="000108AE" w:rsidRPr="000108AE" w:rsidRDefault="000108AE" w:rsidP="000108AE">
      <w:pPr>
        <w:pStyle w:val="Literaturverzeichnis"/>
        <w:rPr>
          <w:rFonts w:ascii="Calibri" w:hAnsi="Calibri" w:cs="Calibri"/>
          <w:sz w:val="22"/>
          <w:szCs w:val="22"/>
        </w:rPr>
      </w:pPr>
      <w:r w:rsidRPr="000108AE">
        <w:rPr>
          <w:rFonts w:ascii="Calibri" w:hAnsi="Calibri" w:cs="Calibri"/>
          <w:sz w:val="22"/>
          <w:szCs w:val="22"/>
        </w:rPr>
        <w:t xml:space="preserve">Boeing, G., 2017. </w:t>
      </w:r>
      <w:proofErr w:type="spellStart"/>
      <w:r w:rsidRPr="000108AE">
        <w:rPr>
          <w:rFonts w:ascii="Calibri" w:hAnsi="Calibri" w:cs="Calibri"/>
          <w:sz w:val="22"/>
          <w:szCs w:val="22"/>
        </w:rPr>
        <w:t>OSMnx</w:t>
      </w:r>
      <w:proofErr w:type="spellEnd"/>
      <w:r w:rsidRPr="000108AE">
        <w:rPr>
          <w:rFonts w:ascii="Calibri" w:hAnsi="Calibri" w:cs="Calibri"/>
          <w:sz w:val="22"/>
          <w:szCs w:val="22"/>
        </w:rPr>
        <w:t xml:space="preserve">: A Python package to work with graph-theoretic OpenStreetMap street networks. Journal of </w:t>
      </w:r>
      <w:proofErr w:type="gramStart"/>
      <w:r w:rsidRPr="000108AE">
        <w:rPr>
          <w:rFonts w:ascii="Calibri" w:hAnsi="Calibri" w:cs="Calibri"/>
          <w:sz w:val="22"/>
          <w:szCs w:val="22"/>
        </w:rPr>
        <w:t>Open Source</w:t>
      </w:r>
      <w:proofErr w:type="gramEnd"/>
      <w:r w:rsidRPr="000108AE">
        <w:rPr>
          <w:rFonts w:ascii="Calibri" w:hAnsi="Calibri" w:cs="Calibri"/>
          <w:sz w:val="22"/>
          <w:szCs w:val="22"/>
        </w:rPr>
        <w:t xml:space="preserve"> Software 2, 215. https://doi.org/10.21105/joss.00215</w:t>
      </w:r>
    </w:p>
    <w:p w14:paraId="7F847879" w14:textId="77777777" w:rsidR="000108AE" w:rsidRPr="000108AE" w:rsidRDefault="000108AE" w:rsidP="000108AE">
      <w:pPr>
        <w:pStyle w:val="Literaturverzeichnis"/>
        <w:rPr>
          <w:rFonts w:ascii="Calibri" w:hAnsi="Calibri" w:cs="Calibri"/>
          <w:sz w:val="22"/>
          <w:szCs w:val="22"/>
        </w:rPr>
      </w:pPr>
      <w:proofErr w:type="spellStart"/>
      <w:r w:rsidRPr="000108AE">
        <w:rPr>
          <w:rFonts w:ascii="Calibri" w:hAnsi="Calibri" w:cs="Calibri"/>
          <w:sz w:val="22"/>
          <w:szCs w:val="22"/>
        </w:rPr>
        <w:t>Breiman</w:t>
      </w:r>
      <w:proofErr w:type="spellEnd"/>
      <w:r w:rsidRPr="000108AE">
        <w:rPr>
          <w:rFonts w:ascii="Calibri" w:hAnsi="Calibri" w:cs="Calibri"/>
          <w:sz w:val="22"/>
          <w:szCs w:val="22"/>
        </w:rPr>
        <w:t xml:space="preserve">, L., Friedman, J., Stone, C.J., </w:t>
      </w:r>
      <w:proofErr w:type="spellStart"/>
      <w:r w:rsidRPr="000108AE">
        <w:rPr>
          <w:rFonts w:ascii="Calibri" w:hAnsi="Calibri" w:cs="Calibri"/>
          <w:sz w:val="22"/>
          <w:szCs w:val="22"/>
        </w:rPr>
        <w:t>Olshen</w:t>
      </w:r>
      <w:proofErr w:type="spellEnd"/>
      <w:r w:rsidRPr="000108AE">
        <w:rPr>
          <w:rFonts w:ascii="Calibri" w:hAnsi="Calibri" w:cs="Calibri"/>
          <w:sz w:val="22"/>
          <w:szCs w:val="22"/>
        </w:rPr>
        <w:t>, R.A., 1984. Classification And Regression Trees. Taylor &amp; Francis.</w:t>
      </w:r>
    </w:p>
    <w:p w14:paraId="180EC0AE" w14:textId="77777777" w:rsidR="000108AE" w:rsidRPr="000108AE" w:rsidRDefault="000108AE" w:rsidP="000108AE">
      <w:pPr>
        <w:pStyle w:val="Literaturverzeichnis"/>
        <w:rPr>
          <w:rFonts w:ascii="Calibri" w:hAnsi="Calibri" w:cs="Calibri"/>
          <w:sz w:val="22"/>
          <w:szCs w:val="22"/>
        </w:rPr>
      </w:pPr>
      <w:proofErr w:type="spellStart"/>
      <w:r w:rsidRPr="000108AE">
        <w:rPr>
          <w:rFonts w:ascii="Calibri" w:hAnsi="Calibri" w:cs="Calibri"/>
          <w:sz w:val="22"/>
          <w:szCs w:val="22"/>
        </w:rPr>
        <w:t>Cariboni</w:t>
      </w:r>
      <w:proofErr w:type="spellEnd"/>
      <w:r w:rsidRPr="000108AE">
        <w:rPr>
          <w:rFonts w:ascii="Calibri" w:hAnsi="Calibri" w:cs="Calibri"/>
          <w:sz w:val="22"/>
          <w:szCs w:val="22"/>
        </w:rPr>
        <w:t xml:space="preserve">, J., </w:t>
      </w:r>
      <w:proofErr w:type="spellStart"/>
      <w:r w:rsidRPr="000108AE">
        <w:rPr>
          <w:rFonts w:ascii="Calibri" w:hAnsi="Calibri" w:cs="Calibri"/>
          <w:sz w:val="22"/>
          <w:szCs w:val="22"/>
        </w:rPr>
        <w:t>Gatelli</w:t>
      </w:r>
      <w:proofErr w:type="spellEnd"/>
      <w:r w:rsidRPr="000108AE">
        <w:rPr>
          <w:rFonts w:ascii="Calibri" w:hAnsi="Calibri" w:cs="Calibri"/>
          <w:sz w:val="22"/>
          <w:szCs w:val="22"/>
        </w:rPr>
        <w:t xml:space="preserve">, D., Liska, R., </w:t>
      </w:r>
      <w:proofErr w:type="spellStart"/>
      <w:r w:rsidRPr="000108AE">
        <w:rPr>
          <w:rFonts w:ascii="Calibri" w:hAnsi="Calibri" w:cs="Calibri"/>
          <w:sz w:val="22"/>
          <w:szCs w:val="22"/>
        </w:rPr>
        <w:t>Saltelli</w:t>
      </w:r>
      <w:proofErr w:type="spellEnd"/>
      <w:r w:rsidRPr="000108AE">
        <w:rPr>
          <w:rFonts w:ascii="Calibri" w:hAnsi="Calibri" w:cs="Calibri"/>
          <w:sz w:val="22"/>
          <w:szCs w:val="22"/>
        </w:rPr>
        <w:t>, A., 2007. The role of sensitivity analysis in ecological modelling. Ecological Modelling, Special Issue on Ecological Informatics: Biologically-Inspired Machine Learning 203, 167–182. https://doi.org/10.1016/j.ecolmodel.2005.10.045</w:t>
      </w:r>
    </w:p>
    <w:p w14:paraId="09029D78" w14:textId="77777777" w:rsidR="000108AE" w:rsidRPr="000108AE" w:rsidRDefault="000108AE" w:rsidP="000108AE">
      <w:pPr>
        <w:pStyle w:val="Literaturverzeichnis"/>
        <w:rPr>
          <w:rFonts w:ascii="Calibri" w:hAnsi="Calibri" w:cs="Calibri"/>
          <w:sz w:val="22"/>
          <w:szCs w:val="22"/>
        </w:rPr>
      </w:pPr>
      <w:r w:rsidRPr="000108AE">
        <w:rPr>
          <w:rFonts w:ascii="Calibri" w:hAnsi="Calibri" w:cs="Calibri"/>
          <w:sz w:val="22"/>
          <w:szCs w:val="22"/>
        </w:rPr>
        <w:t>Cresswell, W., 1999. Travel distance and mass gain in wintering blackbirds. Anim Behav 58, 1109–1116. https://doi.org/10.1006/anbe.1999.1244</w:t>
      </w:r>
    </w:p>
    <w:p w14:paraId="445FB84B" w14:textId="77777777" w:rsidR="000108AE" w:rsidRPr="000108AE" w:rsidRDefault="000108AE" w:rsidP="000108AE">
      <w:pPr>
        <w:pStyle w:val="Literaturverzeichnis"/>
        <w:rPr>
          <w:rFonts w:ascii="Calibri" w:hAnsi="Calibri" w:cs="Calibri"/>
          <w:sz w:val="22"/>
          <w:szCs w:val="22"/>
        </w:rPr>
      </w:pPr>
      <w:r w:rsidRPr="000108AE">
        <w:rPr>
          <w:rFonts w:ascii="Calibri" w:hAnsi="Calibri" w:cs="Calibri"/>
          <w:sz w:val="22"/>
          <w:szCs w:val="22"/>
        </w:rPr>
        <w:t>Esri, 2025. ArcGIS Pro - Desktop GIS Software.</w:t>
      </w:r>
    </w:p>
    <w:p w14:paraId="272DFBD3" w14:textId="77777777" w:rsidR="000108AE" w:rsidRPr="000108AE" w:rsidRDefault="000108AE" w:rsidP="000108AE">
      <w:pPr>
        <w:pStyle w:val="Literaturverzeichnis"/>
        <w:rPr>
          <w:rFonts w:ascii="Calibri" w:hAnsi="Calibri" w:cs="Calibri"/>
          <w:sz w:val="22"/>
          <w:szCs w:val="22"/>
        </w:rPr>
      </w:pPr>
      <w:r w:rsidRPr="000108AE">
        <w:rPr>
          <w:rFonts w:ascii="Calibri" w:hAnsi="Calibri" w:cs="Calibri"/>
          <w:sz w:val="22"/>
          <w:szCs w:val="22"/>
        </w:rPr>
        <w:t>European Parliament and Council of the European Union, 2002. Directive 2002/49/EC of the European Parliament and of the Council of 25 June 2002 relating to the assessment and management of environmental noise - Declaration by the Commission in the Conciliation Committee on the Directive relating to the assessment and management of environmental noise, OJ L.</w:t>
      </w:r>
    </w:p>
    <w:p w14:paraId="2A229AAE" w14:textId="77777777" w:rsidR="000108AE" w:rsidRPr="000108AE" w:rsidRDefault="000108AE" w:rsidP="000108AE">
      <w:pPr>
        <w:pStyle w:val="Literaturverzeichnis"/>
        <w:rPr>
          <w:rFonts w:ascii="Calibri" w:hAnsi="Calibri" w:cs="Calibri"/>
          <w:sz w:val="22"/>
          <w:szCs w:val="22"/>
        </w:rPr>
      </w:pPr>
      <w:r w:rsidRPr="000108AE">
        <w:rPr>
          <w:rFonts w:ascii="Calibri" w:hAnsi="Calibri" w:cs="Calibri"/>
          <w:sz w:val="22"/>
          <w:szCs w:val="22"/>
        </w:rPr>
        <w:t xml:space="preserve">Ferry, C., </w:t>
      </w:r>
      <w:proofErr w:type="spellStart"/>
      <w:r w:rsidRPr="000108AE">
        <w:rPr>
          <w:rFonts w:ascii="Calibri" w:hAnsi="Calibri" w:cs="Calibri"/>
          <w:sz w:val="22"/>
          <w:szCs w:val="22"/>
        </w:rPr>
        <w:t>Frochot</w:t>
      </w:r>
      <w:proofErr w:type="spellEnd"/>
      <w:r w:rsidRPr="000108AE">
        <w:rPr>
          <w:rFonts w:ascii="Calibri" w:hAnsi="Calibri" w:cs="Calibri"/>
          <w:sz w:val="22"/>
          <w:szCs w:val="22"/>
        </w:rPr>
        <w:t xml:space="preserve">, B., </w:t>
      </w:r>
      <w:proofErr w:type="spellStart"/>
      <w:r w:rsidRPr="000108AE">
        <w:rPr>
          <w:rFonts w:ascii="Calibri" w:hAnsi="Calibri" w:cs="Calibri"/>
          <w:sz w:val="22"/>
          <w:szCs w:val="22"/>
        </w:rPr>
        <w:t>Leruth</w:t>
      </w:r>
      <w:proofErr w:type="spellEnd"/>
      <w:r w:rsidRPr="000108AE">
        <w:rPr>
          <w:rFonts w:ascii="Calibri" w:hAnsi="Calibri" w:cs="Calibri"/>
          <w:sz w:val="22"/>
          <w:szCs w:val="22"/>
        </w:rPr>
        <w:t>, Y., 1981. Territory and Home Range of the Blackcap (sylvia Atricapilla) and Some Other Passerines, Assessed and Compared by Mapping and Capture-recapture. Studies in Avian Biology 6.</w:t>
      </w:r>
    </w:p>
    <w:p w14:paraId="0C94D490" w14:textId="77777777" w:rsidR="000108AE" w:rsidRPr="000108AE" w:rsidRDefault="000108AE" w:rsidP="000108AE">
      <w:pPr>
        <w:pStyle w:val="Literaturverzeichnis"/>
        <w:rPr>
          <w:rFonts w:ascii="Calibri" w:hAnsi="Calibri" w:cs="Calibri"/>
          <w:sz w:val="22"/>
          <w:szCs w:val="22"/>
        </w:rPr>
      </w:pPr>
      <w:proofErr w:type="spellStart"/>
      <w:r w:rsidRPr="000108AE">
        <w:rPr>
          <w:rFonts w:ascii="Calibri" w:hAnsi="Calibri" w:cs="Calibri"/>
          <w:sz w:val="22"/>
          <w:szCs w:val="22"/>
        </w:rPr>
        <w:t>Foltête</w:t>
      </w:r>
      <w:proofErr w:type="spellEnd"/>
      <w:r w:rsidRPr="000108AE">
        <w:rPr>
          <w:rFonts w:ascii="Calibri" w:hAnsi="Calibri" w:cs="Calibri"/>
          <w:sz w:val="22"/>
          <w:szCs w:val="22"/>
        </w:rPr>
        <w:t xml:space="preserve">, J.-C., </w:t>
      </w:r>
      <w:proofErr w:type="spellStart"/>
      <w:r w:rsidRPr="000108AE">
        <w:rPr>
          <w:rFonts w:ascii="Calibri" w:hAnsi="Calibri" w:cs="Calibri"/>
          <w:sz w:val="22"/>
          <w:szCs w:val="22"/>
        </w:rPr>
        <w:t>Vuidel</w:t>
      </w:r>
      <w:proofErr w:type="spellEnd"/>
      <w:r w:rsidRPr="000108AE">
        <w:rPr>
          <w:rFonts w:ascii="Calibri" w:hAnsi="Calibri" w:cs="Calibri"/>
          <w:sz w:val="22"/>
          <w:szCs w:val="22"/>
        </w:rPr>
        <w:t xml:space="preserve">, G., Savary, P., Clauzel, C., Sahraoui, Y., </w:t>
      </w:r>
      <w:proofErr w:type="spellStart"/>
      <w:r w:rsidRPr="000108AE">
        <w:rPr>
          <w:rFonts w:ascii="Calibri" w:hAnsi="Calibri" w:cs="Calibri"/>
          <w:sz w:val="22"/>
          <w:szCs w:val="22"/>
        </w:rPr>
        <w:t>Girardet</w:t>
      </w:r>
      <w:proofErr w:type="spellEnd"/>
      <w:r w:rsidRPr="000108AE">
        <w:rPr>
          <w:rFonts w:ascii="Calibri" w:hAnsi="Calibri" w:cs="Calibri"/>
          <w:sz w:val="22"/>
          <w:szCs w:val="22"/>
        </w:rPr>
        <w:t xml:space="preserve">, X., Bourgeois, M., 2021. </w:t>
      </w:r>
      <w:proofErr w:type="spellStart"/>
      <w:r w:rsidRPr="000108AE">
        <w:rPr>
          <w:rFonts w:ascii="Calibri" w:hAnsi="Calibri" w:cs="Calibri"/>
          <w:sz w:val="22"/>
          <w:szCs w:val="22"/>
        </w:rPr>
        <w:t>Graphab</w:t>
      </w:r>
      <w:proofErr w:type="spellEnd"/>
      <w:r w:rsidRPr="000108AE">
        <w:rPr>
          <w:rFonts w:ascii="Calibri" w:hAnsi="Calibri" w:cs="Calibri"/>
          <w:sz w:val="22"/>
          <w:szCs w:val="22"/>
        </w:rPr>
        <w:t xml:space="preserve">: An application for </w:t>
      </w:r>
      <w:proofErr w:type="spellStart"/>
      <w:r w:rsidRPr="000108AE">
        <w:rPr>
          <w:rFonts w:ascii="Calibri" w:hAnsi="Calibri" w:cs="Calibri"/>
          <w:sz w:val="22"/>
          <w:szCs w:val="22"/>
        </w:rPr>
        <w:t>modeling</w:t>
      </w:r>
      <w:proofErr w:type="spellEnd"/>
      <w:r w:rsidRPr="000108AE">
        <w:rPr>
          <w:rFonts w:ascii="Calibri" w:hAnsi="Calibri" w:cs="Calibri"/>
          <w:sz w:val="22"/>
          <w:szCs w:val="22"/>
        </w:rPr>
        <w:t xml:space="preserve"> and managing ecological habitat networks. Software Impacts 8, 100065. https://doi.org/10.1016/j.simpa.2021.100065</w:t>
      </w:r>
    </w:p>
    <w:p w14:paraId="44AB5980" w14:textId="76281793" w:rsidR="000108AE" w:rsidRPr="000108AE" w:rsidRDefault="000108AE" w:rsidP="000108AE">
      <w:pPr>
        <w:pStyle w:val="Literaturverzeichnis"/>
        <w:rPr>
          <w:rFonts w:ascii="Calibri" w:hAnsi="Calibri" w:cs="Calibri"/>
          <w:sz w:val="22"/>
          <w:szCs w:val="22"/>
        </w:rPr>
      </w:pPr>
      <w:r w:rsidRPr="000108AE">
        <w:rPr>
          <w:rFonts w:ascii="Calibri" w:hAnsi="Calibri" w:cs="Calibri"/>
          <w:sz w:val="22"/>
          <w:szCs w:val="22"/>
        </w:rPr>
        <w:t xml:space="preserve">Gillies, S. and contributors, 2013. </w:t>
      </w:r>
      <w:proofErr w:type="spellStart"/>
      <w:r w:rsidRPr="000108AE">
        <w:rPr>
          <w:rFonts w:ascii="Calibri" w:hAnsi="Calibri" w:cs="Calibri"/>
          <w:sz w:val="22"/>
          <w:szCs w:val="22"/>
        </w:rPr>
        <w:t>Rasterio</w:t>
      </w:r>
      <w:proofErr w:type="spellEnd"/>
      <w:r w:rsidRPr="000108AE">
        <w:rPr>
          <w:rFonts w:ascii="Calibri" w:hAnsi="Calibri" w:cs="Calibri"/>
          <w:sz w:val="22"/>
          <w:szCs w:val="22"/>
        </w:rPr>
        <w:t xml:space="preserve">: geospatial raster I/O for Python programmers. </w:t>
      </w:r>
      <w:proofErr w:type="spellStart"/>
      <w:r w:rsidRPr="000108AE">
        <w:rPr>
          <w:rFonts w:ascii="Calibri" w:hAnsi="Calibri" w:cs="Calibri"/>
          <w:sz w:val="22"/>
          <w:szCs w:val="22"/>
        </w:rPr>
        <w:t>Mapbox</w:t>
      </w:r>
      <w:proofErr w:type="spellEnd"/>
      <w:r w:rsidRPr="000108AE">
        <w:rPr>
          <w:rFonts w:ascii="Calibri" w:hAnsi="Calibri" w:cs="Calibri"/>
          <w:sz w:val="22"/>
          <w:szCs w:val="22"/>
        </w:rPr>
        <w:t>. https://github.com/rasterio/rasterio</w:t>
      </w:r>
    </w:p>
    <w:p w14:paraId="7C955E62" w14:textId="77777777" w:rsidR="000108AE" w:rsidRPr="000108AE" w:rsidRDefault="000108AE" w:rsidP="000108AE">
      <w:pPr>
        <w:pStyle w:val="Literaturverzeichnis"/>
        <w:rPr>
          <w:rFonts w:ascii="Calibri" w:hAnsi="Calibri" w:cs="Calibri"/>
          <w:sz w:val="22"/>
          <w:szCs w:val="22"/>
        </w:rPr>
      </w:pPr>
      <w:r w:rsidRPr="000108AE">
        <w:rPr>
          <w:rFonts w:ascii="Calibri" w:hAnsi="Calibri" w:cs="Calibri"/>
          <w:sz w:val="22"/>
          <w:szCs w:val="22"/>
        </w:rPr>
        <w:t xml:space="preserve">Harris, C.R., Millman, K.J., Van Der Walt, S.J., </w:t>
      </w:r>
      <w:proofErr w:type="spellStart"/>
      <w:r w:rsidRPr="000108AE">
        <w:rPr>
          <w:rFonts w:ascii="Calibri" w:hAnsi="Calibri" w:cs="Calibri"/>
          <w:sz w:val="22"/>
          <w:szCs w:val="22"/>
        </w:rPr>
        <w:t>Gommers</w:t>
      </w:r>
      <w:proofErr w:type="spellEnd"/>
      <w:r w:rsidRPr="000108AE">
        <w:rPr>
          <w:rFonts w:ascii="Calibri" w:hAnsi="Calibri" w:cs="Calibri"/>
          <w:sz w:val="22"/>
          <w:szCs w:val="22"/>
        </w:rPr>
        <w:t xml:space="preserve">, R., Virtanen, P., </w:t>
      </w:r>
      <w:proofErr w:type="spellStart"/>
      <w:r w:rsidRPr="000108AE">
        <w:rPr>
          <w:rFonts w:ascii="Calibri" w:hAnsi="Calibri" w:cs="Calibri"/>
          <w:sz w:val="22"/>
          <w:szCs w:val="22"/>
        </w:rPr>
        <w:t>Cournapeau</w:t>
      </w:r>
      <w:proofErr w:type="spellEnd"/>
      <w:r w:rsidRPr="000108AE">
        <w:rPr>
          <w:rFonts w:ascii="Calibri" w:hAnsi="Calibri" w:cs="Calibri"/>
          <w:sz w:val="22"/>
          <w:szCs w:val="22"/>
        </w:rPr>
        <w:t xml:space="preserve">, D., Wieser, E., Taylor, J., Berg, S., Smith, N.J., Kern, R., </w:t>
      </w:r>
      <w:proofErr w:type="spellStart"/>
      <w:r w:rsidRPr="000108AE">
        <w:rPr>
          <w:rFonts w:ascii="Calibri" w:hAnsi="Calibri" w:cs="Calibri"/>
          <w:sz w:val="22"/>
          <w:szCs w:val="22"/>
        </w:rPr>
        <w:t>Picus</w:t>
      </w:r>
      <w:proofErr w:type="spellEnd"/>
      <w:r w:rsidRPr="000108AE">
        <w:rPr>
          <w:rFonts w:ascii="Calibri" w:hAnsi="Calibri" w:cs="Calibri"/>
          <w:sz w:val="22"/>
          <w:szCs w:val="22"/>
        </w:rPr>
        <w:t xml:space="preserve">, M., Hoyer, S., Van </w:t>
      </w:r>
      <w:proofErr w:type="spellStart"/>
      <w:r w:rsidRPr="000108AE">
        <w:rPr>
          <w:rFonts w:ascii="Calibri" w:hAnsi="Calibri" w:cs="Calibri"/>
          <w:sz w:val="22"/>
          <w:szCs w:val="22"/>
        </w:rPr>
        <w:t>Kerkwijk</w:t>
      </w:r>
      <w:proofErr w:type="spellEnd"/>
      <w:r w:rsidRPr="000108AE">
        <w:rPr>
          <w:rFonts w:ascii="Calibri" w:hAnsi="Calibri" w:cs="Calibri"/>
          <w:sz w:val="22"/>
          <w:szCs w:val="22"/>
        </w:rPr>
        <w:t>, M.H., Brett, M., Haldane, A., Del Río, J.F., Wiebe, M., Peterson, P., Gérard-Marchant, P., Sheppard, K., Reddy, T., Weckesser, W., Abbasi, H., Gohlke, C., Oliphant, T.E., 2020. Array programming with NumPy. Nature 585, 357–362. https://doi.org/10.1038/s41586-020-2649-2</w:t>
      </w:r>
    </w:p>
    <w:p w14:paraId="0952E278" w14:textId="77777777" w:rsidR="000108AE" w:rsidRPr="000108AE" w:rsidRDefault="000108AE" w:rsidP="000108AE">
      <w:pPr>
        <w:pStyle w:val="Literaturverzeichnis"/>
        <w:rPr>
          <w:rFonts w:ascii="Calibri" w:hAnsi="Calibri" w:cs="Calibri"/>
          <w:sz w:val="22"/>
          <w:szCs w:val="22"/>
        </w:rPr>
      </w:pPr>
      <w:r w:rsidRPr="000108AE">
        <w:rPr>
          <w:rFonts w:ascii="Calibri" w:hAnsi="Calibri" w:cs="Calibri"/>
          <w:sz w:val="22"/>
          <w:szCs w:val="22"/>
        </w:rPr>
        <w:t xml:space="preserve">Hartig, F., Lohse, L., </w:t>
      </w:r>
      <w:proofErr w:type="spellStart"/>
      <w:r w:rsidRPr="000108AE">
        <w:rPr>
          <w:rFonts w:ascii="Calibri" w:hAnsi="Calibri" w:cs="Calibri"/>
          <w:sz w:val="22"/>
          <w:szCs w:val="22"/>
        </w:rPr>
        <w:t>leite</w:t>
      </w:r>
      <w:proofErr w:type="spellEnd"/>
      <w:r w:rsidRPr="000108AE">
        <w:rPr>
          <w:rFonts w:ascii="Calibri" w:hAnsi="Calibri" w:cs="Calibri"/>
          <w:sz w:val="22"/>
          <w:szCs w:val="22"/>
        </w:rPr>
        <w:t xml:space="preserve">, M. de S., 2024. </w:t>
      </w:r>
      <w:proofErr w:type="spellStart"/>
      <w:r w:rsidRPr="000108AE">
        <w:rPr>
          <w:rFonts w:ascii="Calibri" w:hAnsi="Calibri" w:cs="Calibri"/>
          <w:sz w:val="22"/>
          <w:szCs w:val="22"/>
        </w:rPr>
        <w:t>DHARMa</w:t>
      </w:r>
      <w:proofErr w:type="spellEnd"/>
      <w:r w:rsidRPr="000108AE">
        <w:rPr>
          <w:rFonts w:ascii="Calibri" w:hAnsi="Calibri" w:cs="Calibri"/>
          <w:sz w:val="22"/>
          <w:szCs w:val="22"/>
        </w:rPr>
        <w:t>: Residual Diagnostics for Hierarchical (Multi-Level / Mixed) Regression Models.</w:t>
      </w:r>
    </w:p>
    <w:p w14:paraId="4BC6DBA7" w14:textId="77777777" w:rsidR="000108AE" w:rsidRPr="000108AE" w:rsidRDefault="000108AE" w:rsidP="000108AE">
      <w:pPr>
        <w:pStyle w:val="Literaturverzeichnis"/>
        <w:rPr>
          <w:rFonts w:ascii="Calibri" w:hAnsi="Calibri" w:cs="Calibri"/>
          <w:sz w:val="22"/>
          <w:szCs w:val="22"/>
        </w:rPr>
      </w:pPr>
      <w:r w:rsidRPr="000108AE">
        <w:rPr>
          <w:rFonts w:ascii="Calibri" w:hAnsi="Calibri" w:cs="Calibri"/>
          <w:sz w:val="22"/>
          <w:szCs w:val="22"/>
        </w:rPr>
        <w:t xml:space="preserve">Hunter, J.D., 2007. Matplotlib: A 2D Graphics Environment. </w:t>
      </w:r>
      <w:proofErr w:type="spellStart"/>
      <w:r w:rsidRPr="000108AE">
        <w:rPr>
          <w:rFonts w:ascii="Calibri" w:hAnsi="Calibri" w:cs="Calibri"/>
          <w:sz w:val="22"/>
          <w:szCs w:val="22"/>
        </w:rPr>
        <w:t>Comput</w:t>
      </w:r>
      <w:proofErr w:type="spellEnd"/>
      <w:r w:rsidRPr="000108AE">
        <w:rPr>
          <w:rFonts w:ascii="Calibri" w:hAnsi="Calibri" w:cs="Calibri"/>
          <w:sz w:val="22"/>
          <w:szCs w:val="22"/>
        </w:rPr>
        <w:t>. Sci. Eng. 9, 90–95. https://doi.org/10.1109/MCSE.2007.55</w:t>
      </w:r>
    </w:p>
    <w:p w14:paraId="26E56924" w14:textId="77777777" w:rsidR="000108AE" w:rsidRPr="000108AE" w:rsidRDefault="000108AE" w:rsidP="000108AE">
      <w:pPr>
        <w:pStyle w:val="Literaturverzeichnis"/>
        <w:rPr>
          <w:rFonts w:ascii="Calibri" w:hAnsi="Calibri" w:cs="Calibri"/>
          <w:sz w:val="22"/>
          <w:szCs w:val="22"/>
        </w:rPr>
      </w:pPr>
      <w:proofErr w:type="spellStart"/>
      <w:r w:rsidRPr="000108AE">
        <w:rPr>
          <w:rFonts w:ascii="Calibri" w:hAnsi="Calibri" w:cs="Calibri"/>
          <w:sz w:val="22"/>
          <w:szCs w:val="22"/>
        </w:rPr>
        <w:t>Kephalopoulos</w:t>
      </w:r>
      <w:proofErr w:type="spellEnd"/>
      <w:r w:rsidRPr="000108AE">
        <w:rPr>
          <w:rFonts w:ascii="Calibri" w:hAnsi="Calibri" w:cs="Calibri"/>
          <w:sz w:val="22"/>
          <w:szCs w:val="22"/>
        </w:rPr>
        <w:t xml:space="preserve">, S., </w:t>
      </w:r>
      <w:proofErr w:type="spellStart"/>
      <w:r w:rsidRPr="000108AE">
        <w:rPr>
          <w:rFonts w:ascii="Calibri" w:hAnsi="Calibri" w:cs="Calibri"/>
          <w:sz w:val="22"/>
          <w:szCs w:val="22"/>
        </w:rPr>
        <w:t>Paviotti</w:t>
      </w:r>
      <w:proofErr w:type="spellEnd"/>
      <w:r w:rsidRPr="000108AE">
        <w:rPr>
          <w:rFonts w:ascii="Calibri" w:hAnsi="Calibri" w:cs="Calibri"/>
          <w:sz w:val="22"/>
          <w:szCs w:val="22"/>
        </w:rPr>
        <w:t xml:space="preserve">, M., </w:t>
      </w:r>
      <w:proofErr w:type="spellStart"/>
      <w:r w:rsidRPr="000108AE">
        <w:rPr>
          <w:rFonts w:ascii="Calibri" w:hAnsi="Calibri" w:cs="Calibri"/>
          <w:sz w:val="22"/>
          <w:szCs w:val="22"/>
        </w:rPr>
        <w:t>Anfosso-Lédée</w:t>
      </w:r>
      <w:proofErr w:type="spellEnd"/>
      <w:r w:rsidRPr="000108AE">
        <w:rPr>
          <w:rFonts w:ascii="Calibri" w:hAnsi="Calibri" w:cs="Calibri"/>
          <w:sz w:val="22"/>
          <w:szCs w:val="22"/>
        </w:rPr>
        <w:t>, F., 2012. Common Noise Assessment Methods in Europe (CNOSSOS-EU) [WWW Document]. JRC Publications Repository. https://doi.org/10.2788/32029</w:t>
      </w:r>
    </w:p>
    <w:p w14:paraId="49FF4AE4" w14:textId="77777777" w:rsidR="000108AE" w:rsidRPr="000108AE" w:rsidRDefault="000108AE" w:rsidP="000108AE">
      <w:pPr>
        <w:pStyle w:val="Literaturverzeichnis"/>
        <w:rPr>
          <w:rFonts w:ascii="Calibri" w:hAnsi="Calibri" w:cs="Calibri"/>
          <w:sz w:val="22"/>
          <w:szCs w:val="22"/>
        </w:rPr>
      </w:pPr>
      <w:r w:rsidRPr="000108AE">
        <w:rPr>
          <w:rFonts w:ascii="Calibri" w:hAnsi="Calibri" w:cs="Calibri"/>
          <w:sz w:val="22"/>
          <w:szCs w:val="22"/>
        </w:rPr>
        <w:t xml:space="preserve">Kuhn, M., </w:t>
      </w:r>
      <w:proofErr w:type="spellStart"/>
      <w:r w:rsidRPr="000108AE">
        <w:rPr>
          <w:rFonts w:ascii="Calibri" w:hAnsi="Calibri" w:cs="Calibri"/>
          <w:sz w:val="22"/>
          <w:szCs w:val="22"/>
        </w:rPr>
        <w:t>Benesty</w:t>
      </w:r>
      <w:proofErr w:type="spellEnd"/>
      <w:r w:rsidRPr="000108AE">
        <w:rPr>
          <w:rFonts w:ascii="Calibri" w:hAnsi="Calibri" w:cs="Calibri"/>
          <w:sz w:val="22"/>
          <w:szCs w:val="22"/>
        </w:rPr>
        <w:t xml:space="preserve">, M., Weston, S., Williams, A., Keefer, C., Engelhardt, A., Cooper, T., Mayer, Z., Kenkel, B., R Core Team, </w:t>
      </w:r>
      <w:proofErr w:type="spellStart"/>
      <w:r w:rsidRPr="000108AE">
        <w:rPr>
          <w:rFonts w:ascii="Calibri" w:hAnsi="Calibri" w:cs="Calibri"/>
          <w:sz w:val="22"/>
          <w:szCs w:val="22"/>
        </w:rPr>
        <w:t>Benesty</w:t>
      </w:r>
      <w:proofErr w:type="spellEnd"/>
      <w:r w:rsidRPr="000108AE">
        <w:rPr>
          <w:rFonts w:ascii="Calibri" w:hAnsi="Calibri" w:cs="Calibri"/>
          <w:sz w:val="22"/>
          <w:szCs w:val="22"/>
        </w:rPr>
        <w:t xml:space="preserve">, M., Lescarbeau, R., Ziem, A., </w:t>
      </w:r>
      <w:proofErr w:type="spellStart"/>
      <w:r w:rsidRPr="000108AE">
        <w:rPr>
          <w:rFonts w:ascii="Calibri" w:hAnsi="Calibri" w:cs="Calibri"/>
          <w:sz w:val="22"/>
          <w:szCs w:val="22"/>
        </w:rPr>
        <w:t>Scrucca</w:t>
      </w:r>
      <w:proofErr w:type="spellEnd"/>
      <w:r w:rsidRPr="000108AE">
        <w:rPr>
          <w:rFonts w:ascii="Calibri" w:hAnsi="Calibri" w:cs="Calibri"/>
          <w:sz w:val="22"/>
          <w:szCs w:val="22"/>
        </w:rPr>
        <w:t>, L., Tang, Y., Candan, C., Hunt, T., 2024. caret: Classification and Regression Training.</w:t>
      </w:r>
    </w:p>
    <w:p w14:paraId="61E8EB3C" w14:textId="77777777" w:rsidR="000108AE" w:rsidRPr="000108AE" w:rsidRDefault="000108AE" w:rsidP="000108AE">
      <w:pPr>
        <w:pStyle w:val="Literaturverzeichnis"/>
        <w:rPr>
          <w:rFonts w:ascii="Calibri" w:hAnsi="Calibri" w:cs="Calibri"/>
          <w:sz w:val="22"/>
          <w:szCs w:val="22"/>
        </w:rPr>
      </w:pPr>
      <w:r w:rsidRPr="000108AE">
        <w:rPr>
          <w:rFonts w:ascii="Calibri" w:hAnsi="Calibri" w:cs="Calibri"/>
          <w:sz w:val="22"/>
          <w:szCs w:val="22"/>
          <w:lang w:val="de-DE"/>
        </w:rPr>
        <w:t xml:space="preserve">Merkens, L., </w:t>
      </w:r>
      <w:proofErr w:type="spellStart"/>
      <w:r w:rsidRPr="000108AE">
        <w:rPr>
          <w:rFonts w:ascii="Calibri" w:hAnsi="Calibri" w:cs="Calibri"/>
          <w:sz w:val="22"/>
          <w:szCs w:val="22"/>
          <w:lang w:val="de-DE"/>
        </w:rPr>
        <w:t>Bae</w:t>
      </w:r>
      <w:proofErr w:type="spellEnd"/>
      <w:r w:rsidRPr="000108AE">
        <w:rPr>
          <w:rFonts w:ascii="Calibri" w:hAnsi="Calibri" w:cs="Calibri"/>
          <w:sz w:val="22"/>
          <w:szCs w:val="22"/>
          <w:lang w:val="de-DE"/>
        </w:rPr>
        <w:t xml:space="preserve">, S., Eberl, E., Lauppe, E., </w:t>
      </w:r>
      <w:proofErr w:type="spellStart"/>
      <w:r w:rsidRPr="000108AE">
        <w:rPr>
          <w:rFonts w:ascii="Calibri" w:hAnsi="Calibri" w:cs="Calibri"/>
          <w:sz w:val="22"/>
          <w:szCs w:val="22"/>
          <w:lang w:val="de-DE"/>
        </w:rPr>
        <w:t>Mesarek</w:t>
      </w:r>
      <w:proofErr w:type="spellEnd"/>
      <w:r w:rsidRPr="000108AE">
        <w:rPr>
          <w:rFonts w:ascii="Calibri" w:hAnsi="Calibri" w:cs="Calibri"/>
          <w:sz w:val="22"/>
          <w:szCs w:val="22"/>
          <w:lang w:val="de-DE"/>
        </w:rPr>
        <w:t xml:space="preserve">, F., Stauffer-Bescher, D., Hauck, T.E., Weisser, W.W., Mimet, A., 2026. </w:t>
      </w:r>
      <w:r w:rsidRPr="000108AE">
        <w:rPr>
          <w:rFonts w:ascii="Calibri" w:hAnsi="Calibri" w:cs="Calibri"/>
          <w:sz w:val="22"/>
          <w:szCs w:val="22"/>
        </w:rPr>
        <w:t xml:space="preserve">Moving from expert opinion to empirical evidence: Data-driven parametrization of urban connectivity models using movement-proxy data. </w:t>
      </w:r>
      <w:proofErr w:type="spellStart"/>
      <w:r w:rsidRPr="000108AE">
        <w:rPr>
          <w:rFonts w:ascii="Calibri" w:hAnsi="Calibri" w:cs="Calibri"/>
          <w:sz w:val="22"/>
          <w:szCs w:val="22"/>
        </w:rPr>
        <w:t>Landsc</w:t>
      </w:r>
      <w:proofErr w:type="spellEnd"/>
      <w:r w:rsidRPr="000108AE">
        <w:rPr>
          <w:rFonts w:ascii="Calibri" w:hAnsi="Calibri" w:cs="Calibri"/>
          <w:sz w:val="22"/>
          <w:szCs w:val="22"/>
        </w:rPr>
        <w:t xml:space="preserve"> Ecol. https://doi.org/10.1007/s10980-026-02332-z</w:t>
      </w:r>
    </w:p>
    <w:p w14:paraId="3F9557E8" w14:textId="77777777" w:rsidR="000108AE" w:rsidRPr="000108AE" w:rsidRDefault="000108AE" w:rsidP="000108AE">
      <w:pPr>
        <w:pStyle w:val="Literaturverzeichnis"/>
        <w:rPr>
          <w:rFonts w:ascii="Calibri" w:hAnsi="Calibri" w:cs="Calibri"/>
          <w:sz w:val="22"/>
          <w:szCs w:val="22"/>
        </w:rPr>
      </w:pPr>
      <w:proofErr w:type="spellStart"/>
      <w:r w:rsidRPr="000108AE">
        <w:rPr>
          <w:rFonts w:ascii="Calibri" w:hAnsi="Calibri" w:cs="Calibri"/>
          <w:sz w:val="22"/>
          <w:szCs w:val="22"/>
        </w:rPr>
        <w:t>Milborrow</w:t>
      </w:r>
      <w:proofErr w:type="spellEnd"/>
      <w:r w:rsidRPr="000108AE">
        <w:rPr>
          <w:rFonts w:ascii="Calibri" w:hAnsi="Calibri" w:cs="Calibri"/>
          <w:sz w:val="22"/>
          <w:szCs w:val="22"/>
        </w:rPr>
        <w:t xml:space="preserve">, S., 2026. </w:t>
      </w:r>
      <w:proofErr w:type="spellStart"/>
      <w:proofErr w:type="gramStart"/>
      <w:r w:rsidRPr="000108AE">
        <w:rPr>
          <w:rFonts w:ascii="Calibri" w:hAnsi="Calibri" w:cs="Calibri"/>
          <w:sz w:val="22"/>
          <w:szCs w:val="22"/>
        </w:rPr>
        <w:t>rpart.plot</w:t>
      </w:r>
      <w:proofErr w:type="spellEnd"/>
      <w:proofErr w:type="gramEnd"/>
      <w:r w:rsidRPr="000108AE">
        <w:rPr>
          <w:rFonts w:ascii="Calibri" w:hAnsi="Calibri" w:cs="Calibri"/>
          <w:sz w:val="22"/>
          <w:szCs w:val="22"/>
        </w:rPr>
        <w:t>: Plot “</w:t>
      </w:r>
      <w:proofErr w:type="spellStart"/>
      <w:r w:rsidRPr="000108AE">
        <w:rPr>
          <w:rFonts w:ascii="Calibri" w:hAnsi="Calibri" w:cs="Calibri"/>
          <w:sz w:val="22"/>
          <w:szCs w:val="22"/>
        </w:rPr>
        <w:t>rpart</w:t>
      </w:r>
      <w:proofErr w:type="spellEnd"/>
      <w:r w:rsidRPr="000108AE">
        <w:rPr>
          <w:rFonts w:ascii="Calibri" w:hAnsi="Calibri" w:cs="Calibri"/>
          <w:sz w:val="22"/>
          <w:szCs w:val="22"/>
        </w:rPr>
        <w:t>” Models: An Enhanced Version of “</w:t>
      </w:r>
      <w:proofErr w:type="spellStart"/>
      <w:proofErr w:type="gramStart"/>
      <w:r w:rsidRPr="000108AE">
        <w:rPr>
          <w:rFonts w:ascii="Calibri" w:hAnsi="Calibri" w:cs="Calibri"/>
          <w:sz w:val="22"/>
          <w:szCs w:val="22"/>
        </w:rPr>
        <w:t>plot.rpart</w:t>
      </w:r>
      <w:proofErr w:type="spellEnd"/>
      <w:proofErr w:type="gramEnd"/>
      <w:r w:rsidRPr="000108AE">
        <w:rPr>
          <w:rFonts w:ascii="Calibri" w:hAnsi="Calibri" w:cs="Calibri"/>
          <w:sz w:val="22"/>
          <w:szCs w:val="22"/>
        </w:rPr>
        <w:t>.”</w:t>
      </w:r>
    </w:p>
    <w:p w14:paraId="5F5A2377" w14:textId="77777777" w:rsidR="000108AE" w:rsidRPr="000108AE" w:rsidRDefault="000108AE" w:rsidP="000108AE">
      <w:pPr>
        <w:pStyle w:val="Literaturverzeichnis"/>
        <w:rPr>
          <w:rFonts w:ascii="Calibri" w:hAnsi="Calibri" w:cs="Calibri"/>
          <w:sz w:val="22"/>
          <w:szCs w:val="22"/>
        </w:rPr>
      </w:pPr>
      <w:r w:rsidRPr="000108AE">
        <w:rPr>
          <w:rFonts w:ascii="Calibri" w:hAnsi="Calibri" w:cs="Calibri"/>
          <w:sz w:val="22"/>
          <w:szCs w:val="22"/>
        </w:rPr>
        <w:t>Ottaviani, D., Cairns, S.C., Oliverio, M., Boitani, L., 2006. Body mass as a predictive variable of home‐range size among Italian mammals and birds.</w:t>
      </w:r>
    </w:p>
    <w:p w14:paraId="200F7150" w14:textId="77777777" w:rsidR="000108AE" w:rsidRPr="000108AE" w:rsidRDefault="000108AE" w:rsidP="000108AE">
      <w:pPr>
        <w:pStyle w:val="Literaturverzeichnis"/>
        <w:rPr>
          <w:rFonts w:ascii="Calibri" w:hAnsi="Calibri" w:cs="Calibri"/>
          <w:sz w:val="22"/>
          <w:szCs w:val="22"/>
        </w:rPr>
      </w:pPr>
      <w:r w:rsidRPr="000108AE">
        <w:rPr>
          <w:rFonts w:ascii="Calibri" w:hAnsi="Calibri" w:cs="Calibri"/>
          <w:sz w:val="22"/>
          <w:szCs w:val="22"/>
        </w:rPr>
        <w:t>R Core Team, 2020. R: A language and environment for statistical computing.</w:t>
      </w:r>
    </w:p>
    <w:p w14:paraId="0B7ABED1" w14:textId="77777777" w:rsidR="000108AE" w:rsidRPr="000108AE" w:rsidRDefault="000108AE" w:rsidP="000108AE">
      <w:pPr>
        <w:pStyle w:val="Literaturverzeichnis"/>
        <w:rPr>
          <w:rFonts w:ascii="Calibri" w:hAnsi="Calibri" w:cs="Calibri"/>
          <w:sz w:val="22"/>
          <w:szCs w:val="22"/>
        </w:rPr>
      </w:pPr>
      <w:r w:rsidRPr="000108AE">
        <w:rPr>
          <w:rFonts w:ascii="Calibri" w:hAnsi="Calibri" w:cs="Calibri"/>
          <w:sz w:val="22"/>
          <w:szCs w:val="22"/>
        </w:rPr>
        <w:t xml:space="preserve">Savary, P., </w:t>
      </w:r>
      <w:proofErr w:type="spellStart"/>
      <w:r w:rsidRPr="000108AE">
        <w:rPr>
          <w:rFonts w:ascii="Calibri" w:hAnsi="Calibri" w:cs="Calibri"/>
          <w:sz w:val="22"/>
          <w:szCs w:val="22"/>
        </w:rPr>
        <w:t>Vuidel</w:t>
      </w:r>
      <w:proofErr w:type="spellEnd"/>
      <w:r w:rsidRPr="000108AE">
        <w:rPr>
          <w:rFonts w:ascii="Calibri" w:hAnsi="Calibri" w:cs="Calibri"/>
          <w:sz w:val="22"/>
          <w:szCs w:val="22"/>
        </w:rPr>
        <w:t>, G., Rudolph, T., Daniel, A., 2023. graph4lg: Build Graphs for Landscape Genetics Analysis.</w:t>
      </w:r>
    </w:p>
    <w:p w14:paraId="7EF7069A" w14:textId="77777777" w:rsidR="000108AE" w:rsidRPr="000108AE" w:rsidRDefault="000108AE" w:rsidP="000108AE">
      <w:pPr>
        <w:pStyle w:val="Literaturverzeichnis"/>
        <w:rPr>
          <w:rFonts w:ascii="Calibri" w:hAnsi="Calibri" w:cs="Calibri"/>
          <w:sz w:val="22"/>
          <w:szCs w:val="22"/>
        </w:rPr>
      </w:pPr>
      <w:r w:rsidRPr="000108AE">
        <w:rPr>
          <w:rFonts w:ascii="Calibri" w:hAnsi="Calibri" w:cs="Calibri"/>
          <w:sz w:val="22"/>
          <w:szCs w:val="22"/>
          <w:lang w:val="de-DE"/>
        </w:rPr>
        <w:lastRenderedPageBreak/>
        <w:t xml:space="preserve">Schlindwein, X., Randler, C., Kalb, N., Dvorak, J., Gottschalk, T.K., 2024. </w:t>
      </w:r>
      <w:r w:rsidRPr="000108AE">
        <w:rPr>
          <w:rFonts w:ascii="Calibri" w:hAnsi="Calibri" w:cs="Calibri"/>
          <w:sz w:val="22"/>
          <w:szCs w:val="22"/>
        </w:rPr>
        <w:t xml:space="preserve">Seasonal variation in the diurnal activity pattern of Eurasian blackbirds (Turdus merula) in the forest. J </w:t>
      </w:r>
      <w:proofErr w:type="spellStart"/>
      <w:r w:rsidRPr="000108AE">
        <w:rPr>
          <w:rFonts w:ascii="Calibri" w:hAnsi="Calibri" w:cs="Calibri"/>
          <w:sz w:val="22"/>
          <w:szCs w:val="22"/>
        </w:rPr>
        <w:t>Ornithol</w:t>
      </w:r>
      <w:proofErr w:type="spellEnd"/>
      <w:r w:rsidRPr="000108AE">
        <w:rPr>
          <w:rFonts w:ascii="Calibri" w:hAnsi="Calibri" w:cs="Calibri"/>
          <w:sz w:val="22"/>
          <w:szCs w:val="22"/>
        </w:rPr>
        <w:t xml:space="preserve"> 165, 137–146. https://doi.org/10.1007/s10336-023-02096-2</w:t>
      </w:r>
    </w:p>
    <w:p w14:paraId="65C5485D" w14:textId="77777777" w:rsidR="000108AE" w:rsidRPr="000108AE" w:rsidRDefault="000108AE" w:rsidP="000108AE">
      <w:pPr>
        <w:pStyle w:val="Literaturverzeichnis"/>
        <w:rPr>
          <w:rFonts w:ascii="Calibri" w:hAnsi="Calibri" w:cs="Calibri"/>
          <w:sz w:val="22"/>
          <w:szCs w:val="22"/>
        </w:rPr>
      </w:pPr>
      <w:r w:rsidRPr="000108AE">
        <w:rPr>
          <w:rFonts w:ascii="Calibri" w:hAnsi="Calibri" w:cs="Calibri"/>
          <w:sz w:val="22"/>
          <w:szCs w:val="22"/>
        </w:rPr>
        <w:t xml:space="preserve">Staab, J., Weigand, M., Schady, A., Droin, A., Cea, D., Dallavalle, M., Nikolaou, N., Valizadeh, M., Wolf, K., Wurm, M., Lakes, T., </w:t>
      </w:r>
      <w:proofErr w:type="spellStart"/>
      <w:r w:rsidRPr="000108AE">
        <w:rPr>
          <w:rFonts w:ascii="Calibri" w:hAnsi="Calibri" w:cs="Calibri"/>
          <w:sz w:val="22"/>
          <w:szCs w:val="22"/>
        </w:rPr>
        <w:t>Taubenböck</w:t>
      </w:r>
      <w:proofErr w:type="spellEnd"/>
      <w:r w:rsidRPr="000108AE">
        <w:rPr>
          <w:rFonts w:ascii="Calibri" w:hAnsi="Calibri" w:cs="Calibri"/>
          <w:sz w:val="22"/>
          <w:szCs w:val="22"/>
        </w:rPr>
        <w:t>, H., 2025. National road traffic noise estimation with ensemble learning and multimodal geodata. Transportation Research Part D: Transport and Environment 149, 105063. https://doi.org/10.1016/j.trd.2025.105063</w:t>
      </w:r>
    </w:p>
    <w:p w14:paraId="5C7612E4" w14:textId="77777777" w:rsidR="000108AE" w:rsidRPr="000108AE" w:rsidRDefault="000108AE" w:rsidP="000108AE">
      <w:pPr>
        <w:pStyle w:val="Literaturverzeichnis"/>
        <w:rPr>
          <w:rFonts w:ascii="Calibri" w:hAnsi="Calibri" w:cs="Calibri"/>
          <w:sz w:val="22"/>
          <w:szCs w:val="22"/>
        </w:rPr>
      </w:pPr>
      <w:r w:rsidRPr="000108AE">
        <w:rPr>
          <w:rFonts w:ascii="Calibri" w:hAnsi="Calibri" w:cs="Calibri"/>
          <w:sz w:val="22"/>
          <w:szCs w:val="22"/>
        </w:rPr>
        <w:t>Steinberg, D., 2009. Chapter 10 CART: Classification and Regression Trees.</w:t>
      </w:r>
    </w:p>
    <w:p w14:paraId="38BF9F60" w14:textId="77777777" w:rsidR="000108AE" w:rsidRPr="000108AE" w:rsidRDefault="000108AE" w:rsidP="000108AE">
      <w:pPr>
        <w:pStyle w:val="Literaturverzeichnis"/>
        <w:rPr>
          <w:rFonts w:ascii="Calibri" w:hAnsi="Calibri" w:cs="Calibri"/>
          <w:sz w:val="22"/>
          <w:szCs w:val="22"/>
        </w:rPr>
      </w:pPr>
      <w:r w:rsidRPr="000108AE">
        <w:rPr>
          <w:rFonts w:ascii="Calibri" w:hAnsi="Calibri" w:cs="Calibri"/>
          <w:sz w:val="22"/>
          <w:szCs w:val="22"/>
        </w:rPr>
        <w:t xml:space="preserve">Sutherland, C., Hare, D., Johnson, P.J., Linden, D.W., Montgomery, R.A., Droge, E., 2023. Practical advice on variable selection and reporting using Akaike information criterion. Proc </w:t>
      </w:r>
      <w:proofErr w:type="spellStart"/>
      <w:r w:rsidRPr="000108AE">
        <w:rPr>
          <w:rFonts w:ascii="Calibri" w:hAnsi="Calibri" w:cs="Calibri"/>
          <w:sz w:val="22"/>
          <w:szCs w:val="22"/>
        </w:rPr>
        <w:t>Biol</w:t>
      </w:r>
      <w:proofErr w:type="spellEnd"/>
      <w:r w:rsidRPr="000108AE">
        <w:rPr>
          <w:rFonts w:ascii="Calibri" w:hAnsi="Calibri" w:cs="Calibri"/>
          <w:sz w:val="22"/>
          <w:szCs w:val="22"/>
        </w:rPr>
        <w:t xml:space="preserve"> Sci 290, 20231261. https://doi.org/10.1098/rspb.2023.1261</w:t>
      </w:r>
    </w:p>
    <w:p w14:paraId="2A520AF4" w14:textId="77777777" w:rsidR="000108AE" w:rsidRPr="000108AE" w:rsidRDefault="000108AE" w:rsidP="000108AE">
      <w:pPr>
        <w:pStyle w:val="Literaturverzeichnis"/>
        <w:rPr>
          <w:rFonts w:ascii="Calibri" w:hAnsi="Calibri" w:cs="Calibri"/>
          <w:sz w:val="22"/>
          <w:szCs w:val="22"/>
        </w:rPr>
      </w:pPr>
      <w:proofErr w:type="spellStart"/>
      <w:r w:rsidRPr="000108AE">
        <w:rPr>
          <w:rFonts w:ascii="Calibri" w:hAnsi="Calibri" w:cs="Calibri"/>
          <w:sz w:val="22"/>
          <w:szCs w:val="22"/>
        </w:rPr>
        <w:t>Therneau</w:t>
      </w:r>
      <w:proofErr w:type="spellEnd"/>
      <w:r w:rsidRPr="000108AE">
        <w:rPr>
          <w:rFonts w:ascii="Calibri" w:hAnsi="Calibri" w:cs="Calibri"/>
          <w:sz w:val="22"/>
          <w:szCs w:val="22"/>
        </w:rPr>
        <w:t>, T., Atkinson, B., Ripley, B., Ripley, M.B., 2015. Package ‘</w:t>
      </w:r>
      <w:proofErr w:type="spellStart"/>
      <w:r w:rsidRPr="000108AE">
        <w:rPr>
          <w:rFonts w:ascii="Calibri" w:hAnsi="Calibri" w:cs="Calibri"/>
          <w:sz w:val="22"/>
          <w:szCs w:val="22"/>
        </w:rPr>
        <w:t>rpart</w:t>
      </w:r>
      <w:proofErr w:type="spellEnd"/>
      <w:r w:rsidRPr="000108AE">
        <w:rPr>
          <w:rFonts w:ascii="Calibri" w:hAnsi="Calibri" w:cs="Calibri"/>
          <w:sz w:val="22"/>
          <w:szCs w:val="22"/>
        </w:rPr>
        <w:t xml:space="preserve">.’ Available online: </w:t>
      </w:r>
      <w:proofErr w:type="spellStart"/>
      <w:r w:rsidRPr="000108AE">
        <w:rPr>
          <w:rFonts w:ascii="Calibri" w:hAnsi="Calibri" w:cs="Calibri"/>
          <w:sz w:val="22"/>
          <w:szCs w:val="22"/>
        </w:rPr>
        <w:t>cran</w:t>
      </w:r>
      <w:proofErr w:type="spellEnd"/>
      <w:r w:rsidRPr="000108AE">
        <w:rPr>
          <w:rFonts w:ascii="Calibri" w:hAnsi="Calibri" w:cs="Calibri"/>
          <w:sz w:val="22"/>
          <w:szCs w:val="22"/>
        </w:rPr>
        <w:t xml:space="preserve">. ma. </w:t>
      </w:r>
      <w:proofErr w:type="spellStart"/>
      <w:r w:rsidRPr="000108AE">
        <w:rPr>
          <w:rFonts w:ascii="Calibri" w:hAnsi="Calibri" w:cs="Calibri"/>
          <w:sz w:val="22"/>
          <w:szCs w:val="22"/>
        </w:rPr>
        <w:t>ic</w:t>
      </w:r>
      <w:proofErr w:type="spellEnd"/>
      <w:r w:rsidRPr="000108AE">
        <w:rPr>
          <w:rFonts w:ascii="Calibri" w:hAnsi="Calibri" w:cs="Calibri"/>
          <w:sz w:val="22"/>
          <w:szCs w:val="22"/>
        </w:rPr>
        <w:t xml:space="preserve">. ac. </w:t>
      </w:r>
      <w:proofErr w:type="spellStart"/>
      <w:r w:rsidRPr="000108AE">
        <w:rPr>
          <w:rFonts w:ascii="Calibri" w:hAnsi="Calibri" w:cs="Calibri"/>
          <w:sz w:val="22"/>
          <w:szCs w:val="22"/>
        </w:rPr>
        <w:t>uk</w:t>
      </w:r>
      <w:proofErr w:type="spellEnd"/>
      <w:r w:rsidRPr="000108AE">
        <w:rPr>
          <w:rFonts w:ascii="Calibri" w:hAnsi="Calibri" w:cs="Calibri"/>
          <w:sz w:val="22"/>
          <w:szCs w:val="22"/>
        </w:rPr>
        <w:t>/web/packages/</w:t>
      </w:r>
      <w:proofErr w:type="spellStart"/>
      <w:r w:rsidRPr="000108AE">
        <w:rPr>
          <w:rFonts w:ascii="Calibri" w:hAnsi="Calibri" w:cs="Calibri"/>
          <w:sz w:val="22"/>
          <w:szCs w:val="22"/>
        </w:rPr>
        <w:t>rpart</w:t>
      </w:r>
      <w:proofErr w:type="spellEnd"/>
      <w:r w:rsidRPr="000108AE">
        <w:rPr>
          <w:rFonts w:ascii="Calibri" w:hAnsi="Calibri" w:cs="Calibri"/>
          <w:sz w:val="22"/>
          <w:szCs w:val="22"/>
        </w:rPr>
        <w:t>/</w:t>
      </w:r>
      <w:proofErr w:type="spellStart"/>
      <w:r w:rsidRPr="000108AE">
        <w:rPr>
          <w:rFonts w:ascii="Calibri" w:hAnsi="Calibri" w:cs="Calibri"/>
          <w:sz w:val="22"/>
          <w:szCs w:val="22"/>
        </w:rPr>
        <w:t>rpart</w:t>
      </w:r>
      <w:proofErr w:type="spellEnd"/>
      <w:r w:rsidRPr="000108AE">
        <w:rPr>
          <w:rFonts w:ascii="Calibri" w:hAnsi="Calibri" w:cs="Calibri"/>
          <w:sz w:val="22"/>
          <w:szCs w:val="22"/>
        </w:rPr>
        <w:t>. pdf (accessed on 20 April 2016).</w:t>
      </w:r>
    </w:p>
    <w:p w14:paraId="287B0DC1" w14:textId="77777777" w:rsidR="000108AE" w:rsidRPr="000108AE" w:rsidRDefault="000108AE" w:rsidP="000108AE">
      <w:pPr>
        <w:pStyle w:val="Literaturverzeichnis"/>
        <w:rPr>
          <w:rFonts w:ascii="Calibri" w:hAnsi="Calibri" w:cs="Calibri"/>
          <w:sz w:val="22"/>
          <w:szCs w:val="22"/>
        </w:rPr>
      </w:pPr>
      <w:r w:rsidRPr="000108AE">
        <w:rPr>
          <w:rFonts w:ascii="Calibri" w:hAnsi="Calibri" w:cs="Calibri"/>
          <w:sz w:val="22"/>
          <w:szCs w:val="22"/>
        </w:rPr>
        <w:t xml:space="preserve">Török, J., Ludvig, É., 1988. Seasonal changes in foraging strategies of nesting blackbirds (Turdus merula L.). </w:t>
      </w:r>
      <w:proofErr w:type="spellStart"/>
      <w:r w:rsidRPr="000108AE">
        <w:rPr>
          <w:rFonts w:ascii="Calibri" w:hAnsi="Calibri" w:cs="Calibri"/>
          <w:sz w:val="22"/>
          <w:szCs w:val="22"/>
        </w:rPr>
        <w:t>Behav</w:t>
      </w:r>
      <w:proofErr w:type="spellEnd"/>
      <w:r w:rsidRPr="000108A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108AE">
        <w:rPr>
          <w:rFonts w:ascii="Calibri" w:hAnsi="Calibri" w:cs="Calibri"/>
          <w:sz w:val="22"/>
          <w:szCs w:val="22"/>
        </w:rPr>
        <w:t>Ecol</w:t>
      </w:r>
      <w:proofErr w:type="spellEnd"/>
      <w:r w:rsidRPr="000108A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108AE">
        <w:rPr>
          <w:rFonts w:ascii="Calibri" w:hAnsi="Calibri" w:cs="Calibri"/>
          <w:sz w:val="22"/>
          <w:szCs w:val="22"/>
        </w:rPr>
        <w:t>Sociobiol</w:t>
      </w:r>
      <w:proofErr w:type="spellEnd"/>
      <w:r w:rsidRPr="000108AE">
        <w:rPr>
          <w:rFonts w:ascii="Calibri" w:hAnsi="Calibri" w:cs="Calibri"/>
          <w:sz w:val="22"/>
          <w:szCs w:val="22"/>
        </w:rPr>
        <w:t xml:space="preserve"> 22, 329–333. https://doi.org/10.1007/BF00295101</w:t>
      </w:r>
    </w:p>
    <w:p w14:paraId="52833C29" w14:textId="7B1D5111" w:rsidR="005A73AD" w:rsidRPr="00C97C65" w:rsidRDefault="005A73AD" w:rsidP="00507B62">
      <w:pPr>
        <w:rPr>
          <w:rFonts w:ascii="Calibri" w:hAnsi="Calibri" w:cs="Calibri"/>
          <w:sz w:val="22"/>
          <w:szCs w:val="22"/>
        </w:rPr>
      </w:pPr>
    </w:p>
    <w:sectPr w:rsidR="005A73AD" w:rsidRPr="00C97C65" w:rsidSect="00CD15EF">
      <w:footerReference w:type="default" r:id="rId15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9061D" w14:textId="77777777" w:rsidR="00B77215" w:rsidRPr="00E42030" w:rsidRDefault="00B77215" w:rsidP="00B62E67">
      <w:pPr>
        <w:spacing w:after="0" w:line="240" w:lineRule="auto"/>
      </w:pPr>
      <w:r w:rsidRPr="00E42030">
        <w:separator/>
      </w:r>
    </w:p>
  </w:endnote>
  <w:endnote w:type="continuationSeparator" w:id="0">
    <w:p w14:paraId="1E12DFAC" w14:textId="77777777" w:rsidR="00B77215" w:rsidRPr="00E42030" w:rsidRDefault="00B77215" w:rsidP="00B62E67">
      <w:pPr>
        <w:spacing w:after="0" w:line="240" w:lineRule="auto"/>
      </w:pPr>
      <w:r w:rsidRPr="00E42030">
        <w:continuationSeparator/>
      </w:r>
    </w:p>
  </w:endnote>
  <w:endnote w:type="continuationNotice" w:id="1">
    <w:p w14:paraId="1BE32C0A" w14:textId="77777777" w:rsidR="00B77215" w:rsidRDefault="00B772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Mono">
    <w:charset w:val="00"/>
    <w:family w:val="modern"/>
    <w:pitch w:val="fixed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3933639"/>
      <w:docPartObj>
        <w:docPartGallery w:val="Page Numbers (Bottom of Page)"/>
        <w:docPartUnique/>
      </w:docPartObj>
    </w:sdtPr>
    <w:sdtContent>
      <w:p w14:paraId="02371B33" w14:textId="28A79764" w:rsidR="00B62E67" w:rsidRPr="00E42030" w:rsidRDefault="00B62E67">
        <w:pPr>
          <w:pStyle w:val="Fuzeile"/>
          <w:jc w:val="right"/>
        </w:pPr>
        <w:r w:rsidRPr="00E42030">
          <w:fldChar w:fldCharType="begin"/>
        </w:r>
        <w:r w:rsidRPr="00E42030">
          <w:instrText>PAGE   \* MERGEFORMAT</w:instrText>
        </w:r>
        <w:r w:rsidRPr="00E42030">
          <w:fldChar w:fldCharType="separate"/>
        </w:r>
        <w:r w:rsidRPr="00E42030">
          <w:t>2</w:t>
        </w:r>
        <w:r w:rsidRPr="00E42030">
          <w:fldChar w:fldCharType="end"/>
        </w:r>
      </w:p>
    </w:sdtContent>
  </w:sdt>
  <w:p w14:paraId="7199042D" w14:textId="77777777" w:rsidR="00B62E67" w:rsidRPr="00E42030" w:rsidRDefault="00B62E6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69B21" w14:textId="77777777" w:rsidR="00B77215" w:rsidRPr="00E42030" w:rsidRDefault="00B77215" w:rsidP="00B62E67">
      <w:pPr>
        <w:spacing w:after="0" w:line="240" w:lineRule="auto"/>
      </w:pPr>
      <w:r w:rsidRPr="00E42030">
        <w:separator/>
      </w:r>
    </w:p>
  </w:footnote>
  <w:footnote w:type="continuationSeparator" w:id="0">
    <w:p w14:paraId="5988AE90" w14:textId="77777777" w:rsidR="00B77215" w:rsidRPr="00E42030" w:rsidRDefault="00B77215" w:rsidP="00B62E67">
      <w:pPr>
        <w:spacing w:after="0" w:line="240" w:lineRule="auto"/>
      </w:pPr>
      <w:r w:rsidRPr="00E42030">
        <w:continuationSeparator/>
      </w:r>
    </w:p>
  </w:footnote>
  <w:footnote w:type="continuationNotice" w:id="1">
    <w:p w14:paraId="1B58AAB4" w14:textId="77777777" w:rsidR="00B77215" w:rsidRDefault="00B7721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81804"/>
    <w:multiLevelType w:val="hybridMultilevel"/>
    <w:tmpl w:val="145A23B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5374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905EE8"/>
    <w:multiLevelType w:val="hybridMultilevel"/>
    <w:tmpl w:val="7B9EC56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05E6F"/>
    <w:multiLevelType w:val="hybridMultilevel"/>
    <w:tmpl w:val="3F16B29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8C76AC"/>
    <w:multiLevelType w:val="hybridMultilevel"/>
    <w:tmpl w:val="5F28006A"/>
    <w:lvl w:ilvl="0" w:tplc="0032EA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25135B"/>
    <w:multiLevelType w:val="hybridMultilevel"/>
    <w:tmpl w:val="1190181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4135CE5"/>
    <w:multiLevelType w:val="hybridMultilevel"/>
    <w:tmpl w:val="37CAACB4"/>
    <w:lvl w:ilvl="0" w:tplc="9BEAC94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A51327"/>
    <w:multiLevelType w:val="hybridMultilevel"/>
    <w:tmpl w:val="EF648B5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4189720">
    <w:abstractNumId w:val="5"/>
  </w:num>
  <w:num w:numId="2" w16cid:durableId="1409888662">
    <w:abstractNumId w:val="2"/>
  </w:num>
  <w:num w:numId="3" w16cid:durableId="60181252">
    <w:abstractNumId w:val="1"/>
  </w:num>
  <w:num w:numId="4" w16cid:durableId="216010013">
    <w:abstractNumId w:val="6"/>
  </w:num>
  <w:num w:numId="5" w16cid:durableId="498811197">
    <w:abstractNumId w:val="4"/>
  </w:num>
  <w:num w:numId="6" w16cid:durableId="152764545">
    <w:abstractNumId w:val="0"/>
  </w:num>
  <w:num w:numId="7" w16cid:durableId="1519274178">
    <w:abstractNumId w:val="7"/>
  </w:num>
  <w:num w:numId="8" w16cid:durableId="6963967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673"/>
    <w:rsid w:val="00000664"/>
    <w:rsid w:val="00004E77"/>
    <w:rsid w:val="000108AE"/>
    <w:rsid w:val="000225A1"/>
    <w:rsid w:val="0002411C"/>
    <w:rsid w:val="00027A2F"/>
    <w:rsid w:val="000368BC"/>
    <w:rsid w:val="00036A4E"/>
    <w:rsid w:val="00036E4A"/>
    <w:rsid w:val="00051ADB"/>
    <w:rsid w:val="000541F9"/>
    <w:rsid w:val="00067AB3"/>
    <w:rsid w:val="00071E0E"/>
    <w:rsid w:val="00075D3A"/>
    <w:rsid w:val="00082EC3"/>
    <w:rsid w:val="00092B7A"/>
    <w:rsid w:val="00096B8C"/>
    <w:rsid w:val="000B145B"/>
    <w:rsid w:val="000B6267"/>
    <w:rsid w:val="000B6E81"/>
    <w:rsid w:val="000C243E"/>
    <w:rsid w:val="000C2C2F"/>
    <w:rsid w:val="000C3FA8"/>
    <w:rsid w:val="000D0515"/>
    <w:rsid w:val="000D0B39"/>
    <w:rsid w:val="000D1033"/>
    <w:rsid w:val="000D642A"/>
    <w:rsid w:val="000F0ACC"/>
    <w:rsid w:val="000F1FF6"/>
    <w:rsid w:val="000F505E"/>
    <w:rsid w:val="000F6339"/>
    <w:rsid w:val="000F680F"/>
    <w:rsid w:val="000F7A6C"/>
    <w:rsid w:val="00101E2B"/>
    <w:rsid w:val="00107243"/>
    <w:rsid w:val="001207C9"/>
    <w:rsid w:val="001217CC"/>
    <w:rsid w:val="00122036"/>
    <w:rsid w:val="00122F17"/>
    <w:rsid w:val="00123D23"/>
    <w:rsid w:val="00141814"/>
    <w:rsid w:val="00143637"/>
    <w:rsid w:val="00150F8D"/>
    <w:rsid w:val="0015178A"/>
    <w:rsid w:val="00151D2E"/>
    <w:rsid w:val="0015369A"/>
    <w:rsid w:val="001557D7"/>
    <w:rsid w:val="00161879"/>
    <w:rsid w:val="00161E99"/>
    <w:rsid w:val="0016307A"/>
    <w:rsid w:val="0016592E"/>
    <w:rsid w:val="00172A50"/>
    <w:rsid w:val="00176C46"/>
    <w:rsid w:val="0017725B"/>
    <w:rsid w:val="001779CC"/>
    <w:rsid w:val="001824F1"/>
    <w:rsid w:val="00182786"/>
    <w:rsid w:val="00185FD7"/>
    <w:rsid w:val="0019303D"/>
    <w:rsid w:val="00196184"/>
    <w:rsid w:val="0019667E"/>
    <w:rsid w:val="001A1E19"/>
    <w:rsid w:val="001A503C"/>
    <w:rsid w:val="001B31E1"/>
    <w:rsid w:val="001B3C41"/>
    <w:rsid w:val="001B5C18"/>
    <w:rsid w:val="001C0827"/>
    <w:rsid w:val="001C24F1"/>
    <w:rsid w:val="001C504B"/>
    <w:rsid w:val="001C525E"/>
    <w:rsid w:val="001C52B6"/>
    <w:rsid w:val="001C599B"/>
    <w:rsid w:val="001C5A1C"/>
    <w:rsid w:val="001D0710"/>
    <w:rsid w:val="001D10BD"/>
    <w:rsid w:val="001D31B0"/>
    <w:rsid w:val="001D4750"/>
    <w:rsid w:val="001D52DF"/>
    <w:rsid w:val="001D5586"/>
    <w:rsid w:val="001E0624"/>
    <w:rsid w:val="001E3E10"/>
    <w:rsid w:val="001F2A9E"/>
    <w:rsid w:val="001F666E"/>
    <w:rsid w:val="001F7CED"/>
    <w:rsid w:val="00203A38"/>
    <w:rsid w:val="0020533B"/>
    <w:rsid w:val="002134BB"/>
    <w:rsid w:val="00213F6C"/>
    <w:rsid w:val="00222F21"/>
    <w:rsid w:val="002232D8"/>
    <w:rsid w:val="00224FDF"/>
    <w:rsid w:val="00227AE6"/>
    <w:rsid w:val="0023091E"/>
    <w:rsid w:val="002334D9"/>
    <w:rsid w:val="00234651"/>
    <w:rsid w:val="002350C5"/>
    <w:rsid w:val="00244D48"/>
    <w:rsid w:val="00251FAC"/>
    <w:rsid w:val="00253FAD"/>
    <w:rsid w:val="00254358"/>
    <w:rsid w:val="002615B6"/>
    <w:rsid w:val="00261A23"/>
    <w:rsid w:val="002653CE"/>
    <w:rsid w:val="002752C9"/>
    <w:rsid w:val="00281562"/>
    <w:rsid w:val="00285FE1"/>
    <w:rsid w:val="00294676"/>
    <w:rsid w:val="002947BE"/>
    <w:rsid w:val="002962EB"/>
    <w:rsid w:val="00296D8A"/>
    <w:rsid w:val="002973D4"/>
    <w:rsid w:val="00297587"/>
    <w:rsid w:val="002977B3"/>
    <w:rsid w:val="002A0AB6"/>
    <w:rsid w:val="002B3456"/>
    <w:rsid w:val="002B46EB"/>
    <w:rsid w:val="002B653C"/>
    <w:rsid w:val="002B7094"/>
    <w:rsid w:val="002C0DD7"/>
    <w:rsid w:val="002C4760"/>
    <w:rsid w:val="002C4E0C"/>
    <w:rsid w:val="002D42DF"/>
    <w:rsid w:val="002D75A0"/>
    <w:rsid w:val="002E4891"/>
    <w:rsid w:val="002E4A26"/>
    <w:rsid w:val="002E5ECA"/>
    <w:rsid w:val="002E6505"/>
    <w:rsid w:val="002E65E0"/>
    <w:rsid w:val="002F01F4"/>
    <w:rsid w:val="002F27E2"/>
    <w:rsid w:val="002F475E"/>
    <w:rsid w:val="002F739E"/>
    <w:rsid w:val="00301770"/>
    <w:rsid w:val="00307300"/>
    <w:rsid w:val="00313074"/>
    <w:rsid w:val="003141AB"/>
    <w:rsid w:val="003152B3"/>
    <w:rsid w:val="003167D5"/>
    <w:rsid w:val="00316A74"/>
    <w:rsid w:val="00325DF0"/>
    <w:rsid w:val="0033243B"/>
    <w:rsid w:val="0033530C"/>
    <w:rsid w:val="003363C0"/>
    <w:rsid w:val="00340BFD"/>
    <w:rsid w:val="00343B29"/>
    <w:rsid w:val="00346294"/>
    <w:rsid w:val="003536DB"/>
    <w:rsid w:val="00355768"/>
    <w:rsid w:val="003578CB"/>
    <w:rsid w:val="00362EC5"/>
    <w:rsid w:val="00367711"/>
    <w:rsid w:val="00372228"/>
    <w:rsid w:val="003742AB"/>
    <w:rsid w:val="00380C1E"/>
    <w:rsid w:val="0038238F"/>
    <w:rsid w:val="003843EA"/>
    <w:rsid w:val="00384D3F"/>
    <w:rsid w:val="00391CDF"/>
    <w:rsid w:val="003B1ADD"/>
    <w:rsid w:val="003B23C7"/>
    <w:rsid w:val="003C5653"/>
    <w:rsid w:val="003D652D"/>
    <w:rsid w:val="003D6573"/>
    <w:rsid w:val="003E320C"/>
    <w:rsid w:val="003E7BD8"/>
    <w:rsid w:val="003F1850"/>
    <w:rsid w:val="003F2398"/>
    <w:rsid w:val="003F2C79"/>
    <w:rsid w:val="003F461F"/>
    <w:rsid w:val="003F6826"/>
    <w:rsid w:val="00404A68"/>
    <w:rsid w:val="00405F4C"/>
    <w:rsid w:val="00412E64"/>
    <w:rsid w:val="00421971"/>
    <w:rsid w:val="004352E9"/>
    <w:rsid w:val="00435575"/>
    <w:rsid w:val="00447FAD"/>
    <w:rsid w:val="00450086"/>
    <w:rsid w:val="00452054"/>
    <w:rsid w:val="00453832"/>
    <w:rsid w:val="00453C7E"/>
    <w:rsid w:val="00457CCB"/>
    <w:rsid w:val="00463007"/>
    <w:rsid w:val="0046714E"/>
    <w:rsid w:val="00471003"/>
    <w:rsid w:val="00474D52"/>
    <w:rsid w:val="0047553F"/>
    <w:rsid w:val="00477244"/>
    <w:rsid w:val="00480AA4"/>
    <w:rsid w:val="00482BB6"/>
    <w:rsid w:val="004977D8"/>
    <w:rsid w:val="004A0545"/>
    <w:rsid w:val="004A0891"/>
    <w:rsid w:val="004A1271"/>
    <w:rsid w:val="004A53D0"/>
    <w:rsid w:val="004A73C8"/>
    <w:rsid w:val="004B12B5"/>
    <w:rsid w:val="004B53F1"/>
    <w:rsid w:val="004B582F"/>
    <w:rsid w:val="004B5993"/>
    <w:rsid w:val="004C024B"/>
    <w:rsid w:val="004C0FF4"/>
    <w:rsid w:val="004C15A1"/>
    <w:rsid w:val="004C4184"/>
    <w:rsid w:val="004D7B08"/>
    <w:rsid w:val="004E219C"/>
    <w:rsid w:val="004E39DF"/>
    <w:rsid w:val="004E521D"/>
    <w:rsid w:val="004E7573"/>
    <w:rsid w:val="004E7BE0"/>
    <w:rsid w:val="004E7C43"/>
    <w:rsid w:val="004F0C54"/>
    <w:rsid w:val="004F3F98"/>
    <w:rsid w:val="00505D50"/>
    <w:rsid w:val="0050676B"/>
    <w:rsid w:val="005069F7"/>
    <w:rsid w:val="00507B62"/>
    <w:rsid w:val="005119DF"/>
    <w:rsid w:val="005143C8"/>
    <w:rsid w:val="005207B7"/>
    <w:rsid w:val="00532DBE"/>
    <w:rsid w:val="00534017"/>
    <w:rsid w:val="00537B2E"/>
    <w:rsid w:val="00542031"/>
    <w:rsid w:val="005453CF"/>
    <w:rsid w:val="00547B78"/>
    <w:rsid w:val="00552928"/>
    <w:rsid w:val="005553E1"/>
    <w:rsid w:val="00556261"/>
    <w:rsid w:val="0056088A"/>
    <w:rsid w:val="005610EB"/>
    <w:rsid w:val="00561E58"/>
    <w:rsid w:val="00562614"/>
    <w:rsid w:val="00571B6A"/>
    <w:rsid w:val="0057322F"/>
    <w:rsid w:val="00585159"/>
    <w:rsid w:val="00586DF2"/>
    <w:rsid w:val="0059289F"/>
    <w:rsid w:val="00592E0A"/>
    <w:rsid w:val="005A0B86"/>
    <w:rsid w:val="005A2A79"/>
    <w:rsid w:val="005A4987"/>
    <w:rsid w:val="005A67C4"/>
    <w:rsid w:val="005A73AD"/>
    <w:rsid w:val="005B05D0"/>
    <w:rsid w:val="005B4767"/>
    <w:rsid w:val="005B7796"/>
    <w:rsid w:val="005C43F1"/>
    <w:rsid w:val="005C4ED5"/>
    <w:rsid w:val="005D0711"/>
    <w:rsid w:val="005D267F"/>
    <w:rsid w:val="005D3176"/>
    <w:rsid w:val="005E0EE7"/>
    <w:rsid w:val="005E743B"/>
    <w:rsid w:val="005E7CC8"/>
    <w:rsid w:val="005F1ACC"/>
    <w:rsid w:val="005F2BA6"/>
    <w:rsid w:val="005F2D1D"/>
    <w:rsid w:val="005F3094"/>
    <w:rsid w:val="005F349F"/>
    <w:rsid w:val="0060048C"/>
    <w:rsid w:val="00600EA7"/>
    <w:rsid w:val="00604DA6"/>
    <w:rsid w:val="006236AE"/>
    <w:rsid w:val="00631BB8"/>
    <w:rsid w:val="006320A6"/>
    <w:rsid w:val="0064155F"/>
    <w:rsid w:val="006477A8"/>
    <w:rsid w:val="00650C2B"/>
    <w:rsid w:val="006607C7"/>
    <w:rsid w:val="00661B7D"/>
    <w:rsid w:val="006634CA"/>
    <w:rsid w:val="00664373"/>
    <w:rsid w:val="00664E4E"/>
    <w:rsid w:val="0066578F"/>
    <w:rsid w:val="00674E75"/>
    <w:rsid w:val="00683EC0"/>
    <w:rsid w:val="00695325"/>
    <w:rsid w:val="006A3BDA"/>
    <w:rsid w:val="006A6232"/>
    <w:rsid w:val="006B6165"/>
    <w:rsid w:val="006C0345"/>
    <w:rsid w:val="006C0D2C"/>
    <w:rsid w:val="006C4E80"/>
    <w:rsid w:val="006C748D"/>
    <w:rsid w:val="006D6223"/>
    <w:rsid w:val="006E4715"/>
    <w:rsid w:val="006F05EF"/>
    <w:rsid w:val="007016E9"/>
    <w:rsid w:val="0070486A"/>
    <w:rsid w:val="00710F20"/>
    <w:rsid w:val="00712CEA"/>
    <w:rsid w:val="00713849"/>
    <w:rsid w:val="00715E84"/>
    <w:rsid w:val="00722693"/>
    <w:rsid w:val="00724E38"/>
    <w:rsid w:val="00725A98"/>
    <w:rsid w:val="00735371"/>
    <w:rsid w:val="00744E61"/>
    <w:rsid w:val="00746832"/>
    <w:rsid w:val="00750332"/>
    <w:rsid w:val="00753402"/>
    <w:rsid w:val="007534A1"/>
    <w:rsid w:val="007618D0"/>
    <w:rsid w:val="00770CD7"/>
    <w:rsid w:val="00774E29"/>
    <w:rsid w:val="0077683A"/>
    <w:rsid w:val="00777969"/>
    <w:rsid w:val="00780D74"/>
    <w:rsid w:val="007838E4"/>
    <w:rsid w:val="00783EB3"/>
    <w:rsid w:val="007856B1"/>
    <w:rsid w:val="0078696B"/>
    <w:rsid w:val="007917EC"/>
    <w:rsid w:val="00792B14"/>
    <w:rsid w:val="007A2E78"/>
    <w:rsid w:val="007B09B0"/>
    <w:rsid w:val="007B1B0C"/>
    <w:rsid w:val="007B55F8"/>
    <w:rsid w:val="007B6F50"/>
    <w:rsid w:val="007C2663"/>
    <w:rsid w:val="007C5410"/>
    <w:rsid w:val="007C5661"/>
    <w:rsid w:val="007D5305"/>
    <w:rsid w:val="007D6C68"/>
    <w:rsid w:val="007D7DA9"/>
    <w:rsid w:val="007E0BDE"/>
    <w:rsid w:val="007E785C"/>
    <w:rsid w:val="007F127A"/>
    <w:rsid w:val="007F229D"/>
    <w:rsid w:val="007F3E2C"/>
    <w:rsid w:val="0080004F"/>
    <w:rsid w:val="00803297"/>
    <w:rsid w:val="008045DB"/>
    <w:rsid w:val="008131DD"/>
    <w:rsid w:val="00814C01"/>
    <w:rsid w:val="00815A5F"/>
    <w:rsid w:val="00825C0B"/>
    <w:rsid w:val="00844956"/>
    <w:rsid w:val="00846E0D"/>
    <w:rsid w:val="00853668"/>
    <w:rsid w:val="00854DD0"/>
    <w:rsid w:val="008551D6"/>
    <w:rsid w:val="00870924"/>
    <w:rsid w:val="008737FF"/>
    <w:rsid w:val="008773AD"/>
    <w:rsid w:val="008817D4"/>
    <w:rsid w:val="00884989"/>
    <w:rsid w:val="00894567"/>
    <w:rsid w:val="00895E48"/>
    <w:rsid w:val="008A094D"/>
    <w:rsid w:val="008A0DFF"/>
    <w:rsid w:val="008A55C0"/>
    <w:rsid w:val="008B0E98"/>
    <w:rsid w:val="008B2008"/>
    <w:rsid w:val="008B36CD"/>
    <w:rsid w:val="008B42C2"/>
    <w:rsid w:val="008D6DA0"/>
    <w:rsid w:val="008D78E1"/>
    <w:rsid w:val="008E2F89"/>
    <w:rsid w:val="008E442A"/>
    <w:rsid w:val="008E519C"/>
    <w:rsid w:val="008F0642"/>
    <w:rsid w:val="008F3EB2"/>
    <w:rsid w:val="008F5029"/>
    <w:rsid w:val="0090289B"/>
    <w:rsid w:val="00903DF3"/>
    <w:rsid w:val="00905E47"/>
    <w:rsid w:val="00906F1C"/>
    <w:rsid w:val="009078EB"/>
    <w:rsid w:val="009102E3"/>
    <w:rsid w:val="009126CD"/>
    <w:rsid w:val="009130F7"/>
    <w:rsid w:val="00914861"/>
    <w:rsid w:val="009310A9"/>
    <w:rsid w:val="00935474"/>
    <w:rsid w:val="00950B0D"/>
    <w:rsid w:val="009552F7"/>
    <w:rsid w:val="00955711"/>
    <w:rsid w:val="00955D31"/>
    <w:rsid w:val="00956E7D"/>
    <w:rsid w:val="00963412"/>
    <w:rsid w:val="00963AB2"/>
    <w:rsid w:val="00964148"/>
    <w:rsid w:val="00973082"/>
    <w:rsid w:val="00973FF1"/>
    <w:rsid w:val="00975EEE"/>
    <w:rsid w:val="00976609"/>
    <w:rsid w:val="00982DE9"/>
    <w:rsid w:val="00985858"/>
    <w:rsid w:val="0098591A"/>
    <w:rsid w:val="00986915"/>
    <w:rsid w:val="009A02B4"/>
    <w:rsid w:val="009A2F96"/>
    <w:rsid w:val="009A57EC"/>
    <w:rsid w:val="009C1135"/>
    <w:rsid w:val="009C1C1A"/>
    <w:rsid w:val="009C6CEE"/>
    <w:rsid w:val="009D1193"/>
    <w:rsid w:val="009D1ADE"/>
    <w:rsid w:val="009D2053"/>
    <w:rsid w:val="009D4D7F"/>
    <w:rsid w:val="009E1039"/>
    <w:rsid w:val="009F0E0F"/>
    <w:rsid w:val="009F13ED"/>
    <w:rsid w:val="009F23A7"/>
    <w:rsid w:val="00A039AA"/>
    <w:rsid w:val="00A134E5"/>
    <w:rsid w:val="00A17587"/>
    <w:rsid w:val="00A21FAC"/>
    <w:rsid w:val="00A32FD5"/>
    <w:rsid w:val="00A3475E"/>
    <w:rsid w:val="00A40515"/>
    <w:rsid w:val="00A52668"/>
    <w:rsid w:val="00A552F4"/>
    <w:rsid w:val="00A60FD8"/>
    <w:rsid w:val="00A640BD"/>
    <w:rsid w:val="00A7243B"/>
    <w:rsid w:val="00A728A8"/>
    <w:rsid w:val="00A80F29"/>
    <w:rsid w:val="00A81076"/>
    <w:rsid w:val="00A91D34"/>
    <w:rsid w:val="00A95216"/>
    <w:rsid w:val="00AA0FD8"/>
    <w:rsid w:val="00AA5B77"/>
    <w:rsid w:val="00AB3239"/>
    <w:rsid w:val="00AB4417"/>
    <w:rsid w:val="00AC0D1A"/>
    <w:rsid w:val="00AC272D"/>
    <w:rsid w:val="00AD3932"/>
    <w:rsid w:val="00AD3B3C"/>
    <w:rsid w:val="00AD4B09"/>
    <w:rsid w:val="00AD5BF6"/>
    <w:rsid w:val="00AE2D30"/>
    <w:rsid w:val="00AE3FDE"/>
    <w:rsid w:val="00AE5ABC"/>
    <w:rsid w:val="00AE69E1"/>
    <w:rsid w:val="00AF3F2B"/>
    <w:rsid w:val="00AF4C76"/>
    <w:rsid w:val="00AF61C6"/>
    <w:rsid w:val="00AF7E15"/>
    <w:rsid w:val="00B027FE"/>
    <w:rsid w:val="00B0302F"/>
    <w:rsid w:val="00B04895"/>
    <w:rsid w:val="00B05913"/>
    <w:rsid w:val="00B059B6"/>
    <w:rsid w:val="00B106D2"/>
    <w:rsid w:val="00B11C7C"/>
    <w:rsid w:val="00B11D84"/>
    <w:rsid w:val="00B11D89"/>
    <w:rsid w:val="00B120D8"/>
    <w:rsid w:val="00B12661"/>
    <w:rsid w:val="00B1377E"/>
    <w:rsid w:val="00B172D5"/>
    <w:rsid w:val="00B204AC"/>
    <w:rsid w:val="00B32360"/>
    <w:rsid w:val="00B35A72"/>
    <w:rsid w:val="00B375E0"/>
    <w:rsid w:val="00B5253A"/>
    <w:rsid w:val="00B62E67"/>
    <w:rsid w:val="00B64324"/>
    <w:rsid w:val="00B643A7"/>
    <w:rsid w:val="00B70D7B"/>
    <w:rsid w:val="00B757E3"/>
    <w:rsid w:val="00B77215"/>
    <w:rsid w:val="00B869A2"/>
    <w:rsid w:val="00B87612"/>
    <w:rsid w:val="00B94C58"/>
    <w:rsid w:val="00B963F6"/>
    <w:rsid w:val="00BA0232"/>
    <w:rsid w:val="00BA1995"/>
    <w:rsid w:val="00BA2A53"/>
    <w:rsid w:val="00BA2EE6"/>
    <w:rsid w:val="00BA39E7"/>
    <w:rsid w:val="00BA5A79"/>
    <w:rsid w:val="00BA688E"/>
    <w:rsid w:val="00BB13A0"/>
    <w:rsid w:val="00BB4E90"/>
    <w:rsid w:val="00BB583E"/>
    <w:rsid w:val="00BB6DF3"/>
    <w:rsid w:val="00BB795D"/>
    <w:rsid w:val="00BC004D"/>
    <w:rsid w:val="00BC02AA"/>
    <w:rsid w:val="00BC6AAC"/>
    <w:rsid w:val="00BD242B"/>
    <w:rsid w:val="00BD29F0"/>
    <w:rsid w:val="00BD7EFA"/>
    <w:rsid w:val="00BE410C"/>
    <w:rsid w:val="00BF101A"/>
    <w:rsid w:val="00BF358A"/>
    <w:rsid w:val="00BF4DF9"/>
    <w:rsid w:val="00BF7375"/>
    <w:rsid w:val="00C002A6"/>
    <w:rsid w:val="00C01F6E"/>
    <w:rsid w:val="00C023E0"/>
    <w:rsid w:val="00C0760B"/>
    <w:rsid w:val="00C10CAD"/>
    <w:rsid w:val="00C211CC"/>
    <w:rsid w:val="00C22041"/>
    <w:rsid w:val="00C22476"/>
    <w:rsid w:val="00C2451F"/>
    <w:rsid w:val="00C32FD0"/>
    <w:rsid w:val="00C353FB"/>
    <w:rsid w:val="00C359BF"/>
    <w:rsid w:val="00C3722B"/>
    <w:rsid w:val="00C47F94"/>
    <w:rsid w:val="00C52E87"/>
    <w:rsid w:val="00C606DE"/>
    <w:rsid w:val="00C62F24"/>
    <w:rsid w:val="00C63EE9"/>
    <w:rsid w:val="00C71AA3"/>
    <w:rsid w:val="00C71BD0"/>
    <w:rsid w:val="00C71C22"/>
    <w:rsid w:val="00C739B9"/>
    <w:rsid w:val="00C755BB"/>
    <w:rsid w:val="00C81430"/>
    <w:rsid w:val="00C9172C"/>
    <w:rsid w:val="00C97906"/>
    <w:rsid w:val="00C97C65"/>
    <w:rsid w:val="00CA1593"/>
    <w:rsid w:val="00CA403A"/>
    <w:rsid w:val="00CB0123"/>
    <w:rsid w:val="00CB58E8"/>
    <w:rsid w:val="00CB5965"/>
    <w:rsid w:val="00CC3E80"/>
    <w:rsid w:val="00CD15EF"/>
    <w:rsid w:val="00CD34A2"/>
    <w:rsid w:val="00CD3E13"/>
    <w:rsid w:val="00CD3E16"/>
    <w:rsid w:val="00CE0102"/>
    <w:rsid w:val="00CE3211"/>
    <w:rsid w:val="00CE3CBD"/>
    <w:rsid w:val="00CE5869"/>
    <w:rsid w:val="00CF120B"/>
    <w:rsid w:val="00CF1306"/>
    <w:rsid w:val="00CF22DA"/>
    <w:rsid w:val="00CF2937"/>
    <w:rsid w:val="00CF56DB"/>
    <w:rsid w:val="00CF6A9A"/>
    <w:rsid w:val="00D02AD0"/>
    <w:rsid w:val="00D06719"/>
    <w:rsid w:val="00D06958"/>
    <w:rsid w:val="00D06DCA"/>
    <w:rsid w:val="00D12620"/>
    <w:rsid w:val="00D13F27"/>
    <w:rsid w:val="00D2014F"/>
    <w:rsid w:val="00D21BB9"/>
    <w:rsid w:val="00D26C2A"/>
    <w:rsid w:val="00D30018"/>
    <w:rsid w:val="00D447BF"/>
    <w:rsid w:val="00D44C8B"/>
    <w:rsid w:val="00D471EE"/>
    <w:rsid w:val="00D47A3E"/>
    <w:rsid w:val="00D51A2D"/>
    <w:rsid w:val="00D54531"/>
    <w:rsid w:val="00D56B50"/>
    <w:rsid w:val="00D614DC"/>
    <w:rsid w:val="00D643CC"/>
    <w:rsid w:val="00D653C6"/>
    <w:rsid w:val="00D754AD"/>
    <w:rsid w:val="00D80E6F"/>
    <w:rsid w:val="00D816C8"/>
    <w:rsid w:val="00D81A11"/>
    <w:rsid w:val="00D83BB4"/>
    <w:rsid w:val="00D907D7"/>
    <w:rsid w:val="00D933DF"/>
    <w:rsid w:val="00D96C4B"/>
    <w:rsid w:val="00DB4DA1"/>
    <w:rsid w:val="00DB4E55"/>
    <w:rsid w:val="00DB72AA"/>
    <w:rsid w:val="00DB7400"/>
    <w:rsid w:val="00DC0401"/>
    <w:rsid w:val="00DC0967"/>
    <w:rsid w:val="00DC2B6C"/>
    <w:rsid w:val="00DC2D1C"/>
    <w:rsid w:val="00DD7D5B"/>
    <w:rsid w:val="00DE5210"/>
    <w:rsid w:val="00DF2DA8"/>
    <w:rsid w:val="00DF5D5B"/>
    <w:rsid w:val="00E06FEC"/>
    <w:rsid w:val="00E113AF"/>
    <w:rsid w:val="00E22C65"/>
    <w:rsid w:val="00E32BB8"/>
    <w:rsid w:val="00E40D8D"/>
    <w:rsid w:val="00E42030"/>
    <w:rsid w:val="00E42673"/>
    <w:rsid w:val="00E4399A"/>
    <w:rsid w:val="00E5133F"/>
    <w:rsid w:val="00E539DF"/>
    <w:rsid w:val="00E53FC0"/>
    <w:rsid w:val="00E54EC5"/>
    <w:rsid w:val="00E5500C"/>
    <w:rsid w:val="00E566DC"/>
    <w:rsid w:val="00E602E8"/>
    <w:rsid w:val="00E60707"/>
    <w:rsid w:val="00E614E8"/>
    <w:rsid w:val="00E63231"/>
    <w:rsid w:val="00E66AEE"/>
    <w:rsid w:val="00E705B7"/>
    <w:rsid w:val="00E755D3"/>
    <w:rsid w:val="00E75980"/>
    <w:rsid w:val="00E8341E"/>
    <w:rsid w:val="00E8718C"/>
    <w:rsid w:val="00E90AC2"/>
    <w:rsid w:val="00E91E0B"/>
    <w:rsid w:val="00E928E3"/>
    <w:rsid w:val="00E95CD5"/>
    <w:rsid w:val="00E96179"/>
    <w:rsid w:val="00E96303"/>
    <w:rsid w:val="00E97907"/>
    <w:rsid w:val="00EA1C1B"/>
    <w:rsid w:val="00EB347C"/>
    <w:rsid w:val="00EC142B"/>
    <w:rsid w:val="00EC4300"/>
    <w:rsid w:val="00ED248A"/>
    <w:rsid w:val="00ED4B71"/>
    <w:rsid w:val="00EE0BE6"/>
    <w:rsid w:val="00EE4BFE"/>
    <w:rsid w:val="00EF3FA7"/>
    <w:rsid w:val="00F00771"/>
    <w:rsid w:val="00F00D8C"/>
    <w:rsid w:val="00F034FA"/>
    <w:rsid w:val="00F054B9"/>
    <w:rsid w:val="00F131BF"/>
    <w:rsid w:val="00F15141"/>
    <w:rsid w:val="00F17CAD"/>
    <w:rsid w:val="00F242F6"/>
    <w:rsid w:val="00F272A9"/>
    <w:rsid w:val="00F31F73"/>
    <w:rsid w:val="00F35466"/>
    <w:rsid w:val="00F40C37"/>
    <w:rsid w:val="00F44114"/>
    <w:rsid w:val="00F47FD7"/>
    <w:rsid w:val="00F52FE2"/>
    <w:rsid w:val="00F54162"/>
    <w:rsid w:val="00F57ABF"/>
    <w:rsid w:val="00F66346"/>
    <w:rsid w:val="00F72C0C"/>
    <w:rsid w:val="00F75661"/>
    <w:rsid w:val="00F76725"/>
    <w:rsid w:val="00F76BCD"/>
    <w:rsid w:val="00F80522"/>
    <w:rsid w:val="00F80F85"/>
    <w:rsid w:val="00F847DE"/>
    <w:rsid w:val="00F86AB0"/>
    <w:rsid w:val="00F94BC1"/>
    <w:rsid w:val="00F96171"/>
    <w:rsid w:val="00FA0B37"/>
    <w:rsid w:val="00FA2394"/>
    <w:rsid w:val="00FA413C"/>
    <w:rsid w:val="00FA4AA1"/>
    <w:rsid w:val="00FA4CD1"/>
    <w:rsid w:val="00FA7635"/>
    <w:rsid w:val="00FB3EC4"/>
    <w:rsid w:val="00FB4BF5"/>
    <w:rsid w:val="00FB53F1"/>
    <w:rsid w:val="00FB7024"/>
    <w:rsid w:val="00FC0F2C"/>
    <w:rsid w:val="00FD150F"/>
    <w:rsid w:val="00FD5FF0"/>
    <w:rsid w:val="00FD6304"/>
    <w:rsid w:val="00FE2D1B"/>
    <w:rsid w:val="00FF3025"/>
    <w:rsid w:val="49E79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E9FE0"/>
  <w15:chartTrackingRefBased/>
  <w15:docId w15:val="{BEAB6BDC-582D-4B3B-A257-616495D8C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F3F2B"/>
    <w:rPr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426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426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426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426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426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426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426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426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426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426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426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426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4267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4267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4267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4267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4267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4267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426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426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426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426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426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4267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4267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4267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426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4267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42673"/>
    <w:rPr>
      <w:b/>
      <w:bCs/>
      <w:smallCaps/>
      <w:color w:val="0F4761" w:themeColor="accent1" w:themeShade="BF"/>
      <w:spacing w:val="5"/>
    </w:rPr>
  </w:style>
  <w:style w:type="table" w:styleId="EinfacheTabelle1">
    <w:name w:val="Plain Table 1"/>
    <w:basedOn w:val="NormaleTabelle"/>
    <w:uiPriority w:val="41"/>
    <w:rsid w:val="00683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1hell">
    <w:name w:val="Grid Table 1 Light"/>
    <w:basedOn w:val="NormaleTabelle"/>
    <w:uiPriority w:val="46"/>
    <w:rsid w:val="00507B62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A3475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2E6505"/>
    <w:rPr>
      <w:color w:val="467886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2E6505"/>
    <w:rPr>
      <w:color w:val="96607D"/>
      <w:u w:val="single"/>
    </w:rPr>
  </w:style>
  <w:style w:type="paragraph" w:customStyle="1" w:styleId="msonormal0">
    <w:name w:val="msonormal"/>
    <w:basedOn w:val="Standard"/>
    <w:rsid w:val="002E6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xl65">
    <w:name w:val="xl65"/>
    <w:basedOn w:val="Standard"/>
    <w:rsid w:val="002E6505"/>
    <w:pPr>
      <w:pBdr>
        <w:top w:val="single" w:sz="4" w:space="0" w:color="000000"/>
        <w:lef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kern w:val="0"/>
      <w:lang w:eastAsia="de-DE"/>
      <w14:ligatures w14:val="none"/>
    </w:rPr>
  </w:style>
  <w:style w:type="paragraph" w:customStyle="1" w:styleId="xl66">
    <w:name w:val="xl66"/>
    <w:basedOn w:val="Standard"/>
    <w:rsid w:val="002E6505"/>
    <w:pPr>
      <w:pBdr>
        <w:top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kern w:val="0"/>
      <w:lang w:eastAsia="de-DE"/>
      <w14:ligatures w14:val="none"/>
    </w:rPr>
  </w:style>
  <w:style w:type="paragraph" w:customStyle="1" w:styleId="xl67">
    <w:name w:val="xl67"/>
    <w:basedOn w:val="Standard"/>
    <w:rsid w:val="002E6505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xl68">
    <w:name w:val="xl68"/>
    <w:basedOn w:val="Standard"/>
    <w:rsid w:val="002E6505"/>
    <w:pPr>
      <w:pBdr>
        <w:top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kern w:val="0"/>
      <w:lang w:eastAsia="de-DE"/>
      <w14:ligatures w14:val="none"/>
    </w:rPr>
  </w:style>
  <w:style w:type="paragraph" w:customStyle="1" w:styleId="xl69">
    <w:name w:val="xl69"/>
    <w:basedOn w:val="Standard"/>
    <w:rsid w:val="002E6505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xl70">
    <w:name w:val="xl70"/>
    <w:basedOn w:val="Standard"/>
    <w:rsid w:val="002E650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xl71">
    <w:name w:val="xl71"/>
    <w:basedOn w:val="Standard"/>
    <w:rsid w:val="002E650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xl72">
    <w:name w:val="xl72"/>
    <w:basedOn w:val="Standard"/>
    <w:rsid w:val="002E6505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xl73">
    <w:name w:val="xl73"/>
    <w:basedOn w:val="Standard"/>
    <w:rsid w:val="002E650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xl74">
    <w:name w:val="xl74"/>
    <w:basedOn w:val="Standard"/>
    <w:rsid w:val="002E6505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xl75">
    <w:name w:val="xl75"/>
    <w:basedOn w:val="Standard"/>
    <w:rsid w:val="002E650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xl63">
    <w:name w:val="xl63"/>
    <w:basedOn w:val="Standard"/>
    <w:rsid w:val="00185FD7"/>
    <w:pPr>
      <w:spacing w:before="100" w:beforeAutospacing="1" w:after="100" w:afterAutospacing="1" w:line="240" w:lineRule="auto"/>
    </w:pPr>
    <w:rPr>
      <w:rFonts w:ascii="Aptos" w:eastAsia="Times New Roman" w:hAnsi="Aptos" w:cs="Times New Roman"/>
      <w:kern w:val="0"/>
      <w:sz w:val="16"/>
      <w:szCs w:val="16"/>
      <w:lang w:eastAsia="de-DE"/>
      <w14:ligatures w14:val="none"/>
    </w:rPr>
  </w:style>
  <w:style w:type="paragraph" w:customStyle="1" w:styleId="xl64">
    <w:name w:val="xl64"/>
    <w:basedOn w:val="Standard"/>
    <w:rsid w:val="00185FD7"/>
    <w:pPr>
      <w:spacing w:before="100" w:beforeAutospacing="1" w:after="100" w:afterAutospacing="1" w:line="240" w:lineRule="auto"/>
    </w:pPr>
    <w:rPr>
      <w:rFonts w:ascii="Aptos" w:eastAsia="Times New Roman" w:hAnsi="Aptos" w:cs="Times New Roman"/>
      <w:kern w:val="0"/>
      <w:sz w:val="16"/>
      <w:szCs w:val="16"/>
      <w:lang w:eastAsia="de-DE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B62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62E67"/>
  </w:style>
  <w:style w:type="paragraph" w:styleId="Fuzeile">
    <w:name w:val="footer"/>
    <w:basedOn w:val="Standard"/>
    <w:link w:val="FuzeileZchn"/>
    <w:uiPriority w:val="99"/>
    <w:unhideWhenUsed/>
    <w:rsid w:val="00B62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62E67"/>
  </w:style>
  <w:style w:type="table" w:styleId="Tabellenraster">
    <w:name w:val="Table Grid"/>
    <w:basedOn w:val="NormaleTabelle"/>
    <w:uiPriority w:val="39"/>
    <w:rsid w:val="00EF3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F127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F127A"/>
    <w:rPr>
      <w:b/>
      <w:bCs/>
      <w:sz w:val="20"/>
      <w:szCs w:val="20"/>
      <w:lang w:val="en-GB"/>
    </w:rPr>
  </w:style>
  <w:style w:type="paragraph" w:styleId="berarbeitung">
    <w:name w:val="Revision"/>
    <w:hidden/>
    <w:uiPriority w:val="99"/>
    <w:semiHidden/>
    <w:rsid w:val="00122036"/>
    <w:pPr>
      <w:spacing w:after="0" w:line="240" w:lineRule="auto"/>
    </w:pPr>
    <w:rPr>
      <w:lang w:val="en-GB"/>
    </w:rPr>
  </w:style>
  <w:style w:type="paragraph" w:styleId="Literaturverzeichnis">
    <w:name w:val="Bibliography"/>
    <w:basedOn w:val="Standard"/>
    <w:next w:val="Standard"/>
    <w:uiPriority w:val="37"/>
    <w:unhideWhenUsed/>
    <w:rsid w:val="00935474"/>
    <w:pPr>
      <w:spacing w:after="0" w:line="240" w:lineRule="auto"/>
      <w:ind w:left="720" w:hanging="720"/>
    </w:pPr>
  </w:style>
  <w:style w:type="character" w:styleId="Zeilennummer">
    <w:name w:val="line number"/>
    <w:basedOn w:val="Absatz-Standardschriftart"/>
    <w:uiPriority w:val="99"/>
    <w:semiHidden/>
    <w:unhideWhenUsed/>
    <w:rsid w:val="00CD15EF"/>
  </w:style>
  <w:style w:type="character" w:styleId="NichtaufgelsteErwhnung">
    <w:name w:val="Unresolved Mention"/>
    <w:basedOn w:val="Absatz-Standardschriftart"/>
    <w:uiPriority w:val="99"/>
    <w:semiHidden/>
    <w:unhideWhenUsed/>
    <w:rsid w:val="00A21F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geoservice.dlr.de/web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eret.pundsack@tum.d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01597B859D6249B0BA51E3EA7DC951" ma:contentTypeVersion="12" ma:contentTypeDescription="Ein neues Dokument erstellen." ma:contentTypeScope="" ma:versionID="24f57194059185343cda62684b1fe5bc">
  <xsd:schema xmlns:xsd="http://www.w3.org/2001/XMLSchema" xmlns:xs="http://www.w3.org/2001/XMLSchema" xmlns:p="http://schemas.microsoft.com/office/2006/metadata/properties" xmlns:ns2="f0315db7-e36d-4309-b3c5-f13e9267dade" xmlns:ns3="4e2739d6-2d9d-4888-a98a-95a1b767051d" targetNamespace="http://schemas.microsoft.com/office/2006/metadata/properties" ma:root="true" ma:fieldsID="57d0ea773ef1f956ca773d767d67573c" ns2:_="" ns3:_="">
    <xsd:import namespace="f0315db7-e36d-4309-b3c5-f13e9267dade"/>
    <xsd:import namespace="4e2739d6-2d9d-4888-a98a-95a1b76705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15db7-e36d-4309-b3c5-f13e9267da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14ae72d6-1d51-44e0-a414-869ae22c08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739d6-2d9d-4888-a98a-95a1b767051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ae7af0d-d7a1-4e48-8e90-bfbd4eab571b}" ma:internalName="TaxCatchAll" ma:showField="CatchAllData" ma:web="4e2739d6-2d9d-4888-a98a-95a1b76705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315db7-e36d-4309-b3c5-f13e9267dade">
      <Terms xmlns="http://schemas.microsoft.com/office/infopath/2007/PartnerControls"/>
    </lcf76f155ced4ddcb4097134ff3c332f>
    <TaxCatchAll xmlns="4e2739d6-2d9d-4888-a98a-95a1b767051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BCB79-3BFE-452F-9FA4-73B23AC49C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8A632B-5453-4EED-87FA-173700BD2E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315db7-e36d-4309-b3c5-f13e9267dade"/>
    <ds:schemaRef ds:uri="4e2739d6-2d9d-4888-a98a-95a1b7670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86A995-DAF3-4F75-85A7-68334E2178D4}">
  <ds:schemaRefs>
    <ds:schemaRef ds:uri="http://schemas.microsoft.com/office/2006/metadata/properties"/>
    <ds:schemaRef ds:uri="http://schemas.microsoft.com/office/infopath/2007/PartnerControls"/>
    <ds:schemaRef ds:uri="f0315db7-e36d-4309-b3c5-f13e9267dade"/>
    <ds:schemaRef ds:uri="4e2739d6-2d9d-4888-a98a-95a1b767051d"/>
  </ds:schemaRefs>
</ds:datastoreItem>
</file>

<file path=customXml/itemProps4.xml><?xml version="1.0" encoding="utf-8"?>
<ds:datastoreItem xmlns:ds="http://schemas.openxmlformats.org/officeDocument/2006/customXml" ds:itemID="{CBD9F5B8-FE98-4774-A792-7E64C72DD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3450</Words>
  <Characters>21735</Characters>
  <Application>Microsoft Office Word</Application>
  <DocSecurity>0</DocSecurity>
  <Lines>181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Meret Pundsack</dc:creator>
  <cp:keywords/>
  <dc:description/>
  <cp:lastModifiedBy>Meret Pundsack</cp:lastModifiedBy>
  <cp:revision>12</cp:revision>
  <dcterms:created xsi:type="dcterms:W3CDTF">2026-04-02T07:56:00Z</dcterms:created>
  <dcterms:modified xsi:type="dcterms:W3CDTF">2026-05-11T13:26:00Z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0x010100FF01597B859D6249B0BA51E3EA7DC951</vt:lpwstr>
  </property>
  <property fmtid="{D5CDD505-2E9C-101B-9397-08002B2CF9AE}" pid="3" name="MediaServiceImageTags">
    <vt:lpwstr/>
  </property>
  <property fmtid="{D5CDD505-2E9C-101B-9397-08002B2CF9AE}" pid="4" name="GrammarlyDocumentId">
    <vt:lpwstr>736cba6f-eac0-4e46-8913-5bac1b6173b0</vt:lpwstr>
  </property>
  <property fmtid="{D5CDD505-2E9C-101B-9397-08002B2CF9AE}" pid="5" name="ZOTERO_PREF_1">
    <vt:lpwstr>&lt;data data-version="3" zotero-version="8.0.4"&gt;&lt;session id="TAwanPf3"/&gt;&lt;style id="http://www.zotero.org/styles/elsevier-harvard" hasBibliography="1" bibliographyStyleHasBeenSet="1"/&gt;&lt;prefs&gt;&lt;pref name="fieldType" value="Field"/&gt;&lt;/prefs&gt;&lt;/data&gt;</vt:lpwstr>
  </property>
</Properties>
</file>