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244498" w14:textId="42C12CB3" w:rsidR="009D5CDF" w:rsidRPr="00565EC5" w:rsidRDefault="009D5CDF" w:rsidP="009D5CDF">
      <w:pPr>
        <w:spacing w:line="480" w:lineRule="auto"/>
        <w:rPr>
          <w:b/>
          <w:bCs/>
        </w:rPr>
      </w:pPr>
      <w:r w:rsidRPr="00565EC5">
        <w:rPr>
          <w:b/>
          <w:bCs/>
          <w:color w:val="000000" w:themeColor="text1"/>
        </w:rPr>
        <w:t>APPENDIX</w:t>
      </w:r>
      <w:r w:rsidR="005E279B">
        <w:rPr>
          <w:b/>
          <w:bCs/>
          <w:color w:val="000000" w:themeColor="text1"/>
        </w:rPr>
        <w:t xml:space="preserve"> - </w:t>
      </w:r>
      <w:r w:rsidR="005E279B">
        <w:rPr>
          <w:rFonts w:eastAsia="Times New Roman"/>
        </w:rPr>
        <w:t>Supplementary material</w:t>
      </w:r>
    </w:p>
    <w:p w14:paraId="7D68410C" w14:textId="77777777" w:rsidR="009D5CDF" w:rsidRDefault="009D5CDF" w:rsidP="009D5CDF">
      <w:pPr>
        <w:rPr>
          <w:rFonts w:cstheme="minorHAnsi"/>
          <w:b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>Appendix Table 1: S</w:t>
      </w:r>
      <w:r w:rsidRPr="002F1914">
        <w:rPr>
          <w:rFonts w:cstheme="minorHAnsi"/>
          <w:b/>
          <w:bCs/>
          <w:color w:val="000000" w:themeColor="text1"/>
        </w:rPr>
        <w:t>earch strateg</w:t>
      </w:r>
      <w:r>
        <w:rPr>
          <w:rFonts w:cstheme="minorHAnsi"/>
          <w:b/>
          <w:bCs/>
          <w:color w:val="000000" w:themeColor="text1"/>
        </w:rPr>
        <w:t>ies: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19"/>
        <w:gridCol w:w="4820"/>
      </w:tblGrid>
      <w:tr w:rsidR="009D5CDF" w14:paraId="2A72D6A0" w14:textId="77777777" w:rsidTr="00323349">
        <w:tc>
          <w:tcPr>
            <w:tcW w:w="4819" w:type="dxa"/>
          </w:tcPr>
          <w:p w14:paraId="239474A7" w14:textId="77777777" w:rsidR="009D5CDF" w:rsidRDefault="009D5CDF" w:rsidP="00323349">
            <w:pPr>
              <w:rPr>
                <w:rFonts w:cstheme="minorHAnsi"/>
                <w:b/>
                <w:bCs/>
                <w:color w:val="000000" w:themeColor="text1"/>
              </w:rPr>
            </w:pPr>
            <w:r>
              <w:rPr>
                <w:rFonts w:cstheme="minorHAnsi"/>
                <w:b/>
                <w:bCs/>
                <w:color w:val="000000" w:themeColor="text1"/>
              </w:rPr>
              <w:t>Databases</w:t>
            </w:r>
          </w:p>
        </w:tc>
        <w:tc>
          <w:tcPr>
            <w:tcW w:w="4820" w:type="dxa"/>
          </w:tcPr>
          <w:p w14:paraId="114BF7EC" w14:textId="77777777" w:rsidR="009D5CDF" w:rsidRDefault="009D5CDF" w:rsidP="00323349">
            <w:pPr>
              <w:rPr>
                <w:rFonts w:cstheme="minorHAnsi"/>
                <w:b/>
                <w:bCs/>
                <w:color w:val="000000" w:themeColor="text1"/>
              </w:rPr>
            </w:pPr>
            <w:r>
              <w:rPr>
                <w:rFonts w:cstheme="minorHAnsi"/>
                <w:b/>
                <w:bCs/>
                <w:color w:val="000000" w:themeColor="text1"/>
              </w:rPr>
              <w:t>Search strategies</w:t>
            </w:r>
          </w:p>
        </w:tc>
      </w:tr>
      <w:tr w:rsidR="009D5CDF" w14:paraId="714E28A6" w14:textId="77777777" w:rsidTr="00323349">
        <w:tc>
          <w:tcPr>
            <w:tcW w:w="4819" w:type="dxa"/>
          </w:tcPr>
          <w:p w14:paraId="12A09351" w14:textId="77777777" w:rsidR="009D5CDF" w:rsidRDefault="009D5CDF" w:rsidP="00323349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6B1BBD">
              <w:rPr>
                <w:rFonts w:cstheme="minorHAnsi"/>
                <w:color w:val="000000" w:themeColor="text1"/>
              </w:rPr>
              <w:t>MEDLINE</w:t>
            </w:r>
          </w:p>
        </w:tc>
        <w:tc>
          <w:tcPr>
            <w:tcW w:w="4820" w:type="dxa"/>
          </w:tcPr>
          <w:p w14:paraId="35404013" w14:textId="77777777" w:rsidR="009D5CDF" w:rsidRDefault="009D5CDF" w:rsidP="00323349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color w:val="000000" w:themeColor="text1"/>
              </w:rPr>
            </w:pPr>
            <w:r w:rsidRPr="00C1697F">
              <w:rPr>
                <w:rFonts w:cstheme="minorHAnsi"/>
                <w:color w:val="000000" w:themeColor="text1"/>
              </w:rPr>
              <w:t>CRP</w:t>
            </w:r>
            <w:r>
              <w:rPr>
                <w:rFonts w:cstheme="minorHAnsi"/>
                <w:color w:val="000000" w:themeColor="text1"/>
              </w:rPr>
              <w:t>/</w:t>
            </w:r>
            <w:r w:rsidRPr="00C1697F">
              <w:rPr>
                <w:rFonts w:cstheme="minorHAnsi"/>
                <w:color w:val="000000" w:themeColor="text1"/>
              </w:rPr>
              <w:t xml:space="preserve"> </w:t>
            </w:r>
          </w:p>
          <w:p w14:paraId="7CE6F4D6" w14:textId="77777777" w:rsidR="009D5CDF" w:rsidRDefault="009D5CDF" w:rsidP="00323349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color w:val="000000" w:themeColor="text1"/>
              </w:rPr>
            </w:pPr>
            <w:r w:rsidRPr="00C1697F">
              <w:rPr>
                <w:rFonts w:cstheme="minorHAnsi"/>
                <w:color w:val="000000" w:themeColor="text1"/>
              </w:rPr>
              <w:t>C-reactive protein</w:t>
            </w:r>
            <w:r>
              <w:rPr>
                <w:rFonts w:cstheme="minorHAnsi"/>
                <w:color w:val="000000" w:themeColor="text1"/>
              </w:rPr>
              <w:t>/</w:t>
            </w:r>
          </w:p>
          <w:p w14:paraId="434BB113" w14:textId="77777777" w:rsidR="009D5CDF" w:rsidRDefault="009D5CDF" w:rsidP="00323349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Or/1-2</w:t>
            </w:r>
          </w:p>
          <w:p w14:paraId="49D4FF24" w14:textId="77777777" w:rsidR="009D5CDF" w:rsidRDefault="009D5CDF" w:rsidP="00323349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color w:val="000000" w:themeColor="text1"/>
              </w:rPr>
            </w:pPr>
            <w:r w:rsidRPr="00C1697F">
              <w:rPr>
                <w:rFonts w:cstheme="minorHAnsi"/>
                <w:color w:val="000000" w:themeColor="text1"/>
              </w:rPr>
              <w:t>qSOFA</w:t>
            </w:r>
            <w:r>
              <w:rPr>
                <w:rFonts w:cstheme="minorHAnsi"/>
                <w:color w:val="000000" w:themeColor="text1"/>
              </w:rPr>
              <w:t>/</w:t>
            </w:r>
          </w:p>
          <w:p w14:paraId="0B4CEEBC" w14:textId="77777777" w:rsidR="009D5CDF" w:rsidRDefault="009D5CDF" w:rsidP="00323349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color w:val="000000" w:themeColor="text1"/>
              </w:rPr>
            </w:pPr>
            <w:r w:rsidRPr="00C1697F">
              <w:rPr>
                <w:rFonts w:cstheme="minorHAnsi"/>
                <w:color w:val="000000" w:themeColor="text1"/>
              </w:rPr>
              <w:t>quick sequential organ failure assessment</w:t>
            </w:r>
            <w:r>
              <w:rPr>
                <w:rFonts w:cstheme="minorHAnsi"/>
                <w:color w:val="000000" w:themeColor="text1"/>
              </w:rPr>
              <w:t>/</w:t>
            </w:r>
          </w:p>
          <w:p w14:paraId="216F4FEE" w14:textId="77777777" w:rsidR="009D5CDF" w:rsidRDefault="009D5CDF" w:rsidP="00323349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color w:val="000000" w:themeColor="text1"/>
              </w:rPr>
            </w:pPr>
            <w:r w:rsidRPr="00C1697F">
              <w:rPr>
                <w:rFonts w:cstheme="minorHAnsi"/>
                <w:color w:val="000000" w:themeColor="text1"/>
              </w:rPr>
              <w:t>quick SOFA</w:t>
            </w:r>
            <w:r>
              <w:rPr>
                <w:rFonts w:cstheme="minorHAnsi"/>
                <w:color w:val="000000" w:themeColor="text1"/>
              </w:rPr>
              <w:t>/</w:t>
            </w:r>
          </w:p>
          <w:p w14:paraId="465A28B0" w14:textId="77777777" w:rsidR="009D5CDF" w:rsidRDefault="009D5CDF" w:rsidP="00323349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Or/4-6</w:t>
            </w:r>
          </w:p>
          <w:p w14:paraId="0BD7CFDE" w14:textId="77777777" w:rsidR="009D5CDF" w:rsidRPr="006B1BBD" w:rsidRDefault="009D5CDF" w:rsidP="00323349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3 and 7</w:t>
            </w:r>
          </w:p>
        </w:tc>
      </w:tr>
      <w:tr w:rsidR="009D5CDF" w14:paraId="3CF19C68" w14:textId="77777777" w:rsidTr="00323349">
        <w:tc>
          <w:tcPr>
            <w:tcW w:w="4819" w:type="dxa"/>
          </w:tcPr>
          <w:p w14:paraId="5E7A6090" w14:textId="77777777" w:rsidR="009D5CDF" w:rsidRPr="006B1BBD" w:rsidRDefault="009D5CDF" w:rsidP="00323349">
            <w:pPr>
              <w:rPr>
                <w:rFonts w:cstheme="minorHAnsi"/>
                <w:color w:val="000000" w:themeColor="text1"/>
              </w:rPr>
            </w:pPr>
            <w:r w:rsidRPr="006B1BBD">
              <w:rPr>
                <w:rFonts w:cstheme="minorHAnsi"/>
                <w:color w:val="000000" w:themeColor="text1"/>
              </w:rPr>
              <w:t xml:space="preserve">PubMed, web of science, Scopus, CINAHL, open grey, </w:t>
            </w:r>
            <w:proofErr w:type="gramStart"/>
            <w:r w:rsidRPr="006B1BBD">
              <w:rPr>
                <w:rFonts w:cstheme="minorHAnsi"/>
                <w:color w:val="000000" w:themeColor="text1"/>
              </w:rPr>
              <w:t>Grey</w:t>
            </w:r>
            <w:proofErr w:type="gramEnd"/>
            <w:r w:rsidRPr="006B1BBD">
              <w:rPr>
                <w:rFonts w:cstheme="minorHAnsi"/>
                <w:color w:val="000000" w:themeColor="text1"/>
              </w:rPr>
              <w:t xml:space="preserve"> literature report, Science </w:t>
            </w:r>
            <w:r>
              <w:rPr>
                <w:rFonts w:cstheme="minorHAnsi"/>
                <w:color w:val="000000" w:themeColor="text1"/>
              </w:rPr>
              <w:t>D</w:t>
            </w:r>
            <w:r w:rsidRPr="006B1BBD">
              <w:rPr>
                <w:rFonts w:cstheme="minorHAnsi"/>
                <w:color w:val="000000" w:themeColor="text1"/>
              </w:rPr>
              <w:t>irect</w:t>
            </w:r>
          </w:p>
        </w:tc>
        <w:tc>
          <w:tcPr>
            <w:tcW w:w="4820" w:type="dxa"/>
          </w:tcPr>
          <w:p w14:paraId="17D762AF" w14:textId="77777777" w:rsidR="009D5CDF" w:rsidRPr="006B1BBD" w:rsidRDefault="009D5CDF" w:rsidP="00323349">
            <w:pPr>
              <w:rPr>
                <w:rFonts w:cstheme="minorHAnsi"/>
                <w:color w:val="000000" w:themeColor="text1"/>
              </w:rPr>
            </w:pPr>
            <w:r w:rsidRPr="006B1BBD">
              <w:rPr>
                <w:rFonts w:cstheme="minorHAnsi"/>
                <w:color w:val="000000" w:themeColor="text1"/>
              </w:rPr>
              <w:t>((CRP) OR (c-reactive protein)) AND ((qSOFA) OR (quick SOFA) OR (quick sequential organ failure assessment))</w:t>
            </w:r>
          </w:p>
        </w:tc>
      </w:tr>
      <w:tr w:rsidR="009D5CDF" w14:paraId="59D20460" w14:textId="77777777" w:rsidTr="00323349">
        <w:tc>
          <w:tcPr>
            <w:tcW w:w="4819" w:type="dxa"/>
          </w:tcPr>
          <w:p w14:paraId="1C0A0A8A" w14:textId="77777777" w:rsidR="009D5CDF" w:rsidRPr="006B1BBD" w:rsidRDefault="009D5CDF" w:rsidP="00323349">
            <w:pPr>
              <w:spacing w:line="480" w:lineRule="auto"/>
            </w:pPr>
            <w:r w:rsidRPr="006B1BBD">
              <w:t>Clinical trials registry</w:t>
            </w:r>
          </w:p>
          <w:p w14:paraId="484311EB" w14:textId="77777777" w:rsidR="009D5CDF" w:rsidRPr="006B1BBD" w:rsidRDefault="009D5CDF" w:rsidP="00323349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4820" w:type="dxa"/>
          </w:tcPr>
          <w:p w14:paraId="501350A4" w14:textId="77777777" w:rsidR="009D5CDF" w:rsidRPr="006B1BBD" w:rsidRDefault="009D5CDF" w:rsidP="00323349">
            <w:pPr>
              <w:rPr>
                <w:rFonts w:cstheme="minorHAnsi"/>
                <w:color w:val="000000" w:themeColor="text1"/>
              </w:rPr>
            </w:pPr>
            <w:r w:rsidRPr="006B1BBD">
              <w:rPr>
                <w:rFonts w:cstheme="minorHAnsi"/>
                <w:color w:val="000000" w:themeColor="text1"/>
              </w:rPr>
              <w:t xml:space="preserve">condition/disease: qSOFA </w:t>
            </w:r>
          </w:p>
          <w:p w14:paraId="10098F7A" w14:textId="77777777" w:rsidR="009D5CDF" w:rsidRPr="006B1BBD" w:rsidRDefault="009D5CDF" w:rsidP="00323349">
            <w:pPr>
              <w:rPr>
                <w:rFonts w:cstheme="minorHAnsi"/>
                <w:color w:val="000000" w:themeColor="text1"/>
              </w:rPr>
            </w:pPr>
            <w:r w:rsidRPr="006B1BBD">
              <w:rPr>
                <w:rFonts w:cstheme="minorHAnsi"/>
                <w:color w:val="000000" w:themeColor="text1"/>
              </w:rPr>
              <w:t>Intervention: CRP</w:t>
            </w:r>
          </w:p>
        </w:tc>
      </w:tr>
    </w:tbl>
    <w:p w14:paraId="68FEB488" w14:textId="77777777" w:rsidR="009D5CDF" w:rsidRDefault="009D5CDF" w:rsidP="009D5CDF">
      <w:pPr>
        <w:rPr>
          <w:rFonts w:cstheme="minorHAnsi"/>
          <w:b/>
          <w:bCs/>
          <w:color w:val="000000" w:themeColor="text1"/>
        </w:rPr>
      </w:pPr>
    </w:p>
    <w:p w14:paraId="0E60C78F" w14:textId="77777777" w:rsidR="009D5CDF" w:rsidRDefault="009D5CDF" w:rsidP="009D5CDF">
      <w:pPr>
        <w:spacing w:line="480" w:lineRule="auto"/>
      </w:pPr>
    </w:p>
    <w:p w14:paraId="31D47FFC" w14:textId="77777777" w:rsidR="009D5CDF" w:rsidRPr="00565EC5" w:rsidRDefault="009D5CDF" w:rsidP="009D5CDF">
      <w:pPr>
        <w:rPr>
          <w:b/>
          <w:bCs/>
        </w:rPr>
      </w:pPr>
      <w:r w:rsidRPr="002F1914">
        <w:rPr>
          <w:b/>
          <w:bCs/>
        </w:rPr>
        <w:t xml:space="preserve">Appendix Table </w:t>
      </w:r>
      <w:r>
        <w:rPr>
          <w:b/>
          <w:bCs/>
        </w:rPr>
        <w:t>2</w:t>
      </w:r>
      <w:r w:rsidRPr="00565EC5">
        <w:t>:</w:t>
      </w:r>
      <w:r>
        <w:t xml:space="preserve"> Study results from </w:t>
      </w:r>
      <w:r w:rsidRPr="00565EC5">
        <w:t>Dimitrov et al</w:t>
      </w:r>
      <w:r>
        <w:fldChar w:fldCharType="begin"/>
      </w:r>
      <w:r>
        <w:instrText xml:space="preserve"> ADDIN EN.CITE &lt;EndNote&gt;&lt;Cite&gt;&lt;Author&gt;Dimitrov&lt;/Author&gt;&lt;Year&gt;2019&lt;/Year&gt;&lt;RecNum&gt;1&lt;/RecNum&gt;&lt;DisplayText&gt;[19]&lt;/DisplayText&gt;&lt;record&gt;&lt;rec-number&gt;1&lt;/rec-number&gt;&lt;foreign-keys&gt;&lt;key app="EN" db-id="sez0ftatk9fp2red0e855dp5xpssawtzdtzz" timestamp="1626582637"&gt;1&lt;/key&gt;&lt;/foreign-keys&gt;&lt;ref-type name="Journal Article"&gt;17&lt;/ref-type&gt;&lt;contributors&gt;&lt;authors&gt;&lt;author&gt;Dimitrov, E.&lt;/author&gt;&lt;author&gt;Minkov, G.&lt;/author&gt;&lt;author&gt;Enchev, E.&lt;/author&gt;&lt;author&gt;Halacheva, K.&lt;/author&gt;&lt;author&gt;Yovtchev, Y.&lt;/author&gt;&lt;/authors&gt;&lt;/contributors&gt;&lt;auth-address&gt;a Department of Surgical Diseases , University Hospital &amp;apos;Prof. Dr. Stoyan Kirkovich&amp;apos; , Stara Zagora , Bulgaria.&amp;#xD;b Department of Immunology, Faculty of Medicine , Trakia University , Stara Zagora , Bulgaria.&lt;/auth-address&gt;&lt;titles&gt;&lt;title&gt;A combination of C-reactive protein and quick sequential organ failure assessment (qSOFA) score has better prognostic accuracy than qSOFA alone in patients with complicated intra-abdominal infections&lt;/title&gt;&lt;secondary-title&gt;Acta Chir Belg&lt;/secondary-title&gt;&lt;/titles&gt;&lt;periodical&gt;&lt;full-title&gt;Acta Chir Belg&lt;/full-title&gt;&lt;/periodical&gt;&lt;pages&gt;1-5&lt;/pages&gt;&lt;edition&gt;2019/07/17&lt;/edition&gt;&lt;keywords&gt;&lt;keyword&gt;Crp&lt;/keyword&gt;&lt;keyword&gt;Sirs&lt;/keyword&gt;&lt;keyword&gt;complicated intra-abdominal infections&lt;/keyword&gt;&lt;keyword&gt;mortality&lt;/keyword&gt;&lt;keyword&gt;outcome&lt;/keyword&gt;&lt;keyword&gt;qSOFA&lt;/keyword&gt;&lt;/keywords&gt;&lt;dates&gt;&lt;year&gt;2019&lt;/year&gt;&lt;pub-dates&gt;&lt;date&gt;Jul 16&lt;/date&gt;&lt;/pub-dates&gt;&lt;/dates&gt;&lt;isbn&gt;0001-5458 (Print)&amp;#xD;0001-5458&lt;/isbn&gt;&lt;accession-num&gt;31307292&lt;/accession-num&gt;&lt;urls&gt;&lt;/urls&gt;&lt;electronic-resource-num&gt;10.1080/00015458.2019.1642579&lt;/electronic-resource-num&gt;&lt;remote-database-provider&gt;NLM&lt;/remote-database-provider&gt;&lt;research-notes&gt;REFERENCE 19&lt;/research-notes&gt;&lt;language&gt;eng&lt;/language&gt;&lt;/record&gt;&lt;/Cite&gt;&lt;/EndNote&gt;</w:instrText>
      </w:r>
      <w:r>
        <w:fldChar w:fldCharType="separate"/>
      </w:r>
      <w:r>
        <w:rPr>
          <w:noProof/>
        </w:rPr>
        <w:t>[19]</w:t>
      </w:r>
      <w:r>
        <w:fldChar w:fldCharType="end"/>
      </w:r>
      <w:r>
        <w:t>: Number of patients by test outcomes and survival status</w:t>
      </w:r>
    </w:p>
    <w:tbl>
      <w:tblPr>
        <w:tblStyle w:val="TableGrid"/>
        <w:tblpPr w:leftFromText="180" w:rightFromText="180" w:vertAnchor="text" w:horzAnchor="margin" w:tblpY="67"/>
        <w:tblW w:w="0" w:type="auto"/>
        <w:tblLook w:val="04A0" w:firstRow="1" w:lastRow="0" w:firstColumn="1" w:lastColumn="0" w:noHBand="0" w:noVBand="1"/>
      </w:tblPr>
      <w:tblGrid>
        <w:gridCol w:w="2456"/>
        <w:gridCol w:w="700"/>
        <w:gridCol w:w="1292"/>
        <w:gridCol w:w="2044"/>
      </w:tblGrid>
      <w:tr w:rsidR="009D5CDF" w:rsidRPr="00565EC5" w14:paraId="2DFC987F" w14:textId="77777777" w:rsidTr="00323349">
        <w:trPr>
          <w:trHeight w:val="210"/>
        </w:trPr>
        <w:tc>
          <w:tcPr>
            <w:tcW w:w="0" w:type="auto"/>
            <w:hideMark/>
          </w:tcPr>
          <w:p w14:paraId="403EA184" w14:textId="77777777" w:rsidR="009D5CDF" w:rsidRPr="00565EC5" w:rsidRDefault="009D5CDF" w:rsidP="00323349">
            <w:pPr>
              <w:rPr>
                <w:rFonts w:ascii="Calibri" w:eastAsia="Times New Roman" w:hAnsi="Calibri" w:cs="Calibri"/>
                <w:b/>
                <w:bCs/>
                <w:i/>
                <w:iCs/>
                <w:lang w:eastAsia="en-GB"/>
              </w:rPr>
            </w:pPr>
          </w:p>
        </w:tc>
        <w:tc>
          <w:tcPr>
            <w:tcW w:w="0" w:type="auto"/>
            <w:hideMark/>
          </w:tcPr>
          <w:p w14:paraId="3DC71CEB" w14:textId="77777777" w:rsidR="009D5CDF" w:rsidRPr="00565EC5" w:rsidRDefault="009D5CDF" w:rsidP="00323349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565EC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DIED</w:t>
            </w:r>
          </w:p>
        </w:tc>
        <w:tc>
          <w:tcPr>
            <w:tcW w:w="0" w:type="auto"/>
            <w:hideMark/>
          </w:tcPr>
          <w:p w14:paraId="1AAD46A7" w14:textId="77777777" w:rsidR="009D5CDF" w:rsidRPr="00565EC5" w:rsidRDefault="009D5CDF" w:rsidP="00323349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565EC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SURVIVED </w:t>
            </w:r>
          </w:p>
        </w:tc>
        <w:tc>
          <w:tcPr>
            <w:tcW w:w="0" w:type="auto"/>
            <w:hideMark/>
          </w:tcPr>
          <w:p w14:paraId="047C41FF" w14:textId="77777777" w:rsidR="009D5CDF" w:rsidRPr="00565EC5" w:rsidRDefault="009D5CDF" w:rsidP="00323349">
            <w:pPr>
              <w:rPr>
                <w:rFonts w:ascii="Calibri" w:eastAsia="Times New Roman" w:hAnsi="Calibri" w:cs="Calibri"/>
                <w:b/>
                <w:bCs/>
                <w:i/>
                <w:iCs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lang w:eastAsia="en-GB"/>
              </w:rPr>
              <w:t>Total</w:t>
            </w:r>
          </w:p>
        </w:tc>
      </w:tr>
      <w:tr w:rsidR="009D5CDF" w:rsidRPr="00565EC5" w14:paraId="32C0F926" w14:textId="77777777" w:rsidTr="00323349">
        <w:trPr>
          <w:trHeight w:val="195"/>
        </w:trPr>
        <w:tc>
          <w:tcPr>
            <w:tcW w:w="0" w:type="auto"/>
            <w:hideMark/>
          </w:tcPr>
          <w:p w14:paraId="4E731734" w14:textId="77777777" w:rsidR="009D5CDF" w:rsidRPr="00565EC5" w:rsidRDefault="009D5CDF" w:rsidP="00323349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565EC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qSOFA POSITIVE</w:t>
            </w:r>
          </w:p>
        </w:tc>
        <w:tc>
          <w:tcPr>
            <w:tcW w:w="0" w:type="auto"/>
            <w:hideMark/>
          </w:tcPr>
          <w:p w14:paraId="304E0247" w14:textId="77777777" w:rsidR="009D5CDF" w:rsidRPr="00565EC5" w:rsidRDefault="009D5CDF" w:rsidP="00323349">
            <w:pPr>
              <w:rPr>
                <w:rFonts w:ascii="Calibri" w:eastAsia="Times New Roman" w:hAnsi="Calibri" w:cs="Calibri"/>
                <w:lang w:eastAsia="en-GB"/>
              </w:rPr>
            </w:pPr>
            <w:r w:rsidRPr="00565EC5">
              <w:rPr>
                <w:rFonts w:ascii="Calibri" w:eastAsia="Times New Roman" w:hAnsi="Calibri" w:cs="Calibri"/>
                <w:color w:val="000000"/>
                <w:lang w:eastAsia="en-GB"/>
              </w:rPr>
              <w:t>7</w:t>
            </w:r>
          </w:p>
        </w:tc>
        <w:tc>
          <w:tcPr>
            <w:tcW w:w="0" w:type="auto"/>
            <w:hideMark/>
          </w:tcPr>
          <w:p w14:paraId="3BBA3635" w14:textId="77777777" w:rsidR="009D5CDF" w:rsidRPr="00565EC5" w:rsidRDefault="009D5CDF" w:rsidP="00323349">
            <w:pPr>
              <w:rPr>
                <w:rFonts w:ascii="Calibri" w:eastAsia="Times New Roman" w:hAnsi="Calibri" w:cs="Calibri"/>
                <w:lang w:eastAsia="en-GB"/>
              </w:rPr>
            </w:pPr>
            <w:r w:rsidRPr="00565EC5">
              <w:rPr>
                <w:rFonts w:ascii="Calibri" w:eastAsia="Times New Roman" w:hAnsi="Calibri" w:cs="Calibri"/>
                <w:color w:val="000000"/>
                <w:lang w:eastAsia="en-GB"/>
              </w:rPr>
              <w:t>12</w:t>
            </w:r>
          </w:p>
        </w:tc>
        <w:tc>
          <w:tcPr>
            <w:tcW w:w="0" w:type="auto"/>
            <w:hideMark/>
          </w:tcPr>
          <w:p w14:paraId="71BE75FA" w14:textId="77777777" w:rsidR="009D5CDF" w:rsidRPr="00565EC5" w:rsidRDefault="009D5CDF" w:rsidP="00323349">
            <w:pPr>
              <w:rPr>
                <w:rFonts w:ascii="Calibri" w:eastAsia="Times New Roman" w:hAnsi="Calibri" w:cs="Calibri"/>
                <w:lang w:eastAsia="en-GB"/>
              </w:rPr>
            </w:pPr>
            <w:r w:rsidRPr="00565EC5">
              <w:rPr>
                <w:rFonts w:ascii="Calibri" w:eastAsia="Times New Roman" w:hAnsi="Calibri" w:cs="Calibri"/>
                <w:color w:val="000000"/>
                <w:lang w:eastAsia="en-GB"/>
              </w:rPr>
              <w:t>19</w:t>
            </w:r>
          </w:p>
        </w:tc>
      </w:tr>
      <w:tr w:rsidR="009D5CDF" w:rsidRPr="00565EC5" w14:paraId="757994E4" w14:textId="77777777" w:rsidTr="00323349">
        <w:trPr>
          <w:trHeight w:val="210"/>
        </w:trPr>
        <w:tc>
          <w:tcPr>
            <w:tcW w:w="0" w:type="auto"/>
            <w:hideMark/>
          </w:tcPr>
          <w:p w14:paraId="3022EE10" w14:textId="77777777" w:rsidR="009D5CDF" w:rsidRPr="00565EC5" w:rsidRDefault="009D5CDF" w:rsidP="00323349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565EC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qSOFA NEGATIVE</w:t>
            </w:r>
          </w:p>
        </w:tc>
        <w:tc>
          <w:tcPr>
            <w:tcW w:w="0" w:type="auto"/>
            <w:hideMark/>
          </w:tcPr>
          <w:p w14:paraId="4713ABB0" w14:textId="77777777" w:rsidR="009D5CDF" w:rsidRPr="00565EC5" w:rsidRDefault="009D5CDF" w:rsidP="00323349">
            <w:pPr>
              <w:rPr>
                <w:rFonts w:ascii="Calibri" w:eastAsia="Times New Roman" w:hAnsi="Calibri" w:cs="Calibri"/>
                <w:lang w:eastAsia="en-GB"/>
              </w:rPr>
            </w:pPr>
            <w:r w:rsidRPr="00565EC5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  <w:tc>
          <w:tcPr>
            <w:tcW w:w="0" w:type="auto"/>
            <w:hideMark/>
          </w:tcPr>
          <w:p w14:paraId="58AE4A8A" w14:textId="77777777" w:rsidR="009D5CDF" w:rsidRPr="00565EC5" w:rsidRDefault="009D5CDF" w:rsidP="00323349">
            <w:pPr>
              <w:rPr>
                <w:rFonts w:ascii="Calibri" w:eastAsia="Times New Roman" w:hAnsi="Calibri" w:cs="Calibri"/>
                <w:lang w:eastAsia="en-GB"/>
              </w:rPr>
            </w:pPr>
            <w:r w:rsidRPr="00565EC5">
              <w:rPr>
                <w:rFonts w:ascii="Calibri" w:eastAsia="Times New Roman" w:hAnsi="Calibri" w:cs="Calibri"/>
                <w:color w:val="000000"/>
                <w:lang w:eastAsia="en-GB"/>
              </w:rPr>
              <w:t>100</w:t>
            </w:r>
          </w:p>
        </w:tc>
        <w:tc>
          <w:tcPr>
            <w:tcW w:w="0" w:type="auto"/>
            <w:hideMark/>
          </w:tcPr>
          <w:p w14:paraId="316E748A" w14:textId="77777777" w:rsidR="009D5CDF" w:rsidRPr="00565EC5" w:rsidRDefault="009D5CDF" w:rsidP="00323349">
            <w:pPr>
              <w:rPr>
                <w:rFonts w:ascii="Calibri" w:eastAsia="Times New Roman" w:hAnsi="Calibri" w:cs="Calibri"/>
                <w:lang w:eastAsia="en-GB"/>
              </w:rPr>
            </w:pPr>
            <w:r w:rsidRPr="00565EC5">
              <w:rPr>
                <w:rFonts w:ascii="Calibri" w:eastAsia="Times New Roman" w:hAnsi="Calibri" w:cs="Calibri"/>
                <w:color w:val="000000"/>
                <w:lang w:eastAsia="en-GB"/>
              </w:rPr>
              <w:t>106</w:t>
            </w:r>
          </w:p>
        </w:tc>
      </w:tr>
      <w:tr w:rsidR="009D5CDF" w:rsidRPr="00565EC5" w14:paraId="011927C0" w14:textId="77777777" w:rsidTr="00323349">
        <w:trPr>
          <w:trHeight w:val="210"/>
        </w:trPr>
        <w:tc>
          <w:tcPr>
            <w:tcW w:w="0" w:type="auto"/>
            <w:shd w:val="clear" w:color="auto" w:fill="D0CECE" w:themeFill="background2" w:themeFillShade="E6"/>
            <w:hideMark/>
          </w:tcPr>
          <w:p w14:paraId="5451E8F6" w14:textId="77777777" w:rsidR="009D5CDF" w:rsidRPr="00565EC5" w:rsidRDefault="009D5CDF" w:rsidP="00323349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proofErr w:type="spellStart"/>
            <w:r w:rsidRPr="00565EC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qSOFA+CRP</w:t>
            </w:r>
            <w:proofErr w:type="spellEnd"/>
            <w:r w:rsidRPr="00565EC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 xml:space="preserve"> POSITIVE</w:t>
            </w:r>
          </w:p>
        </w:tc>
        <w:tc>
          <w:tcPr>
            <w:tcW w:w="0" w:type="auto"/>
            <w:shd w:val="clear" w:color="auto" w:fill="D0CECE" w:themeFill="background2" w:themeFillShade="E6"/>
            <w:hideMark/>
          </w:tcPr>
          <w:p w14:paraId="65630234" w14:textId="77777777" w:rsidR="009D5CDF" w:rsidRPr="00565EC5" w:rsidRDefault="009D5CDF" w:rsidP="00323349">
            <w:pPr>
              <w:rPr>
                <w:rFonts w:ascii="Calibri" w:eastAsia="Times New Roman" w:hAnsi="Calibri" w:cs="Calibri"/>
                <w:lang w:eastAsia="en-GB"/>
              </w:rPr>
            </w:pPr>
            <w:r w:rsidRPr="00565EC5">
              <w:rPr>
                <w:rFonts w:ascii="Calibri" w:eastAsia="Times New Roman" w:hAnsi="Calibri" w:cs="Calibri"/>
                <w:color w:val="000000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D0CECE" w:themeFill="background2" w:themeFillShade="E6"/>
            <w:hideMark/>
          </w:tcPr>
          <w:p w14:paraId="225860C1" w14:textId="77777777" w:rsidR="009D5CDF" w:rsidRPr="00565EC5" w:rsidRDefault="009D5CDF" w:rsidP="00323349">
            <w:pPr>
              <w:rPr>
                <w:rFonts w:ascii="Calibri" w:eastAsia="Times New Roman" w:hAnsi="Calibri" w:cs="Calibri"/>
                <w:lang w:eastAsia="en-GB"/>
              </w:rPr>
            </w:pPr>
            <w:r w:rsidRPr="00565EC5">
              <w:rPr>
                <w:rFonts w:ascii="Calibri" w:eastAsia="Times New Roman" w:hAnsi="Calibri" w:cs="Calibri"/>
                <w:color w:val="000000"/>
                <w:lang w:eastAsia="en-GB"/>
              </w:rPr>
              <w:t>24</w:t>
            </w:r>
          </w:p>
        </w:tc>
        <w:tc>
          <w:tcPr>
            <w:tcW w:w="0" w:type="auto"/>
            <w:shd w:val="clear" w:color="auto" w:fill="D0CECE" w:themeFill="background2" w:themeFillShade="E6"/>
            <w:hideMark/>
          </w:tcPr>
          <w:p w14:paraId="33849A1D" w14:textId="77777777" w:rsidR="009D5CDF" w:rsidRPr="00565EC5" w:rsidRDefault="009D5CDF" w:rsidP="00323349">
            <w:pPr>
              <w:rPr>
                <w:rFonts w:ascii="Calibri" w:eastAsia="Times New Roman" w:hAnsi="Calibri" w:cs="Calibri"/>
                <w:lang w:eastAsia="en-GB"/>
              </w:rPr>
            </w:pPr>
            <w:r w:rsidRPr="00565EC5">
              <w:rPr>
                <w:rFonts w:ascii="Calibri" w:eastAsia="Times New Roman" w:hAnsi="Calibri" w:cs="Calibri"/>
                <w:color w:val="000000"/>
                <w:lang w:eastAsia="en-GB"/>
              </w:rPr>
              <w:t>34</w:t>
            </w:r>
          </w:p>
        </w:tc>
      </w:tr>
      <w:tr w:rsidR="009D5CDF" w:rsidRPr="00565EC5" w14:paraId="13A82DF2" w14:textId="77777777" w:rsidTr="00323349">
        <w:trPr>
          <w:trHeight w:val="210"/>
        </w:trPr>
        <w:tc>
          <w:tcPr>
            <w:tcW w:w="0" w:type="auto"/>
            <w:shd w:val="clear" w:color="auto" w:fill="D0CECE" w:themeFill="background2" w:themeFillShade="E6"/>
            <w:hideMark/>
          </w:tcPr>
          <w:p w14:paraId="3D16A2BA" w14:textId="77777777" w:rsidR="009D5CDF" w:rsidRPr="00565EC5" w:rsidRDefault="009D5CDF" w:rsidP="00323349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proofErr w:type="spellStart"/>
            <w:r w:rsidRPr="00565EC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qSOFA+CRP</w:t>
            </w:r>
            <w:proofErr w:type="spellEnd"/>
            <w:r w:rsidRPr="00565EC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 xml:space="preserve"> NEGATIVE</w:t>
            </w:r>
          </w:p>
        </w:tc>
        <w:tc>
          <w:tcPr>
            <w:tcW w:w="0" w:type="auto"/>
            <w:shd w:val="clear" w:color="auto" w:fill="D0CECE" w:themeFill="background2" w:themeFillShade="E6"/>
            <w:hideMark/>
          </w:tcPr>
          <w:p w14:paraId="286D9955" w14:textId="77777777" w:rsidR="009D5CDF" w:rsidRPr="00565EC5" w:rsidRDefault="009D5CDF" w:rsidP="00323349">
            <w:pPr>
              <w:rPr>
                <w:rFonts w:ascii="Calibri" w:eastAsia="Times New Roman" w:hAnsi="Calibri" w:cs="Calibri"/>
                <w:lang w:eastAsia="en-GB"/>
              </w:rPr>
            </w:pPr>
            <w:r w:rsidRPr="00565EC5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0" w:type="auto"/>
            <w:shd w:val="clear" w:color="auto" w:fill="D0CECE" w:themeFill="background2" w:themeFillShade="E6"/>
            <w:hideMark/>
          </w:tcPr>
          <w:p w14:paraId="0FA01611" w14:textId="77777777" w:rsidR="009D5CDF" w:rsidRPr="00565EC5" w:rsidRDefault="009D5CDF" w:rsidP="00323349">
            <w:pPr>
              <w:rPr>
                <w:rFonts w:ascii="Calibri" w:eastAsia="Times New Roman" w:hAnsi="Calibri" w:cs="Calibri"/>
                <w:lang w:eastAsia="en-GB"/>
              </w:rPr>
            </w:pPr>
            <w:r w:rsidRPr="00565EC5">
              <w:rPr>
                <w:rFonts w:ascii="Calibri" w:eastAsia="Times New Roman" w:hAnsi="Calibri" w:cs="Calibri"/>
                <w:color w:val="000000"/>
                <w:lang w:eastAsia="en-GB"/>
              </w:rPr>
              <w:t>88</w:t>
            </w:r>
          </w:p>
        </w:tc>
        <w:tc>
          <w:tcPr>
            <w:tcW w:w="0" w:type="auto"/>
            <w:shd w:val="clear" w:color="auto" w:fill="D0CECE" w:themeFill="background2" w:themeFillShade="E6"/>
            <w:hideMark/>
          </w:tcPr>
          <w:p w14:paraId="0B7B48E5" w14:textId="77777777" w:rsidR="009D5CDF" w:rsidRPr="00565EC5" w:rsidRDefault="009D5CDF" w:rsidP="00323349">
            <w:pPr>
              <w:rPr>
                <w:rFonts w:ascii="Calibri" w:eastAsia="Times New Roman" w:hAnsi="Calibri" w:cs="Calibri"/>
                <w:lang w:eastAsia="en-GB"/>
              </w:rPr>
            </w:pPr>
            <w:r w:rsidRPr="00565EC5">
              <w:rPr>
                <w:rFonts w:ascii="Calibri" w:eastAsia="Times New Roman" w:hAnsi="Calibri" w:cs="Calibri"/>
                <w:color w:val="000000"/>
                <w:lang w:eastAsia="en-GB"/>
              </w:rPr>
              <w:t>91</w:t>
            </w:r>
          </w:p>
        </w:tc>
      </w:tr>
      <w:tr w:rsidR="009D5CDF" w:rsidRPr="00565EC5" w14:paraId="26E23498" w14:textId="77777777" w:rsidTr="00323349">
        <w:trPr>
          <w:trHeight w:val="195"/>
        </w:trPr>
        <w:tc>
          <w:tcPr>
            <w:tcW w:w="0" w:type="auto"/>
            <w:hideMark/>
          </w:tcPr>
          <w:p w14:paraId="35F74B98" w14:textId="77777777" w:rsidR="009D5CDF" w:rsidRPr="00565EC5" w:rsidRDefault="009D5CDF" w:rsidP="00323349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Total</w:t>
            </w:r>
          </w:p>
        </w:tc>
        <w:tc>
          <w:tcPr>
            <w:tcW w:w="0" w:type="auto"/>
            <w:hideMark/>
          </w:tcPr>
          <w:p w14:paraId="6B1BE646" w14:textId="77777777" w:rsidR="009D5CDF" w:rsidRPr="00565EC5" w:rsidRDefault="009D5CDF" w:rsidP="00323349">
            <w:pPr>
              <w:rPr>
                <w:rFonts w:ascii="Calibri" w:eastAsia="Times New Roman" w:hAnsi="Calibri" w:cs="Calibri"/>
                <w:lang w:eastAsia="en-GB"/>
              </w:rPr>
            </w:pPr>
            <w:r w:rsidRPr="00565EC5">
              <w:rPr>
                <w:rFonts w:ascii="Calibri" w:eastAsia="Times New Roman" w:hAnsi="Calibri" w:cs="Calibri"/>
                <w:color w:val="000000"/>
                <w:lang w:eastAsia="en-GB"/>
              </w:rPr>
              <w:t>13</w:t>
            </w:r>
          </w:p>
        </w:tc>
        <w:tc>
          <w:tcPr>
            <w:tcW w:w="0" w:type="auto"/>
            <w:hideMark/>
          </w:tcPr>
          <w:p w14:paraId="285E0664" w14:textId="77777777" w:rsidR="009D5CDF" w:rsidRPr="00565EC5" w:rsidRDefault="009D5CDF" w:rsidP="00323349">
            <w:pPr>
              <w:rPr>
                <w:rFonts w:ascii="Calibri" w:eastAsia="Times New Roman" w:hAnsi="Calibri" w:cs="Calibri"/>
                <w:lang w:eastAsia="en-GB"/>
              </w:rPr>
            </w:pPr>
            <w:r w:rsidRPr="00565EC5">
              <w:rPr>
                <w:rFonts w:ascii="Calibri" w:eastAsia="Times New Roman" w:hAnsi="Calibri" w:cs="Calibri"/>
                <w:color w:val="000000"/>
                <w:lang w:eastAsia="en-GB"/>
              </w:rPr>
              <w:t>112</w:t>
            </w:r>
          </w:p>
        </w:tc>
        <w:tc>
          <w:tcPr>
            <w:tcW w:w="0" w:type="auto"/>
            <w:hideMark/>
          </w:tcPr>
          <w:p w14:paraId="3A27E0A7" w14:textId="77777777" w:rsidR="009D5CDF" w:rsidRPr="00565EC5" w:rsidRDefault="009D5CDF" w:rsidP="00323349">
            <w:pPr>
              <w:rPr>
                <w:rFonts w:ascii="Calibri" w:eastAsia="Times New Roman" w:hAnsi="Calibri" w:cs="Calibri"/>
                <w:lang w:eastAsia="en-GB"/>
              </w:rPr>
            </w:pPr>
            <w:r w:rsidRPr="00565EC5">
              <w:rPr>
                <w:rFonts w:ascii="Calibri" w:eastAsia="Times New Roman" w:hAnsi="Calibri" w:cs="Calibri"/>
                <w:color w:val="000000"/>
                <w:lang w:eastAsia="en-GB"/>
              </w:rPr>
              <w:t>Total patients: 125</w:t>
            </w:r>
          </w:p>
        </w:tc>
      </w:tr>
    </w:tbl>
    <w:p w14:paraId="4F088176" w14:textId="77777777" w:rsidR="009D5CDF" w:rsidRDefault="009D5CDF" w:rsidP="009D5CDF"/>
    <w:p w14:paraId="145B6855" w14:textId="77777777" w:rsidR="009D5CDF" w:rsidRDefault="009D5CDF" w:rsidP="009D5CDF"/>
    <w:p w14:paraId="11BE3DE7" w14:textId="77777777" w:rsidR="009D5CDF" w:rsidRDefault="009D5CDF" w:rsidP="009D5CDF"/>
    <w:p w14:paraId="4A598329" w14:textId="77777777" w:rsidR="009D5CDF" w:rsidRDefault="009D5CDF" w:rsidP="009D5CDF"/>
    <w:p w14:paraId="6709973B" w14:textId="77777777" w:rsidR="009D5CDF" w:rsidRDefault="009D5CDF" w:rsidP="009D5CDF"/>
    <w:p w14:paraId="75FB9C61" w14:textId="77777777" w:rsidR="009D5CDF" w:rsidRDefault="009D5CDF" w:rsidP="009D5CDF"/>
    <w:p w14:paraId="50AB2F4C" w14:textId="77777777" w:rsidR="009D5CDF" w:rsidRDefault="009D5CDF" w:rsidP="009D5CDF"/>
    <w:p w14:paraId="52424C67" w14:textId="77777777" w:rsidR="009D5CDF" w:rsidRPr="00565EC5" w:rsidRDefault="009D5CDF" w:rsidP="009D5CDF">
      <w:r w:rsidRPr="00565EC5">
        <w:t>qSOFA: quick sequential organ failure assessment, CRP: C-reactive protein</w:t>
      </w:r>
    </w:p>
    <w:p w14:paraId="5479E46F" w14:textId="77777777" w:rsidR="009D5CDF" w:rsidRDefault="009D5CDF" w:rsidP="009D5CDF"/>
    <w:p w14:paraId="633D4812" w14:textId="77777777" w:rsidR="009D5CDF" w:rsidRPr="00565EC5" w:rsidRDefault="009D5CDF" w:rsidP="009D5CDF"/>
    <w:p w14:paraId="4102BAE6" w14:textId="77777777" w:rsidR="009D5CDF" w:rsidRDefault="009D5CDF" w:rsidP="009D5CDF">
      <w:r w:rsidRPr="002F1914">
        <w:rPr>
          <w:b/>
          <w:bCs/>
        </w:rPr>
        <w:t xml:space="preserve"> Appendix Table </w:t>
      </w:r>
      <w:r>
        <w:rPr>
          <w:b/>
          <w:bCs/>
        </w:rPr>
        <w:t>3</w:t>
      </w:r>
      <w:r w:rsidRPr="002F1914">
        <w:rPr>
          <w:b/>
          <w:bCs/>
        </w:rPr>
        <w:t>:</w:t>
      </w:r>
      <w:r>
        <w:t xml:space="preserve"> Study results from Kim</w:t>
      </w:r>
      <w:r w:rsidRPr="00565EC5">
        <w:t xml:space="preserve"> et al</w:t>
      </w:r>
      <w:r>
        <w:t xml:space="preserve"> </w:t>
      </w:r>
      <w:r>
        <w:fldChar w:fldCharType="begin"/>
      </w:r>
      <w:r>
        <w:instrText xml:space="preserve"> ADDIN EN.CITE &lt;EndNote&gt;&lt;Cite&gt;&lt;Author&gt;Kim&lt;/Author&gt;&lt;Year&gt;2017&lt;/Year&gt;&lt;RecNum&gt;2&lt;/RecNum&gt;&lt;DisplayText&gt;[22]&lt;/DisplayText&gt;&lt;record&gt;&lt;rec-number&gt;2&lt;/rec-number&gt;&lt;foreign-keys&gt;&lt;key app="EN" db-id="sez0ftatk9fp2red0e855dp5xpssawtzdtzz" timestamp="1626582694"&gt;2&lt;/key&gt;&lt;/foreign-keys&gt;&lt;ref-type name="Journal Article"&gt;17&lt;/ref-type&gt;&lt;contributors&gt;&lt;authors&gt;&lt;author&gt;Kim, M. W.&lt;/author&gt;&lt;author&gt;Lim, J. Y.&lt;/author&gt;&lt;author&gt;Oh, S. H.&lt;/author&gt;&lt;/authors&gt;&lt;/contributors&gt;&lt;titles&gt;&lt;title&gt;Mortality prediction using serum biomarkers and various clinical risk scales in community-acquired pneumonia&lt;/title&gt;&lt;secondary-title&gt;Scandinavian Journal of Clinical and Laboratory Investigation&lt;/secondary-title&gt;&lt;/titles&gt;&lt;periodical&gt;&lt;full-title&gt;Scandinavian Journal of Clinical and Laboratory Investigation&lt;/full-title&gt;&lt;/periodical&gt;&lt;pages&gt;486-492&lt;/pages&gt;&lt;volume&gt;77&lt;/volume&gt;&lt;number&gt;7&lt;/number&gt;&lt;dates&gt;&lt;year&gt;2017&lt;/year&gt;&lt;/dates&gt;&lt;work-type&gt;Article&lt;/work-type&gt;&lt;urls&gt;&lt;related-urls&gt;&lt;url&gt;https://www.scopus.com/inward/record.uri?eid=2-s2.0-85021847139&amp;amp;doi=10.1080%2f00365513.2017.1344298&amp;amp;partnerID=40&amp;amp;md5=2c4b962fb263376e49f991635f2856ff&lt;/url&gt;&lt;/related-urls&gt;&lt;/urls&gt;&lt;electronic-resource-num&gt;10.1080/00365513.2017.1344298&lt;/electronic-resource-num&gt;&lt;remote-database-name&gt;Scopus&lt;/remote-database-name&gt;&lt;research-notes&gt;REFERENCE 22&lt;/research-notes&gt;&lt;/record&gt;&lt;/Cite&gt;&lt;/EndNote&gt;</w:instrText>
      </w:r>
      <w:r>
        <w:fldChar w:fldCharType="separate"/>
      </w:r>
      <w:r>
        <w:rPr>
          <w:noProof/>
        </w:rPr>
        <w:t>[22]</w:t>
      </w:r>
      <w:r>
        <w:fldChar w:fldCharType="end"/>
      </w:r>
      <w:r>
        <w:t>: Number of patients by test outcomes and survival status</w:t>
      </w:r>
    </w:p>
    <w:tbl>
      <w:tblPr>
        <w:tblStyle w:val="TableGrid"/>
        <w:tblpPr w:leftFromText="180" w:rightFromText="180" w:vertAnchor="page" w:horzAnchor="margin" w:tblpY="12038"/>
        <w:tblW w:w="0" w:type="auto"/>
        <w:tblLook w:val="04A0" w:firstRow="1" w:lastRow="0" w:firstColumn="1" w:lastColumn="0" w:noHBand="0" w:noVBand="1"/>
      </w:tblPr>
      <w:tblGrid>
        <w:gridCol w:w="2456"/>
        <w:gridCol w:w="700"/>
        <w:gridCol w:w="1238"/>
        <w:gridCol w:w="1923"/>
      </w:tblGrid>
      <w:tr w:rsidR="009D5CDF" w:rsidRPr="00565EC5" w14:paraId="5F02EBAA" w14:textId="77777777" w:rsidTr="00323349">
        <w:trPr>
          <w:trHeight w:val="210"/>
        </w:trPr>
        <w:tc>
          <w:tcPr>
            <w:tcW w:w="0" w:type="auto"/>
            <w:hideMark/>
          </w:tcPr>
          <w:p w14:paraId="20C8D3A9" w14:textId="77777777" w:rsidR="009D5CDF" w:rsidRPr="00565EC5" w:rsidRDefault="009D5CDF" w:rsidP="00323349">
            <w:pPr>
              <w:rPr>
                <w:rFonts w:eastAsia="Times New Roman" w:cstheme="minorHAnsi"/>
                <w:b/>
                <w:bCs/>
                <w:i/>
                <w:iCs/>
                <w:lang w:eastAsia="en-GB"/>
              </w:rPr>
            </w:pPr>
          </w:p>
        </w:tc>
        <w:tc>
          <w:tcPr>
            <w:tcW w:w="0" w:type="auto"/>
            <w:hideMark/>
          </w:tcPr>
          <w:p w14:paraId="536CC685" w14:textId="77777777" w:rsidR="009D5CDF" w:rsidRPr="00565EC5" w:rsidRDefault="009D5CDF" w:rsidP="00323349">
            <w:pPr>
              <w:rPr>
                <w:rFonts w:eastAsia="Times New Roman" w:cstheme="minorHAnsi"/>
                <w:b/>
                <w:bCs/>
                <w:lang w:eastAsia="en-GB"/>
              </w:rPr>
            </w:pPr>
            <w:r w:rsidRPr="00565EC5">
              <w:rPr>
                <w:rFonts w:eastAsia="Times New Roman" w:cstheme="minorHAnsi"/>
                <w:b/>
                <w:bCs/>
                <w:color w:val="000000"/>
                <w:lang w:eastAsia="en-GB"/>
              </w:rPr>
              <w:t>DIED</w:t>
            </w:r>
          </w:p>
        </w:tc>
        <w:tc>
          <w:tcPr>
            <w:tcW w:w="0" w:type="auto"/>
            <w:hideMark/>
          </w:tcPr>
          <w:p w14:paraId="0F08CB23" w14:textId="77777777" w:rsidR="009D5CDF" w:rsidRPr="00565EC5" w:rsidRDefault="009D5CDF" w:rsidP="00323349">
            <w:pPr>
              <w:rPr>
                <w:rFonts w:eastAsia="Times New Roman" w:cstheme="minorHAnsi"/>
                <w:b/>
                <w:bCs/>
                <w:lang w:eastAsia="en-GB"/>
              </w:rPr>
            </w:pPr>
            <w:r w:rsidRPr="00565EC5">
              <w:rPr>
                <w:rFonts w:eastAsia="Times New Roman" w:cstheme="minorHAnsi"/>
                <w:b/>
                <w:bCs/>
                <w:color w:val="000000"/>
                <w:lang w:eastAsia="en-GB"/>
              </w:rPr>
              <w:t>SURVIVED</w:t>
            </w:r>
          </w:p>
        </w:tc>
        <w:tc>
          <w:tcPr>
            <w:tcW w:w="0" w:type="auto"/>
            <w:hideMark/>
          </w:tcPr>
          <w:p w14:paraId="5F65C9FE" w14:textId="77777777" w:rsidR="009D5CDF" w:rsidRPr="00565EC5" w:rsidRDefault="009D5CDF" w:rsidP="00323349">
            <w:pPr>
              <w:rPr>
                <w:rFonts w:eastAsia="Times New Roman" w:cstheme="minorHAnsi"/>
                <w:i/>
                <w:iCs/>
                <w:lang w:eastAsia="en-GB"/>
              </w:rPr>
            </w:pPr>
            <w:r>
              <w:rPr>
                <w:rFonts w:eastAsia="Times New Roman" w:cstheme="minorHAnsi"/>
                <w:i/>
                <w:iCs/>
                <w:lang w:eastAsia="en-GB"/>
              </w:rPr>
              <w:t xml:space="preserve">Total </w:t>
            </w:r>
          </w:p>
        </w:tc>
      </w:tr>
      <w:tr w:rsidR="009D5CDF" w:rsidRPr="00565EC5" w14:paraId="5B029928" w14:textId="77777777" w:rsidTr="00323349">
        <w:trPr>
          <w:trHeight w:val="195"/>
        </w:trPr>
        <w:tc>
          <w:tcPr>
            <w:tcW w:w="0" w:type="auto"/>
            <w:hideMark/>
          </w:tcPr>
          <w:p w14:paraId="0E17C329" w14:textId="77777777" w:rsidR="009D5CDF" w:rsidRPr="00565EC5" w:rsidRDefault="009D5CDF" w:rsidP="00323349">
            <w:pPr>
              <w:rPr>
                <w:rFonts w:eastAsia="Times New Roman" w:cstheme="minorHAnsi"/>
                <w:b/>
                <w:bCs/>
                <w:lang w:eastAsia="en-GB"/>
              </w:rPr>
            </w:pPr>
            <w:r w:rsidRPr="00565EC5">
              <w:rPr>
                <w:rFonts w:eastAsia="Times New Roman" w:cstheme="minorHAnsi"/>
                <w:b/>
                <w:bCs/>
                <w:color w:val="000000"/>
                <w:lang w:eastAsia="en-GB"/>
              </w:rPr>
              <w:t>qSOFA POSITIVE</w:t>
            </w:r>
          </w:p>
        </w:tc>
        <w:tc>
          <w:tcPr>
            <w:tcW w:w="0" w:type="auto"/>
            <w:hideMark/>
          </w:tcPr>
          <w:p w14:paraId="40A6ACAC" w14:textId="77777777" w:rsidR="009D5CDF" w:rsidRPr="00565EC5" w:rsidRDefault="009D5CDF" w:rsidP="00323349">
            <w:pPr>
              <w:rPr>
                <w:rFonts w:eastAsia="Times New Roman" w:cstheme="minorHAnsi"/>
                <w:lang w:eastAsia="en-GB"/>
              </w:rPr>
            </w:pPr>
            <w:r w:rsidRPr="00565EC5">
              <w:rPr>
                <w:rFonts w:eastAsia="Times New Roman" w:cstheme="minorHAnsi"/>
                <w:color w:val="000000"/>
                <w:lang w:eastAsia="en-GB"/>
              </w:rPr>
              <w:t>7</w:t>
            </w:r>
          </w:p>
        </w:tc>
        <w:tc>
          <w:tcPr>
            <w:tcW w:w="0" w:type="auto"/>
            <w:hideMark/>
          </w:tcPr>
          <w:p w14:paraId="553B25D7" w14:textId="77777777" w:rsidR="009D5CDF" w:rsidRPr="00565EC5" w:rsidRDefault="009D5CDF" w:rsidP="00323349">
            <w:pPr>
              <w:rPr>
                <w:rFonts w:eastAsia="Times New Roman" w:cstheme="minorHAnsi"/>
                <w:lang w:eastAsia="en-GB"/>
              </w:rPr>
            </w:pPr>
            <w:r w:rsidRPr="00565EC5">
              <w:rPr>
                <w:rFonts w:eastAsia="Times New Roman" w:cstheme="minorHAns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hideMark/>
          </w:tcPr>
          <w:p w14:paraId="59277D66" w14:textId="77777777" w:rsidR="009D5CDF" w:rsidRPr="00565EC5" w:rsidRDefault="009D5CDF" w:rsidP="00323349">
            <w:pPr>
              <w:rPr>
                <w:rFonts w:eastAsia="Times New Roman" w:cstheme="minorHAnsi"/>
                <w:lang w:eastAsia="en-GB"/>
              </w:rPr>
            </w:pPr>
            <w:r w:rsidRPr="00565EC5">
              <w:rPr>
                <w:rFonts w:eastAsia="Times New Roman" w:cstheme="minorHAnsi"/>
                <w:color w:val="000000"/>
                <w:lang w:eastAsia="en-GB"/>
              </w:rPr>
              <w:t>8</w:t>
            </w:r>
          </w:p>
        </w:tc>
      </w:tr>
      <w:tr w:rsidR="009D5CDF" w:rsidRPr="00565EC5" w14:paraId="46CDE673" w14:textId="77777777" w:rsidTr="00323349">
        <w:trPr>
          <w:trHeight w:val="210"/>
        </w:trPr>
        <w:tc>
          <w:tcPr>
            <w:tcW w:w="0" w:type="auto"/>
            <w:hideMark/>
          </w:tcPr>
          <w:p w14:paraId="0DBA6AFA" w14:textId="77777777" w:rsidR="009D5CDF" w:rsidRPr="00565EC5" w:rsidRDefault="009D5CDF" w:rsidP="00323349">
            <w:pPr>
              <w:rPr>
                <w:rFonts w:eastAsia="Times New Roman" w:cstheme="minorHAnsi"/>
                <w:b/>
                <w:bCs/>
                <w:lang w:eastAsia="en-GB"/>
              </w:rPr>
            </w:pPr>
            <w:r w:rsidRPr="00565EC5">
              <w:rPr>
                <w:rFonts w:eastAsia="Times New Roman" w:cstheme="minorHAnsi"/>
                <w:b/>
                <w:bCs/>
                <w:color w:val="000000"/>
                <w:lang w:eastAsia="en-GB"/>
              </w:rPr>
              <w:t>qSOFA NEGATIVE</w:t>
            </w:r>
          </w:p>
        </w:tc>
        <w:tc>
          <w:tcPr>
            <w:tcW w:w="0" w:type="auto"/>
            <w:hideMark/>
          </w:tcPr>
          <w:p w14:paraId="43A6AB52" w14:textId="77777777" w:rsidR="009D5CDF" w:rsidRPr="00565EC5" w:rsidRDefault="009D5CDF" w:rsidP="00323349">
            <w:pPr>
              <w:rPr>
                <w:rFonts w:eastAsia="Times New Roman" w:cstheme="minorHAnsi"/>
                <w:lang w:eastAsia="en-GB"/>
              </w:rPr>
            </w:pPr>
            <w:r w:rsidRPr="00565EC5">
              <w:rPr>
                <w:rFonts w:eastAsia="Times New Roman" w:cstheme="minorHAnsi"/>
                <w:color w:val="000000"/>
                <w:lang w:eastAsia="en-GB"/>
              </w:rPr>
              <w:t>13</w:t>
            </w:r>
          </w:p>
        </w:tc>
        <w:tc>
          <w:tcPr>
            <w:tcW w:w="0" w:type="auto"/>
            <w:hideMark/>
          </w:tcPr>
          <w:p w14:paraId="6C0752F6" w14:textId="77777777" w:rsidR="009D5CDF" w:rsidRPr="00565EC5" w:rsidRDefault="009D5CDF" w:rsidP="00323349">
            <w:pPr>
              <w:rPr>
                <w:rFonts w:eastAsia="Times New Roman" w:cstheme="minorHAnsi"/>
                <w:lang w:eastAsia="en-GB"/>
              </w:rPr>
            </w:pPr>
            <w:r w:rsidRPr="00565EC5">
              <w:rPr>
                <w:rFonts w:eastAsia="Times New Roman" w:cstheme="minorHAnsi"/>
                <w:color w:val="000000"/>
                <w:lang w:eastAsia="en-GB"/>
              </w:rPr>
              <w:t>57</w:t>
            </w:r>
          </w:p>
        </w:tc>
        <w:tc>
          <w:tcPr>
            <w:tcW w:w="0" w:type="auto"/>
            <w:hideMark/>
          </w:tcPr>
          <w:p w14:paraId="70068FF7" w14:textId="77777777" w:rsidR="009D5CDF" w:rsidRPr="00565EC5" w:rsidRDefault="009D5CDF" w:rsidP="00323349">
            <w:pPr>
              <w:rPr>
                <w:rFonts w:eastAsia="Times New Roman" w:cstheme="minorHAnsi"/>
                <w:lang w:eastAsia="en-GB"/>
              </w:rPr>
            </w:pPr>
            <w:r w:rsidRPr="00565EC5">
              <w:rPr>
                <w:rFonts w:eastAsia="Times New Roman" w:cstheme="minorHAnsi"/>
                <w:color w:val="000000"/>
                <w:lang w:eastAsia="en-GB"/>
              </w:rPr>
              <w:t>70</w:t>
            </w:r>
          </w:p>
        </w:tc>
      </w:tr>
      <w:tr w:rsidR="009D5CDF" w:rsidRPr="00565EC5" w14:paraId="7F926C37" w14:textId="77777777" w:rsidTr="00323349">
        <w:trPr>
          <w:trHeight w:val="210"/>
        </w:trPr>
        <w:tc>
          <w:tcPr>
            <w:tcW w:w="0" w:type="auto"/>
            <w:shd w:val="clear" w:color="auto" w:fill="D0CECE" w:themeFill="background2" w:themeFillShade="E6"/>
            <w:hideMark/>
          </w:tcPr>
          <w:p w14:paraId="640E9D05" w14:textId="77777777" w:rsidR="009D5CDF" w:rsidRPr="00565EC5" w:rsidRDefault="009D5CDF" w:rsidP="00323349">
            <w:pPr>
              <w:rPr>
                <w:rFonts w:eastAsia="Times New Roman" w:cstheme="minorHAnsi"/>
                <w:b/>
                <w:bCs/>
                <w:lang w:eastAsia="en-GB"/>
              </w:rPr>
            </w:pPr>
            <w:proofErr w:type="spellStart"/>
            <w:r w:rsidRPr="00565EC5">
              <w:rPr>
                <w:rFonts w:eastAsia="Times New Roman" w:cstheme="minorHAnsi"/>
                <w:b/>
                <w:bCs/>
                <w:color w:val="000000"/>
                <w:lang w:eastAsia="en-GB"/>
              </w:rPr>
              <w:t>qSOFA+CRP</w:t>
            </w:r>
            <w:proofErr w:type="spellEnd"/>
            <w:r w:rsidRPr="00565EC5">
              <w:rPr>
                <w:rFonts w:eastAsia="Times New Roman" w:cstheme="minorHAnsi"/>
                <w:b/>
                <w:bCs/>
                <w:color w:val="000000"/>
                <w:lang w:eastAsia="en-GB"/>
              </w:rPr>
              <w:t xml:space="preserve"> POSITIVE</w:t>
            </w:r>
          </w:p>
        </w:tc>
        <w:tc>
          <w:tcPr>
            <w:tcW w:w="0" w:type="auto"/>
            <w:shd w:val="clear" w:color="auto" w:fill="D0CECE" w:themeFill="background2" w:themeFillShade="E6"/>
            <w:hideMark/>
          </w:tcPr>
          <w:p w14:paraId="1FAAC174" w14:textId="77777777" w:rsidR="009D5CDF" w:rsidRPr="00565EC5" w:rsidRDefault="009D5CDF" w:rsidP="00323349">
            <w:pPr>
              <w:rPr>
                <w:rFonts w:eastAsia="Times New Roman" w:cstheme="minorHAnsi"/>
                <w:lang w:eastAsia="en-GB"/>
              </w:rPr>
            </w:pPr>
            <w:r w:rsidRPr="00565EC5">
              <w:rPr>
                <w:rFonts w:eastAsia="Times New Roman" w:cstheme="minorHAnsi"/>
                <w:color w:val="000000"/>
                <w:lang w:eastAsia="en-GB"/>
              </w:rPr>
              <w:t>12</w:t>
            </w:r>
          </w:p>
        </w:tc>
        <w:tc>
          <w:tcPr>
            <w:tcW w:w="0" w:type="auto"/>
            <w:shd w:val="clear" w:color="auto" w:fill="D0CECE" w:themeFill="background2" w:themeFillShade="E6"/>
            <w:hideMark/>
          </w:tcPr>
          <w:p w14:paraId="74CC438C" w14:textId="77777777" w:rsidR="009D5CDF" w:rsidRPr="00565EC5" w:rsidRDefault="009D5CDF" w:rsidP="00323349">
            <w:pPr>
              <w:rPr>
                <w:rFonts w:eastAsia="Times New Roman" w:cstheme="minorHAnsi"/>
                <w:lang w:eastAsia="en-GB"/>
              </w:rPr>
            </w:pPr>
            <w:r w:rsidRPr="00565EC5">
              <w:rPr>
                <w:rFonts w:eastAsia="Times New Roman" w:cstheme="minorHAnsi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shd w:val="clear" w:color="auto" w:fill="D0CECE" w:themeFill="background2" w:themeFillShade="E6"/>
            <w:hideMark/>
          </w:tcPr>
          <w:p w14:paraId="5B484BD7" w14:textId="77777777" w:rsidR="009D5CDF" w:rsidRPr="00565EC5" w:rsidRDefault="009D5CDF" w:rsidP="00323349">
            <w:pPr>
              <w:rPr>
                <w:rFonts w:eastAsia="Times New Roman" w:cstheme="minorHAnsi"/>
                <w:lang w:eastAsia="en-GB"/>
              </w:rPr>
            </w:pPr>
            <w:r w:rsidRPr="00565EC5">
              <w:rPr>
                <w:rFonts w:eastAsia="Times New Roman" w:cstheme="minorHAnsi"/>
                <w:color w:val="000000"/>
                <w:lang w:eastAsia="en-GB"/>
              </w:rPr>
              <w:t>17</w:t>
            </w:r>
          </w:p>
        </w:tc>
      </w:tr>
      <w:tr w:rsidR="009D5CDF" w:rsidRPr="00565EC5" w14:paraId="59C41F22" w14:textId="77777777" w:rsidTr="00323349">
        <w:trPr>
          <w:trHeight w:val="210"/>
        </w:trPr>
        <w:tc>
          <w:tcPr>
            <w:tcW w:w="0" w:type="auto"/>
            <w:shd w:val="clear" w:color="auto" w:fill="D0CECE" w:themeFill="background2" w:themeFillShade="E6"/>
            <w:hideMark/>
          </w:tcPr>
          <w:p w14:paraId="2F4E7683" w14:textId="77777777" w:rsidR="009D5CDF" w:rsidRPr="00565EC5" w:rsidRDefault="009D5CDF" w:rsidP="00323349">
            <w:pPr>
              <w:rPr>
                <w:rFonts w:eastAsia="Times New Roman" w:cstheme="minorHAnsi"/>
                <w:b/>
                <w:bCs/>
                <w:lang w:eastAsia="en-GB"/>
              </w:rPr>
            </w:pPr>
            <w:proofErr w:type="spellStart"/>
            <w:r w:rsidRPr="00565EC5">
              <w:rPr>
                <w:rFonts w:eastAsia="Times New Roman" w:cstheme="minorHAnsi"/>
                <w:b/>
                <w:bCs/>
                <w:color w:val="000000"/>
                <w:lang w:eastAsia="en-GB"/>
              </w:rPr>
              <w:t>qSOFA+CRP</w:t>
            </w:r>
            <w:proofErr w:type="spellEnd"/>
            <w:r w:rsidRPr="00565EC5">
              <w:rPr>
                <w:rFonts w:eastAsia="Times New Roman" w:cstheme="minorHAnsi"/>
                <w:b/>
                <w:bCs/>
                <w:color w:val="000000"/>
                <w:lang w:eastAsia="en-GB"/>
              </w:rPr>
              <w:t xml:space="preserve"> NEGATIVE</w:t>
            </w:r>
          </w:p>
        </w:tc>
        <w:tc>
          <w:tcPr>
            <w:tcW w:w="0" w:type="auto"/>
            <w:shd w:val="clear" w:color="auto" w:fill="D0CECE" w:themeFill="background2" w:themeFillShade="E6"/>
            <w:hideMark/>
          </w:tcPr>
          <w:p w14:paraId="7025553B" w14:textId="77777777" w:rsidR="009D5CDF" w:rsidRPr="00565EC5" w:rsidRDefault="009D5CDF" w:rsidP="00323349">
            <w:pPr>
              <w:rPr>
                <w:rFonts w:eastAsia="Times New Roman" w:cstheme="minorHAnsi"/>
                <w:lang w:eastAsia="en-GB"/>
              </w:rPr>
            </w:pPr>
            <w:r w:rsidRPr="00565EC5">
              <w:rPr>
                <w:rFonts w:eastAsia="Times New Roman" w:cstheme="minorHAnsi"/>
                <w:color w:val="000000"/>
                <w:lang w:eastAsia="en-GB"/>
              </w:rPr>
              <w:t>8</w:t>
            </w:r>
          </w:p>
        </w:tc>
        <w:tc>
          <w:tcPr>
            <w:tcW w:w="0" w:type="auto"/>
            <w:shd w:val="clear" w:color="auto" w:fill="D0CECE" w:themeFill="background2" w:themeFillShade="E6"/>
            <w:hideMark/>
          </w:tcPr>
          <w:p w14:paraId="6343A9E0" w14:textId="77777777" w:rsidR="009D5CDF" w:rsidRPr="00565EC5" w:rsidRDefault="009D5CDF" w:rsidP="00323349">
            <w:pPr>
              <w:rPr>
                <w:rFonts w:eastAsia="Times New Roman" w:cstheme="minorHAnsi"/>
                <w:lang w:eastAsia="en-GB"/>
              </w:rPr>
            </w:pPr>
            <w:r w:rsidRPr="00565EC5">
              <w:rPr>
                <w:rFonts w:eastAsia="Times New Roman" w:cstheme="minorHAnsi"/>
                <w:color w:val="000000"/>
                <w:lang w:eastAsia="en-GB"/>
              </w:rPr>
              <w:t>53</w:t>
            </w:r>
          </w:p>
        </w:tc>
        <w:tc>
          <w:tcPr>
            <w:tcW w:w="0" w:type="auto"/>
            <w:shd w:val="clear" w:color="auto" w:fill="D0CECE" w:themeFill="background2" w:themeFillShade="E6"/>
            <w:hideMark/>
          </w:tcPr>
          <w:p w14:paraId="35D8D084" w14:textId="77777777" w:rsidR="009D5CDF" w:rsidRPr="00565EC5" w:rsidRDefault="009D5CDF" w:rsidP="00323349">
            <w:pPr>
              <w:rPr>
                <w:rFonts w:eastAsia="Times New Roman" w:cstheme="minorHAnsi"/>
                <w:lang w:eastAsia="en-GB"/>
              </w:rPr>
            </w:pPr>
            <w:r w:rsidRPr="00565EC5">
              <w:rPr>
                <w:rFonts w:eastAsia="Times New Roman" w:cstheme="minorHAnsi"/>
                <w:color w:val="000000"/>
                <w:lang w:eastAsia="en-GB"/>
              </w:rPr>
              <w:t>61</w:t>
            </w:r>
          </w:p>
        </w:tc>
      </w:tr>
      <w:tr w:rsidR="009D5CDF" w:rsidRPr="00565EC5" w14:paraId="04120E3D" w14:textId="77777777" w:rsidTr="00323349">
        <w:trPr>
          <w:trHeight w:val="195"/>
        </w:trPr>
        <w:tc>
          <w:tcPr>
            <w:tcW w:w="0" w:type="auto"/>
            <w:hideMark/>
          </w:tcPr>
          <w:p w14:paraId="53EB4A9F" w14:textId="77777777" w:rsidR="009D5CDF" w:rsidRPr="00565EC5" w:rsidRDefault="009D5CDF" w:rsidP="00323349">
            <w:pPr>
              <w:rPr>
                <w:rFonts w:eastAsia="Times New Roman" w:cstheme="minorHAnsi"/>
                <w:b/>
                <w:bCs/>
                <w:lang w:eastAsia="en-GB"/>
              </w:rPr>
            </w:pPr>
            <w:r>
              <w:rPr>
                <w:rFonts w:eastAsia="Times New Roman" w:cstheme="minorHAnsi"/>
                <w:b/>
                <w:bCs/>
                <w:lang w:eastAsia="en-GB"/>
              </w:rPr>
              <w:t>Total</w:t>
            </w:r>
          </w:p>
        </w:tc>
        <w:tc>
          <w:tcPr>
            <w:tcW w:w="0" w:type="auto"/>
            <w:hideMark/>
          </w:tcPr>
          <w:p w14:paraId="049A857D" w14:textId="77777777" w:rsidR="009D5CDF" w:rsidRPr="00565EC5" w:rsidRDefault="009D5CDF" w:rsidP="00323349">
            <w:pPr>
              <w:rPr>
                <w:rFonts w:eastAsia="Times New Roman" w:cstheme="minorHAnsi"/>
                <w:lang w:eastAsia="en-GB"/>
              </w:rPr>
            </w:pPr>
            <w:r w:rsidRPr="00565EC5">
              <w:rPr>
                <w:rFonts w:eastAsia="Times New Roman" w:cstheme="minorHAnsi"/>
                <w:color w:val="000000"/>
                <w:lang w:eastAsia="en-GB"/>
              </w:rPr>
              <w:t>20</w:t>
            </w:r>
          </w:p>
        </w:tc>
        <w:tc>
          <w:tcPr>
            <w:tcW w:w="0" w:type="auto"/>
            <w:hideMark/>
          </w:tcPr>
          <w:p w14:paraId="36FFCA14" w14:textId="77777777" w:rsidR="009D5CDF" w:rsidRPr="00565EC5" w:rsidRDefault="009D5CDF" w:rsidP="00323349">
            <w:pPr>
              <w:rPr>
                <w:rFonts w:eastAsia="Times New Roman" w:cstheme="minorHAnsi"/>
                <w:lang w:eastAsia="en-GB"/>
              </w:rPr>
            </w:pPr>
            <w:r w:rsidRPr="00565EC5">
              <w:rPr>
                <w:rFonts w:eastAsia="Times New Roman" w:cstheme="minorHAnsi"/>
                <w:color w:val="000000"/>
                <w:lang w:eastAsia="en-GB"/>
              </w:rPr>
              <w:t>58</w:t>
            </w:r>
          </w:p>
        </w:tc>
        <w:tc>
          <w:tcPr>
            <w:tcW w:w="0" w:type="auto"/>
            <w:hideMark/>
          </w:tcPr>
          <w:p w14:paraId="0DF8278D" w14:textId="77777777" w:rsidR="009D5CDF" w:rsidRPr="00565EC5" w:rsidRDefault="009D5CDF" w:rsidP="00323349">
            <w:pPr>
              <w:rPr>
                <w:rFonts w:eastAsia="Times New Roman" w:cstheme="minorHAnsi"/>
                <w:lang w:eastAsia="en-GB"/>
              </w:rPr>
            </w:pPr>
            <w:r w:rsidRPr="00565EC5">
              <w:rPr>
                <w:rFonts w:eastAsia="Times New Roman" w:cstheme="minorHAnsi"/>
                <w:color w:val="000000"/>
                <w:lang w:eastAsia="en-GB"/>
              </w:rPr>
              <w:t>Total patients: 78</w:t>
            </w:r>
          </w:p>
        </w:tc>
      </w:tr>
    </w:tbl>
    <w:p w14:paraId="43B8EE9C" w14:textId="77777777" w:rsidR="009D5CDF" w:rsidRDefault="009D5CDF" w:rsidP="009D5CDF"/>
    <w:p w14:paraId="28A6B635" w14:textId="77777777" w:rsidR="009D5CDF" w:rsidRDefault="009D5CDF" w:rsidP="009D5CDF"/>
    <w:p w14:paraId="1EA8D96F" w14:textId="77777777" w:rsidR="009D5CDF" w:rsidRDefault="009D5CDF" w:rsidP="009D5CDF"/>
    <w:p w14:paraId="4EAA4A6B" w14:textId="77777777" w:rsidR="009D5CDF" w:rsidRDefault="009D5CDF" w:rsidP="009D5CDF"/>
    <w:p w14:paraId="75F5D591" w14:textId="77777777" w:rsidR="009D5CDF" w:rsidRDefault="009D5CDF" w:rsidP="009D5CDF"/>
    <w:p w14:paraId="730F0EB0" w14:textId="77777777" w:rsidR="009D5CDF" w:rsidRDefault="009D5CDF" w:rsidP="009D5CDF"/>
    <w:p w14:paraId="23B36F40" w14:textId="77777777" w:rsidR="009D5CDF" w:rsidRDefault="009D5CDF" w:rsidP="009D5CDF"/>
    <w:p w14:paraId="35BFA0B9" w14:textId="77777777" w:rsidR="009D5CDF" w:rsidRPr="00F432D6" w:rsidRDefault="009D5CDF" w:rsidP="009D5CDF">
      <w:pPr>
        <w:rPr>
          <w:rFonts w:ascii="Calibri" w:hAnsi="Calibri" w:cs="Calibri"/>
          <w:color w:val="000000" w:themeColor="text1"/>
          <w:lang w:eastAsia="en-GB"/>
        </w:rPr>
      </w:pPr>
      <w:r w:rsidRPr="00565EC5">
        <w:t>qSOFA: quick sequential organ failure assessment, CRP: C-reactive protein</w:t>
      </w:r>
    </w:p>
    <w:p w14:paraId="2BC2432E" w14:textId="77777777" w:rsidR="00327614" w:rsidRDefault="00327614"/>
    <w:sectPr w:rsidR="00327614" w:rsidSect="002F1914">
      <w:pgSz w:w="11900" w:h="16840"/>
      <w:pgMar w:top="1440" w:right="1440" w:bottom="1440" w:left="81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190ECD"/>
    <w:multiLevelType w:val="hybridMultilevel"/>
    <w:tmpl w:val="094C13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StatTag Metadata" w:val="{&quot;MetadataFormatVersion&quot;:&quot;1.0.0&quot;,&quot;TagFormatVersion&quot;:&quot;1.0.0&quot;,&quot;StatTagVersion&quot;:&quot;StatTag v5.0.2&quot;,&quot;RepresentMissingValues&quot;:null,&quot;CustomMissingValue&quot;:null}"/>
  </w:docVars>
  <w:rsids>
    <w:rsidRoot w:val="009D5CDF"/>
    <w:rsid w:val="00327614"/>
    <w:rsid w:val="00415348"/>
    <w:rsid w:val="005E279B"/>
    <w:rsid w:val="009D5CDF"/>
    <w:rsid w:val="00FD5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7F93E6"/>
  <w15:chartTrackingRefBased/>
  <w15:docId w15:val="{63F58A23-BF30-4997-A60C-58C7EB4BF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5CDF"/>
    <w:pPr>
      <w:spacing w:after="0" w:line="240" w:lineRule="auto"/>
    </w:pPr>
    <w:rPr>
      <w:rFonts w:eastAsiaTheme="minorHAnsi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5CDF"/>
    <w:pPr>
      <w:ind w:left="720"/>
      <w:contextualSpacing/>
    </w:pPr>
  </w:style>
  <w:style w:type="table" w:styleId="TableGrid">
    <w:name w:val="Table Grid"/>
    <w:basedOn w:val="TableNormal"/>
    <w:uiPriority w:val="39"/>
    <w:rsid w:val="009D5CDF"/>
    <w:pPr>
      <w:spacing w:after="0" w:line="240" w:lineRule="auto"/>
    </w:pPr>
    <w:rPr>
      <w:rFonts w:eastAsiaTheme="minorHAnsi"/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639</Words>
  <Characters>3646</Characters>
  <Application>Microsoft Office Word</Application>
  <DocSecurity>0</DocSecurity>
  <Lines>30</Lines>
  <Paragraphs>8</Paragraphs>
  <ScaleCrop>false</ScaleCrop>
  <Company/>
  <LinksUpToDate>false</LinksUpToDate>
  <CharactersWithSpaces>4277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 Li</dc:creator>
  <cp:keywords/>
  <dc:description/>
  <cp:lastModifiedBy>Ling Li</cp:lastModifiedBy>
  <cp:revision>3</cp:revision>
  <dcterms:created xsi:type="dcterms:W3CDTF">2021-08-22T00:49:00Z</dcterms:created>
  <dcterms:modified xsi:type="dcterms:W3CDTF">2021-08-22T00:55:00Z</dcterms:modified>
</cp:coreProperties>
</file>