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94246" w14:textId="3165CA3A" w:rsidR="004E36AD" w:rsidRPr="004E36AD" w:rsidRDefault="004E36AD" w:rsidP="008014CA">
      <w:pPr>
        <w:widowControl/>
        <w:spacing w:after="240"/>
        <w:jc w:val="left"/>
        <w:rPr>
          <w:rFonts w:ascii="Palatino Linotype" w:eastAsia="等线" w:hAnsi="Palatino Linotype" w:cs="宋体"/>
          <w:color w:val="000000"/>
          <w:kern w:val="0"/>
          <w:sz w:val="20"/>
          <w:szCs w:val="20"/>
        </w:rPr>
      </w:pPr>
      <w:r w:rsidRPr="00BD7478">
        <w:rPr>
          <w:rFonts w:ascii="Palatino Linotype" w:eastAsia="等线" w:hAnsi="Palatino Linotype" w:cs="宋体" w:hint="eastAsia"/>
          <w:b/>
          <w:bCs/>
          <w:color w:val="000000"/>
          <w:kern w:val="0"/>
          <w:sz w:val="20"/>
          <w:szCs w:val="20"/>
        </w:rPr>
        <w:t>Table S</w:t>
      </w:r>
      <w:r w:rsidRPr="004E36AD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1</w:t>
      </w:r>
      <w:r w:rsidRPr="004E36AD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.</w:t>
      </w:r>
      <w:r w:rsidRPr="00BD7478">
        <w:rPr>
          <w:rFonts w:ascii="Palatino Linotype" w:eastAsia="等线" w:hAnsi="Palatino Linotype" w:cs="宋体" w:hint="eastAsia"/>
          <w:b/>
          <w:bCs/>
          <w:color w:val="000000"/>
          <w:kern w:val="0"/>
          <w:sz w:val="20"/>
          <w:szCs w:val="20"/>
        </w:rPr>
        <w:t xml:space="preserve"> 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>Overlapped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 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>QTL</w:t>
      </w:r>
      <w:r w:rsidRPr="004E36AD">
        <w:rPr>
          <w:rFonts w:ascii="Palatino Linotype" w:eastAsia="等线" w:hAnsi="Palatino Linotype" w:cs="宋体" w:hint="eastAsia"/>
          <w:color w:val="000000"/>
          <w:kern w:val="0"/>
          <w:sz w:val="20"/>
          <w:szCs w:val="20"/>
        </w:rPr>
        <w:t>s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 of significant CNVRs</w:t>
      </w:r>
    </w:p>
    <w:tbl>
      <w:tblPr>
        <w:tblW w:w="8306" w:type="dxa"/>
        <w:tblLayout w:type="fixed"/>
        <w:tblLook w:val="04A0" w:firstRow="1" w:lastRow="0" w:firstColumn="1" w:lastColumn="0" w:noHBand="0" w:noVBand="1"/>
      </w:tblPr>
      <w:tblGrid>
        <w:gridCol w:w="1053"/>
        <w:gridCol w:w="1442"/>
        <w:gridCol w:w="1089"/>
        <w:gridCol w:w="1089"/>
        <w:gridCol w:w="856"/>
        <w:gridCol w:w="2777"/>
      </w:tblGrid>
      <w:tr w:rsidR="004E36AD" w:rsidRPr="004E36AD" w14:paraId="1A5816A8" w14:textId="77777777" w:rsidTr="004E36AD">
        <w:trPr>
          <w:trHeight w:val="615"/>
        </w:trPr>
        <w:tc>
          <w:tcPr>
            <w:tcW w:w="10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9938" w14:textId="11B86F74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CNVR</w:t>
            </w:r>
          </w:p>
        </w:tc>
        <w:tc>
          <w:tcPr>
            <w:tcW w:w="14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2B43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Chromosome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9592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10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7E3AF0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A7AFC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27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0F2DAE" w14:textId="7FE49812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Hlk84595941"/>
            <w:r w:rsidRPr="004E36AD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Overlapped QTL</w:t>
            </w:r>
            <w:bookmarkEnd w:id="0"/>
            <w:r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4E36AD" w:rsidRPr="004E36AD" w14:paraId="54B9B8A7" w14:textId="77777777" w:rsidTr="004E36AD">
        <w:trPr>
          <w:trHeight w:val="315"/>
        </w:trPr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9E63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14D9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B3B3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43146501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1C0CF0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43151500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29507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00DA0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7E0A7502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C4C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CNV35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8FB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3B2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174451501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6872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174455500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B0B2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6BA6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2F7BFB36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BB4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CNV49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357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B3C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236168001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5E26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236172000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BBF6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B4D9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QTL29591</w:t>
            </w:r>
          </w:p>
        </w:tc>
      </w:tr>
      <w:tr w:rsidR="004E36AD" w:rsidRPr="004E36AD" w14:paraId="75A9D68C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154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CNV385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AD7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C806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17955001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97A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17967500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18750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0DC2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6A90AA90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9CA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CNV422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FD7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E5D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82146001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29C36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82150000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FBBB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1AEE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25061F07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48E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CNV450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AF2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A66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142722001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D074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142725000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CEF4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56C3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47EE9A75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123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CNV466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2E3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94A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25786001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3ABB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25790000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FFA9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CCAD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65F79F03" w14:textId="77777777" w:rsidTr="004E36AD">
        <w:trPr>
          <w:trHeight w:val="6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5A1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CNV508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DBB0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978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44804501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7C0E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44809500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1657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E066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QTL144/QTL18034</w:t>
            </w:r>
          </w:p>
        </w:tc>
      </w:tr>
      <w:tr w:rsidR="004E36AD" w:rsidRPr="004E36AD" w14:paraId="6B008426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25E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CNV653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293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F6B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78876501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46C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78952500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250D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4E3B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3719E1B6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872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CNV657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21C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D35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79216001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5FF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79273500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2588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A46C6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27092D1A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DD6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CNV698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B3E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6595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91666001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DD59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91675500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851EE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C014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4966B0DD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F60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CNV148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D54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7B2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49181501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A905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49205000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109A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9C5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45ED6376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E06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CNV149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D29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D34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49461001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D7F5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49498500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B09D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46F4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7EC69C0A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851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CNV150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0B1E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3B1E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52194501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BB0BC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52220000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7F70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CECD6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0E04E179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24B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CNV160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6EB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AA4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25532501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838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25537500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8465B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FDE0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4B0B29D9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A44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CNV223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9F3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EB0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20385001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8600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20388500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8BE2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33D7F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402D5272" w14:textId="77777777" w:rsidTr="004E36AD">
        <w:trPr>
          <w:trHeight w:val="3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353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CNV771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281D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X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D60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8710001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D76D3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8835000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63E7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985C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E36AD" w:rsidRPr="004E36AD" w14:paraId="62BD8076" w14:textId="77777777" w:rsidTr="004E36AD">
        <w:trPr>
          <w:trHeight w:val="900"/>
        </w:trPr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B9B4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CNV846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0382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X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794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75184001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8832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75198000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C9FD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Dup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D2DA8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QTL24310/QTL24315/QTL24318</w:t>
            </w:r>
          </w:p>
        </w:tc>
      </w:tr>
      <w:tr w:rsidR="004E36AD" w:rsidRPr="004E36AD" w14:paraId="197E0174" w14:textId="77777777" w:rsidTr="004E36AD">
        <w:trPr>
          <w:trHeight w:val="315"/>
        </w:trPr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6276E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CNV901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36466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F9B2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5446501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04259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5449000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6E0AA1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9A821A" w14:textId="77777777" w:rsidR="004E36AD" w:rsidRPr="004E36AD" w:rsidRDefault="004E36AD" w:rsidP="004E36AD">
            <w:pPr>
              <w:widowControl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14:paraId="6071FD00" w14:textId="77777777" w:rsidR="004E36AD" w:rsidRDefault="004E36AD" w:rsidP="008014CA">
      <w:pPr>
        <w:widowControl/>
        <w:jc w:val="center"/>
        <w:rPr>
          <w:rFonts w:ascii="Times New Roman" w:hAnsi="Times New Roman" w:cs="Times New Roman" w:hint="eastAsia"/>
          <w:b/>
          <w:sz w:val="28"/>
          <w:szCs w:val="28"/>
        </w:rPr>
      </w:pPr>
    </w:p>
    <w:p w14:paraId="7F74690E" w14:textId="45408D92" w:rsidR="00BD7478" w:rsidRPr="004E36AD" w:rsidRDefault="00BD7478" w:rsidP="008014CA">
      <w:pPr>
        <w:widowControl/>
        <w:spacing w:after="240"/>
        <w:jc w:val="left"/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</w:pPr>
      <w:r w:rsidRPr="00BD7478">
        <w:rPr>
          <w:rFonts w:ascii="Palatino Linotype" w:eastAsia="等线" w:hAnsi="Palatino Linotype" w:cs="宋体" w:hint="eastAsia"/>
          <w:b/>
          <w:bCs/>
          <w:color w:val="000000"/>
          <w:kern w:val="0"/>
          <w:sz w:val="20"/>
          <w:szCs w:val="20"/>
        </w:rPr>
        <w:t>Table S</w:t>
      </w:r>
      <w:r w:rsidR="008014CA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2</w:t>
      </w:r>
      <w:r w:rsidRPr="004E36AD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.</w:t>
      </w:r>
      <w:r w:rsidRPr="00BD7478">
        <w:rPr>
          <w:rFonts w:ascii="Palatino Linotype" w:eastAsia="等线" w:hAnsi="Palatino Linotype" w:cs="宋体" w:hint="eastAsia"/>
          <w:b/>
          <w:bCs/>
          <w:color w:val="000000"/>
          <w:kern w:val="0"/>
          <w:sz w:val="20"/>
          <w:szCs w:val="20"/>
        </w:rPr>
        <w:t xml:space="preserve"> </w:t>
      </w:r>
      <w:r w:rsidRPr="00BD7478">
        <w:rPr>
          <w:rFonts w:ascii="Palatino Linotype" w:eastAsia="等线" w:hAnsi="Palatino Linotype" w:cs="宋体" w:hint="eastAsia"/>
          <w:color w:val="000000"/>
          <w:kern w:val="0"/>
          <w:sz w:val="20"/>
          <w:szCs w:val="20"/>
        </w:rPr>
        <w:t>Genes involved in the PPI network of PELP1</w:t>
      </w:r>
    </w:p>
    <w:tbl>
      <w:tblPr>
        <w:tblStyle w:val="2"/>
        <w:tblW w:w="5000" w:type="pct"/>
        <w:tblLayout w:type="fixed"/>
        <w:tblLook w:val="0620" w:firstRow="1" w:lastRow="0" w:firstColumn="0" w:lastColumn="0" w:noHBand="1" w:noVBand="1"/>
      </w:tblPr>
      <w:tblGrid>
        <w:gridCol w:w="1134"/>
        <w:gridCol w:w="1419"/>
        <w:gridCol w:w="1699"/>
        <w:gridCol w:w="1135"/>
        <w:gridCol w:w="1135"/>
        <w:gridCol w:w="1784"/>
      </w:tblGrid>
      <w:tr w:rsidR="004E36AD" w:rsidRPr="004E36AD" w14:paraId="3D047BD9" w14:textId="77777777" w:rsidTr="007F52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683" w:type="pct"/>
            <w:noWrap/>
            <w:vAlign w:val="center"/>
            <w:hideMark/>
          </w:tcPr>
          <w:p w14:paraId="2FEF456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#</w:t>
            </w:r>
            <w:proofErr w:type="gram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node</w:t>
            </w:r>
            <w:proofErr w:type="gramEnd"/>
          </w:p>
        </w:tc>
        <w:tc>
          <w:tcPr>
            <w:tcW w:w="854" w:type="pct"/>
            <w:noWrap/>
            <w:vAlign w:val="center"/>
            <w:hideMark/>
          </w:tcPr>
          <w:p w14:paraId="0946826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coexpression</w:t>
            </w:r>
            <w:proofErr w:type="spellEnd"/>
          </w:p>
        </w:tc>
        <w:tc>
          <w:tcPr>
            <w:tcW w:w="1023" w:type="pct"/>
            <w:noWrap/>
            <w:vAlign w:val="center"/>
            <w:hideMark/>
          </w:tcPr>
          <w:p w14:paraId="7106225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experimentally_determined_interaction</w:t>
            </w:r>
            <w:proofErr w:type="spellEnd"/>
          </w:p>
        </w:tc>
        <w:tc>
          <w:tcPr>
            <w:tcW w:w="683" w:type="pct"/>
            <w:noWrap/>
            <w:vAlign w:val="center"/>
            <w:hideMark/>
          </w:tcPr>
          <w:p w14:paraId="135FDA1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database_annotated</w:t>
            </w:r>
            <w:proofErr w:type="spellEnd"/>
          </w:p>
        </w:tc>
        <w:tc>
          <w:tcPr>
            <w:tcW w:w="683" w:type="pct"/>
            <w:noWrap/>
            <w:vAlign w:val="center"/>
            <w:hideMark/>
          </w:tcPr>
          <w:p w14:paraId="5F3E7BA5" w14:textId="3AD272F2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combined_score</w:t>
            </w:r>
            <w:proofErr w:type="spellEnd"/>
          </w:p>
        </w:tc>
        <w:tc>
          <w:tcPr>
            <w:tcW w:w="1074" w:type="pct"/>
            <w:noWrap/>
            <w:vAlign w:val="center"/>
            <w:hideMark/>
          </w:tcPr>
          <w:p w14:paraId="7B1A5A3B" w14:textId="1918E8B2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4E36AD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annotation</w:t>
            </w:r>
          </w:p>
        </w:tc>
      </w:tr>
      <w:tr w:rsidR="004E36AD" w:rsidRPr="004E36AD" w14:paraId="435AE9D2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70101BC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AP3B1</w:t>
            </w:r>
          </w:p>
        </w:tc>
        <w:tc>
          <w:tcPr>
            <w:tcW w:w="854" w:type="pct"/>
            <w:noWrap/>
            <w:vAlign w:val="center"/>
            <w:hideMark/>
          </w:tcPr>
          <w:p w14:paraId="3505B8D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3791088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0.873</w:t>
            </w:r>
          </w:p>
        </w:tc>
        <w:tc>
          <w:tcPr>
            <w:tcW w:w="683" w:type="pct"/>
            <w:noWrap/>
            <w:vAlign w:val="center"/>
            <w:hideMark/>
          </w:tcPr>
          <w:p w14:paraId="520085D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791AA94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0.873</w:t>
            </w:r>
          </w:p>
        </w:tc>
        <w:tc>
          <w:tcPr>
            <w:tcW w:w="1074" w:type="pct"/>
            <w:noWrap/>
            <w:vAlign w:val="center"/>
            <w:hideMark/>
          </w:tcPr>
          <w:p w14:paraId="0EDCB00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AP-3 complex subunit beta-1</w:t>
            </w:r>
          </w:p>
        </w:tc>
      </w:tr>
      <w:tr w:rsidR="004E36AD" w:rsidRPr="004E36AD" w14:paraId="3FD47CAA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11C8E3E0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AR</w:t>
            </w:r>
          </w:p>
        </w:tc>
        <w:tc>
          <w:tcPr>
            <w:tcW w:w="854" w:type="pct"/>
            <w:noWrap/>
            <w:vAlign w:val="center"/>
            <w:hideMark/>
          </w:tcPr>
          <w:p w14:paraId="62DABFE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7D00A4E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683" w:type="pct"/>
            <w:noWrap/>
            <w:vAlign w:val="center"/>
            <w:hideMark/>
          </w:tcPr>
          <w:p w14:paraId="1CC2532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65FC21E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0.977</w:t>
            </w:r>
          </w:p>
        </w:tc>
        <w:tc>
          <w:tcPr>
            <w:tcW w:w="1074" w:type="pct"/>
            <w:noWrap/>
            <w:vAlign w:val="center"/>
            <w:hideMark/>
          </w:tcPr>
          <w:p w14:paraId="14ACAF7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Androgen receptor</w:t>
            </w:r>
          </w:p>
        </w:tc>
      </w:tr>
      <w:tr w:rsidR="004E36AD" w:rsidRPr="004E36AD" w14:paraId="4B9F60D3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55BF591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CDK11A</w:t>
            </w:r>
          </w:p>
        </w:tc>
        <w:tc>
          <w:tcPr>
            <w:tcW w:w="854" w:type="pct"/>
            <w:noWrap/>
            <w:vAlign w:val="center"/>
            <w:hideMark/>
          </w:tcPr>
          <w:p w14:paraId="28C92D8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48E3948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0.847</w:t>
            </w:r>
          </w:p>
        </w:tc>
        <w:tc>
          <w:tcPr>
            <w:tcW w:w="683" w:type="pct"/>
            <w:noWrap/>
            <w:vAlign w:val="center"/>
            <w:hideMark/>
          </w:tcPr>
          <w:p w14:paraId="5DC55FF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77FEB88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074" w:type="pct"/>
            <w:noWrap/>
            <w:vAlign w:val="center"/>
            <w:hideMark/>
          </w:tcPr>
          <w:p w14:paraId="01F914C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Cyclin dependent kinase 11A</w:t>
            </w:r>
          </w:p>
        </w:tc>
      </w:tr>
      <w:tr w:rsidR="004E36AD" w:rsidRPr="004E36AD" w14:paraId="6BCE86D1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C52578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CREBBP</w:t>
            </w:r>
          </w:p>
        </w:tc>
        <w:tc>
          <w:tcPr>
            <w:tcW w:w="854" w:type="pct"/>
            <w:noWrap/>
            <w:vAlign w:val="center"/>
            <w:hideMark/>
          </w:tcPr>
          <w:p w14:paraId="3DF4642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23" w:type="pct"/>
            <w:noWrap/>
            <w:vAlign w:val="center"/>
            <w:hideMark/>
          </w:tcPr>
          <w:p w14:paraId="63B2258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683" w:type="pct"/>
            <w:noWrap/>
            <w:vAlign w:val="center"/>
            <w:hideMark/>
          </w:tcPr>
          <w:p w14:paraId="44564FD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3E427E0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0.955</w:t>
            </w:r>
          </w:p>
        </w:tc>
        <w:tc>
          <w:tcPr>
            <w:tcW w:w="1074" w:type="pct"/>
            <w:noWrap/>
            <w:vAlign w:val="center"/>
            <w:hideMark/>
          </w:tcPr>
          <w:p w14:paraId="17E94A2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CREB-binding protein</w:t>
            </w:r>
          </w:p>
        </w:tc>
      </w:tr>
      <w:tr w:rsidR="004E36AD" w:rsidRPr="004E36AD" w14:paraId="41356A49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6D16F92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lastRenderedPageBreak/>
              <w:t>EP300</w:t>
            </w:r>
          </w:p>
        </w:tc>
        <w:tc>
          <w:tcPr>
            <w:tcW w:w="854" w:type="pct"/>
            <w:noWrap/>
            <w:vAlign w:val="center"/>
            <w:hideMark/>
          </w:tcPr>
          <w:p w14:paraId="25616FD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23" w:type="pct"/>
            <w:noWrap/>
            <w:vAlign w:val="center"/>
            <w:hideMark/>
          </w:tcPr>
          <w:p w14:paraId="260C4BC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683" w:type="pct"/>
            <w:noWrap/>
            <w:vAlign w:val="center"/>
            <w:hideMark/>
          </w:tcPr>
          <w:p w14:paraId="40C3950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2A397D9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0.956</w:t>
            </w:r>
          </w:p>
        </w:tc>
        <w:tc>
          <w:tcPr>
            <w:tcW w:w="1074" w:type="pct"/>
            <w:noWrap/>
            <w:vAlign w:val="center"/>
            <w:hideMark/>
          </w:tcPr>
          <w:p w14:paraId="7A95003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Histone acetyltransferase p300</w:t>
            </w:r>
          </w:p>
        </w:tc>
      </w:tr>
      <w:tr w:rsidR="004E36AD" w:rsidRPr="004E36AD" w14:paraId="58FE45E1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93B508E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ESR1</w:t>
            </w:r>
          </w:p>
        </w:tc>
        <w:tc>
          <w:tcPr>
            <w:tcW w:w="854" w:type="pct"/>
            <w:noWrap/>
            <w:vAlign w:val="center"/>
            <w:hideMark/>
          </w:tcPr>
          <w:p w14:paraId="338E2FD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70CE96F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683" w:type="pct"/>
            <w:noWrap/>
            <w:vAlign w:val="center"/>
            <w:hideMark/>
          </w:tcPr>
          <w:p w14:paraId="408324C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0225C67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074" w:type="pct"/>
            <w:noWrap/>
            <w:vAlign w:val="center"/>
            <w:hideMark/>
          </w:tcPr>
          <w:p w14:paraId="7E3BD8E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Estrogen receptor</w:t>
            </w:r>
          </w:p>
        </w:tc>
      </w:tr>
      <w:tr w:rsidR="004E36AD" w:rsidRPr="004E36AD" w14:paraId="7CB81EB8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2DCBBFA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HGS</w:t>
            </w:r>
          </w:p>
        </w:tc>
        <w:tc>
          <w:tcPr>
            <w:tcW w:w="854" w:type="pct"/>
            <w:noWrap/>
            <w:vAlign w:val="center"/>
            <w:hideMark/>
          </w:tcPr>
          <w:p w14:paraId="7C84274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74E2F4A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683" w:type="pct"/>
            <w:noWrap/>
            <w:vAlign w:val="center"/>
            <w:hideMark/>
          </w:tcPr>
          <w:p w14:paraId="41D0973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7A46E0A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0.782</w:t>
            </w:r>
          </w:p>
        </w:tc>
        <w:tc>
          <w:tcPr>
            <w:tcW w:w="1074" w:type="pct"/>
            <w:noWrap/>
            <w:vAlign w:val="center"/>
            <w:hideMark/>
          </w:tcPr>
          <w:p w14:paraId="0C24D97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Hepatocyte growth factor-regulated tyrosine kinase substrate</w:t>
            </w:r>
          </w:p>
        </w:tc>
      </w:tr>
      <w:tr w:rsidR="004E36AD" w:rsidRPr="004E36AD" w14:paraId="4F34B1DF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E7F6D4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IPO5</w:t>
            </w:r>
          </w:p>
        </w:tc>
        <w:tc>
          <w:tcPr>
            <w:tcW w:w="854" w:type="pct"/>
            <w:noWrap/>
            <w:vAlign w:val="center"/>
            <w:hideMark/>
          </w:tcPr>
          <w:p w14:paraId="3990477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023" w:type="pct"/>
            <w:noWrap/>
            <w:vAlign w:val="center"/>
            <w:hideMark/>
          </w:tcPr>
          <w:p w14:paraId="6F13423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683" w:type="pct"/>
            <w:noWrap/>
            <w:vAlign w:val="center"/>
            <w:hideMark/>
          </w:tcPr>
          <w:p w14:paraId="50DF9CC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2D8E810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1074" w:type="pct"/>
            <w:noWrap/>
            <w:vAlign w:val="center"/>
            <w:hideMark/>
          </w:tcPr>
          <w:p w14:paraId="4EF95B6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Importin-5</w:t>
            </w:r>
          </w:p>
        </w:tc>
      </w:tr>
      <w:tr w:rsidR="004E36AD" w:rsidRPr="004E36AD" w14:paraId="60B3A8DA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39892F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LAS1L</w:t>
            </w:r>
          </w:p>
        </w:tc>
        <w:tc>
          <w:tcPr>
            <w:tcW w:w="854" w:type="pct"/>
            <w:noWrap/>
            <w:vAlign w:val="center"/>
            <w:hideMark/>
          </w:tcPr>
          <w:p w14:paraId="7F4B47E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023" w:type="pct"/>
            <w:noWrap/>
            <w:vAlign w:val="center"/>
            <w:hideMark/>
          </w:tcPr>
          <w:p w14:paraId="0613376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683" w:type="pct"/>
            <w:noWrap/>
            <w:vAlign w:val="center"/>
            <w:hideMark/>
          </w:tcPr>
          <w:p w14:paraId="2A4117E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1E3EB63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0.999</w:t>
            </w:r>
          </w:p>
        </w:tc>
        <w:tc>
          <w:tcPr>
            <w:tcW w:w="1074" w:type="pct"/>
            <w:noWrap/>
            <w:vAlign w:val="center"/>
            <w:hideMark/>
          </w:tcPr>
          <w:p w14:paraId="66E0FF6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Ribosomal biogenesis protein LAS1L</w:t>
            </w:r>
          </w:p>
        </w:tc>
      </w:tr>
      <w:tr w:rsidR="004E36AD" w:rsidRPr="004E36AD" w14:paraId="33A51C6C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67618C2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MDN1</w:t>
            </w:r>
          </w:p>
        </w:tc>
        <w:tc>
          <w:tcPr>
            <w:tcW w:w="854" w:type="pct"/>
            <w:noWrap/>
            <w:vAlign w:val="center"/>
            <w:hideMark/>
          </w:tcPr>
          <w:p w14:paraId="2449E57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023" w:type="pct"/>
            <w:noWrap/>
            <w:vAlign w:val="center"/>
            <w:hideMark/>
          </w:tcPr>
          <w:p w14:paraId="41F5F74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683" w:type="pct"/>
            <w:noWrap/>
            <w:vAlign w:val="center"/>
            <w:hideMark/>
          </w:tcPr>
          <w:p w14:paraId="141B425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74CCF99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1074" w:type="pct"/>
            <w:noWrap/>
            <w:vAlign w:val="center"/>
            <w:hideMark/>
          </w:tcPr>
          <w:p w14:paraId="7690FF7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Midasin</w:t>
            </w:r>
            <w:proofErr w:type="spellEnd"/>
          </w:p>
        </w:tc>
      </w:tr>
      <w:tr w:rsidR="004E36AD" w:rsidRPr="004E36AD" w14:paraId="1110923F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60402AE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NOL9</w:t>
            </w:r>
          </w:p>
        </w:tc>
        <w:tc>
          <w:tcPr>
            <w:tcW w:w="854" w:type="pct"/>
            <w:noWrap/>
            <w:vAlign w:val="center"/>
            <w:hideMark/>
          </w:tcPr>
          <w:p w14:paraId="18B9FD2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023" w:type="pct"/>
            <w:noWrap/>
            <w:vAlign w:val="center"/>
            <w:hideMark/>
          </w:tcPr>
          <w:p w14:paraId="3231FEA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683" w:type="pct"/>
            <w:noWrap/>
            <w:vAlign w:val="center"/>
            <w:hideMark/>
          </w:tcPr>
          <w:p w14:paraId="4303816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7887DE0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1074" w:type="pct"/>
            <w:noWrap/>
            <w:vAlign w:val="center"/>
            <w:hideMark/>
          </w:tcPr>
          <w:p w14:paraId="0F5D805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Polynucleotide 5'-hydroxyl-kinase NOL9</w:t>
            </w:r>
          </w:p>
        </w:tc>
      </w:tr>
      <w:tr w:rsidR="004E36AD" w:rsidRPr="004E36AD" w14:paraId="76179273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43C7472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NOLC1</w:t>
            </w:r>
          </w:p>
        </w:tc>
        <w:tc>
          <w:tcPr>
            <w:tcW w:w="854" w:type="pct"/>
            <w:noWrap/>
            <w:vAlign w:val="center"/>
            <w:hideMark/>
          </w:tcPr>
          <w:p w14:paraId="4F01ECA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023" w:type="pct"/>
            <w:noWrap/>
            <w:vAlign w:val="center"/>
            <w:hideMark/>
          </w:tcPr>
          <w:p w14:paraId="17E086B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683" w:type="pct"/>
            <w:noWrap/>
            <w:vAlign w:val="center"/>
            <w:hideMark/>
          </w:tcPr>
          <w:p w14:paraId="1B9C7E8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5DAF0AC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074" w:type="pct"/>
            <w:noWrap/>
            <w:vAlign w:val="center"/>
            <w:hideMark/>
          </w:tcPr>
          <w:p w14:paraId="1F3CAF2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Nucleolar and coiled-body phosphoprotein 1</w:t>
            </w:r>
          </w:p>
        </w:tc>
      </w:tr>
      <w:tr w:rsidR="004E36AD" w:rsidRPr="004E36AD" w14:paraId="679D4AF3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015A439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NR3C1</w:t>
            </w:r>
          </w:p>
        </w:tc>
        <w:tc>
          <w:tcPr>
            <w:tcW w:w="854" w:type="pct"/>
            <w:noWrap/>
            <w:vAlign w:val="center"/>
            <w:hideMark/>
          </w:tcPr>
          <w:p w14:paraId="7EDF841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5FDA715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683" w:type="pct"/>
            <w:noWrap/>
            <w:vAlign w:val="center"/>
            <w:hideMark/>
          </w:tcPr>
          <w:p w14:paraId="5A3A207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02FB7E1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0.945</w:t>
            </w:r>
          </w:p>
        </w:tc>
        <w:tc>
          <w:tcPr>
            <w:tcW w:w="1074" w:type="pct"/>
            <w:noWrap/>
            <w:vAlign w:val="center"/>
            <w:hideMark/>
          </w:tcPr>
          <w:p w14:paraId="05213FE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Glucocorticoid receptor</w:t>
            </w:r>
          </w:p>
        </w:tc>
      </w:tr>
      <w:tr w:rsidR="004E36AD" w:rsidRPr="004E36AD" w14:paraId="4D4E3498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1851286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NR4A1</w:t>
            </w:r>
          </w:p>
        </w:tc>
        <w:tc>
          <w:tcPr>
            <w:tcW w:w="854" w:type="pct"/>
            <w:noWrap/>
            <w:vAlign w:val="center"/>
            <w:hideMark/>
          </w:tcPr>
          <w:p w14:paraId="7C88DE8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29CE91D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683" w:type="pct"/>
            <w:noWrap/>
            <w:vAlign w:val="center"/>
            <w:hideMark/>
          </w:tcPr>
          <w:p w14:paraId="74BE2EB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3F13DAA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1074" w:type="pct"/>
            <w:noWrap/>
            <w:vAlign w:val="center"/>
            <w:hideMark/>
          </w:tcPr>
          <w:p w14:paraId="77B747E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Nuclear receptor subfamily 4 group A member 1</w:t>
            </w:r>
          </w:p>
        </w:tc>
      </w:tr>
      <w:tr w:rsidR="004E36AD" w:rsidRPr="004E36AD" w14:paraId="59D8AB5D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4C4496BE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RB1</w:t>
            </w:r>
          </w:p>
        </w:tc>
        <w:tc>
          <w:tcPr>
            <w:tcW w:w="854" w:type="pct"/>
            <w:noWrap/>
            <w:vAlign w:val="center"/>
            <w:hideMark/>
          </w:tcPr>
          <w:p w14:paraId="7E57C39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07F7B6D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683" w:type="pct"/>
            <w:noWrap/>
            <w:vAlign w:val="center"/>
            <w:hideMark/>
          </w:tcPr>
          <w:p w14:paraId="452E7CD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237763E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074" w:type="pct"/>
            <w:noWrap/>
            <w:vAlign w:val="center"/>
            <w:hideMark/>
          </w:tcPr>
          <w:p w14:paraId="36403FB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Retinoblastoma-associated protein</w:t>
            </w:r>
          </w:p>
        </w:tc>
      </w:tr>
      <w:tr w:rsidR="004E36AD" w:rsidRPr="004E36AD" w14:paraId="021F372E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6832F9D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RPL11</w:t>
            </w:r>
          </w:p>
        </w:tc>
        <w:tc>
          <w:tcPr>
            <w:tcW w:w="854" w:type="pct"/>
            <w:noWrap/>
            <w:vAlign w:val="center"/>
            <w:hideMark/>
          </w:tcPr>
          <w:p w14:paraId="06A8360E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23" w:type="pct"/>
            <w:noWrap/>
            <w:vAlign w:val="center"/>
            <w:hideMark/>
          </w:tcPr>
          <w:p w14:paraId="7E2E755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683" w:type="pct"/>
            <w:noWrap/>
            <w:vAlign w:val="center"/>
            <w:hideMark/>
          </w:tcPr>
          <w:p w14:paraId="5758D55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05FE185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074" w:type="pct"/>
            <w:noWrap/>
            <w:vAlign w:val="center"/>
            <w:hideMark/>
          </w:tcPr>
          <w:p w14:paraId="7FF8AD5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60S ribosomal protein L11</w:t>
            </w:r>
          </w:p>
        </w:tc>
      </w:tr>
      <w:tr w:rsidR="004E36AD" w:rsidRPr="004E36AD" w14:paraId="0A7E12CE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02949F5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RPL26</w:t>
            </w:r>
          </w:p>
        </w:tc>
        <w:tc>
          <w:tcPr>
            <w:tcW w:w="854" w:type="pct"/>
            <w:noWrap/>
            <w:vAlign w:val="center"/>
            <w:hideMark/>
          </w:tcPr>
          <w:p w14:paraId="1AB1152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023" w:type="pct"/>
            <w:noWrap/>
            <w:vAlign w:val="center"/>
            <w:hideMark/>
          </w:tcPr>
          <w:p w14:paraId="1685A6D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683" w:type="pct"/>
            <w:noWrap/>
            <w:vAlign w:val="center"/>
            <w:hideMark/>
          </w:tcPr>
          <w:p w14:paraId="205EA6B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6A2E8E6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0.939</w:t>
            </w:r>
          </w:p>
        </w:tc>
        <w:tc>
          <w:tcPr>
            <w:tcW w:w="1074" w:type="pct"/>
            <w:noWrap/>
            <w:vAlign w:val="center"/>
            <w:hideMark/>
          </w:tcPr>
          <w:p w14:paraId="171B399E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Ribosomal protein L26</w:t>
            </w:r>
          </w:p>
        </w:tc>
      </w:tr>
      <w:tr w:rsidR="004E36AD" w:rsidRPr="004E36AD" w14:paraId="698566EE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21A4295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RUVBL1</w:t>
            </w:r>
          </w:p>
        </w:tc>
        <w:tc>
          <w:tcPr>
            <w:tcW w:w="854" w:type="pct"/>
            <w:noWrap/>
            <w:vAlign w:val="center"/>
            <w:hideMark/>
          </w:tcPr>
          <w:p w14:paraId="31D3243C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023" w:type="pct"/>
            <w:noWrap/>
            <w:vAlign w:val="center"/>
            <w:hideMark/>
          </w:tcPr>
          <w:p w14:paraId="0C21D0A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683" w:type="pct"/>
            <w:noWrap/>
            <w:vAlign w:val="center"/>
            <w:hideMark/>
          </w:tcPr>
          <w:p w14:paraId="084ECC7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5205FE3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1074" w:type="pct"/>
            <w:noWrap/>
            <w:vAlign w:val="center"/>
            <w:hideMark/>
          </w:tcPr>
          <w:p w14:paraId="4AF664CA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RuvB-like 1</w:t>
            </w:r>
          </w:p>
        </w:tc>
      </w:tr>
      <w:tr w:rsidR="004E36AD" w:rsidRPr="004E36AD" w14:paraId="57E670C4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DCAB897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SENP3</w:t>
            </w:r>
          </w:p>
        </w:tc>
        <w:tc>
          <w:tcPr>
            <w:tcW w:w="854" w:type="pct"/>
            <w:noWrap/>
            <w:vAlign w:val="center"/>
            <w:hideMark/>
          </w:tcPr>
          <w:p w14:paraId="25184390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023" w:type="pct"/>
            <w:noWrap/>
            <w:vAlign w:val="center"/>
            <w:hideMark/>
          </w:tcPr>
          <w:p w14:paraId="2EE4A27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683" w:type="pct"/>
            <w:noWrap/>
            <w:vAlign w:val="center"/>
            <w:hideMark/>
          </w:tcPr>
          <w:p w14:paraId="143956B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76C0A01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1074" w:type="pct"/>
            <w:noWrap/>
            <w:vAlign w:val="center"/>
            <w:hideMark/>
          </w:tcPr>
          <w:p w14:paraId="56CB7F7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Sentrin</w:t>
            </w:r>
            <w:proofErr w:type="spellEnd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-specific protease 3</w:t>
            </w:r>
          </w:p>
        </w:tc>
      </w:tr>
      <w:tr w:rsidR="004E36AD" w:rsidRPr="004E36AD" w14:paraId="70E7426B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E80FC4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SRC</w:t>
            </w:r>
          </w:p>
        </w:tc>
        <w:tc>
          <w:tcPr>
            <w:tcW w:w="854" w:type="pct"/>
            <w:noWrap/>
            <w:vAlign w:val="center"/>
            <w:hideMark/>
          </w:tcPr>
          <w:p w14:paraId="755BDB6E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5FFDF369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683" w:type="pct"/>
            <w:noWrap/>
            <w:vAlign w:val="center"/>
            <w:hideMark/>
          </w:tcPr>
          <w:p w14:paraId="2C6FE51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5BB3F340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1074" w:type="pct"/>
            <w:noWrap/>
            <w:vAlign w:val="center"/>
            <w:hideMark/>
          </w:tcPr>
          <w:p w14:paraId="2187C6E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Proto-oncogene tyrosine-protein kinase </w:t>
            </w:r>
            <w:proofErr w:type="spellStart"/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Src</w:t>
            </w:r>
            <w:proofErr w:type="spellEnd"/>
          </w:p>
        </w:tc>
      </w:tr>
      <w:tr w:rsidR="004E36AD" w:rsidRPr="004E36AD" w14:paraId="54287CC9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72EBF84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STAT3</w:t>
            </w:r>
          </w:p>
        </w:tc>
        <w:tc>
          <w:tcPr>
            <w:tcW w:w="854" w:type="pct"/>
            <w:noWrap/>
            <w:vAlign w:val="center"/>
            <w:hideMark/>
          </w:tcPr>
          <w:p w14:paraId="61A0D44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3" w:type="pct"/>
            <w:noWrap/>
            <w:vAlign w:val="center"/>
            <w:hideMark/>
          </w:tcPr>
          <w:p w14:paraId="71FC4D7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683" w:type="pct"/>
            <w:noWrap/>
            <w:vAlign w:val="center"/>
            <w:hideMark/>
          </w:tcPr>
          <w:p w14:paraId="77354F8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3" w:type="pct"/>
            <w:noWrap/>
            <w:vAlign w:val="center"/>
            <w:hideMark/>
          </w:tcPr>
          <w:p w14:paraId="53390B5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0.682</w:t>
            </w:r>
          </w:p>
        </w:tc>
        <w:tc>
          <w:tcPr>
            <w:tcW w:w="1074" w:type="pct"/>
            <w:noWrap/>
            <w:vAlign w:val="center"/>
            <w:hideMark/>
          </w:tcPr>
          <w:p w14:paraId="4E740674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Signal transducer and activator of transcription 3</w:t>
            </w:r>
          </w:p>
        </w:tc>
      </w:tr>
      <w:tr w:rsidR="004E36AD" w:rsidRPr="004E36AD" w14:paraId="02D3DFB3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3048136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TEX10</w:t>
            </w:r>
          </w:p>
        </w:tc>
        <w:tc>
          <w:tcPr>
            <w:tcW w:w="854" w:type="pct"/>
            <w:noWrap/>
            <w:vAlign w:val="center"/>
            <w:hideMark/>
          </w:tcPr>
          <w:p w14:paraId="581CE481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1023" w:type="pct"/>
            <w:noWrap/>
            <w:vAlign w:val="center"/>
            <w:hideMark/>
          </w:tcPr>
          <w:p w14:paraId="6777086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683" w:type="pct"/>
            <w:noWrap/>
            <w:vAlign w:val="center"/>
            <w:hideMark/>
          </w:tcPr>
          <w:p w14:paraId="5C89FB3B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3477FFE5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074" w:type="pct"/>
            <w:noWrap/>
            <w:vAlign w:val="center"/>
            <w:hideMark/>
          </w:tcPr>
          <w:p w14:paraId="7AA0B886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Testis-expressed protein 10</w:t>
            </w:r>
          </w:p>
        </w:tc>
      </w:tr>
      <w:tr w:rsidR="004E36AD" w:rsidRPr="004E36AD" w14:paraId="5FE2E7F4" w14:textId="77777777" w:rsidTr="007F526B">
        <w:trPr>
          <w:trHeight w:val="285"/>
        </w:trPr>
        <w:tc>
          <w:tcPr>
            <w:tcW w:w="683" w:type="pct"/>
            <w:noWrap/>
            <w:vAlign w:val="center"/>
            <w:hideMark/>
          </w:tcPr>
          <w:p w14:paraId="1539829D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lastRenderedPageBreak/>
              <w:t>WDR18</w:t>
            </w:r>
          </w:p>
        </w:tc>
        <w:tc>
          <w:tcPr>
            <w:tcW w:w="854" w:type="pct"/>
            <w:noWrap/>
            <w:vAlign w:val="center"/>
            <w:hideMark/>
          </w:tcPr>
          <w:p w14:paraId="5A54776F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0.151</w:t>
            </w:r>
          </w:p>
        </w:tc>
        <w:tc>
          <w:tcPr>
            <w:tcW w:w="1023" w:type="pct"/>
            <w:noWrap/>
            <w:vAlign w:val="center"/>
            <w:hideMark/>
          </w:tcPr>
          <w:p w14:paraId="7576C93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683" w:type="pct"/>
            <w:noWrap/>
            <w:vAlign w:val="center"/>
            <w:hideMark/>
          </w:tcPr>
          <w:p w14:paraId="691258C3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683" w:type="pct"/>
            <w:noWrap/>
            <w:vAlign w:val="center"/>
            <w:hideMark/>
          </w:tcPr>
          <w:p w14:paraId="7FE40E92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1074" w:type="pct"/>
            <w:noWrap/>
            <w:vAlign w:val="center"/>
            <w:hideMark/>
          </w:tcPr>
          <w:p w14:paraId="6B100028" w14:textId="77777777" w:rsidR="00BD7478" w:rsidRPr="00BD7478" w:rsidRDefault="00BD7478" w:rsidP="007F526B">
            <w:pPr>
              <w:widowControl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BD7478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WD repeat-containing protein 18</w:t>
            </w:r>
          </w:p>
        </w:tc>
      </w:tr>
    </w:tbl>
    <w:p w14:paraId="7F63440B" w14:textId="77777777" w:rsidR="004E36AD" w:rsidRDefault="004E36AD" w:rsidP="004E36AD">
      <w:pPr>
        <w:widowControl/>
        <w:spacing w:after="240"/>
        <w:jc w:val="center"/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</w:pPr>
    </w:p>
    <w:p w14:paraId="43391726" w14:textId="582D1C0C" w:rsidR="008B7B09" w:rsidRPr="004E36AD" w:rsidRDefault="00350E90" w:rsidP="008014CA">
      <w:pPr>
        <w:widowControl/>
        <w:spacing w:after="240"/>
        <w:jc w:val="left"/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</w:pPr>
      <w:r w:rsidRPr="004E36AD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Table S</w:t>
      </w:r>
      <w:r w:rsidR="008014CA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3</w:t>
      </w:r>
      <w:r w:rsidRPr="004E36AD">
        <w:rPr>
          <w:rFonts w:ascii="Palatino Linotype" w:eastAsia="等线" w:hAnsi="Palatino Linotype" w:cs="宋体"/>
          <w:b/>
          <w:bCs/>
          <w:color w:val="000000"/>
          <w:kern w:val="0"/>
          <w:sz w:val="20"/>
          <w:szCs w:val="20"/>
        </w:rPr>
        <w:t>.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 P</w:t>
      </w:r>
      <w:r w:rsidR="008B7B09"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rimers </w:t>
      </w:r>
      <w:r w:rsidR="0056751E"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>for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 CNV</w:t>
      </w:r>
      <w:r w:rsidR="008B7B09"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s </w:t>
      </w:r>
      <w:r w:rsidRPr="004E36AD">
        <w:rPr>
          <w:rFonts w:ascii="Palatino Linotype" w:eastAsia="等线" w:hAnsi="Palatino Linotype" w:cs="宋体" w:hint="eastAsia"/>
          <w:color w:val="000000"/>
          <w:kern w:val="0"/>
          <w:sz w:val="20"/>
          <w:szCs w:val="20"/>
        </w:rPr>
        <w:t>and</w:t>
      </w:r>
      <w:r w:rsidRPr="004E36AD">
        <w:rPr>
          <w:rFonts w:ascii="Palatino Linotype" w:eastAsia="等线" w:hAnsi="Palatino Linotype" w:cs="宋体"/>
          <w:color w:val="000000"/>
          <w:kern w:val="0"/>
          <w:sz w:val="20"/>
          <w:szCs w:val="20"/>
        </w:rPr>
        <w:t xml:space="preserve"> PELP1 QPCR validation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4481"/>
        <w:gridCol w:w="1439"/>
        <w:gridCol w:w="968"/>
      </w:tblGrid>
      <w:tr w:rsidR="008B7B09" w:rsidRPr="007F526B" w14:paraId="7BB7DE16" w14:textId="77777777" w:rsidTr="007F526B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39F2F0" w14:textId="22AE7CA6" w:rsidR="008B7B09" w:rsidRPr="007F526B" w:rsidRDefault="00945A3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4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298467" w14:textId="2F267C15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rimer sequence</w:t>
            </w:r>
            <w:r w:rsidR="0056751E"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(5’-3’)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94B7F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Length</w:t>
            </w:r>
            <w:r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Pr="007F526B"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  <w:t>bp</w:t>
            </w: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621477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Tm(</w:t>
            </w: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℃</w:t>
            </w:r>
            <w:r w:rsidRPr="007F526B">
              <w:rPr>
                <w:rFonts w:ascii="Palatino Linotype" w:eastAsia="等线" w:hAnsi="Palatino Linotype" w:cs="宋体" w:hint="eastAsia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8B7B09" w:rsidRPr="007F526B" w14:paraId="1C24A746" w14:textId="77777777" w:rsidTr="007F526B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FEF6C" w14:textId="2142EBDA" w:rsidR="008B7B09" w:rsidRPr="007F526B" w:rsidRDefault="00350E90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CNV150</w:t>
            </w:r>
          </w:p>
        </w:tc>
        <w:tc>
          <w:tcPr>
            <w:tcW w:w="44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20DEC5" w14:textId="405227A0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GGAACTGACCTCTGGAGCCTGA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0F11EC" w14:textId="3E9B0F06" w:rsidR="008B7B09" w:rsidRPr="007F526B" w:rsidRDefault="00D85A08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9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2F42DB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8B7B09" w:rsidRPr="007F526B" w14:paraId="38108519" w14:textId="77777777" w:rsidTr="007F526B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1E87E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10F3A" w14:textId="2517D15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GGAAGCCACCTGACAGCGAGAT</w:t>
            </w:r>
          </w:p>
        </w:tc>
        <w:tc>
          <w:tcPr>
            <w:tcW w:w="14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1FBA9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06932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7B09" w:rsidRPr="007F526B" w14:paraId="066C4FFB" w14:textId="77777777" w:rsidTr="007F526B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ED324" w14:textId="4821A339" w:rsidR="008B7B09" w:rsidRPr="007F526B" w:rsidRDefault="00350E90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C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NV223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6FBB8" w14:textId="69BCA718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GGGTGAGAGGGAGTCCATTTGC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3B48F" w14:textId="34F3F8CB" w:rsidR="008B7B09" w:rsidRPr="007F526B" w:rsidRDefault="00D85A08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2AF50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8B7B09" w:rsidRPr="007F526B" w14:paraId="354B363C" w14:textId="77777777" w:rsidTr="007F526B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50157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12013" w14:textId="140FE856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TTGCTGTGGCTCTGGCGTAG</w:t>
            </w:r>
          </w:p>
        </w:tc>
        <w:tc>
          <w:tcPr>
            <w:tcW w:w="14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85EF4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F9F9D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7B09" w:rsidRPr="007F526B" w14:paraId="6E62B375" w14:textId="77777777" w:rsidTr="007F526B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C5A5D" w14:textId="7C03C31A" w:rsidR="008B7B09" w:rsidRPr="007F526B" w:rsidRDefault="00350E90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</w:t>
            </w: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N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V148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36EF6" w14:textId="000E0603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TGGTCATGGTGGCTTCCTCCTT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B0A7" w14:textId="2EDAD30D" w:rsidR="008B7B09" w:rsidRPr="007F526B" w:rsidRDefault="00D85A08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9D5FB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8B7B09" w:rsidRPr="007F526B" w14:paraId="033F70A0" w14:textId="77777777" w:rsidTr="007F526B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B6EF6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CBD18" w14:textId="61AE9B23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GGCTTGCTTGCTCCTGGTTCT</w:t>
            </w:r>
          </w:p>
        </w:tc>
        <w:tc>
          <w:tcPr>
            <w:tcW w:w="14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F0082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35D4F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7B09" w:rsidRPr="007F526B" w14:paraId="3914B455" w14:textId="77777777" w:rsidTr="007F526B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06432" w14:textId="5FEF4A6D" w:rsidR="008B7B09" w:rsidRPr="007F526B" w:rsidRDefault="00350E90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C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NV11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0A33D" w14:textId="25099FD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B06622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AACTCCCAGGCATTCCCATTGT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33A2C" w14:textId="55DA8CF2" w:rsidR="008B7B09" w:rsidRPr="007F526B" w:rsidRDefault="00B06622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B69C0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8B7B09" w:rsidRPr="007F526B" w14:paraId="0CE82241" w14:textId="77777777" w:rsidTr="007F526B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6E297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A029" w14:textId="49CFFA71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B06622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GCTCACAGCAACACCAGATCCT</w:t>
            </w:r>
          </w:p>
        </w:tc>
        <w:tc>
          <w:tcPr>
            <w:tcW w:w="14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00E8C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AFFE6" w14:textId="77777777" w:rsidR="008B7B09" w:rsidRPr="007F526B" w:rsidRDefault="008B7B09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77417" w:rsidRPr="007F526B" w14:paraId="488197E6" w14:textId="77777777" w:rsidTr="007F526B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9E4E2" w14:textId="6DB345A4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P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ELP1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E8F29" w14:textId="45B4C31B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ACCTACATACACCACAGCTCACA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2D708AA" w14:textId="224EDF61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42377" w14:textId="061109F5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977417" w:rsidRPr="007F526B" w14:paraId="1D761E6C" w14:textId="77777777" w:rsidTr="007F526B"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8877A23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569CD" w14:textId="3F3AAA50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GATAACGAATCCGACTAGGAACCAT</w:t>
            </w:r>
          </w:p>
        </w:tc>
        <w:tc>
          <w:tcPr>
            <w:tcW w:w="14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D98DC8C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1E975" w14:textId="0914DB44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77417" w:rsidRPr="007F526B" w14:paraId="59FCA219" w14:textId="77777777" w:rsidTr="007F526B"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0225329" w14:textId="11839CD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P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ELP1-AS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D46EE" w14:textId="08726158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CCACTCATCATCACTCACCTCTT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6F6D5AE" w14:textId="49F754C6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670370C" w14:textId="58F2B394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5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977417" w:rsidRPr="007F526B" w14:paraId="1B13C819" w14:textId="77777777" w:rsidTr="007F526B"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BE371A6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BBB9A" w14:textId="63A60C3F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CCGAAGCCAGGAGACACAGT</w:t>
            </w:r>
          </w:p>
        </w:tc>
        <w:tc>
          <w:tcPr>
            <w:tcW w:w="14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EA8FC07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3D986C4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77417" w:rsidRPr="007F526B" w14:paraId="09429B1C" w14:textId="77777777" w:rsidTr="007F526B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592D" w14:textId="55A9DB0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G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CG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2D49D" w14:textId="46E1319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GCAATATGGCTTTAGAATACACCTCTTA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D134686" w14:textId="29FB9D8C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858B6C" w14:textId="50B789E2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6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77417" w:rsidRPr="007F526B" w14:paraId="47ABFEDE" w14:textId="77777777" w:rsidTr="007F526B"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B188B9E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2E2D" w14:textId="380EE37D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GTCACTAATCAAGATCGTGTTCACAAC</w:t>
            </w:r>
          </w:p>
        </w:tc>
        <w:tc>
          <w:tcPr>
            <w:tcW w:w="14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3453EE7" w14:textId="77777777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28AF37E" w14:textId="5EEDDDB3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77417" w:rsidRPr="007F526B" w14:paraId="53F4602B" w14:textId="77777777" w:rsidTr="007F526B">
        <w:tc>
          <w:tcPr>
            <w:tcW w:w="141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9DC365" w14:textId="08E93CFB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G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APDH</w:t>
            </w:r>
          </w:p>
        </w:tc>
        <w:tc>
          <w:tcPr>
            <w:tcW w:w="4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DBD0D" w14:textId="60419AF9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F: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AGGGCATCCTGGGCTACACT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22A80E0" w14:textId="61E9C09B" w:rsidR="00977417" w:rsidRPr="007F526B" w:rsidRDefault="00B06622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9EF39C" w14:textId="7B9138FB" w:rsidR="00977417" w:rsidRPr="007F526B" w:rsidRDefault="00977417" w:rsidP="008014CA">
            <w:pPr>
              <w:widowControl/>
              <w:spacing w:line="360" w:lineRule="auto"/>
              <w:jc w:val="left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5</w:t>
            </w:r>
            <w:r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977417" w:rsidRPr="007F526B" w14:paraId="58D25899" w14:textId="77777777" w:rsidTr="007F526B"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14244D4" w14:textId="77777777" w:rsidR="00977417" w:rsidRPr="007F526B" w:rsidRDefault="00977417" w:rsidP="008014CA">
            <w:pPr>
              <w:widowControl/>
              <w:spacing w:line="360" w:lineRule="auto"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576956" w14:textId="0AB2BF07" w:rsidR="00977417" w:rsidRPr="007F526B" w:rsidRDefault="00977417" w:rsidP="008014CA">
            <w:pPr>
              <w:widowControl/>
              <w:spacing w:line="360" w:lineRule="auto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  <w:r w:rsidRPr="007F526B">
              <w:rPr>
                <w:rFonts w:ascii="Palatino Linotype" w:eastAsia="等线" w:hAnsi="Palatino Linotype" w:cs="宋体" w:hint="eastAsia"/>
                <w:color w:val="000000"/>
                <w:kern w:val="0"/>
                <w:sz w:val="20"/>
                <w:szCs w:val="20"/>
              </w:rPr>
              <w:t>R:</w:t>
            </w:r>
            <w:r w:rsidR="00D85A08" w:rsidRPr="007F526B"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  <w:t xml:space="preserve"> TCCACCACCCTGTTGCTGTAG</w:t>
            </w:r>
          </w:p>
        </w:tc>
        <w:tc>
          <w:tcPr>
            <w:tcW w:w="143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70C682" w14:textId="77777777" w:rsidR="00977417" w:rsidRPr="007F526B" w:rsidRDefault="00977417" w:rsidP="008014CA">
            <w:pPr>
              <w:widowControl/>
              <w:spacing w:line="360" w:lineRule="auto"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B7C40E5" w14:textId="0B1D3BF1" w:rsidR="00977417" w:rsidRPr="007F526B" w:rsidRDefault="00977417" w:rsidP="008014CA">
            <w:pPr>
              <w:widowControl/>
              <w:spacing w:line="360" w:lineRule="auto"/>
              <w:jc w:val="center"/>
              <w:rPr>
                <w:rFonts w:ascii="Palatino Linotype" w:eastAsia="等线" w:hAnsi="Palatino Linotype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9FDF3FE" w14:textId="72EE918F" w:rsidR="008B7B09" w:rsidRDefault="008B7B09" w:rsidP="00977417">
      <w:pPr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45531263" w14:textId="1EF52820" w:rsidR="00BD7478" w:rsidRDefault="00BD7478" w:rsidP="00977417">
      <w:pPr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9F539C2" w14:textId="77777777" w:rsidR="00BD7478" w:rsidRPr="00977417" w:rsidRDefault="00BD7478" w:rsidP="00977417">
      <w:pPr>
        <w:snapToGrid w:val="0"/>
        <w:spacing w:line="360" w:lineRule="auto"/>
        <w:rPr>
          <w:rFonts w:ascii="Times New Roman" w:eastAsia="宋体" w:hAnsi="Times New Roman" w:cs="Times New Roman" w:hint="eastAsia"/>
          <w:szCs w:val="21"/>
        </w:rPr>
      </w:pPr>
    </w:p>
    <w:sectPr w:rsidR="00BD7478" w:rsidRPr="00977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3B6E5" w14:textId="77777777" w:rsidR="00B60128" w:rsidRDefault="00B60128" w:rsidP="005710BB">
      <w:r>
        <w:separator/>
      </w:r>
    </w:p>
  </w:endnote>
  <w:endnote w:type="continuationSeparator" w:id="0">
    <w:p w14:paraId="6BD5ADC9" w14:textId="77777777" w:rsidR="00B60128" w:rsidRDefault="00B60128" w:rsidP="00571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A55CE" w14:textId="77777777" w:rsidR="00B60128" w:rsidRDefault="00B60128" w:rsidP="005710BB">
      <w:r>
        <w:separator/>
      </w:r>
    </w:p>
  </w:footnote>
  <w:footnote w:type="continuationSeparator" w:id="0">
    <w:p w14:paraId="3DC1770B" w14:textId="77777777" w:rsidR="00B60128" w:rsidRDefault="00B60128" w:rsidP="005710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B09"/>
    <w:rsid w:val="000F4F93"/>
    <w:rsid w:val="003469E8"/>
    <w:rsid w:val="00350E90"/>
    <w:rsid w:val="003D71EC"/>
    <w:rsid w:val="004E36AD"/>
    <w:rsid w:val="0054460E"/>
    <w:rsid w:val="00552C06"/>
    <w:rsid w:val="0056751E"/>
    <w:rsid w:val="005710BB"/>
    <w:rsid w:val="005A2E0C"/>
    <w:rsid w:val="00712C04"/>
    <w:rsid w:val="007B3A06"/>
    <w:rsid w:val="007C6853"/>
    <w:rsid w:val="007F526B"/>
    <w:rsid w:val="008014CA"/>
    <w:rsid w:val="008058D9"/>
    <w:rsid w:val="008B7B09"/>
    <w:rsid w:val="00945A39"/>
    <w:rsid w:val="00977417"/>
    <w:rsid w:val="009A2C25"/>
    <w:rsid w:val="00A80934"/>
    <w:rsid w:val="00AD230B"/>
    <w:rsid w:val="00B06622"/>
    <w:rsid w:val="00B60128"/>
    <w:rsid w:val="00B94A83"/>
    <w:rsid w:val="00BD7478"/>
    <w:rsid w:val="00C7341F"/>
    <w:rsid w:val="00C979D2"/>
    <w:rsid w:val="00D16368"/>
    <w:rsid w:val="00D66561"/>
    <w:rsid w:val="00D85A08"/>
    <w:rsid w:val="00E3506A"/>
    <w:rsid w:val="00FC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9B97B6"/>
  <w15:chartTrackingRefBased/>
  <w15:docId w15:val="{8E21F431-41BE-4C00-89D2-5A737C0A2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6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7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1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10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1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10BB"/>
    <w:rPr>
      <w:sz w:val="18"/>
      <w:szCs w:val="18"/>
    </w:rPr>
  </w:style>
  <w:style w:type="table" w:styleId="2">
    <w:name w:val="Plain Table 2"/>
    <w:basedOn w:val="a1"/>
    <w:uiPriority w:val="42"/>
    <w:rsid w:val="00BD747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C50D2-2B96-45CC-9063-9847D1309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1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swine</dc:creator>
  <cp:keywords/>
  <dc:description/>
  <cp:lastModifiedBy>王 立刚</cp:lastModifiedBy>
  <cp:revision>13</cp:revision>
  <cp:lastPrinted>2021-09-29T23:57:00Z</cp:lastPrinted>
  <dcterms:created xsi:type="dcterms:W3CDTF">2021-02-18T13:51:00Z</dcterms:created>
  <dcterms:modified xsi:type="dcterms:W3CDTF">2021-10-09T00:31:00Z</dcterms:modified>
</cp:coreProperties>
</file>