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等线" w:cs="Times New Roman"/>
          <w:kern w:val="0"/>
          <w:sz w:val="20"/>
          <w:szCs w:val="20"/>
        </w:rPr>
      </w:pPr>
      <w:r>
        <w:rPr>
          <w:rFonts w:hint="default" w:ascii="Times New Roman" w:hAnsi="Times New Roman" w:eastAsia="等线" w:cs="Times New Roman"/>
          <w:b/>
          <w:bCs/>
          <w:kern w:val="0"/>
          <w:sz w:val="20"/>
          <w:szCs w:val="20"/>
        </w:rPr>
        <w:t xml:space="preserve">Supplemental Table </w:t>
      </w:r>
      <w:r>
        <w:rPr>
          <w:rFonts w:hint="eastAsia" w:ascii="Times New Roman" w:hAnsi="Times New Roman" w:eastAsia="等线" w:cs="Times New Roman"/>
          <w:b/>
          <w:bCs/>
          <w:kern w:val="0"/>
          <w:sz w:val="20"/>
          <w:szCs w:val="20"/>
          <w:lang w:val="en-US" w:eastAsia="zh-CN"/>
        </w:rPr>
        <w:t>2</w:t>
      </w:r>
      <w:r>
        <w:rPr>
          <w:rFonts w:hint="default" w:ascii="Times New Roman" w:hAnsi="Times New Roman" w:eastAsia="等线" w:cs="Times New Roman"/>
          <w:b/>
          <w:bCs/>
          <w:kern w:val="0"/>
          <w:sz w:val="20"/>
          <w:szCs w:val="20"/>
        </w:rPr>
        <w:t>.</w:t>
      </w:r>
      <w:r>
        <w:rPr>
          <w:rFonts w:hint="default" w:ascii="Times New Roman" w:hAnsi="Times New Roman" w:eastAsia="等线" w:cs="Times New Roman"/>
          <w:kern w:val="0"/>
          <w:sz w:val="20"/>
          <w:szCs w:val="20"/>
        </w:rPr>
        <w:t xml:space="preserve"> The p-values of </w:t>
      </w:r>
      <w:r>
        <w:rPr>
          <w:rFonts w:hint="eastAsia" w:ascii="Times New Roman" w:hAnsi="Times New Roman" w:eastAsia="等线" w:cs="Times New Roman"/>
          <w:kern w:val="0"/>
          <w:sz w:val="20"/>
          <w:szCs w:val="20"/>
          <w:lang w:val="en-US" w:eastAsia="zh-CN"/>
        </w:rPr>
        <w:t>comparison between XGBoost and other models</w:t>
      </w:r>
      <w:r>
        <w:rPr>
          <w:rFonts w:hint="default" w:ascii="Times New Roman" w:hAnsi="Times New Roman" w:eastAsia="等线" w:cs="Times New Roman"/>
          <w:kern w:val="0"/>
          <w:sz w:val="20"/>
          <w:szCs w:val="20"/>
        </w:rPr>
        <w:t xml:space="preserve"> of AUROCs on test</w:t>
      </w:r>
      <w:r>
        <w:rPr>
          <w:rFonts w:hint="eastAsia" w:ascii="Times New Roman" w:hAnsi="Times New Roman" w:eastAsia="等线" w:cs="Times New Roman"/>
          <w:kern w:val="0"/>
          <w:sz w:val="20"/>
          <w:szCs w:val="20"/>
          <w:lang w:val="en-US" w:eastAsia="zh-CN"/>
        </w:rPr>
        <w:t>ing set</w:t>
      </w:r>
      <w:r>
        <w:rPr>
          <w:rFonts w:hint="default" w:ascii="Times New Roman" w:hAnsi="Times New Roman" w:eastAsia="等线" w:cs="Times New Roman"/>
          <w:kern w:val="0"/>
          <w:sz w:val="20"/>
          <w:szCs w:val="20"/>
        </w:rPr>
        <w:t xml:space="preserve"> for different </w:t>
      </w:r>
      <w:r>
        <w:rPr>
          <w:rFonts w:hint="eastAsia" w:ascii="Times New Roman" w:hAnsi="Times New Roman" w:eastAsia="等线" w:cs="Times New Roman"/>
          <w:kern w:val="0"/>
          <w:sz w:val="20"/>
          <w:szCs w:val="20"/>
          <w:lang w:val="en-US" w:eastAsia="zh-CN"/>
        </w:rPr>
        <w:t>preoperative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等线" w:cs="Times New Roman"/>
          <w:kern w:val="0"/>
          <w:sz w:val="20"/>
          <w:szCs w:val="20"/>
        </w:rPr>
        <w:t>models with Delong test.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341"/>
        <w:gridCol w:w="1692"/>
        <w:gridCol w:w="1783"/>
        <w:gridCol w:w="1900"/>
        <w:gridCol w:w="170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86" w:hRule="atLeast"/>
        </w:trPr>
        <w:tc>
          <w:tcPr>
            <w:tcW w:w="1341" w:type="dxa"/>
            <w:tcBorders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vertAlign w:val="baseline"/>
                <w:lang w:val="en-US" w:eastAsia="zh-CN"/>
              </w:rPr>
              <w:t>Model</w:t>
            </w:r>
          </w:p>
        </w:tc>
        <w:tc>
          <w:tcPr>
            <w:tcW w:w="1692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vertAlign w:val="baseline"/>
                <w:lang w:val="en-US" w:eastAsia="zh-CN"/>
              </w:rPr>
              <w:t>LR</w:t>
            </w:r>
          </w:p>
        </w:tc>
        <w:tc>
          <w:tcPr>
            <w:tcW w:w="1783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vertAlign w:val="baseline"/>
                <w:lang w:val="en-US" w:eastAsia="zh-CN"/>
              </w:rPr>
              <w:t>RFC</w:t>
            </w:r>
          </w:p>
        </w:tc>
        <w:tc>
          <w:tcPr>
            <w:tcW w:w="1900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vertAlign w:val="baseline"/>
                <w:lang w:val="en-US" w:eastAsia="zh-CN"/>
              </w:rPr>
              <w:t>SVM</w:t>
            </w:r>
          </w:p>
        </w:tc>
        <w:tc>
          <w:tcPr>
            <w:tcW w:w="1709" w:type="dxa"/>
            <w:tcBorders>
              <w:left w:val="nil"/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vertAlign w:val="baseline"/>
                <w:lang w:val="en-US" w:eastAsia="zh-CN"/>
              </w:rPr>
              <w:t>MLP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20" w:hRule="atLeast"/>
        </w:trPr>
        <w:tc>
          <w:tcPr>
            <w:tcW w:w="1341" w:type="dxa"/>
            <w:tcBorders>
              <w:top w:val="single" w:color="auto" w:sz="4" w:space="0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vertAlign w:val="baseline"/>
                <w:lang w:val="en-US" w:eastAsia="zh-CN"/>
              </w:rPr>
              <w:t>XGBoost</w:t>
            </w:r>
          </w:p>
        </w:tc>
        <w:tc>
          <w:tcPr>
            <w:tcW w:w="16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vertAlign w:val="baseline"/>
                <w:lang w:val="en-US" w:eastAsia="zh-CN"/>
              </w:rPr>
              <w:t>0.7696</w:t>
            </w:r>
          </w:p>
        </w:tc>
        <w:tc>
          <w:tcPr>
            <w:tcW w:w="178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vertAlign w:val="baseline"/>
                <w:lang w:val="en-US" w:eastAsia="zh-CN"/>
              </w:rPr>
              <w:t>0.9831</w:t>
            </w:r>
          </w:p>
        </w:tc>
        <w:tc>
          <w:tcPr>
            <w:tcW w:w="1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vertAlign w:val="baseline"/>
                <w:lang w:val="en-US" w:eastAsia="zh-CN"/>
              </w:rPr>
              <w:t>0.9715</w:t>
            </w:r>
          </w:p>
        </w:tc>
        <w:tc>
          <w:tcPr>
            <w:tcW w:w="1709" w:type="dxa"/>
            <w:tcBorders>
              <w:top w:val="single" w:color="auto" w:sz="4" w:space="0"/>
              <w:left w:val="nil"/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vertAlign w:val="baseline"/>
                <w:lang w:val="en-US" w:eastAsia="zh-CN"/>
              </w:rPr>
              <w:t>0.8749</w:t>
            </w:r>
          </w:p>
        </w:tc>
      </w:tr>
    </w:tbl>
    <w:p>
      <w:pPr>
        <w:rPr>
          <w:rFonts w:hint="eastAsia" w:ascii="Times New Roman" w:hAnsi="Times New Roman" w:eastAsia="等线" w:cs="Times New Roman"/>
          <w:kern w:val="0"/>
          <w:sz w:val="16"/>
          <w:szCs w:val="16"/>
          <w:lang w:val="en-US" w:eastAsia="zh-CN"/>
        </w:rPr>
      </w:pPr>
      <w:r>
        <w:rPr>
          <w:rFonts w:hint="default" w:ascii="Times New Roman" w:hAnsi="Times New Roman" w:eastAsia="等线" w:cs="Times New Roman"/>
          <w:kern w:val="0"/>
          <w:sz w:val="16"/>
          <w:szCs w:val="16"/>
        </w:rPr>
        <w:t>Abbreviations: LR, logistic regression; RFC, random forest classifier; SVM, support vector machine; XGB, extreme gradient boosting; MLP, multi-layer perceptron</w:t>
      </w:r>
      <w:r>
        <w:rPr>
          <w:rFonts w:hint="eastAsia" w:ascii="Times New Roman" w:hAnsi="Times New Roman" w:eastAsia="等线" w:cs="Times New Roman"/>
          <w:kern w:val="0"/>
          <w:sz w:val="16"/>
          <w:szCs w:val="16"/>
          <w:lang w:val="en-US" w:eastAsia="zh-CN"/>
        </w:rPr>
        <w:t xml:space="preserve">. </w:t>
      </w:r>
      <w:r>
        <w:rPr>
          <w:rFonts w:hint="default" w:ascii="Times New Roman" w:hAnsi="Times New Roman" w:eastAsia="等线" w:cs="Times New Roman"/>
          <w:kern w:val="0"/>
          <w:sz w:val="16"/>
          <w:szCs w:val="16"/>
        </w:rPr>
        <w:t>Significant difference between AUROCs is defined as p-value &lt; 0.05</w:t>
      </w:r>
      <w:r>
        <w:rPr>
          <w:rFonts w:hint="eastAsia" w:ascii="Times New Roman" w:hAnsi="Times New Roman" w:eastAsia="等线" w:cs="Times New Roman"/>
          <w:kern w:val="0"/>
          <w:sz w:val="16"/>
          <w:szCs w:val="16"/>
          <w:lang w:val="en-US" w:eastAsia="zh-CN"/>
        </w:rPr>
        <w:t>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0YTI0ZTk0MDM5OTIyZDk4ZTdlZDY0Zjg0YzBmYjQifQ=="/>
  </w:docVars>
  <w:rsids>
    <w:rsidRoot w:val="006F0928"/>
    <w:rsid w:val="006F0928"/>
    <w:rsid w:val="2BEE0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</Words>
  <Characters>182</Characters>
  <Lines>0</Lines>
  <Paragraphs>0</Paragraphs>
  <TotalTime>1</TotalTime>
  <ScaleCrop>false</ScaleCrop>
  <LinksUpToDate>false</LinksUpToDate>
  <CharactersWithSpaces>205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2023-07-03T03:15:00Z</dcterms:created>
  <dc:creator>lw</dc:creator>
  <cp:lastModifiedBy>lw</cp:lastModifiedBy>
  <dcterms:modified xsi:type="dcterms:W3CDTF">2023-07-03T03:36:21Z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1F7FE8A32D7740B394BEFBA810BA1C25_11</vt:lpwstr>
  </property>
</Properties>
</file>