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035D" w14:textId="1ADE8C86" w:rsidR="00457CBC" w:rsidRPr="00D24A5A" w:rsidRDefault="00457CBC" w:rsidP="00457CBC">
      <w:pPr>
        <w:jc w:val="center"/>
        <w:rPr>
          <w:rFonts w:ascii="Times New Roman" w:eastAsia="Times New Roman" w:hAnsi="Times New Roman" w:cs="Times New Roman"/>
          <w:sz w:val="24"/>
          <w:szCs w:val="24"/>
          <w:lang w:val="en-MY" w:eastAsia="ms-MY"/>
        </w:rPr>
      </w:pPr>
      <w:r w:rsidRPr="002564FE">
        <w:rPr>
          <w:rFonts w:ascii="Times New Roman" w:eastAsia="Times New Roman" w:hAnsi="Times New Roman" w:cs="Times New Roman"/>
          <w:sz w:val="24"/>
          <w:szCs w:val="24"/>
          <w:lang w:val="en-MY" w:eastAsia="ms-MY"/>
        </w:rPr>
        <w:t xml:space="preserve">Table </w:t>
      </w:r>
      <w:r w:rsidRPr="00D24A5A">
        <w:rPr>
          <w:rFonts w:ascii="Times New Roman" w:eastAsia="Times New Roman" w:hAnsi="Times New Roman" w:cs="Times New Roman"/>
          <w:sz w:val="24"/>
          <w:szCs w:val="24"/>
          <w:lang w:val="en-MY" w:eastAsia="ms-MY"/>
        </w:rPr>
        <w:t>5</w:t>
      </w:r>
      <w:r w:rsidRPr="002564FE">
        <w:rPr>
          <w:rFonts w:ascii="Times New Roman" w:eastAsia="Times New Roman" w:hAnsi="Times New Roman" w:cs="Times New Roman"/>
          <w:sz w:val="24"/>
          <w:szCs w:val="24"/>
          <w:lang w:val="en-MY" w:eastAsia="ms-MY"/>
        </w:rPr>
        <w:t>. Operationali</w:t>
      </w:r>
      <w:r w:rsidR="00266CEF">
        <w:rPr>
          <w:rFonts w:ascii="Times New Roman" w:eastAsia="Times New Roman" w:hAnsi="Times New Roman" w:cs="Times New Roman"/>
          <w:sz w:val="24"/>
          <w:szCs w:val="24"/>
          <w:lang w:val="en-MY" w:eastAsia="ms-MY"/>
        </w:rPr>
        <w:t>z</w:t>
      </w:r>
      <w:r w:rsidRPr="002564FE">
        <w:rPr>
          <w:rFonts w:ascii="Times New Roman" w:eastAsia="Times New Roman" w:hAnsi="Times New Roman" w:cs="Times New Roman"/>
          <w:sz w:val="24"/>
          <w:szCs w:val="24"/>
          <w:lang w:val="en-MY" w:eastAsia="ms-MY"/>
        </w:rPr>
        <w:t>ation of School Disengagement in the Reviewed Literature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91"/>
        <w:gridCol w:w="5383"/>
        <w:gridCol w:w="1842"/>
      </w:tblGrid>
      <w:tr w:rsidR="00457CBC" w:rsidRPr="002564FE" w14:paraId="05E97070" w14:textId="77777777" w:rsidTr="002F7709">
        <w:trPr>
          <w:trHeight w:val="290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06FD" w14:textId="77777777" w:rsidR="00457CBC" w:rsidRPr="002564FE" w:rsidRDefault="00457CBC" w:rsidP="002F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</w:pPr>
            <w:r w:rsidRPr="002564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  <w:t>Measurement Perspective</w:t>
            </w:r>
          </w:p>
        </w:tc>
        <w:tc>
          <w:tcPr>
            <w:tcW w:w="2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E9A9" w14:textId="77777777" w:rsidR="00457CBC" w:rsidRPr="002564FE" w:rsidRDefault="00457CBC" w:rsidP="002F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</w:pPr>
            <w:r w:rsidRPr="009516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MY"/>
              </w:rPr>
              <w:t>Operational Definition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B264" w14:textId="77777777" w:rsidR="00457CBC" w:rsidRPr="002564FE" w:rsidRDefault="00457CBC" w:rsidP="002F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</w:pPr>
            <w:r w:rsidRPr="002564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MY" w:eastAsia="en-MY"/>
              </w:rPr>
              <w:t>Example Studies</w:t>
            </w:r>
          </w:p>
        </w:tc>
      </w:tr>
      <w:tr w:rsidR="00457CBC" w:rsidRPr="002564FE" w14:paraId="19769351" w14:textId="77777777" w:rsidTr="002F7709">
        <w:trPr>
          <w:trHeight w:val="290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1E73" w14:textId="77777777" w:rsidR="00457CBC" w:rsidRPr="00093623" w:rsidRDefault="00457C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093623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Administrative indicators</w:t>
            </w:r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C1098" w14:textId="77777777" w:rsidR="00457CBC" w:rsidRPr="002564FE" w:rsidRDefault="00457C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FF7185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>Absenteeism, truancy, disciplinary incidents, and course failure from school records indicating observable behavioural participation.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589DC" w14:textId="77777777" w:rsidR="00457CBC" w:rsidRPr="002564FE" w:rsidRDefault="00457C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en-MY" w:eastAsia="en-MY"/>
                </w:rPr>
                <w:tag w:val="MENDELEY_CITATION_v3_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"/>
                <w:id w:val="-806466797"/>
                <w:placeholder>
                  <w:docPart w:val="EED3AF5EF11F4CC89C43771C04A2D1B1"/>
                </w:placeholder>
              </w:sdtPr>
              <w:sdtContent>
                <w:r w:rsidRPr="007144AB">
                  <w:rPr>
                    <w:rFonts w:ascii="Times New Roman" w:eastAsia="Times New Roman" w:hAnsi="Times New Roman" w:cs="Times New Roman"/>
                    <w:color w:val="000000"/>
                    <w:lang w:val="en-MY" w:eastAsia="en-MY"/>
                  </w:rPr>
                  <w:t>Virtanen et al. (2021)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 xml:space="preserve"> and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en-MY" w:eastAsia="en-MY"/>
                </w:rPr>
                <w:tag w:val="MENDELEY_CITATION_v3_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"/>
                <w:id w:val="-707881163"/>
                <w:placeholder>
                  <w:docPart w:val="EED3AF5EF11F4CC89C43771C04A2D1B1"/>
                </w:placeholder>
              </w:sdtPr>
              <w:sdtContent>
                <w:r w:rsidRPr="007144AB">
                  <w:rPr>
                    <w:rFonts w:ascii="Times New Roman" w:eastAsia="Times New Roman" w:hAnsi="Times New Roman" w:cs="Times New Roman"/>
                    <w:color w:val="000000"/>
                    <w:lang w:val="en-MY" w:eastAsia="en-MY"/>
                  </w:rPr>
                  <w:t>Çi̇men et al. (2025)</w:t>
                </w:r>
              </w:sdtContent>
            </w:sdt>
          </w:p>
        </w:tc>
      </w:tr>
      <w:tr w:rsidR="00457CBC" w:rsidRPr="002564FE" w14:paraId="71CA05CB" w14:textId="77777777" w:rsidTr="002F7709">
        <w:trPr>
          <w:trHeight w:val="290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4E75" w14:textId="77777777" w:rsidR="00457CBC" w:rsidRPr="00093623" w:rsidRDefault="00457C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093623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Administrative indicators during disruptions</w:t>
            </w:r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DC02" w14:textId="77777777" w:rsidR="00457CBC" w:rsidRPr="002564FE" w:rsidRDefault="00457C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FF7185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>Reduced learning participation during disruptions, such as lost instructional time or reduced classroom engagement.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val="en-MY" w:eastAsia="en-MY"/>
            </w:rPr>
            <w:tag w:val="MENDELEY_CITATION_v3_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"/>
            <w:id w:val="1349532837"/>
            <w:placeholder>
              <w:docPart w:val="EED3AF5EF11F4CC89C43771C04A2D1B1"/>
            </w:placeholder>
          </w:sdtPr>
          <w:sdtContent>
            <w:tc>
              <w:tcPr>
                <w:tcW w:w="10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A491C28" w14:textId="77777777" w:rsidR="00457CBC" w:rsidRPr="002564FE" w:rsidRDefault="00457CBC" w:rsidP="002F770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lang w:val="en-MY" w:eastAsia="en-MY"/>
                  </w:rPr>
                  <w:t>Bennett (2022)</w:t>
                </w:r>
              </w:p>
            </w:tc>
          </w:sdtContent>
        </w:sdt>
      </w:tr>
      <w:tr w:rsidR="00457CBC" w:rsidRPr="002564FE" w14:paraId="5D9D5F07" w14:textId="77777777" w:rsidTr="002F7709">
        <w:trPr>
          <w:trHeight w:val="290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1FB9" w14:textId="77777777" w:rsidR="00457CBC" w:rsidRPr="00093623" w:rsidRDefault="00457C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093623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Psychosocial indicators</w:t>
            </w:r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FA77" w14:textId="77777777" w:rsidR="00457CBC" w:rsidRPr="002564FE" w:rsidRDefault="00457C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FF7185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>Internal detachment from schooling reflected through cynicism, loss of meaning, reduced motivation, and weaker sense of belonging.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val="en-MY" w:eastAsia="en-MY"/>
            </w:rPr>
            <w:tag w:val="MENDELEY_CITATION_v3_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"/>
            <w:id w:val="-1408073712"/>
            <w:placeholder>
              <w:docPart w:val="EED3AF5EF11F4CC89C43771C04A2D1B1"/>
            </w:placeholder>
          </w:sdtPr>
          <w:sdtContent>
            <w:tc>
              <w:tcPr>
                <w:tcW w:w="10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2F835D41" w14:textId="77777777" w:rsidR="00457CBC" w:rsidRPr="002564FE" w:rsidRDefault="00457CBC" w:rsidP="002F770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lang w:val="en-MY" w:eastAsia="en-MY"/>
                  </w:rPr>
                  <w:t>Virtanen et al. (2021)</w:t>
                </w:r>
              </w:p>
            </w:tc>
          </w:sdtContent>
        </w:sdt>
      </w:tr>
      <w:tr w:rsidR="00457CBC" w:rsidRPr="002564FE" w14:paraId="0A347D23" w14:textId="77777777" w:rsidTr="002F7709">
        <w:trPr>
          <w:trHeight w:val="290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7644" w14:textId="77777777" w:rsidR="00457CBC" w:rsidRPr="00093623" w:rsidRDefault="00457C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093623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Learning engagement indicators</w:t>
            </w:r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1008" w14:textId="77777777" w:rsidR="00457CBC" w:rsidRPr="002564FE" w:rsidRDefault="00457C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FF7185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>Participation in learning beyond attendance, measured through time-on-task, motivation, and task completion.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val="en-MY" w:eastAsia="en-MY"/>
            </w:rPr>
            <w:tag w:val="MENDELEY_CITATION_v3_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"/>
            <w:id w:val="1277755272"/>
            <w:placeholder>
              <w:docPart w:val="EED3AF5EF11F4CC89C43771C04A2D1B1"/>
            </w:placeholder>
          </w:sdtPr>
          <w:sdtContent>
            <w:tc>
              <w:tcPr>
                <w:tcW w:w="1058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E8CCA2A" w14:textId="77777777" w:rsidR="00457CBC" w:rsidRPr="002564FE" w:rsidRDefault="00457CBC" w:rsidP="002F770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lang w:val="en-MY" w:eastAsia="en-MY"/>
                  </w:rPr>
                  <w:t>Combette et al. (2021)</w:t>
                </w:r>
              </w:p>
            </w:tc>
          </w:sdtContent>
        </w:sdt>
      </w:tr>
      <w:tr w:rsidR="00457CBC" w:rsidRPr="002564FE" w14:paraId="7210A097" w14:textId="77777777" w:rsidTr="002F7709">
        <w:trPr>
          <w:trHeight w:val="290"/>
        </w:trPr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14CF5" w14:textId="77777777" w:rsidR="00457CBC" w:rsidRPr="00093623" w:rsidRDefault="00457C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093623"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>Multidimensional engagement measures</w:t>
            </w:r>
          </w:p>
        </w:tc>
        <w:tc>
          <w:tcPr>
            <w:tcW w:w="2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110C" w14:textId="77777777" w:rsidR="00457CBC" w:rsidRPr="002564FE" w:rsidRDefault="00457C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r w:rsidRPr="00FF7185">
              <w:rPr>
                <w:rFonts w:ascii="Times New Roman" w:eastAsia="Times New Roman" w:hAnsi="Times New Roman" w:cs="Times New Roman"/>
                <w:color w:val="000000"/>
                <w:lang w:eastAsia="en-MY"/>
              </w:rPr>
              <w:t>Behavioural, emotional, and cognitive engagement measured using engagement profiles, self-report scales, and self-regulated learning indicators.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BC1E" w14:textId="77777777" w:rsidR="00457CBC" w:rsidRDefault="00457C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en-MY" w:eastAsia="en-MY"/>
                </w:rPr>
                <w:tag w:val="MENDELEY_CITATION_v3_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"/>
                <w:id w:val="-1531410510"/>
                <w:placeholder>
                  <w:docPart w:val="EED3AF5EF11F4CC89C43771C04A2D1B1"/>
                </w:placeholder>
              </w:sdtPr>
              <w:sdtContent>
                <w:r w:rsidRPr="007144AB">
                  <w:rPr>
                    <w:rFonts w:ascii="Times New Roman" w:eastAsia="Times New Roman" w:hAnsi="Times New Roman" w:cs="Times New Roman"/>
                    <w:color w:val="000000"/>
                    <w:lang w:val="en-MY" w:eastAsia="en-MY"/>
                  </w:rPr>
                  <w:t>Estévez et al. (2021)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  <w:t xml:space="preserve"> and</w:t>
            </w:r>
          </w:p>
          <w:p w14:paraId="6DA1C507" w14:textId="77777777" w:rsidR="00457CBC" w:rsidRPr="002564FE" w:rsidRDefault="00457CBC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MY" w:eastAsia="en-MY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val="en-MY" w:eastAsia="en-MY"/>
                </w:rPr>
                <w:tag w:val="MENDELEY_CITATION_v3_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"/>
                <w:id w:val="1271050592"/>
                <w:placeholder>
                  <w:docPart w:val="EED3AF5EF11F4CC89C43771C04A2D1B1"/>
                </w:placeholder>
              </w:sdtPr>
              <w:sdtContent>
                <w:r w:rsidRPr="007144AB">
                  <w:rPr>
                    <w:rFonts w:ascii="Times New Roman" w:eastAsia="Times New Roman" w:hAnsi="Times New Roman" w:cs="Times New Roman"/>
                    <w:color w:val="000000"/>
                    <w:lang w:val="en-MY" w:eastAsia="en-MY"/>
                  </w:rPr>
                  <w:t>Raufelder et al. (2026)</w:t>
                </w:r>
              </w:sdtContent>
            </w:sdt>
          </w:p>
        </w:tc>
      </w:tr>
    </w:tbl>
    <w:p w14:paraId="6A213056" w14:textId="77777777" w:rsidR="00457CBC" w:rsidRDefault="00457CBC"/>
    <w:sectPr w:rsidR="00457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BC"/>
    <w:rsid w:val="00266CEF"/>
    <w:rsid w:val="00457CBC"/>
    <w:rsid w:val="00BB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7CE1D"/>
  <w15:chartTrackingRefBased/>
  <w15:docId w15:val="{1EF9E9CB-AE63-40FC-9FC5-2BF6773F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CBC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C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C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C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C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C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C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C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C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C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7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CB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7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CB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7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CBC"/>
    <w:pPr>
      <w:spacing w:line="278" w:lineRule="auto"/>
      <w:ind w:left="720"/>
      <w:contextualSpacing/>
    </w:pPr>
    <w:rPr>
      <w:kern w:val="2"/>
      <w:sz w:val="24"/>
      <w:szCs w:val="24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7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C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D3AF5EF11F4CC89C43771C04A2D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C9239-E69C-40AB-9EAC-405C9174EFE7}"/>
      </w:docPartPr>
      <w:docPartBody>
        <w:p w:rsidR="00000000" w:rsidRDefault="00CF4E0A" w:rsidP="00CF4E0A">
          <w:pPr>
            <w:pStyle w:val="EED3AF5EF11F4CC89C43771C04A2D1B1"/>
          </w:pPr>
          <w:r w:rsidRPr="007C4D3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0A"/>
    <w:rsid w:val="005619E6"/>
    <w:rsid w:val="00BB58DF"/>
    <w:rsid w:val="00C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M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4E0A"/>
    <w:rPr>
      <w:color w:val="808080"/>
    </w:rPr>
  </w:style>
  <w:style w:type="paragraph" w:customStyle="1" w:styleId="EED3AF5EF11F4CC89C43771C04A2D1B1">
    <w:name w:val="EED3AF5EF11F4CC89C43771C04A2D1B1"/>
    <w:rsid w:val="00CF4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988</Characters>
  <Application>Microsoft Office Word</Application>
  <DocSecurity>0</DocSecurity>
  <Lines>44</Lines>
  <Paragraphs>22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 AISHAH SUMAP</dc:creator>
  <cp:keywords/>
  <dc:description/>
  <cp:lastModifiedBy>SITI NUR AISHAH SUMAP</cp:lastModifiedBy>
  <cp:revision>2</cp:revision>
  <dcterms:created xsi:type="dcterms:W3CDTF">2026-03-10T15:11:00Z</dcterms:created>
  <dcterms:modified xsi:type="dcterms:W3CDTF">2026-03-10T15:12:00Z</dcterms:modified>
</cp:coreProperties>
</file>