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2C7D72" w14:textId="77777777" w:rsidR="002527A2" w:rsidRDefault="001A0DD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Supplementary table 2</w:t>
      </w:r>
    </w:p>
    <w:tbl>
      <w:tblPr>
        <w:tblStyle w:val="a5"/>
        <w:tblW w:w="8217" w:type="dxa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1418"/>
        <w:gridCol w:w="1275"/>
        <w:gridCol w:w="1418"/>
      </w:tblGrid>
      <w:tr w:rsidR="002527A2" w14:paraId="01946E15" w14:textId="77777777">
        <w:trPr>
          <w:jc w:val="center"/>
        </w:trPr>
        <w:tc>
          <w:tcPr>
            <w:tcW w:w="4106" w:type="dxa"/>
            <w:vAlign w:val="center"/>
          </w:tcPr>
          <w:p w14:paraId="1BD55136" w14:textId="77777777" w:rsidR="002527A2" w:rsidRDefault="001A0DD5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Antibody</w:t>
            </w:r>
          </w:p>
        </w:tc>
        <w:tc>
          <w:tcPr>
            <w:tcW w:w="1418" w:type="dxa"/>
            <w:vAlign w:val="center"/>
          </w:tcPr>
          <w:p w14:paraId="61995371" w14:textId="77777777" w:rsidR="002527A2" w:rsidRDefault="001A0DD5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No.</w:t>
            </w:r>
          </w:p>
        </w:tc>
        <w:tc>
          <w:tcPr>
            <w:tcW w:w="1275" w:type="dxa"/>
            <w:vAlign w:val="center"/>
          </w:tcPr>
          <w:p w14:paraId="5222F330" w14:textId="77777777" w:rsidR="002527A2" w:rsidRDefault="001A0DD5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Company</w:t>
            </w:r>
          </w:p>
        </w:tc>
        <w:tc>
          <w:tcPr>
            <w:tcW w:w="1418" w:type="dxa"/>
            <w:vAlign w:val="center"/>
          </w:tcPr>
          <w:p w14:paraId="21D849D0" w14:textId="77777777" w:rsidR="002527A2" w:rsidRDefault="001A0DD5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Country</w:t>
            </w:r>
          </w:p>
        </w:tc>
      </w:tr>
      <w:tr w:rsidR="002527A2" w14:paraId="239C3926" w14:textId="77777777">
        <w:trPr>
          <w:jc w:val="center"/>
        </w:trPr>
        <w:tc>
          <w:tcPr>
            <w:tcW w:w="4106" w:type="dxa"/>
            <w:vAlign w:val="center"/>
          </w:tcPr>
          <w:p w14:paraId="364FD3FA" w14:textId="77777777" w:rsidR="002527A2" w:rsidRDefault="001A0DD5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  <w:t xml:space="preserve">Flavivirus group </w:t>
            </w:r>
            <w:r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t>antibody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  <w:t>[D1-4G2-4-15 (4G2)]</w:t>
            </w:r>
          </w:p>
        </w:tc>
        <w:tc>
          <w:tcPr>
            <w:tcW w:w="1418" w:type="dxa"/>
            <w:vAlign w:val="center"/>
          </w:tcPr>
          <w:p w14:paraId="2F83E814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GTX57154</w:t>
            </w:r>
          </w:p>
        </w:tc>
        <w:tc>
          <w:tcPr>
            <w:tcW w:w="1275" w:type="dxa"/>
            <w:vAlign w:val="center"/>
          </w:tcPr>
          <w:p w14:paraId="726B066D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GeneTex</w:t>
            </w:r>
          </w:p>
        </w:tc>
        <w:tc>
          <w:tcPr>
            <w:tcW w:w="1418" w:type="dxa"/>
            <w:vAlign w:val="center"/>
          </w:tcPr>
          <w:p w14:paraId="0EE28886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USA</w:t>
            </w:r>
          </w:p>
        </w:tc>
      </w:tr>
      <w:tr w:rsidR="002527A2" w14:paraId="5B715DCF" w14:textId="77777777">
        <w:trPr>
          <w:jc w:val="center"/>
        </w:trPr>
        <w:tc>
          <w:tcPr>
            <w:tcW w:w="4106" w:type="dxa"/>
            <w:vAlign w:val="center"/>
          </w:tcPr>
          <w:p w14:paraId="3B4930AF" w14:textId="77777777" w:rsidR="002527A2" w:rsidRDefault="001A0DD5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Anti-Olfactory Marker protein/OMP antibody [EPR19190]</w:t>
            </w:r>
          </w:p>
        </w:tc>
        <w:tc>
          <w:tcPr>
            <w:tcW w:w="1418" w:type="dxa"/>
            <w:vAlign w:val="center"/>
          </w:tcPr>
          <w:p w14:paraId="01DD872A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Ab183947</w:t>
            </w:r>
          </w:p>
        </w:tc>
        <w:tc>
          <w:tcPr>
            <w:tcW w:w="1275" w:type="dxa"/>
            <w:vAlign w:val="center"/>
          </w:tcPr>
          <w:p w14:paraId="2A9704B7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Abcam</w:t>
            </w:r>
          </w:p>
        </w:tc>
        <w:tc>
          <w:tcPr>
            <w:tcW w:w="1418" w:type="dxa"/>
            <w:vAlign w:val="center"/>
          </w:tcPr>
          <w:p w14:paraId="7E9CABA2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UK</w:t>
            </w:r>
          </w:p>
        </w:tc>
      </w:tr>
      <w:tr w:rsidR="002527A2" w14:paraId="227DCFA1" w14:textId="77777777">
        <w:trPr>
          <w:jc w:val="center"/>
        </w:trPr>
        <w:tc>
          <w:tcPr>
            <w:tcW w:w="4106" w:type="dxa"/>
            <w:vAlign w:val="center"/>
          </w:tcPr>
          <w:p w14:paraId="2728C70F" w14:textId="77777777" w:rsidR="002527A2" w:rsidRDefault="001A0DD5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DyLight 594 labeled Lycopersicon Esculentum (Tomato) Lectin (LEL, TL)</w:t>
            </w:r>
          </w:p>
        </w:tc>
        <w:tc>
          <w:tcPr>
            <w:tcW w:w="1418" w:type="dxa"/>
            <w:vAlign w:val="center"/>
          </w:tcPr>
          <w:p w14:paraId="626963C3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DL-1177-1</w:t>
            </w:r>
          </w:p>
        </w:tc>
        <w:tc>
          <w:tcPr>
            <w:tcW w:w="1275" w:type="dxa"/>
            <w:vAlign w:val="center"/>
          </w:tcPr>
          <w:p w14:paraId="00251D77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Vectorlabs</w:t>
            </w:r>
          </w:p>
        </w:tc>
        <w:tc>
          <w:tcPr>
            <w:tcW w:w="1418" w:type="dxa"/>
            <w:vAlign w:val="center"/>
          </w:tcPr>
          <w:p w14:paraId="2AE807BE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USA</w:t>
            </w:r>
          </w:p>
        </w:tc>
      </w:tr>
      <w:tr w:rsidR="002527A2" w14:paraId="60C28539" w14:textId="77777777">
        <w:trPr>
          <w:jc w:val="center"/>
        </w:trPr>
        <w:tc>
          <w:tcPr>
            <w:tcW w:w="4106" w:type="dxa"/>
            <w:vAlign w:val="center"/>
          </w:tcPr>
          <w:p w14:paraId="4F931FEA" w14:textId="77777777" w:rsidR="002527A2" w:rsidRDefault="001A0DD5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NG2 Monoclonal Antibody (546930)</w:t>
            </w:r>
          </w:p>
        </w:tc>
        <w:tc>
          <w:tcPr>
            <w:tcW w:w="1418" w:type="dxa"/>
            <w:vAlign w:val="center"/>
          </w:tcPr>
          <w:p w14:paraId="5A3C3856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MA5-24247</w:t>
            </w:r>
          </w:p>
        </w:tc>
        <w:tc>
          <w:tcPr>
            <w:tcW w:w="1275" w:type="dxa"/>
            <w:vAlign w:val="center"/>
          </w:tcPr>
          <w:p w14:paraId="534A1D66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ThermoFisher</w:t>
            </w:r>
          </w:p>
        </w:tc>
        <w:tc>
          <w:tcPr>
            <w:tcW w:w="1418" w:type="dxa"/>
            <w:vAlign w:val="center"/>
          </w:tcPr>
          <w:p w14:paraId="5D56A9F2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USA</w:t>
            </w:r>
          </w:p>
        </w:tc>
      </w:tr>
      <w:tr w:rsidR="002527A2" w14:paraId="7ED43D89" w14:textId="77777777">
        <w:trPr>
          <w:jc w:val="center"/>
        </w:trPr>
        <w:tc>
          <w:tcPr>
            <w:tcW w:w="4106" w:type="dxa"/>
            <w:vAlign w:val="center"/>
          </w:tcPr>
          <w:p w14:paraId="217DD385" w14:textId="77777777" w:rsidR="002527A2" w:rsidRDefault="001A0DD5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ZO-1 Polyclonal Antibody</w:t>
            </w:r>
          </w:p>
        </w:tc>
        <w:tc>
          <w:tcPr>
            <w:tcW w:w="1418" w:type="dxa"/>
            <w:vAlign w:val="center"/>
          </w:tcPr>
          <w:p w14:paraId="732859CC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40-2200</w:t>
            </w:r>
          </w:p>
        </w:tc>
        <w:tc>
          <w:tcPr>
            <w:tcW w:w="1275" w:type="dxa"/>
            <w:vAlign w:val="center"/>
          </w:tcPr>
          <w:p w14:paraId="6E09E80F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ThermoFisher</w:t>
            </w:r>
          </w:p>
        </w:tc>
        <w:tc>
          <w:tcPr>
            <w:tcW w:w="1418" w:type="dxa"/>
            <w:vAlign w:val="center"/>
          </w:tcPr>
          <w:p w14:paraId="0D187885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USA</w:t>
            </w:r>
          </w:p>
        </w:tc>
      </w:tr>
      <w:tr w:rsidR="002527A2" w14:paraId="19399B43" w14:textId="77777777">
        <w:trPr>
          <w:jc w:val="center"/>
        </w:trPr>
        <w:tc>
          <w:tcPr>
            <w:tcW w:w="4106" w:type="dxa"/>
            <w:vAlign w:val="center"/>
          </w:tcPr>
          <w:p w14:paraId="2F49ABF4" w14:textId="77777777" w:rsidR="002527A2" w:rsidRDefault="001A0DD5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Anti-GAP43 antibody [EP890Y]</w:t>
            </w:r>
          </w:p>
        </w:tc>
        <w:tc>
          <w:tcPr>
            <w:tcW w:w="1418" w:type="dxa"/>
            <w:vAlign w:val="center"/>
          </w:tcPr>
          <w:p w14:paraId="38567ACB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Ab75810</w:t>
            </w:r>
          </w:p>
        </w:tc>
        <w:tc>
          <w:tcPr>
            <w:tcW w:w="1275" w:type="dxa"/>
            <w:vAlign w:val="center"/>
          </w:tcPr>
          <w:p w14:paraId="68B19EB3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Abcam</w:t>
            </w:r>
          </w:p>
        </w:tc>
        <w:tc>
          <w:tcPr>
            <w:tcW w:w="1418" w:type="dxa"/>
            <w:vAlign w:val="center"/>
          </w:tcPr>
          <w:p w14:paraId="01223AE2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UK</w:t>
            </w:r>
          </w:p>
        </w:tc>
      </w:tr>
      <w:tr w:rsidR="002527A2" w14:paraId="6D38F495" w14:textId="77777777">
        <w:trPr>
          <w:jc w:val="center"/>
        </w:trPr>
        <w:tc>
          <w:tcPr>
            <w:tcW w:w="4106" w:type="dxa"/>
            <w:vAlign w:val="center"/>
          </w:tcPr>
          <w:p w14:paraId="520624CB" w14:textId="77777777" w:rsidR="002527A2" w:rsidRDefault="001A0DD5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Anti-Cytokeratin 8 antibody [EP1628Y]</w:t>
            </w:r>
          </w:p>
        </w:tc>
        <w:tc>
          <w:tcPr>
            <w:tcW w:w="1418" w:type="dxa"/>
            <w:vAlign w:val="center"/>
          </w:tcPr>
          <w:p w14:paraId="50BE61B7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Ab53280</w:t>
            </w:r>
          </w:p>
        </w:tc>
        <w:tc>
          <w:tcPr>
            <w:tcW w:w="1275" w:type="dxa"/>
            <w:vAlign w:val="center"/>
          </w:tcPr>
          <w:p w14:paraId="32B78319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1418" w:type="dxa"/>
            <w:vAlign w:val="center"/>
          </w:tcPr>
          <w:p w14:paraId="452D12D9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UK</w:t>
            </w:r>
          </w:p>
        </w:tc>
      </w:tr>
      <w:tr w:rsidR="002527A2" w14:paraId="11A18A92" w14:textId="77777777">
        <w:trPr>
          <w:jc w:val="center"/>
        </w:trPr>
        <w:tc>
          <w:tcPr>
            <w:tcW w:w="4106" w:type="dxa"/>
            <w:vAlign w:val="center"/>
          </w:tcPr>
          <w:p w14:paraId="3D0BEB98" w14:textId="77777777" w:rsidR="002527A2" w:rsidRDefault="001A0DD5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Anti-Cytokeratin 5 antibody [EP1601Y]</w:t>
            </w:r>
          </w:p>
        </w:tc>
        <w:tc>
          <w:tcPr>
            <w:tcW w:w="1418" w:type="dxa"/>
            <w:vAlign w:val="center"/>
          </w:tcPr>
          <w:p w14:paraId="0D59FC9D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Ab52635</w:t>
            </w:r>
          </w:p>
        </w:tc>
        <w:tc>
          <w:tcPr>
            <w:tcW w:w="1275" w:type="dxa"/>
            <w:vAlign w:val="center"/>
          </w:tcPr>
          <w:p w14:paraId="503CD712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1418" w:type="dxa"/>
            <w:vAlign w:val="center"/>
          </w:tcPr>
          <w:p w14:paraId="4913A4AE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UK</w:t>
            </w:r>
          </w:p>
        </w:tc>
      </w:tr>
      <w:tr w:rsidR="002527A2" w14:paraId="39372B4F" w14:textId="77777777">
        <w:trPr>
          <w:jc w:val="center"/>
        </w:trPr>
        <w:tc>
          <w:tcPr>
            <w:tcW w:w="4106" w:type="dxa"/>
            <w:vAlign w:val="center"/>
          </w:tcPr>
          <w:p w14:paraId="7D4DB0F7" w14:textId="77777777" w:rsidR="002527A2" w:rsidRDefault="001A0DD5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SOX2 Polyclonal Antibody</w:t>
            </w:r>
          </w:p>
        </w:tc>
        <w:tc>
          <w:tcPr>
            <w:tcW w:w="1418" w:type="dxa"/>
            <w:vAlign w:val="center"/>
          </w:tcPr>
          <w:p w14:paraId="288B0132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PA1-094</w:t>
            </w:r>
          </w:p>
        </w:tc>
        <w:tc>
          <w:tcPr>
            <w:tcW w:w="1275" w:type="dxa"/>
            <w:vAlign w:val="center"/>
          </w:tcPr>
          <w:p w14:paraId="77B9B29A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ThermoFisher</w:t>
            </w:r>
          </w:p>
        </w:tc>
        <w:tc>
          <w:tcPr>
            <w:tcW w:w="1418" w:type="dxa"/>
            <w:vAlign w:val="center"/>
          </w:tcPr>
          <w:p w14:paraId="2A05BD2D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USA</w:t>
            </w:r>
          </w:p>
        </w:tc>
      </w:tr>
      <w:tr w:rsidR="002527A2" w14:paraId="535E3DC3" w14:textId="77777777">
        <w:trPr>
          <w:jc w:val="center"/>
        </w:trPr>
        <w:tc>
          <w:tcPr>
            <w:tcW w:w="4106" w:type="dxa"/>
            <w:vAlign w:val="center"/>
          </w:tcPr>
          <w:p w14:paraId="148545E0" w14:textId="77777777" w:rsidR="002527A2" w:rsidRDefault="001A0DD5">
            <w:pPr>
              <w:widowControl/>
              <w:jc w:val="center"/>
              <w:rPr>
                <w:rFonts w:ascii="Times New Roman" w:eastAsia="ArialRegular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Anti Iba1, Rabbit (for Immunocytochemistry)</w:t>
            </w:r>
          </w:p>
        </w:tc>
        <w:tc>
          <w:tcPr>
            <w:tcW w:w="1418" w:type="dxa"/>
            <w:vAlign w:val="center"/>
          </w:tcPr>
          <w:p w14:paraId="57D6637D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019-19741</w:t>
            </w:r>
          </w:p>
        </w:tc>
        <w:tc>
          <w:tcPr>
            <w:tcW w:w="1275" w:type="dxa"/>
            <w:vAlign w:val="center"/>
          </w:tcPr>
          <w:p w14:paraId="56B38654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Wako</w:t>
            </w:r>
          </w:p>
        </w:tc>
        <w:tc>
          <w:tcPr>
            <w:tcW w:w="1418" w:type="dxa"/>
            <w:vAlign w:val="center"/>
          </w:tcPr>
          <w:p w14:paraId="40352F24" w14:textId="77777777" w:rsidR="002527A2" w:rsidRDefault="001A0DD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Japan</w:t>
            </w:r>
          </w:p>
        </w:tc>
      </w:tr>
      <w:tr w:rsidR="002527A2" w14:paraId="151C11BC" w14:textId="77777777">
        <w:trPr>
          <w:jc w:val="center"/>
        </w:trPr>
        <w:tc>
          <w:tcPr>
            <w:tcW w:w="4106" w:type="dxa"/>
            <w:vAlign w:val="center"/>
          </w:tcPr>
          <w:p w14:paraId="617438D4" w14:textId="77777777" w:rsidR="002527A2" w:rsidRDefault="001A0DD5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Anti-S100 beta antibody[EP1576Y]</w:t>
            </w:r>
          </w:p>
        </w:tc>
        <w:tc>
          <w:tcPr>
            <w:tcW w:w="1418" w:type="dxa"/>
            <w:vAlign w:val="center"/>
          </w:tcPr>
          <w:p w14:paraId="42B518CC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Ab52642</w:t>
            </w:r>
          </w:p>
        </w:tc>
        <w:tc>
          <w:tcPr>
            <w:tcW w:w="1275" w:type="dxa"/>
            <w:vAlign w:val="center"/>
          </w:tcPr>
          <w:p w14:paraId="388526A6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Abcam</w:t>
            </w:r>
          </w:p>
        </w:tc>
        <w:tc>
          <w:tcPr>
            <w:tcW w:w="1418" w:type="dxa"/>
            <w:vAlign w:val="center"/>
          </w:tcPr>
          <w:p w14:paraId="67286E4B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UK</w:t>
            </w:r>
          </w:p>
        </w:tc>
      </w:tr>
      <w:tr w:rsidR="002527A2" w14:paraId="73EED875" w14:textId="77777777">
        <w:trPr>
          <w:jc w:val="center"/>
        </w:trPr>
        <w:tc>
          <w:tcPr>
            <w:tcW w:w="4106" w:type="dxa"/>
            <w:vAlign w:val="center"/>
          </w:tcPr>
          <w:p w14:paraId="70E10EA5" w14:textId="77777777" w:rsidR="002527A2" w:rsidRDefault="001A0DD5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Anti-Calretinin antibody[SP13]</w:t>
            </w:r>
          </w:p>
        </w:tc>
        <w:tc>
          <w:tcPr>
            <w:tcW w:w="1418" w:type="dxa"/>
            <w:vAlign w:val="center"/>
          </w:tcPr>
          <w:p w14:paraId="04FBB65F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Ab16694</w:t>
            </w:r>
          </w:p>
        </w:tc>
        <w:tc>
          <w:tcPr>
            <w:tcW w:w="1275" w:type="dxa"/>
            <w:vAlign w:val="center"/>
          </w:tcPr>
          <w:p w14:paraId="479019AD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Abcam</w:t>
            </w:r>
          </w:p>
        </w:tc>
        <w:tc>
          <w:tcPr>
            <w:tcW w:w="1418" w:type="dxa"/>
            <w:vAlign w:val="center"/>
          </w:tcPr>
          <w:p w14:paraId="7E35E067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UK</w:t>
            </w:r>
          </w:p>
        </w:tc>
      </w:tr>
      <w:tr w:rsidR="002527A2" w14:paraId="780D04BC" w14:textId="77777777">
        <w:trPr>
          <w:jc w:val="center"/>
        </w:trPr>
        <w:tc>
          <w:tcPr>
            <w:tcW w:w="4106" w:type="dxa"/>
            <w:vAlign w:val="center"/>
          </w:tcPr>
          <w:p w14:paraId="2CF30940" w14:textId="77777777" w:rsidR="002527A2" w:rsidRDefault="001A0DD5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Anti-Tyrosine Hydroxylase antibody</w:t>
            </w:r>
          </w:p>
        </w:tc>
        <w:tc>
          <w:tcPr>
            <w:tcW w:w="1418" w:type="dxa"/>
            <w:vAlign w:val="center"/>
          </w:tcPr>
          <w:p w14:paraId="02B6A2C3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Ab76442</w:t>
            </w:r>
          </w:p>
        </w:tc>
        <w:tc>
          <w:tcPr>
            <w:tcW w:w="1275" w:type="dxa"/>
            <w:vAlign w:val="center"/>
          </w:tcPr>
          <w:p w14:paraId="338EC365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Abcam</w:t>
            </w:r>
          </w:p>
        </w:tc>
        <w:tc>
          <w:tcPr>
            <w:tcW w:w="1418" w:type="dxa"/>
            <w:vAlign w:val="center"/>
          </w:tcPr>
          <w:p w14:paraId="06EAC826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UK</w:t>
            </w:r>
          </w:p>
        </w:tc>
      </w:tr>
      <w:tr w:rsidR="002527A2" w14:paraId="289E1512" w14:textId="77777777">
        <w:trPr>
          <w:jc w:val="center"/>
        </w:trPr>
        <w:tc>
          <w:tcPr>
            <w:tcW w:w="4106" w:type="dxa"/>
            <w:vAlign w:val="center"/>
          </w:tcPr>
          <w:p w14:paraId="267BA393" w14:textId="77777777" w:rsidR="002527A2" w:rsidRDefault="001A0DD5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Anti-Calbindin antibody[EP3478]</w:t>
            </w:r>
          </w:p>
        </w:tc>
        <w:tc>
          <w:tcPr>
            <w:tcW w:w="1418" w:type="dxa"/>
            <w:vAlign w:val="center"/>
          </w:tcPr>
          <w:p w14:paraId="703EFADE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Ab108404</w:t>
            </w:r>
          </w:p>
        </w:tc>
        <w:tc>
          <w:tcPr>
            <w:tcW w:w="1275" w:type="dxa"/>
            <w:vAlign w:val="center"/>
          </w:tcPr>
          <w:p w14:paraId="3B2B06E4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Abcam</w:t>
            </w:r>
          </w:p>
        </w:tc>
        <w:tc>
          <w:tcPr>
            <w:tcW w:w="1418" w:type="dxa"/>
            <w:vAlign w:val="center"/>
          </w:tcPr>
          <w:p w14:paraId="7CB4368F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UK</w:t>
            </w:r>
          </w:p>
        </w:tc>
      </w:tr>
      <w:tr w:rsidR="002527A2" w14:paraId="66E98195" w14:textId="77777777">
        <w:trPr>
          <w:jc w:val="center"/>
        </w:trPr>
        <w:tc>
          <w:tcPr>
            <w:tcW w:w="4106" w:type="dxa"/>
            <w:vAlign w:val="center"/>
          </w:tcPr>
          <w:p w14:paraId="539B1699" w14:textId="77777777" w:rsidR="002527A2" w:rsidRDefault="001A0DD5">
            <w:pPr>
              <w:widowControl/>
              <w:jc w:val="center"/>
              <w:rPr>
                <w:rFonts w:ascii="Times New Roman" w:eastAsia="ArialRegular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Anti-NeuN antibody [EPR12763]</w:t>
            </w:r>
          </w:p>
        </w:tc>
        <w:tc>
          <w:tcPr>
            <w:tcW w:w="1418" w:type="dxa"/>
            <w:vAlign w:val="center"/>
          </w:tcPr>
          <w:p w14:paraId="7FBEDB39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Ab177487</w:t>
            </w:r>
          </w:p>
        </w:tc>
        <w:tc>
          <w:tcPr>
            <w:tcW w:w="1275" w:type="dxa"/>
            <w:vAlign w:val="center"/>
          </w:tcPr>
          <w:p w14:paraId="57ED0C45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1418" w:type="dxa"/>
            <w:vAlign w:val="center"/>
          </w:tcPr>
          <w:p w14:paraId="3BFCA8EE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UK</w:t>
            </w:r>
          </w:p>
        </w:tc>
      </w:tr>
      <w:tr w:rsidR="002527A2" w14:paraId="1ED204AC" w14:textId="77777777">
        <w:trPr>
          <w:jc w:val="center"/>
        </w:trPr>
        <w:tc>
          <w:tcPr>
            <w:tcW w:w="4106" w:type="dxa"/>
            <w:vAlign w:val="center"/>
          </w:tcPr>
          <w:p w14:paraId="271D2A24" w14:textId="77777777" w:rsidR="002527A2" w:rsidRDefault="001A0DD5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Rabbit-anti-Tbr1 polyclonal antibody</w:t>
            </w:r>
          </w:p>
        </w:tc>
        <w:tc>
          <w:tcPr>
            <w:tcW w:w="1418" w:type="dxa"/>
            <w:vAlign w:val="center"/>
          </w:tcPr>
          <w:p w14:paraId="24E667F8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OB-PRB026</w:t>
            </w:r>
          </w:p>
        </w:tc>
        <w:tc>
          <w:tcPr>
            <w:tcW w:w="1275" w:type="dxa"/>
            <w:vAlign w:val="center"/>
          </w:tcPr>
          <w:p w14:paraId="362F541C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Oasis Biofarm</w:t>
            </w:r>
          </w:p>
        </w:tc>
        <w:tc>
          <w:tcPr>
            <w:tcW w:w="1418" w:type="dxa"/>
            <w:vAlign w:val="center"/>
          </w:tcPr>
          <w:p w14:paraId="50BA86CB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China</w:t>
            </w:r>
          </w:p>
        </w:tc>
      </w:tr>
      <w:tr w:rsidR="00B33398" w14:paraId="23ED7F4E" w14:textId="77777777">
        <w:trPr>
          <w:jc w:val="center"/>
        </w:trPr>
        <w:tc>
          <w:tcPr>
            <w:tcW w:w="4106" w:type="dxa"/>
            <w:vAlign w:val="center"/>
          </w:tcPr>
          <w:p w14:paraId="7A09F5AD" w14:textId="6823D7BE" w:rsidR="00B33398" w:rsidRDefault="001501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</w:pPr>
            <w:r w:rsidRPr="0015010A"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  <w:t>Acetyl-alpha-Tubulin (Lys40) (D20G3) Rabbit Monoclonal Antibody</w:t>
            </w:r>
          </w:p>
        </w:tc>
        <w:tc>
          <w:tcPr>
            <w:tcW w:w="1418" w:type="dxa"/>
            <w:vAlign w:val="center"/>
          </w:tcPr>
          <w:p w14:paraId="6B22DAB7" w14:textId="39A41F41" w:rsidR="00B33398" w:rsidRDefault="007B6BEC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</w:pPr>
            <w:r w:rsidRPr="007B6BEC"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  <w:t>5335</w:t>
            </w:r>
          </w:p>
        </w:tc>
        <w:tc>
          <w:tcPr>
            <w:tcW w:w="1275" w:type="dxa"/>
            <w:vAlign w:val="center"/>
          </w:tcPr>
          <w:p w14:paraId="332D9BD6" w14:textId="0D911E0E" w:rsidR="00B33398" w:rsidRDefault="007B6BEC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Cell Signaling Technology</w:t>
            </w:r>
          </w:p>
        </w:tc>
        <w:tc>
          <w:tcPr>
            <w:tcW w:w="1418" w:type="dxa"/>
            <w:vAlign w:val="center"/>
          </w:tcPr>
          <w:p w14:paraId="77C0363B" w14:textId="4E2F0FF0" w:rsidR="00B33398" w:rsidRDefault="007B6BEC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USA</w:t>
            </w:r>
          </w:p>
        </w:tc>
      </w:tr>
      <w:tr w:rsidR="00B33398" w14:paraId="55E747D6" w14:textId="77777777">
        <w:trPr>
          <w:jc w:val="center"/>
        </w:trPr>
        <w:tc>
          <w:tcPr>
            <w:tcW w:w="4106" w:type="dxa"/>
            <w:vAlign w:val="center"/>
          </w:tcPr>
          <w:p w14:paraId="69398F34" w14:textId="1A9DDC5C" w:rsidR="00B33398" w:rsidRDefault="007B6BEC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</w:pPr>
            <w:r w:rsidRPr="007B6BEC"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  <w:t>Tubb3/Tuj1 Rabbit pAb</w:t>
            </w:r>
          </w:p>
        </w:tc>
        <w:tc>
          <w:tcPr>
            <w:tcW w:w="1418" w:type="dxa"/>
            <w:vAlign w:val="center"/>
          </w:tcPr>
          <w:p w14:paraId="60379CC0" w14:textId="3EDEF583" w:rsidR="00B33398" w:rsidRDefault="007B6BEC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</w:pPr>
            <w:r w:rsidRPr="007B6BEC"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  <w:t>OB-PRB062-01</w:t>
            </w:r>
          </w:p>
        </w:tc>
        <w:tc>
          <w:tcPr>
            <w:tcW w:w="1275" w:type="dxa"/>
            <w:vAlign w:val="center"/>
          </w:tcPr>
          <w:p w14:paraId="508549F1" w14:textId="780BAF66" w:rsidR="00B33398" w:rsidRDefault="007B6BEC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Oasis Biofarm</w:t>
            </w:r>
          </w:p>
        </w:tc>
        <w:tc>
          <w:tcPr>
            <w:tcW w:w="1418" w:type="dxa"/>
            <w:vAlign w:val="center"/>
          </w:tcPr>
          <w:p w14:paraId="24727460" w14:textId="2FA6343D" w:rsidR="00B33398" w:rsidRDefault="007B6BEC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China</w:t>
            </w:r>
          </w:p>
        </w:tc>
      </w:tr>
      <w:tr w:rsidR="002527A2" w14:paraId="1E5A1D7D" w14:textId="77777777">
        <w:trPr>
          <w:jc w:val="center"/>
        </w:trPr>
        <w:tc>
          <w:tcPr>
            <w:tcW w:w="4106" w:type="dxa"/>
            <w:vAlign w:val="center"/>
          </w:tcPr>
          <w:p w14:paraId="24BBC917" w14:textId="77777777" w:rsidR="002527A2" w:rsidRDefault="001A0DD5">
            <w:pPr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Goat anti-Mouse IgG2a Cross-Adsorbed Secondary Antibody, Alexa Fluor 488</w:t>
            </w:r>
          </w:p>
        </w:tc>
        <w:tc>
          <w:tcPr>
            <w:tcW w:w="1418" w:type="dxa"/>
            <w:vAlign w:val="center"/>
          </w:tcPr>
          <w:p w14:paraId="531E43DB" w14:textId="77777777" w:rsidR="002527A2" w:rsidRDefault="001A0DD5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  <w:t>A-21131</w:t>
            </w:r>
          </w:p>
        </w:tc>
        <w:tc>
          <w:tcPr>
            <w:tcW w:w="1275" w:type="dxa"/>
            <w:vAlign w:val="center"/>
          </w:tcPr>
          <w:p w14:paraId="4B1E13DB" w14:textId="77777777" w:rsidR="002527A2" w:rsidRDefault="001A0DD5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-Roman" w:hAnsi="Times New Roman" w:cs="Times New Roman"/>
                <w:kern w:val="0"/>
                <w:szCs w:val="21"/>
                <w:lang w:bidi="ar"/>
              </w:rPr>
              <w:t>Thermo Fisher Scientific</w:t>
            </w:r>
          </w:p>
        </w:tc>
        <w:tc>
          <w:tcPr>
            <w:tcW w:w="1418" w:type="dxa"/>
            <w:vAlign w:val="center"/>
          </w:tcPr>
          <w:p w14:paraId="5BEC9698" w14:textId="77777777" w:rsidR="002527A2" w:rsidRDefault="001A0DD5">
            <w:pPr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USA</w:t>
            </w:r>
          </w:p>
        </w:tc>
      </w:tr>
      <w:tr w:rsidR="002527A2" w14:paraId="23DAB528" w14:textId="77777777">
        <w:trPr>
          <w:jc w:val="center"/>
        </w:trPr>
        <w:tc>
          <w:tcPr>
            <w:tcW w:w="4106" w:type="dxa"/>
            <w:vAlign w:val="center"/>
          </w:tcPr>
          <w:p w14:paraId="0229F6D7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Goat anti-Rabbit IgG (H+L) Highly Cross-Adsorbed Secondary Antibody, Alexa Fluor 594</w:t>
            </w:r>
          </w:p>
        </w:tc>
        <w:tc>
          <w:tcPr>
            <w:tcW w:w="1418" w:type="dxa"/>
            <w:vAlign w:val="center"/>
          </w:tcPr>
          <w:p w14:paraId="1EEF52F3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A-11037</w:t>
            </w:r>
          </w:p>
        </w:tc>
        <w:tc>
          <w:tcPr>
            <w:tcW w:w="1275" w:type="dxa"/>
            <w:vAlign w:val="center"/>
          </w:tcPr>
          <w:p w14:paraId="5E4DFAA3" w14:textId="77777777" w:rsidR="002527A2" w:rsidRDefault="001A0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-Roman" w:hAnsi="Times New Roman" w:cs="Times New Roman"/>
                <w:kern w:val="0"/>
                <w:szCs w:val="21"/>
                <w:lang w:bidi="ar"/>
              </w:rPr>
              <w:t>Thermo Fisher Scientific</w:t>
            </w:r>
          </w:p>
        </w:tc>
        <w:tc>
          <w:tcPr>
            <w:tcW w:w="1418" w:type="dxa"/>
            <w:vAlign w:val="center"/>
          </w:tcPr>
          <w:p w14:paraId="70951F32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USA</w:t>
            </w:r>
          </w:p>
        </w:tc>
      </w:tr>
      <w:tr w:rsidR="00680171" w14:paraId="1E13D2C4" w14:textId="77777777">
        <w:trPr>
          <w:jc w:val="center"/>
        </w:trPr>
        <w:tc>
          <w:tcPr>
            <w:tcW w:w="4106" w:type="dxa"/>
            <w:vAlign w:val="center"/>
          </w:tcPr>
          <w:p w14:paraId="631EF263" w14:textId="44AC9656" w:rsidR="00680171" w:rsidRDefault="006801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0171">
              <w:rPr>
                <w:rFonts w:ascii="Times New Roman" w:hAnsi="Times New Roman" w:cs="Times New Roman"/>
                <w:szCs w:val="21"/>
              </w:rPr>
              <w:t>Goat anti-Rabbit IgG (H+L) Cross-Adsorbed Secondary Antibody, Alexa Fluor 555</w:t>
            </w:r>
          </w:p>
        </w:tc>
        <w:tc>
          <w:tcPr>
            <w:tcW w:w="1418" w:type="dxa"/>
            <w:vAlign w:val="center"/>
          </w:tcPr>
          <w:p w14:paraId="3545ADD0" w14:textId="018A2779" w:rsidR="00680171" w:rsidRPr="00680171" w:rsidRDefault="006801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0171">
              <w:rPr>
                <w:rFonts w:ascii="Times New Roman" w:hAnsi="Times New Roman" w:cs="Times New Roman"/>
                <w:szCs w:val="21"/>
              </w:rPr>
              <w:t>A-21428</w:t>
            </w:r>
          </w:p>
        </w:tc>
        <w:tc>
          <w:tcPr>
            <w:tcW w:w="1275" w:type="dxa"/>
            <w:vAlign w:val="center"/>
          </w:tcPr>
          <w:p w14:paraId="4D29C2FA" w14:textId="6A9EE3B2" w:rsidR="00680171" w:rsidRDefault="00680171">
            <w:pPr>
              <w:widowControl/>
              <w:jc w:val="center"/>
              <w:rPr>
                <w:rFonts w:ascii="Times New Roman" w:eastAsia="Times-Roman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Times-Roman" w:hAnsi="Times New Roman" w:cs="Times New Roman"/>
                <w:kern w:val="0"/>
                <w:szCs w:val="21"/>
                <w:lang w:bidi="ar"/>
              </w:rPr>
              <w:t>Thermo Fisher Scientific</w:t>
            </w:r>
          </w:p>
        </w:tc>
        <w:tc>
          <w:tcPr>
            <w:tcW w:w="1418" w:type="dxa"/>
            <w:vAlign w:val="center"/>
          </w:tcPr>
          <w:p w14:paraId="5629D66C" w14:textId="56CE2DBC" w:rsidR="00680171" w:rsidRDefault="006801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USA</w:t>
            </w:r>
          </w:p>
        </w:tc>
      </w:tr>
      <w:tr w:rsidR="002527A2" w14:paraId="67A96747" w14:textId="77777777">
        <w:trPr>
          <w:jc w:val="center"/>
        </w:trPr>
        <w:tc>
          <w:tcPr>
            <w:tcW w:w="4106" w:type="dxa"/>
            <w:vAlign w:val="center"/>
          </w:tcPr>
          <w:p w14:paraId="186479E7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Goat Anti-Chicken IgY H&amp;L (Alexa Fluor® 647) preadsorbed</w:t>
            </w:r>
          </w:p>
        </w:tc>
        <w:tc>
          <w:tcPr>
            <w:tcW w:w="1418" w:type="dxa"/>
            <w:vAlign w:val="center"/>
          </w:tcPr>
          <w:p w14:paraId="61A55980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Ab150175</w:t>
            </w:r>
          </w:p>
        </w:tc>
        <w:tc>
          <w:tcPr>
            <w:tcW w:w="1275" w:type="dxa"/>
            <w:vAlign w:val="center"/>
          </w:tcPr>
          <w:p w14:paraId="1F676163" w14:textId="77777777" w:rsidR="002527A2" w:rsidRDefault="001A0DD5">
            <w:pPr>
              <w:widowControl/>
              <w:jc w:val="center"/>
              <w:rPr>
                <w:rFonts w:ascii="Times New Roman" w:eastAsia="Times-Roman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Abcam</w:t>
            </w:r>
          </w:p>
        </w:tc>
        <w:tc>
          <w:tcPr>
            <w:tcW w:w="1418" w:type="dxa"/>
            <w:vAlign w:val="center"/>
          </w:tcPr>
          <w:p w14:paraId="5C0FDD4B" w14:textId="77777777" w:rsidR="002527A2" w:rsidRDefault="001A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UK</w:t>
            </w:r>
          </w:p>
        </w:tc>
      </w:tr>
    </w:tbl>
    <w:p w14:paraId="68EBF13F" w14:textId="77777777" w:rsidR="002527A2" w:rsidRDefault="002527A2">
      <w:pPr>
        <w:rPr>
          <w:rFonts w:ascii="Times New Roman" w:hAnsi="Times New Roman" w:cs="Times New Roman"/>
          <w:szCs w:val="21"/>
        </w:rPr>
      </w:pPr>
    </w:p>
    <w:sectPr w:rsidR="002527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E730C" w14:textId="77777777" w:rsidR="001C6608" w:rsidRDefault="001C6608"/>
  </w:endnote>
  <w:endnote w:type="continuationSeparator" w:id="0">
    <w:p w14:paraId="27D390F1" w14:textId="77777777" w:rsidR="001C6608" w:rsidRDefault="001C66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Regular">
    <w:altName w:val="Segoe Print"/>
    <w:charset w:val="00"/>
    <w:family w:val="auto"/>
    <w:pitch w:val="default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-Rom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498CC7" w14:textId="77777777" w:rsidR="001C6608" w:rsidRDefault="001C6608"/>
  </w:footnote>
  <w:footnote w:type="continuationSeparator" w:id="0">
    <w:p w14:paraId="3A79CC8A" w14:textId="77777777" w:rsidR="001C6608" w:rsidRDefault="001C660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I2MDZmMzExN2ViNmIwMWU2NDljNWFjNmIxNjQzYWIifQ=="/>
  </w:docVars>
  <w:rsids>
    <w:rsidRoot w:val="7A935F9C"/>
    <w:rsid w:val="000702A8"/>
    <w:rsid w:val="001204F9"/>
    <w:rsid w:val="0015010A"/>
    <w:rsid w:val="001A0DD5"/>
    <w:rsid w:val="001C5E5B"/>
    <w:rsid w:val="001C6608"/>
    <w:rsid w:val="002527A2"/>
    <w:rsid w:val="002F1A1C"/>
    <w:rsid w:val="003139E9"/>
    <w:rsid w:val="0042000C"/>
    <w:rsid w:val="00431062"/>
    <w:rsid w:val="0045517B"/>
    <w:rsid w:val="0047128F"/>
    <w:rsid w:val="0047465A"/>
    <w:rsid w:val="0057555A"/>
    <w:rsid w:val="005C62DE"/>
    <w:rsid w:val="00652B56"/>
    <w:rsid w:val="00656345"/>
    <w:rsid w:val="00680171"/>
    <w:rsid w:val="00695B04"/>
    <w:rsid w:val="006A52E4"/>
    <w:rsid w:val="007B633D"/>
    <w:rsid w:val="007B6BEC"/>
    <w:rsid w:val="007B7902"/>
    <w:rsid w:val="007E1546"/>
    <w:rsid w:val="00832B89"/>
    <w:rsid w:val="00844001"/>
    <w:rsid w:val="008679CE"/>
    <w:rsid w:val="008F51F3"/>
    <w:rsid w:val="00911D0B"/>
    <w:rsid w:val="00A14C24"/>
    <w:rsid w:val="00A75254"/>
    <w:rsid w:val="00AE7F9C"/>
    <w:rsid w:val="00B277EE"/>
    <w:rsid w:val="00B33398"/>
    <w:rsid w:val="00C712FD"/>
    <w:rsid w:val="00CE30AE"/>
    <w:rsid w:val="00E03541"/>
    <w:rsid w:val="00ED7B37"/>
    <w:rsid w:val="00F10F63"/>
    <w:rsid w:val="00F55046"/>
    <w:rsid w:val="00F61F15"/>
    <w:rsid w:val="00F712FF"/>
    <w:rsid w:val="00FB1730"/>
    <w:rsid w:val="140F6F1C"/>
    <w:rsid w:val="141F43A0"/>
    <w:rsid w:val="169A1CB5"/>
    <w:rsid w:val="1E94348E"/>
    <w:rsid w:val="1EE2069D"/>
    <w:rsid w:val="23AE7B72"/>
    <w:rsid w:val="24FF4FE8"/>
    <w:rsid w:val="276C40C5"/>
    <w:rsid w:val="2BE07E0A"/>
    <w:rsid w:val="31EE7558"/>
    <w:rsid w:val="36CA5847"/>
    <w:rsid w:val="38597854"/>
    <w:rsid w:val="3AB34BFC"/>
    <w:rsid w:val="47193F85"/>
    <w:rsid w:val="489B1C2C"/>
    <w:rsid w:val="50011E81"/>
    <w:rsid w:val="52E066C6"/>
    <w:rsid w:val="53A96AB8"/>
    <w:rsid w:val="54DE0134"/>
    <w:rsid w:val="5B1A3EB7"/>
    <w:rsid w:val="5BE30FD5"/>
    <w:rsid w:val="643B075B"/>
    <w:rsid w:val="643B36EE"/>
    <w:rsid w:val="70E8621A"/>
    <w:rsid w:val="73317640"/>
    <w:rsid w:val="781B5927"/>
    <w:rsid w:val="7A93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87BD8C"/>
  <w15:docId w15:val="{23139886-D529-4545-BA55-4937D8BBE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1345</Characters>
  <Application>Microsoft Office Word</Application>
  <DocSecurity>0</DocSecurity>
  <Lines>11</Lines>
  <Paragraphs>3</Paragraphs>
  <ScaleCrop>false</ScaleCrop>
  <Company>微软中国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aces   310</dc:creator>
  <cp:lastModifiedBy>Admin</cp:lastModifiedBy>
  <cp:revision>2</cp:revision>
  <dcterms:created xsi:type="dcterms:W3CDTF">2026-03-10T09:25:00Z</dcterms:created>
  <dcterms:modified xsi:type="dcterms:W3CDTF">2026-03-10T09:25:00Z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280C8830D84A44DCBEC8674A1E917072_13</vt:lpwstr>
  </property>
  <property fmtid="{D5CDD505-2E9C-101B-9397-08002B2CF9AE}" pid="4" name="KSOTemplateDocerSaveRecord">
    <vt:lpwstr>eyJoZGlkIjoiZTVhNGFkODEwNDBhY2Q4NDRkODY5NzMxZWE4YjEyNDMiLCJ1c2VySWQiOiI0MDQwNzE5MDUifQ==</vt:lpwstr>
  </property>
</Properties>
</file>