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F1431" w14:textId="77777777" w:rsidR="00E15755" w:rsidRDefault="00E15755" w:rsidP="00E15755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:lang w:bidi="ar"/>
        </w:rPr>
      </w:pPr>
      <w:r w:rsidRPr="00FD313C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:lang w:bidi="ar"/>
        </w:rPr>
        <w:t>Supplementary Information</w:t>
      </w:r>
    </w:p>
    <w:p w14:paraId="0ADFA2BC" w14:textId="3B4E76FA" w:rsidR="00E15755" w:rsidRPr="00AE2C76" w:rsidRDefault="00F57459" w:rsidP="00E1575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αvβ3 Integrin Recycling Governs the Intracellular Trafficking and Efflux of </w:t>
      </w:r>
      <w:proofErr w:type="spellStart"/>
      <w:r w:rsidRPr="00570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cRGDfK</w:t>
      </w:r>
      <w:proofErr w:type="spellEnd"/>
      <w:r w:rsidRPr="00570C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-Modified PLGA Nanoparticles</w:t>
      </w:r>
    </w:p>
    <w:p w14:paraId="4072CA7B" w14:textId="7B2DEE22" w:rsidR="00E15755" w:rsidRDefault="00E15755" w:rsidP="00E157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Jingyi Zhu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Siyu Chen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Lingbo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b,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Rui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Xu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Huixin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Sun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Xiaoya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Xiyan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Yao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Q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inghua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,*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Defang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Ouyang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,*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Yanan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Cui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,*</w:t>
      </w:r>
      <w:proofErr w:type="gramEnd"/>
    </w:p>
    <w:p w14:paraId="0ECEB5C4" w14:textId="77777777" w:rsidR="00E15755" w:rsidRPr="003B052A" w:rsidRDefault="00E15755" w:rsidP="00E157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School of pharmacy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Jining Medical College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Rizhao, Shandong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276826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China</w:t>
      </w:r>
    </w:p>
    <w:p w14:paraId="2B1FD4F4" w14:textId="77777777" w:rsidR="00E15755" w:rsidRPr="003B052A" w:rsidRDefault="00E15755" w:rsidP="00E157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of pharmacy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Shandong Second Medical University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eifang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Shandong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261053,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China</w:t>
      </w:r>
    </w:p>
    <w:p w14:paraId="7F3969AE" w14:textId="77777777" w:rsidR="00E15755" w:rsidRDefault="00E15755" w:rsidP="00E157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5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B052A">
        <w:rPr>
          <w:rFonts w:ascii="Times New Roman" w:hAnsi="Times New Roman" w:cs="Times New Roman"/>
          <w:color w:val="000000" w:themeColor="text1"/>
          <w:sz w:val="24"/>
          <w:szCs w:val="24"/>
        </w:rPr>
        <w:t>State Key Laboratory of Quality Research in Chinese Medicine, Institute of Chinese Medical Sciences (ICMS), University of Macau, Macau, China</w:t>
      </w:r>
    </w:p>
    <w:p w14:paraId="06552681" w14:textId="6585075D" w:rsidR="00E15755" w:rsidRPr="002F322C" w:rsidRDefault="00E15755" w:rsidP="00E157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400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400E"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84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B2D6DE" w14:textId="52BA075E" w:rsidR="00E15755" w:rsidRPr="002F322C" w:rsidRDefault="00E15755" w:rsidP="00E1575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75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These</w:t>
      </w:r>
      <w:r w:rsidRPr="002F32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authors contributed equally to this work.</w:t>
      </w:r>
    </w:p>
    <w:p w14:paraId="1C571E55" w14:textId="77777777" w:rsidR="001E765D" w:rsidRPr="00E15755" w:rsidRDefault="001E765D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335681" w14:textId="77777777" w:rsidR="001E765D" w:rsidRDefault="001E765D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3110BD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E327C2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6EE55E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42F903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CBB83A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A626AA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951AAF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694264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D9ED38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FA9DF8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50896C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934551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DE4833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39447F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5E02C8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73AFA9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A19DE5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8D63FB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C82923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74F6EE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88F32C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A2D754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635834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D6B333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3718A3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BF348E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292A0B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73C69F" w14:textId="77777777" w:rsidR="00E15755" w:rsidRDefault="00E15755" w:rsidP="00E15755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lastRenderedPageBreak/>
        <w:t>Su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pplementary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Figures</w:t>
      </w:r>
    </w:p>
    <w:p w14:paraId="2F9BF509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7D95E4" w14:textId="4CD47FE5" w:rsidR="00E15755" w:rsidRDefault="00E15755" w:rsidP="00E157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F3B53A7" wp14:editId="6860C885">
            <wp:extent cx="3821307" cy="5575998"/>
            <wp:effectExtent l="0" t="0" r="1905" b="0"/>
            <wp:docPr id="1764533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3316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5211" cy="559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854B7" w14:textId="77777777" w:rsidR="00E15755" w:rsidRPr="00E15755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817A1AC" w14:textId="0C738C2E" w:rsidR="00E15755" w:rsidRPr="00E15755" w:rsidRDefault="00E15755" w:rsidP="00910F1B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igure</w:t>
      </w:r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S1. Conjugation reaction monitoring and physicochemical characterization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(A) Thin-layer chromatography (TLC) monitoring of </w:t>
      </w:r>
      <w:proofErr w:type="spellStart"/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cRGDfK</w:t>
      </w:r>
      <w:proofErr w:type="spellEnd"/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consumption during conjugation reaction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(B) HPLC chromatograms showing reduction of free </w:t>
      </w:r>
      <w:proofErr w:type="spellStart"/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cRGDfK</w:t>
      </w:r>
      <w:proofErr w:type="spellEnd"/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calculated conjugation efficiency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(C) Zeta potential measurements of PLGA-NPs and </w:t>
      </w:r>
      <w:proofErr w:type="spellStart"/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cRGDfK</w:t>
      </w:r>
      <w:proofErr w:type="spellEnd"/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-PLGA-NPs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Pr="00E157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(D) Fluorescence HPLC chromatogram for quantification of C6-loaded nanoparticles with a retention time of approximately 5.3 min.</w:t>
      </w:r>
    </w:p>
    <w:p w14:paraId="5FAD866D" w14:textId="77777777" w:rsidR="00E15755" w:rsidRPr="00E15755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0CC4D1F" w14:textId="77777777" w:rsidR="00E15755" w:rsidRPr="00E15755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8F8F1AA" w14:textId="77777777" w:rsidR="00E15755" w:rsidRPr="00E15755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D95F5D1" w14:textId="77777777" w:rsidR="00E15755" w:rsidRPr="00E15755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F4E0564" w14:textId="77777777" w:rsidR="00E15755" w:rsidRPr="00E15755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E8532B1" w14:textId="77777777" w:rsidR="00E15755" w:rsidRPr="00E15755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FCD2173" w14:textId="461BA53C" w:rsidR="00E15755" w:rsidRPr="000F0E24" w:rsidRDefault="008D7AC7" w:rsidP="000F0E24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87E409" wp14:editId="5CC83CCF">
            <wp:extent cx="4602145" cy="7017355"/>
            <wp:effectExtent l="0" t="0" r="0" b="0"/>
            <wp:docPr id="1537280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803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1142" cy="703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BE7F7" w14:textId="37A5990D" w:rsidR="00E15755" w:rsidRPr="008D7AC7" w:rsidRDefault="00E52D1C" w:rsidP="000F0E24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</w:t>
      </w:r>
      <w:r w:rsid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gure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S2. Integrin expression and endocytic pathway validation</w:t>
      </w:r>
      <w:r w:rsid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(A</w:t>
      </w:r>
      <w:r w:rsid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,B</w:t>
      </w:r>
      <w:r w:rsidRPr="008D7AC7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)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Expression level of αvβ3 integrin in HeLa cells</w:t>
      </w:r>
      <w:r w:rsid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(A) and</w:t>
      </w:r>
      <w:r w:rsidR="008D7AC7"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MCF-7 cells</w:t>
      </w:r>
      <w:r w:rsid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(B)</w:t>
      </w:r>
      <w:r w:rsid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(C</w:t>
      </w:r>
      <w:r w:rsid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D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Time-dependent CLSM images showing uptake kinetics of </w:t>
      </w:r>
      <w:proofErr w:type="spellStart"/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cRGDfK</w:t>
      </w:r>
      <w:proofErr w:type="spellEnd"/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-PLGA-NPs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(C)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and</w:t>
      </w:r>
      <w:r w:rsidR="00303DE9" w:rsidRP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03DE9"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PLGA-NPs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(D) 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 HeLa cells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Fluorescence HPLC-based quantification of intracellular uptake in HeLa and MCF-7 cells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(n=3); 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Effect of endocytosis inhibitors (chlorpromazine, nystatin, and amiloride hydrochloride) on uptake of </w:t>
      </w:r>
      <w:proofErr w:type="spellStart"/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cRGDfK</w:t>
      </w:r>
      <w:proofErr w:type="spellEnd"/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-PLGA-NPs in HeLa cells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(n=3)</w:t>
      </w:r>
      <w:r w:rsidRPr="008D7A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03DE9" w:rsidRP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Statistical significance was determined by a two-tailed Student’s t-test, </w:t>
      </w:r>
      <w:r w:rsidR="00303DE9" w:rsidRPr="00303DE9">
        <w:rPr>
          <w:rFonts w:ascii="Cambria Math" w:hAnsi="Cambria Math" w:cs="Cambria Math"/>
          <w:bCs/>
          <w:color w:val="000000" w:themeColor="text1"/>
          <w:sz w:val="24"/>
          <w:szCs w:val="24"/>
        </w:rPr>
        <w:t>∗</w:t>
      </w:r>
      <w:r w:rsidR="00303DE9" w:rsidRP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 &lt; 0.05, </w:t>
      </w:r>
      <w:r w:rsidR="00303DE9" w:rsidRPr="00303DE9">
        <w:rPr>
          <w:rFonts w:ascii="Cambria Math" w:hAnsi="Cambria Math" w:cs="Cambria Math"/>
          <w:bCs/>
          <w:color w:val="000000" w:themeColor="text1"/>
          <w:sz w:val="24"/>
          <w:szCs w:val="24"/>
        </w:rPr>
        <w:t>∗∗</w:t>
      </w:r>
      <w:r w:rsidR="00303DE9" w:rsidRP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 &lt; 0.01, </w:t>
      </w:r>
      <w:r w:rsidR="00303DE9" w:rsidRPr="00303DE9">
        <w:rPr>
          <w:rFonts w:ascii="Cambria Math" w:hAnsi="Cambria Math" w:cs="Cambria Math"/>
          <w:bCs/>
          <w:color w:val="000000" w:themeColor="text1"/>
          <w:sz w:val="24"/>
          <w:szCs w:val="24"/>
        </w:rPr>
        <w:t>∗∗∗</w:t>
      </w:r>
      <w:r w:rsidR="00303DE9" w:rsidRPr="00303D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 &lt; 0.001.</w:t>
      </w:r>
    </w:p>
    <w:p w14:paraId="32F03C98" w14:textId="77777777" w:rsidR="00E15755" w:rsidRPr="008D7AC7" w:rsidRDefault="00E15755" w:rsidP="00CF3F73">
      <w:pPr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0952153" w14:textId="700F134D" w:rsidR="00E15755" w:rsidRPr="008D7AC7" w:rsidRDefault="000F0E24" w:rsidP="000F0E24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D646231" wp14:editId="33B0765E">
            <wp:extent cx="5274310" cy="1469390"/>
            <wp:effectExtent l="0" t="0" r="0" b="3810"/>
            <wp:docPr id="814828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8288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A62AE" w14:textId="77777777" w:rsidR="00E15755" w:rsidRDefault="00E15755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E23DB2" w14:textId="15A053ED" w:rsidR="00F20449" w:rsidRPr="000F0E24" w:rsidRDefault="000F0E24" w:rsidP="00910F1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0F0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S3. Early intracellular dynamics of nanoparticle uptake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0F0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(A) Time-lapse CLSM images showing rapid intracellular entry of </w:t>
      </w:r>
      <w:proofErr w:type="spellStart"/>
      <w:r w:rsidRPr="000F0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cRGDfK</w:t>
      </w:r>
      <w:proofErr w:type="spellEnd"/>
      <w:r w:rsidRPr="000F0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-PLGA-NPs in HeLa cells within the first 5 min.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F0E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 Representative frames from real-time imaging of nanoparticle trafficking dynamics.</w:t>
      </w:r>
    </w:p>
    <w:p w14:paraId="78287D4C" w14:textId="77777777" w:rsidR="00F20449" w:rsidRDefault="00F20449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6546F3" w14:textId="77777777" w:rsidR="00F20449" w:rsidRDefault="00F20449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05A259" w14:textId="53653A94" w:rsidR="00F20449" w:rsidRDefault="002966B8" w:rsidP="002966B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D852704" wp14:editId="5DF88361">
            <wp:extent cx="5274310" cy="1710055"/>
            <wp:effectExtent l="0" t="0" r="0" b="4445"/>
            <wp:docPr id="552677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777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45A7" w14:textId="77777777" w:rsidR="00F20449" w:rsidRDefault="00F20449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D3D3AD" w14:textId="23822904" w:rsidR="000F0E24" w:rsidRDefault="002966B8" w:rsidP="002966B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66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ure</w:t>
      </w:r>
      <w:r w:rsidRPr="002966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S4. MALDI-TOF mass spectrum of </w:t>
      </w:r>
      <w:proofErr w:type="spellStart"/>
      <w:r w:rsidRPr="002966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cRGDfK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66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</w:t>
      </w:r>
      <w:r w:rsidRPr="002966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cRGDfK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-AF647 (B). </w:t>
      </w:r>
    </w:p>
    <w:p w14:paraId="45C5278B" w14:textId="77777777" w:rsidR="00F20449" w:rsidRDefault="00F20449" w:rsidP="001522E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DFD178" w14:textId="77777777" w:rsidR="00F20449" w:rsidRDefault="00F20449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26FE0B3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5FEB7C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AE7251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4B61E2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D52D9B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2F62F1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2E6334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CAD7F0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605F21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FA6809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21AD0A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9807E6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44621A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D3DD32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49FAC8" w14:textId="77777777" w:rsidR="00412873" w:rsidRDefault="00412873" w:rsidP="00CF3F73">
      <w:pPr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F7FED6" w14:textId="01473E8B" w:rsidR="00F20449" w:rsidRDefault="00F20449" w:rsidP="00F20449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lastRenderedPageBreak/>
        <w:t>Su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pplementary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Videos</w:t>
      </w:r>
    </w:p>
    <w:p w14:paraId="49C71629" w14:textId="06DBE104" w:rsidR="00F20449" w:rsidRDefault="00B75AAC" w:rsidP="00F20449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Video 1. </w:t>
      </w:r>
      <w:r w:rsidR="00A26A72" w:rsidRPr="00A26A7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Real-time imaging of nanoparticle uptake in HeLa cells</w:t>
      </w:r>
      <w:r w:rsid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p w14:paraId="6E3F70EB" w14:textId="79EF421F" w:rsidR="001522EB" w:rsidRDefault="00A26A72" w:rsidP="00F20449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Video 2.</w:t>
      </w:r>
      <w:r w:rsid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</w:t>
      </w:r>
      <w:r w:rsidR="001522EB" w:rsidRP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Real-time imaging of nanoparticle colocalization with EE during intracellular trafficking.</w:t>
      </w:r>
    </w:p>
    <w:p w14:paraId="50FFF3FF" w14:textId="221A5852" w:rsidR="00A26A72" w:rsidRDefault="00A26A72" w:rsidP="00F20449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Video 3. </w:t>
      </w:r>
      <w:r w:rsidR="001522EB" w:rsidRP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Real-time imaging of nanoparticle colocalization with </w:t>
      </w:r>
      <w:r w:rsid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L</w:t>
      </w:r>
      <w:r w:rsidR="001522EB" w:rsidRP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E during intracellular trafficking.</w:t>
      </w:r>
    </w:p>
    <w:p w14:paraId="1123E295" w14:textId="4651184B" w:rsidR="00F20449" w:rsidRPr="00412873" w:rsidRDefault="00A26A72" w:rsidP="00F20449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Video 4.</w:t>
      </w:r>
      <w:r w:rsidR="001522EB" w:rsidRP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Real-time visualization of nanoparticle colocalization with EE during cellular efflux</w:t>
      </w:r>
      <w:r w:rsid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p w14:paraId="3E558173" w14:textId="6A4AD3E7" w:rsidR="00A26A72" w:rsidRPr="00412873" w:rsidRDefault="00A26A72" w:rsidP="00F20449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Video 5.</w:t>
      </w:r>
      <w:r w:rsidR="001522EB" w:rsidRP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Real-time visualization of nanoparticle colocalization with </w:t>
      </w:r>
      <w:r w:rsid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L</w:t>
      </w:r>
      <w:r w:rsidR="001522EB" w:rsidRP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E during cellular efflux</w:t>
      </w:r>
      <w:r w:rsidR="001522E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p w14:paraId="16E8655B" w14:textId="1E5D91B0" w:rsidR="00811D0C" w:rsidRPr="00412873" w:rsidRDefault="00811D0C" w:rsidP="00811D0C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Video </w:t>
      </w:r>
      <w:r w:rsidRPr="0041287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6</w:t>
      </w: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  <w:r w:rsidR="001522EB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Real-time tracking of 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c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RGDfK-AF647 colocalization with EE during intracellular trafficking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p w14:paraId="6C850DE7" w14:textId="63BB2A95" w:rsidR="00811D0C" w:rsidRPr="00412873" w:rsidRDefault="00811D0C" w:rsidP="00811D0C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Video </w:t>
      </w:r>
      <w:r w:rsidRPr="0041287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7</w:t>
      </w: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Real-time tracking of 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c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RGDfK-AF647 colocalization with 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L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E during intracellular trafficking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p w14:paraId="47733973" w14:textId="6CC06963" w:rsidR="00811D0C" w:rsidRPr="00412873" w:rsidRDefault="00811D0C" w:rsidP="00811D0C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Video </w:t>
      </w:r>
      <w:r w:rsidRPr="0041287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8</w:t>
      </w: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 Real-time monitoring of cRGDfK-AF647 colocalization with EE during cellular efflux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p w14:paraId="088B1E22" w14:textId="606EBF04" w:rsidR="00BE564D" w:rsidRPr="00412873" w:rsidRDefault="00811D0C" w:rsidP="001522EB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Video </w:t>
      </w:r>
      <w:r w:rsidRPr="00412873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9</w:t>
      </w:r>
      <w:r w:rsidR="001522EB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. 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 xml:space="preserve">Real-time monitoring of cRGDfK-AF647 colocalization with 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L</w:t>
      </w:r>
      <w:r w:rsidR="00412873" w:rsidRP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E during cellular efflux</w:t>
      </w:r>
      <w:r w:rsidR="0041287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  <w:t>.</w:t>
      </w:r>
    </w:p>
    <w:sectPr w:rsidR="00BE564D" w:rsidRPr="00412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52C11" w14:textId="77777777" w:rsidR="006B3541" w:rsidRDefault="006B3541" w:rsidP="00BE564D">
      <w:r>
        <w:separator/>
      </w:r>
    </w:p>
  </w:endnote>
  <w:endnote w:type="continuationSeparator" w:id="0">
    <w:p w14:paraId="7F68659F" w14:textId="77777777" w:rsidR="006B3541" w:rsidRDefault="006B3541" w:rsidP="00BE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7E30" w14:textId="77777777" w:rsidR="006B3541" w:rsidRDefault="006B3541" w:rsidP="00BE564D">
      <w:r>
        <w:separator/>
      </w:r>
    </w:p>
  </w:footnote>
  <w:footnote w:type="continuationSeparator" w:id="0">
    <w:p w14:paraId="237D6286" w14:textId="77777777" w:rsidR="006B3541" w:rsidRDefault="006B3541" w:rsidP="00BE5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35"/>
    <w:rsid w:val="000455AD"/>
    <w:rsid w:val="000459B8"/>
    <w:rsid w:val="0007266D"/>
    <w:rsid w:val="000B475C"/>
    <w:rsid w:val="000E443C"/>
    <w:rsid w:val="000F0E24"/>
    <w:rsid w:val="00137016"/>
    <w:rsid w:val="001522EB"/>
    <w:rsid w:val="001D2D06"/>
    <w:rsid w:val="001E765D"/>
    <w:rsid w:val="00211498"/>
    <w:rsid w:val="00254832"/>
    <w:rsid w:val="002966B8"/>
    <w:rsid w:val="002A4D2F"/>
    <w:rsid w:val="00303DE9"/>
    <w:rsid w:val="00305327"/>
    <w:rsid w:val="003515CE"/>
    <w:rsid w:val="003609CD"/>
    <w:rsid w:val="003A65BE"/>
    <w:rsid w:val="003E7206"/>
    <w:rsid w:val="00412873"/>
    <w:rsid w:val="00463C96"/>
    <w:rsid w:val="0053047D"/>
    <w:rsid w:val="005D2610"/>
    <w:rsid w:val="006209C0"/>
    <w:rsid w:val="006676D7"/>
    <w:rsid w:val="006B3541"/>
    <w:rsid w:val="006B5D9E"/>
    <w:rsid w:val="00705BFF"/>
    <w:rsid w:val="00811D0C"/>
    <w:rsid w:val="00860096"/>
    <w:rsid w:val="00896ED2"/>
    <w:rsid w:val="008D7439"/>
    <w:rsid w:val="008D7AC7"/>
    <w:rsid w:val="008E2B72"/>
    <w:rsid w:val="00910F1B"/>
    <w:rsid w:val="009653B3"/>
    <w:rsid w:val="009A1335"/>
    <w:rsid w:val="00A26A72"/>
    <w:rsid w:val="00A45BCB"/>
    <w:rsid w:val="00B75AAC"/>
    <w:rsid w:val="00BC5064"/>
    <w:rsid w:val="00BE564D"/>
    <w:rsid w:val="00C0037E"/>
    <w:rsid w:val="00C874C1"/>
    <w:rsid w:val="00CF3F73"/>
    <w:rsid w:val="00D236FA"/>
    <w:rsid w:val="00D46C24"/>
    <w:rsid w:val="00D77221"/>
    <w:rsid w:val="00D80FFF"/>
    <w:rsid w:val="00E15755"/>
    <w:rsid w:val="00E52D1C"/>
    <w:rsid w:val="00F20449"/>
    <w:rsid w:val="00F5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EDF64"/>
  <w15:chartTrackingRefBased/>
  <w15:docId w15:val="{37F3E723-D983-40B1-A061-C15811CE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2">
    <w:name w:val="三线-2"/>
    <w:basedOn w:val="a1"/>
    <w:uiPriority w:val="99"/>
    <w:rsid w:val="000455AD"/>
    <w:rPr>
      <w:rFonts w:ascii="Times New Roman" w:eastAsia="宋体" w:hAnsi="Times New Roman"/>
      <w:sz w:val="15"/>
    </w:rPr>
    <w:tblPr>
      <w:tblBorders>
        <w:top w:val="single" w:sz="4" w:space="0" w:color="auto"/>
        <w:bottom w:val="single" w:sz="6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a3">
    <w:name w:val="header"/>
    <w:basedOn w:val="a"/>
    <w:link w:val="a4"/>
    <w:uiPriority w:val="99"/>
    <w:unhideWhenUsed/>
    <w:rsid w:val="00BE5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56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5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564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236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46C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D46C24"/>
    <w:rPr>
      <w:rFonts w:ascii="宋体" w:eastAsia="宋体" w:hAnsi="宋体" w:cs="宋体"/>
      <w:kern w:val="0"/>
      <w:sz w:val="24"/>
      <w:szCs w:val="24"/>
    </w:rPr>
  </w:style>
  <w:style w:type="character" w:customStyle="1" w:styleId="token">
    <w:name w:val="token"/>
    <w:basedOn w:val="a0"/>
    <w:rsid w:val="00D46C24"/>
  </w:style>
  <w:style w:type="character" w:styleId="a8">
    <w:name w:val="Hyperlink"/>
    <w:basedOn w:val="a0"/>
    <w:uiPriority w:val="99"/>
    <w:unhideWhenUsed/>
    <w:rsid w:val="00E157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2964</TotalTime>
  <Pages>5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Xiaoquan Mi</cp:lastModifiedBy>
  <cp:revision>16</cp:revision>
  <dcterms:created xsi:type="dcterms:W3CDTF">2024-04-18T00:42:00Z</dcterms:created>
  <dcterms:modified xsi:type="dcterms:W3CDTF">2026-05-11T10:28:00Z</dcterms:modified>
</cp:coreProperties>
</file>