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1BA6" w14:textId="77777777" w:rsidR="00724612" w:rsidRDefault="00724612" w:rsidP="00724612">
      <w:pPr>
        <w:pStyle w:val="Heading1"/>
        <w:spacing w:before="320" w:after="160"/>
      </w:pPr>
      <w:r>
        <w:t>Supplementary material</w:t>
      </w:r>
    </w:p>
    <w:p w14:paraId="6A5468EC" w14:textId="77777777" w:rsidR="00724612" w:rsidRDefault="00724612" w:rsidP="00724612">
      <w:pPr>
        <w:spacing w:after="160" w:line="360" w:lineRule="auto"/>
        <w:jc w:val="both"/>
      </w:pPr>
      <w:r>
        <w:t>The following supplementary tables provide additional technical detail supporting the main-text findings. Cross-references in the text use the labels Table S1, Table S2, and Table S3. Supplementary File S1 (coding_matrix_rubric.xlsx) provides the full 67-variable coding rubric with operational definitions, present/absent decision rules, and the complete coded data matrix for the 30-document corpus. Supplementary File S2 provides the bibliographic record of all 30 corpus documents.</w:t>
      </w:r>
    </w:p>
    <w:p w14:paraId="434A19B9" w14:textId="77777777" w:rsidR="00724612" w:rsidRDefault="00724612" w:rsidP="00724612">
      <w:pPr>
        <w:spacing w:before="160" w:after="160"/>
      </w:pPr>
      <w:r>
        <w:rPr>
          <w:b/>
          <w:bCs/>
          <w:sz w:val="22"/>
          <w:szCs w:val="22"/>
        </w:rPr>
        <w:t>Table S1</w:t>
      </w:r>
      <w:r>
        <w:rPr>
          <w:sz w:val="22"/>
          <w:szCs w:val="22"/>
        </w:rPr>
        <w:t xml:space="preserve"> Governance coverage by dimension across the 30-document corpus. Average coverage (%) is the mean share of corpus documents that address provisions within each dimension. Provisions absent from majority (%) is the share of individual provisions addressed by fewer than half the corpus documents. The Transparency dimension records the lowest coverage of all five dimensions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2340"/>
        <w:gridCol w:w="2340"/>
        <w:gridCol w:w="2340"/>
        <w:gridCol w:w="2340"/>
      </w:tblGrid>
      <w:tr w:rsidR="00724612" w14:paraId="3CE0BA71" w14:textId="77777777" w:rsidTr="00963ECC">
        <w:trPr>
          <w:tblHeader/>
        </w:trPr>
        <w:tc>
          <w:tcPr>
            <w:tcW w:w="2340" w:type="dxa"/>
            <w:shd w:val="clear" w:color="auto" w:fill="E6EBF0"/>
            <w:tcMar>
              <w:top w:w="80" w:type="dxa"/>
              <w:left w:w="120" w:type="dxa"/>
              <w:bottom w:w="80" w:type="dxa"/>
              <w:right w:w="120" w:type="dxa"/>
            </w:tcMar>
          </w:tcPr>
          <w:p w14:paraId="0CC9AEF1" w14:textId="77777777" w:rsidR="00724612" w:rsidRDefault="00724612" w:rsidP="00963ECC">
            <w:r>
              <w:rPr>
                <w:b/>
                <w:bCs/>
                <w:sz w:val="22"/>
                <w:szCs w:val="22"/>
              </w:rPr>
              <w:t>Governance dimension</w:t>
            </w:r>
          </w:p>
        </w:tc>
        <w:tc>
          <w:tcPr>
            <w:tcW w:w="2340" w:type="dxa"/>
            <w:shd w:val="clear" w:color="auto" w:fill="E6EBF0"/>
            <w:tcMar>
              <w:top w:w="80" w:type="dxa"/>
              <w:left w:w="120" w:type="dxa"/>
              <w:bottom w:w="80" w:type="dxa"/>
              <w:right w:w="120" w:type="dxa"/>
            </w:tcMar>
          </w:tcPr>
          <w:p w14:paraId="30491A22" w14:textId="77777777" w:rsidR="00724612" w:rsidRDefault="00724612" w:rsidP="00963ECC">
            <w:r>
              <w:rPr>
                <w:b/>
                <w:bCs/>
                <w:sz w:val="22"/>
                <w:szCs w:val="22"/>
              </w:rPr>
              <w:t>No. of provisions</w:t>
            </w:r>
          </w:p>
        </w:tc>
        <w:tc>
          <w:tcPr>
            <w:tcW w:w="2340" w:type="dxa"/>
            <w:shd w:val="clear" w:color="auto" w:fill="E6EBF0"/>
            <w:tcMar>
              <w:top w:w="80" w:type="dxa"/>
              <w:left w:w="120" w:type="dxa"/>
              <w:bottom w:w="80" w:type="dxa"/>
              <w:right w:w="120" w:type="dxa"/>
            </w:tcMar>
          </w:tcPr>
          <w:p w14:paraId="7F7C683C" w14:textId="77777777" w:rsidR="00724612" w:rsidRDefault="00724612" w:rsidP="00963ECC">
            <w:r>
              <w:rPr>
                <w:b/>
                <w:bCs/>
                <w:sz w:val="22"/>
                <w:szCs w:val="22"/>
              </w:rPr>
              <w:t>Average coverage (%)</w:t>
            </w:r>
          </w:p>
        </w:tc>
        <w:tc>
          <w:tcPr>
            <w:tcW w:w="2340" w:type="dxa"/>
            <w:shd w:val="clear" w:color="auto" w:fill="E6EBF0"/>
            <w:tcMar>
              <w:top w:w="80" w:type="dxa"/>
              <w:left w:w="120" w:type="dxa"/>
              <w:bottom w:w="80" w:type="dxa"/>
              <w:right w:w="120" w:type="dxa"/>
            </w:tcMar>
          </w:tcPr>
          <w:p w14:paraId="62B7B67D" w14:textId="77777777" w:rsidR="00724612" w:rsidRDefault="00724612" w:rsidP="00963ECC">
            <w:r>
              <w:rPr>
                <w:b/>
                <w:bCs/>
                <w:sz w:val="22"/>
                <w:szCs w:val="22"/>
              </w:rPr>
              <w:t>Provisions absent from majority (%)</w:t>
            </w:r>
          </w:p>
        </w:tc>
      </w:tr>
      <w:tr w:rsidR="00724612" w14:paraId="78DDFE45" w14:textId="77777777" w:rsidTr="00963ECC">
        <w:tc>
          <w:tcPr>
            <w:tcW w:w="2340" w:type="dxa"/>
            <w:tcMar>
              <w:top w:w="80" w:type="dxa"/>
              <w:left w:w="120" w:type="dxa"/>
              <w:bottom w:w="80" w:type="dxa"/>
              <w:right w:w="120" w:type="dxa"/>
            </w:tcMar>
          </w:tcPr>
          <w:p w14:paraId="145D6382" w14:textId="77777777" w:rsidR="00724612" w:rsidRDefault="00724612" w:rsidP="00963ECC">
            <w:r>
              <w:rPr>
                <w:sz w:val="22"/>
                <w:szCs w:val="22"/>
              </w:rPr>
              <w:t>Risk Assessment</w:t>
            </w:r>
          </w:p>
        </w:tc>
        <w:tc>
          <w:tcPr>
            <w:tcW w:w="2340" w:type="dxa"/>
            <w:tcMar>
              <w:top w:w="80" w:type="dxa"/>
              <w:left w:w="120" w:type="dxa"/>
              <w:bottom w:w="80" w:type="dxa"/>
              <w:right w:w="120" w:type="dxa"/>
            </w:tcMar>
          </w:tcPr>
          <w:p w14:paraId="5DBF3FA0" w14:textId="77777777" w:rsidR="00724612" w:rsidRDefault="00724612" w:rsidP="00963ECC">
            <w:r>
              <w:rPr>
                <w:sz w:val="22"/>
                <w:szCs w:val="22"/>
              </w:rPr>
              <w:t>14</w:t>
            </w:r>
          </w:p>
        </w:tc>
        <w:tc>
          <w:tcPr>
            <w:tcW w:w="2340" w:type="dxa"/>
            <w:tcMar>
              <w:top w:w="80" w:type="dxa"/>
              <w:left w:w="120" w:type="dxa"/>
              <w:bottom w:w="80" w:type="dxa"/>
              <w:right w:w="120" w:type="dxa"/>
            </w:tcMar>
          </w:tcPr>
          <w:p w14:paraId="0CF8CF52" w14:textId="77777777" w:rsidR="00724612" w:rsidRDefault="00724612" w:rsidP="00963ECC">
            <w:r>
              <w:rPr>
                <w:sz w:val="22"/>
                <w:szCs w:val="22"/>
              </w:rPr>
              <w:t>50.5</w:t>
            </w:r>
          </w:p>
        </w:tc>
        <w:tc>
          <w:tcPr>
            <w:tcW w:w="2340" w:type="dxa"/>
            <w:tcMar>
              <w:top w:w="80" w:type="dxa"/>
              <w:left w:w="120" w:type="dxa"/>
              <w:bottom w:w="80" w:type="dxa"/>
              <w:right w:w="120" w:type="dxa"/>
            </w:tcMar>
          </w:tcPr>
          <w:p w14:paraId="4036295F" w14:textId="77777777" w:rsidR="00724612" w:rsidRDefault="00724612" w:rsidP="00963ECC">
            <w:r>
              <w:rPr>
                <w:sz w:val="22"/>
                <w:szCs w:val="22"/>
              </w:rPr>
              <w:t>50.0</w:t>
            </w:r>
          </w:p>
        </w:tc>
      </w:tr>
      <w:tr w:rsidR="00724612" w14:paraId="71C6AAC5" w14:textId="77777777" w:rsidTr="00963ECC">
        <w:tc>
          <w:tcPr>
            <w:tcW w:w="2340" w:type="dxa"/>
            <w:tcMar>
              <w:top w:w="80" w:type="dxa"/>
              <w:left w:w="120" w:type="dxa"/>
              <w:bottom w:w="80" w:type="dxa"/>
              <w:right w:w="120" w:type="dxa"/>
            </w:tcMar>
          </w:tcPr>
          <w:p w14:paraId="77709852" w14:textId="77777777" w:rsidR="00724612" w:rsidRDefault="00724612" w:rsidP="00963ECC">
            <w:r>
              <w:rPr>
                <w:sz w:val="22"/>
                <w:szCs w:val="22"/>
              </w:rPr>
              <w:t>Human Accountability</w:t>
            </w:r>
          </w:p>
        </w:tc>
        <w:tc>
          <w:tcPr>
            <w:tcW w:w="2340" w:type="dxa"/>
            <w:tcMar>
              <w:top w:w="80" w:type="dxa"/>
              <w:left w:w="120" w:type="dxa"/>
              <w:bottom w:w="80" w:type="dxa"/>
              <w:right w:w="120" w:type="dxa"/>
            </w:tcMar>
          </w:tcPr>
          <w:p w14:paraId="35907A5A" w14:textId="77777777" w:rsidR="00724612" w:rsidRDefault="00724612" w:rsidP="00963ECC">
            <w:r>
              <w:rPr>
                <w:sz w:val="22"/>
                <w:szCs w:val="22"/>
              </w:rPr>
              <w:t>13</w:t>
            </w:r>
          </w:p>
        </w:tc>
        <w:tc>
          <w:tcPr>
            <w:tcW w:w="2340" w:type="dxa"/>
            <w:tcMar>
              <w:top w:w="80" w:type="dxa"/>
              <w:left w:w="120" w:type="dxa"/>
              <w:bottom w:w="80" w:type="dxa"/>
              <w:right w:w="120" w:type="dxa"/>
            </w:tcMar>
          </w:tcPr>
          <w:p w14:paraId="02B28C37" w14:textId="77777777" w:rsidR="00724612" w:rsidRDefault="00724612" w:rsidP="00963ECC">
            <w:r>
              <w:rPr>
                <w:sz w:val="22"/>
                <w:szCs w:val="22"/>
              </w:rPr>
              <w:t>53.8</w:t>
            </w:r>
          </w:p>
        </w:tc>
        <w:tc>
          <w:tcPr>
            <w:tcW w:w="2340" w:type="dxa"/>
            <w:tcMar>
              <w:top w:w="80" w:type="dxa"/>
              <w:left w:w="120" w:type="dxa"/>
              <w:bottom w:w="80" w:type="dxa"/>
              <w:right w:w="120" w:type="dxa"/>
            </w:tcMar>
          </w:tcPr>
          <w:p w14:paraId="16B9D254" w14:textId="77777777" w:rsidR="00724612" w:rsidRDefault="00724612" w:rsidP="00963ECC">
            <w:r>
              <w:rPr>
                <w:sz w:val="22"/>
                <w:szCs w:val="22"/>
              </w:rPr>
              <w:t>46.2</w:t>
            </w:r>
          </w:p>
        </w:tc>
      </w:tr>
      <w:tr w:rsidR="00724612" w14:paraId="7969F315" w14:textId="77777777" w:rsidTr="00963ECC">
        <w:tc>
          <w:tcPr>
            <w:tcW w:w="2340" w:type="dxa"/>
            <w:tcMar>
              <w:top w:w="80" w:type="dxa"/>
              <w:left w:w="120" w:type="dxa"/>
              <w:bottom w:w="80" w:type="dxa"/>
              <w:right w:w="120" w:type="dxa"/>
            </w:tcMar>
          </w:tcPr>
          <w:p w14:paraId="6D9238A1" w14:textId="77777777" w:rsidR="00724612" w:rsidRDefault="00724612" w:rsidP="00963ECC">
            <w:r>
              <w:rPr>
                <w:sz w:val="22"/>
                <w:szCs w:val="22"/>
              </w:rPr>
              <w:t>Technical Controls</w:t>
            </w:r>
          </w:p>
        </w:tc>
        <w:tc>
          <w:tcPr>
            <w:tcW w:w="2340" w:type="dxa"/>
            <w:tcMar>
              <w:top w:w="80" w:type="dxa"/>
              <w:left w:w="120" w:type="dxa"/>
              <w:bottom w:w="80" w:type="dxa"/>
              <w:right w:w="120" w:type="dxa"/>
            </w:tcMar>
          </w:tcPr>
          <w:p w14:paraId="1D937C70" w14:textId="77777777" w:rsidR="00724612" w:rsidRDefault="00724612" w:rsidP="00963ECC">
            <w:r>
              <w:rPr>
                <w:sz w:val="22"/>
                <w:szCs w:val="22"/>
              </w:rPr>
              <w:t>15</w:t>
            </w:r>
          </w:p>
        </w:tc>
        <w:tc>
          <w:tcPr>
            <w:tcW w:w="2340" w:type="dxa"/>
            <w:tcMar>
              <w:top w:w="80" w:type="dxa"/>
              <w:left w:w="120" w:type="dxa"/>
              <w:bottom w:w="80" w:type="dxa"/>
              <w:right w:w="120" w:type="dxa"/>
            </w:tcMar>
          </w:tcPr>
          <w:p w14:paraId="3E19A995" w14:textId="77777777" w:rsidR="00724612" w:rsidRDefault="00724612" w:rsidP="00963ECC">
            <w:r>
              <w:rPr>
                <w:sz w:val="22"/>
                <w:szCs w:val="22"/>
              </w:rPr>
              <w:t>37.1</w:t>
            </w:r>
          </w:p>
        </w:tc>
        <w:tc>
          <w:tcPr>
            <w:tcW w:w="2340" w:type="dxa"/>
            <w:tcMar>
              <w:top w:w="80" w:type="dxa"/>
              <w:left w:w="120" w:type="dxa"/>
              <w:bottom w:w="80" w:type="dxa"/>
              <w:right w:w="120" w:type="dxa"/>
            </w:tcMar>
          </w:tcPr>
          <w:p w14:paraId="798B8B3F" w14:textId="77777777" w:rsidR="00724612" w:rsidRDefault="00724612" w:rsidP="00963ECC">
            <w:r>
              <w:rPr>
                <w:sz w:val="22"/>
                <w:szCs w:val="22"/>
              </w:rPr>
              <w:t>73.3</w:t>
            </w:r>
          </w:p>
        </w:tc>
      </w:tr>
      <w:tr w:rsidR="00724612" w14:paraId="5F902404" w14:textId="77777777" w:rsidTr="00963ECC">
        <w:tc>
          <w:tcPr>
            <w:tcW w:w="2340" w:type="dxa"/>
            <w:tcMar>
              <w:top w:w="80" w:type="dxa"/>
              <w:left w:w="120" w:type="dxa"/>
              <w:bottom w:w="80" w:type="dxa"/>
              <w:right w:w="120" w:type="dxa"/>
            </w:tcMar>
          </w:tcPr>
          <w:p w14:paraId="709F6EED" w14:textId="77777777" w:rsidR="00724612" w:rsidRDefault="00724612" w:rsidP="00963ECC">
            <w:r>
              <w:rPr>
                <w:sz w:val="22"/>
                <w:szCs w:val="22"/>
              </w:rPr>
              <w:t>Transparency</w:t>
            </w:r>
          </w:p>
        </w:tc>
        <w:tc>
          <w:tcPr>
            <w:tcW w:w="2340" w:type="dxa"/>
            <w:tcMar>
              <w:top w:w="80" w:type="dxa"/>
              <w:left w:w="120" w:type="dxa"/>
              <w:bottom w:w="80" w:type="dxa"/>
              <w:right w:w="120" w:type="dxa"/>
            </w:tcMar>
          </w:tcPr>
          <w:p w14:paraId="2F6F7582" w14:textId="77777777" w:rsidR="00724612" w:rsidRDefault="00724612" w:rsidP="00963ECC">
            <w:r>
              <w:rPr>
                <w:sz w:val="22"/>
                <w:szCs w:val="22"/>
              </w:rPr>
              <w:t>12</w:t>
            </w:r>
          </w:p>
        </w:tc>
        <w:tc>
          <w:tcPr>
            <w:tcW w:w="2340" w:type="dxa"/>
            <w:tcMar>
              <w:top w:w="80" w:type="dxa"/>
              <w:left w:w="120" w:type="dxa"/>
              <w:bottom w:w="80" w:type="dxa"/>
              <w:right w:w="120" w:type="dxa"/>
            </w:tcMar>
          </w:tcPr>
          <w:p w14:paraId="61FBB5FF" w14:textId="77777777" w:rsidR="00724612" w:rsidRDefault="00724612" w:rsidP="00963ECC">
            <w:r>
              <w:rPr>
                <w:sz w:val="22"/>
                <w:szCs w:val="22"/>
              </w:rPr>
              <w:t>34.4</w:t>
            </w:r>
          </w:p>
        </w:tc>
        <w:tc>
          <w:tcPr>
            <w:tcW w:w="2340" w:type="dxa"/>
            <w:tcMar>
              <w:top w:w="80" w:type="dxa"/>
              <w:left w:w="120" w:type="dxa"/>
              <w:bottom w:w="80" w:type="dxa"/>
              <w:right w:w="120" w:type="dxa"/>
            </w:tcMar>
          </w:tcPr>
          <w:p w14:paraId="1081D334" w14:textId="77777777" w:rsidR="00724612" w:rsidRDefault="00724612" w:rsidP="00963ECC">
            <w:r>
              <w:rPr>
                <w:sz w:val="22"/>
                <w:szCs w:val="22"/>
              </w:rPr>
              <w:t>75.0</w:t>
            </w:r>
          </w:p>
        </w:tc>
      </w:tr>
      <w:tr w:rsidR="00724612" w14:paraId="5DF2E0B6" w14:textId="77777777" w:rsidTr="00963ECC">
        <w:tc>
          <w:tcPr>
            <w:tcW w:w="2340" w:type="dxa"/>
            <w:tcMar>
              <w:top w:w="80" w:type="dxa"/>
              <w:left w:w="120" w:type="dxa"/>
              <w:bottom w:w="80" w:type="dxa"/>
              <w:right w:w="120" w:type="dxa"/>
            </w:tcMar>
          </w:tcPr>
          <w:p w14:paraId="37C29B26" w14:textId="77777777" w:rsidR="00724612" w:rsidRDefault="00724612" w:rsidP="00963ECC">
            <w:r>
              <w:rPr>
                <w:sz w:val="22"/>
                <w:szCs w:val="22"/>
              </w:rPr>
              <w:t>Enforcement</w:t>
            </w:r>
          </w:p>
        </w:tc>
        <w:tc>
          <w:tcPr>
            <w:tcW w:w="2340" w:type="dxa"/>
            <w:tcMar>
              <w:top w:w="80" w:type="dxa"/>
              <w:left w:w="120" w:type="dxa"/>
              <w:bottom w:w="80" w:type="dxa"/>
              <w:right w:w="120" w:type="dxa"/>
            </w:tcMar>
          </w:tcPr>
          <w:p w14:paraId="3FC6D7A6" w14:textId="77777777" w:rsidR="00724612" w:rsidRDefault="00724612" w:rsidP="00963ECC">
            <w:r>
              <w:rPr>
                <w:sz w:val="22"/>
                <w:szCs w:val="22"/>
              </w:rPr>
              <w:t>13</w:t>
            </w:r>
          </w:p>
        </w:tc>
        <w:tc>
          <w:tcPr>
            <w:tcW w:w="2340" w:type="dxa"/>
            <w:tcMar>
              <w:top w:w="80" w:type="dxa"/>
              <w:left w:w="120" w:type="dxa"/>
              <w:bottom w:w="80" w:type="dxa"/>
              <w:right w:w="120" w:type="dxa"/>
            </w:tcMar>
          </w:tcPr>
          <w:p w14:paraId="4A4BC2C9" w14:textId="77777777" w:rsidR="00724612" w:rsidRDefault="00724612" w:rsidP="00963ECC">
            <w:r>
              <w:rPr>
                <w:sz w:val="22"/>
                <w:szCs w:val="22"/>
              </w:rPr>
              <w:t>37.2</w:t>
            </w:r>
          </w:p>
        </w:tc>
        <w:tc>
          <w:tcPr>
            <w:tcW w:w="2340" w:type="dxa"/>
            <w:tcMar>
              <w:top w:w="80" w:type="dxa"/>
              <w:left w:w="120" w:type="dxa"/>
              <w:bottom w:w="80" w:type="dxa"/>
              <w:right w:w="120" w:type="dxa"/>
            </w:tcMar>
          </w:tcPr>
          <w:p w14:paraId="577C7DCC" w14:textId="77777777" w:rsidR="00724612" w:rsidRDefault="00724612" w:rsidP="00963ECC">
            <w:r>
              <w:rPr>
                <w:sz w:val="22"/>
                <w:szCs w:val="22"/>
              </w:rPr>
              <w:t>61.5</w:t>
            </w:r>
          </w:p>
        </w:tc>
      </w:tr>
    </w:tbl>
    <w:p w14:paraId="49A38BA5" w14:textId="77777777" w:rsidR="00724612" w:rsidRDefault="00724612" w:rsidP="00724612">
      <w:pPr>
        <w:spacing w:after="160" w:line="360" w:lineRule="auto"/>
        <w:jc w:val="both"/>
      </w:pPr>
    </w:p>
    <w:p w14:paraId="22311781" w14:textId="77777777" w:rsidR="00724612" w:rsidRDefault="00724612" w:rsidP="00724612">
      <w:pPr>
        <w:spacing w:before="160" w:after="160"/>
      </w:pPr>
      <w:r>
        <w:rPr>
          <w:b/>
          <w:bCs/>
          <w:sz w:val="22"/>
          <w:szCs w:val="22"/>
        </w:rPr>
        <w:t>Table S2</w:t>
      </w:r>
      <w:r>
        <w:rPr>
          <w:sz w:val="22"/>
          <w:szCs w:val="22"/>
        </w:rPr>
        <w:t xml:space="preserve"> Ten governance provisions least frequently addressed in the global corpus, ordered from lowest to highest estimated coverage. The final column shows the probability that each provision is addressed by fewer than one-quarter of global frameworks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724612" w14:paraId="3C2A2867" w14:textId="77777777" w:rsidTr="00963ECC">
        <w:trPr>
          <w:tblHeader/>
        </w:trPr>
        <w:tc>
          <w:tcPr>
            <w:tcW w:w="1872" w:type="dxa"/>
            <w:shd w:val="clear" w:color="auto" w:fill="E6EBF0"/>
            <w:tcMar>
              <w:top w:w="80" w:type="dxa"/>
              <w:left w:w="120" w:type="dxa"/>
              <w:bottom w:w="80" w:type="dxa"/>
              <w:right w:w="120" w:type="dxa"/>
            </w:tcMar>
          </w:tcPr>
          <w:p w14:paraId="505F6C2E" w14:textId="77777777" w:rsidR="00724612" w:rsidRDefault="00724612" w:rsidP="00963ECC">
            <w:r>
              <w:rPr>
                <w:b/>
                <w:bCs/>
                <w:sz w:val="22"/>
                <w:szCs w:val="22"/>
              </w:rPr>
              <w:t>Governance provision</w:t>
            </w:r>
          </w:p>
        </w:tc>
        <w:tc>
          <w:tcPr>
            <w:tcW w:w="1872" w:type="dxa"/>
            <w:shd w:val="clear" w:color="auto" w:fill="E6EBF0"/>
            <w:tcMar>
              <w:top w:w="80" w:type="dxa"/>
              <w:left w:w="120" w:type="dxa"/>
              <w:bottom w:w="80" w:type="dxa"/>
              <w:right w:w="120" w:type="dxa"/>
            </w:tcMar>
          </w:tcPr>
          <w:p w14:paraId="77C60304" w14:textId="77777777" w:rsidR="00724612" w:rsidRDefault="00724612" w:rsidP="00963ECC">
            <w:r>
              <w:rPr>
                <w:b/>
                <w:bCs/>
                <w:sz w:val="22"/>
                <w:szCs w:val="22"/>
              </w:rPr>
              <w:t>Dimension</w:t>
            </w:r>
          </w:p>
        </w:tc>
        <w:tc>
          <w:tcPr>
            <w:tcW w:w="1872" w:type="dxa"/>
            <w:shd w:val="clear" w:color="auto" w:fill="E6EBF0"/>
            <w:tcMar>
              <w:top w:w="80" w:type="dxa"/>
              <w:left w:w="120" w:type="dxa"/>
              <w:bottom w:w="80" w:type="dxa"/>
              <w:right w:w="120" w:type="dxa"/>
            </w:tcMar>
          </w:tcPr>
          <w:p w14:paraId="026E9649" w14:textId="77777777" w:rsidR="00724612" w:rsidRDefault="00724612" w:rsidP="00963ECC">
            <w:r>
              <w:rPr>
                <w:b/>
                <w:bCs/>
                <w:sz w:val="22"/>
                <w:szCs w:val="22"/>
              </w:rPr>
              <w:t>Documents addressing (%)</w:t>
            </w:r>
          </w:p>
        </w:tc>
        <w:tc>
          <w:tcPr>
            <w:tcW w:w="1872" w:type="dxa"/>
            <w:shd w:val="clear" w:color="auto" w:fill="E6EBF0"/>
            <w:tcMar>
              <w:top w:w="80" w:type="dxa"/>
              <w:left w:w="120" w:type="dxa"/>
              <w:bottom w:w="80" w:type="dxa"/>
              <w:right w:w="120" w:type="dxa"/>
            </w:tcMar>
          </w:tcPr>
          <w:p w14:paraId="67881C4C" w14:textId="77777777" w:rsidR="00724612" w:rsidRDefault="00724612" w:rsidP="00963ECC">
            <w:r>
              <w:rPr>
                <w:b/>
                <w:bCs/>
                <w:sz w:val="22"/>
                <w:szCs w:val="22"/>
              </w:rPr>
              <w:t>95% credible interval</w:t>
            </w:r>
          </w:p>
        </w:tc>
        <w:tc>
          <w:tcPr>
            <w:tcW w:w="1872" w:type="dxa"/>
            <w:shd w:val="clear" w:color="auto" w:fill="E6EBF0"/>
            <w:tcMar>
              <w:top w:w="80" w:type="dxa"/>
              <w:left w:w="120" w:type="dxa"/>
              <w:bottom w:w="80" w:type="dxa"/>
              <w:right w:w="120" w:type="dxa"/>
            </w:tcMar>
          </w:tcPr>
          <w:p w14:paraId="6BB28F23" w14:textId="77777777" w:rsidR="00724612" w:rsidRDefault="00724612" w:rsidP="00963ECC">
            <w:r>
              <w:rPr>
                <w:b/>
                <w:bCs/>
                <w:sz w:val="22"/>
                <w:szCs w:val="22"/>
              </w:rPr>
              <w:t>Pr. addressed by &lt;25%</w:t>
            </w:r>
          </w:p>
        </w:tc>
      </w:tr>
      <w:tr w:rsidR="00724612" w14:paraId="784C8493" w14:textId="77777777" w:rsidTr="00963ECC">
        <w:tc>
          <w:tcPr>
            <w:tcW w:w="1872" w:type="dxa"/>
            <w:tcMar>
              <w:top w:w="80" w:type="dxa"/>
              <w:left w:w="120" w:type="dxa"/>
              <w:bottom w:w="80" w:type="dxa"/>
              <w:right w:w="120" w:type="dxa"/>
            </w:tcMar>
          </w:tcPr>
          <w:p w14:paraId="385CC678" w14:textId="77777777" w:rsidR="00724612" w:rsidRDefault="00724612" w:rsidP="00963ECC">
            <w:r>
              <w:rPr>
                <w:sz w:val="22"/>
                <w:szCs w:val="22"/>
              </w:rPr>
              <w:t>Gap vs existing law identified</w:t>
            </w:r>
          </w:p>
        </w:tc>
        <w:tc>
          <w:tcPr>
            <w:tcW w:w="1872" w:type="dxa"/>
            <w:tcMar>
              <w:top w:w="80" w:type="dxa"/>
              <w:left w:w="120" w:type="dxa"/>
              <w:bottom w:w="80" w:type="dxa"/>
              <w:right w:w="120" w:type="dxa"/>
            </w:tcMar>
          </w:tcPr>
          <w:p w14:paraId="5A36B545"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7FD5036F" w14:textId="77777777" w:rsidR="00724612" w:rsidRDefault="00724612" w:rsidP="00963ECC">
            <w:r>
              <w:rPr>
                <w:sz w:val="22"/>
                <w:szCs w:val="22"/>
              </w:rPr>
              <w:t>3%</w:t>
            </w:r>
          </w:p>
        </w:tc>
        <w:tc>
          <w:tcPr>
            <w:tcW w:w="1872" w:type="dxa"/>
            <w:tcMar>
              <w:top w:w="80" w:type="dxa"/>
              <w:left w:w="120" w:type="dxa"/>
              <w:bottom w:w="80" w:type="dxa"/>
              <w:right w:w="120" w:type="dxa"/>
            </w:tcMar>
          </w:tcPr>
          <w:p w14:paraId="29F1C4B1" w14:textId="77777777" w:rsidR="00724612" w:rsidRDefault="00724612" w:rsidP="00963ECC">
            <w:r>
              <w:rPr>
                <w:sz w:val="22"/>
                <w:szCs w:val="22"/>
              </w:rPr>
              <w:t>[0%, 11%]</w:t>
            </w:r>
          </w:p>
        </w:tc>
        <w:tc>
          <w:tcPr>
            <w:tcW w:w="1872" w:type="dxa"/>
            <w:tcMar>
              <w:top w:w="80" w:type="dxa"/>
              <w:left w:w="120" w:type="dxa"/>
              <w:bottom w:w="80" w:type="dxa"/>
              <w:right w:w="120" w:type="dxa"/>
            </w:tcMar>
          </w:tcPr>
          <w:p w14:paraId="3B138E72" w14:textId="77777777" w:rsidR="00724612" w:rsidRDefault="00724612" w:rsidP="00963ECC">
            <w:r>
              <w:rPr>
                <w:sz w:val="22"/>
                <w:szCs w:val="22"/>
              </w:rPr>
              <w:t>1.00</w:t>
            </w:r>
          </w:p>
        </w:tc>
      </w:tr>
      <w:tr w:rsidR="00724612" w14:paraId="513BF192" w14:textId="77777777" w:rsidTr="00963ECC">
        <w:tc>
          <w:tcPr>
            <w:tcW w:w="1872" w:type="dxa"/>
            <w:tcMar>
              <w:top w:w="80" w:type="dxa"/>
              <w:left w:w="120" w:type="dxa"/>
              <w:bottom w:w="80" w:type="dxa"/>
              <w:right w:w="120" w:type="dxa"/>
            </w:tcMar>
          </w:tcPr>
          <w:p w14:paraId="2A870173" w14:textId="77777777" w:rsidR="00724612" w:rsidRDefault="00724612" w:rsidP="00963ECC">
            <w:r>
              <w:rPr>
                <w:sz w:val="22"/>
                <w:szCs w:val="22"/>
              </w:rPr>
              <w:t>Supervisory capacity requirements</w:t>
            </w:r>
          </w:p>
        </w:tc>
        <w:tc>
          <w:tcPr>
            <w:tcW w:w="1872" w:type="dxa"/>
            <w:tcMar>
              <w:top w:w="80" w:type="dxa"/>
              <w:left w:w="120" w:type="dxa"/>
              <w:bottom w:w="80" w:type="dxa"/>
              <w:right w:w="120" w:type="dxa"/>
            </w:tcMar>
          </w:tcPr>
          <w:p w14:paraId="184F70F8"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3AADABEB" w14:textId="77777777" w:rsidR="00724612" w:rsidRDefault="00724612" w:rsidP="00963ECC">
            <w:r>
              <w:rPr>
                <w:sz w:val="22"/>
                <w:szCs w:val="22"/>
              </w:rPr>
              <w:t>3%</w:t>
            </w:r>
          </w:p>
        </w:tc>
        <w:tc>
          <w:tcPr>
            <w:tcW w:w="1872" w:type="dxa"/>
            <w:tcMar>
              <w:top w:w="80" w:type="dxa"/>
              <w:left w:w="120" w:type="dxa"/>
              <w:bottom w:w="80" w:type="dxa"/>
              <w:right w:w="120" w:type="dxa"/>
            </w:tcMar>
          </w:tcPr>
          <w:p w14:paraId="33A91756" w14:textId="77777777" w:rsidR="00724612" w:rsidRDefault="00724612" w:rsidP="00963ECC">
            <w:r>
              <w:rPr>
                <w:sz w:val="22"/>
                <w:szCs w:val="22"/>
              </w:rPr>
              <w:t>[0%, 11%]</w:t>
            </w:r>
          </w:p>
        </w:tc>
        <w:tc>
          <w:tcPr>
            <w:tcW w:w="1872" w:type="dxa"/>
            <w:tcMar>
              <w:top w:w="80" w:type="dxa"/>
              <w:left w:w="120" w:type="dxa"/>
              <w:bottom w:w="80" w:type="dxa"/>
              <w:right w:w="120" w:type="dxa"/>
            </w:tcMar>
          </w:tcPr>
          <w:p w14:paraId="78F10439" w14:textId="77777777" w:rsidR="00724612" w:rsidRDefault="00724612" w:rsidP="00963ECC">
            <w:r>
              <w:rPr>
                <w:sz w:val="22"/>
                <w:szCs w:val="22"/>
              </w:rPr>
              <w:t>1.00</w:t>
            </w:r>
          </w:p>
        </w:tc>
      </w:tr>
      <w:tr w:rsidR="00724612" w14:paraId="171B2E2D" w14:textId="77777777" w:rsidTr="00963ECC">
        <w:tc>
          <w:tcPr>
            <w:tcW w:w="1872" w:type="dxa"/>
            <w:tcMar>
              <w:top w:w="80" w:type="dxa"/>
              <w:left w:w="120" w:type="dxa"/>
              <w:bottom w:w="80" w:type="dxa"/>
              <w:right w:w="120" w:type="dxa"/>
            </w:tcMar>
          </w:tcPr>
          <w:p w14:paraId="03AF596A" w14:textId="77777777" w:rsidR="00724612" w:rsidRDefault="00724612" w:rsidP="00963ECC">
            <w:r>
              <w:rPr>
                <w:sz w:val="22"/>
                <w:szCs w:val="22"/>
              </w:rPr>
              <w:t>Penalty type specified</w:t>
            </w:r>
          </w:p>
        </w:tc>
        <w:tc>
          <w:tcPr>
            <w:tcW w:w="1872" w:type="dxa"/>
            <w:tcMar>
              <w:top w:w="80" w:type="dxa"/>
              <w:left w:w="120" w:type="dxa"/>
              <w:bottom w:w="80" w:type="dxa"/>
              <w:right w:w="120" w:type="dxa"/>
            </w:tcMar>
          </w:tcPr>
          <w:p w14:paraId="7905F625"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74C0E3F2" w14:textId="77777777" w:rsidR="00724612" w:rsidRDefault="00724612" w:rsidP="00963ECC">
            <w:r>
              <w:rPr>
                <w:sz w:val="22"/>
                <w:szCs w:val="22"/>
              </w:rPr>
              <w:t>3%</w:t>
            </w:r>
          </w:p>
        </w:tc>
        <w:tc>
          <w:tcPr>
            <w:tcW w:w="1872" w:type="dxa"/>
            <w:tcMar>
              <w:top w:w="80" w:type="dxa"/>
              <w:left w:w="120" w:type="dxa"/>
              <w:bottom w:w="80" w:type="dxa"/>
              <w:right w:w="120" w:type="dxa"/>
            </w:tcMar>
          </w:tcPr>
          <w:p w14:paraId="26F5BA85" w14:textId="77777777" w:rsidR="00724612" w:rsidRDefault="00724612" w:rsidP="00963ECC">
            <w:r>
              <w:rPr>
                <w:sz w:val="22"/>
                <w:szCs w:val="22"/>
              </w:rPr>
              <w:t>[0%, 11%]</w:t>
            </w:r>
          </w:p>
        </w:tc>
        <w:tc>
          <w:tcPr>
            <w:tcW w:w="1872" w:type="dxa"/>
            <w:tcMar>
              <w:top w:w="80" w:type="dxa"/>
              <w:left w:w="120" w:type="dxa"/>
              <w:bottom w:w="80" w:type="dxa"/>
              <w:right w:w="120" w:type="dxa"/>
            </w:tcMar>
          </w:tcPr>
          <w:p w14:paraId="3C0140AE" w14:textId="77777777" w:rsidR="00724612" w:rsidRDefault="00724612" w:rsidP="00963ECC">
            <w:r>
              <w:rPr>
                <w:sz w:val="22"/>
                <w:szCs w:val="22"/>
              </w:rPr>
              <w:t>1.00</w:t>
            </w:r>
          </w:p>
        </w:tc>
      </w:tr>
      <w:tr w:rsidR="00724612" w14:paraId="7C130092" w14:textId="77777777" w:rsidTr="00963ECC">
        <w:tc>
          <w:tcPr>
            <w:tcW w:w="1872" w:type="dxa"/>
            <w:tcMar>
              <w:top w:w="80" w:type="dxa"/>
              <w:left w:w="120" w:type="dxa"/>
              <w:bottom w:w="80" w:type="dxa"/>
              <w:right w:w="120" w:type="dxa"/>
            </w:tcMar>
          </w:tcPr>
          <w:p w14:paraId="08C73B75" w14:textId="77777777" w:rsidR="00724612" w:rsidRDefault="00724612" w:rsidP="00963ECC">
            <w:r>
              <w:rPr>
                <w:sz w:val="22"/>
                <w:szCs w:val="22"/>
              </w:rPr>
              <w:t>Proposed legislative change</w:t>
            </w:r>
          </w:p>
        </w:tc>
        <w:tc>
          <w:tcPr>
            <w:tcW w:w="1872" w:type="dxa"/>
            <w:tcMar>
              <w:top w:w="80" w:type="dxa"/>
              <w:left w:w="120" w:type="dxa"/>
              <w:bottom w:w="80" w:type="dxa"/>
              <w:right w:w="120" w:type="dxa"/>
            </w:tcMar>
          </w:tcPr>
          <w:p w14:paraId="5E40B970"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7416F7E5" w14:textId="77777777" w:rsidR="00724612" w:rsidRDefault="00724612" w:rsidP="00963ECC">
            <w:r>
              <w:rPr>
                <w:sz w:val="22"/>
                <w:szCs w:val="22"/>
              </w:rPr>
              <w:t>3%</w:t>
            </w:r>
          </w:p>
        </w:tc>
        <w:tc>
          <w:tcPr>
            <w:tcW w:w="1872" w:type="dxa"/>
            <w:tcMar>
              <w:top w:w="80" w:type="dxa"/>
              <w:left w:w="120" w:type="dxa"/>
              <w:bottom w:w="80" w:type="dxa"/>
              <w:right w:w="120" w:type="dxa"/>
            </w:tcMar>
          </w:tcPr>
          <w:p w14:paraId="3030EFD9" w14:textId="77777777" w:rsidR="00724612" w:rsidRDefault="00724612" w:rsidP="00963ECC">
            <w:r>
              <w:rPr>
                <w:sz w:val="22"/>
                <w:szCs w:val="22"/>
              </w:rPr>
              <w:t>[0%, 11%]</w:t>
            </w:r>
          </w:p>
        </w:tc>
        <w:tc>
          <w:tcPr>
            <w:tcW w:w="1872" w:type="dxa"/>
            <w:tcMar>
              <w:top w:w="80" w:type="dxa"/>
              <w:left w:w="120" w:type="dxa"/>
              <w:bottom w:w="80" w:type="dxa"/>
              <w:right w:w="120" w:type="dxa"/>
            </w:tcMar>
          </w:tcPr>
          <w:p w14:paraId="606E21C9" w14:textId="77777777" w:rsidR="00724612" w:rsidRDefault="00724612" w:rsidP="00963ECC">
            <w:r>
              <w:rPr>
                <w:sz w:val="22"/>
                <w:szCs w:val="22"/>
              </w:rPr>
              <w:t>1.00</w:t>
            </w:r>
          </w:p>
        </w:tc>
      </w:tr>
      <w:tr w:rsidR="00724612" w14:paraId="059422DF" w14:textId="77777777" w:rsidTr="00963ECC">
        <w:tc>
          <w:tcPr>
            <w:tcW w:w="1872" w:type="dxa"/>
            <w:tcMar>
              <w:top w:w="80" w:type="dxa"/>
              <w:left w:w="120" w:type="dxa"/>
              <w:bottom w:w="80" w:type="dxa"/>
              <w:right w:w="120" w:type="dxa"/>
            </w:tcMar>
          </w:tcPr>
          <w:p w14:paraId="0009D81B" w14:textId="77777777" w:rsidR="00724612" w:rsidRDefault="00724612" w:rsidP="00963ECC">
            <w:r>
              <w:rPr>
                <w:sz w:val="22"/>
                <w:szCs w:val="22"/>
              </w:rPr>
              <w:lastRenderedPageBreak/>
              <w:t>Penalty / sanctions specified</w:t>
            </w:r>
          </w:p>
        </w:tc>
        <w:tc>
          <w:tcPr>
            <w:tcW w:w="1872" w:type="dxa"/>
            <w:tcMar>
              <w:top w:w="80" w:type="dxa"/>
              <w:left w:w="120" w:type="dxa"/>
              <w:bottom w:w="80" w:type="dxa"/>
              <w:right w:w="120" w:type="dxa"/>
            </w:tcMar>
          </w:tcPr>
          <w:p w14:paraId="14B4290D"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5E9795C3" w14:textId="77777777" w:rsidR="00724612" w:rsidRDefault="00724612" w:rsidP="00963ECC">
            <w:r>
              <w:rPr>
                <w:sz w:val="22"/>
                <w:szCs w:val="22"/>
              </w:rPr>
              <w:t>6%</w:t>
            </w:r>
          </w:p>
        </w:tc>
        <w:tc>
          <w:tcPr>
            <w:tcW w:w="1872" w:type="dxa"/>
            <w:tcMar>
              <w:top w:w="80" w:type="dxa"/>
              <w:left w:w="120" w:type="dxa"/>
              <w:bottom w:w="80" w:type="dxa"/>
              <w:right w:w="120" w:type="dxa"/>
            </w:tcMar>
          </w:tcPr>
          <w:p w14:paraId="7859509E" w14:textId="77777777" w:rsidR="00724612" w:rsidRDefault="00724612" w:rsidP="00963ECC">
            <w:r>
              <w:rPr>
                <w:sz w:val="22"/>
                <w:szCs w:val="22"/>
              </w:rPr>
              <w:t>[1%, 17%]</w:t>
            </w:r>
          </w:p>
        </w:tc>
        <w:tc>
          <w:tcPr>
            <w:tcW w:w="1872" w:type="dxa"/>
            <w:tcMar>
              <w:top w:w="80" w:type="dxa"/>
              <w:left w:w="120" w:type="dxa"/>
              <w:bottom w:w="80" w:type="dxa"/>
              <w:right w:w="120" w:type="dxa"/>
            </w:tcMar>
          </w:tcPr>
          <w:p w14:paraId="1576B1EA" w14:textId="77777777" w:rsidR="00724612" w:rsidRDefault="00724612" w:rsidP="00963ECC">
            <w:r>
              <w:rPr>
                <w:sz w:val="22"/>
                <w:szCs w:val="22"/>
              </w:rPr>
              <w:t>1.00</w:t>
            </w:r>
          </w:p>
        </w:tc>
      </w:tr>
      <w:tr w:rsidR="00724612" w14:paraId="75B7A130" w14:textId="77777777" w:rsidTr="00963ECC">
        <w:tc>
          <w:tcPr>
            <w:tcW w:w="1872" w:type="dxa"/>
            <w:tcMar>
              <w:top w:w="80" w:type="dxa"/>
              <w:left w:w="120" w:type="dxa"/>
              <w:bottom w:w="80" w:type="dxa"/>
              <w:right w:w="120" w:type="dxa"/>
            </w:tcMar>
          </w:tcPr>
          <w:p w14:paraId="1F0A75B8" w14:textId="77777777" w:rsidR="00724612" w:rsidRDefault="00724612" w:rsidP="00963ECC">
            <w:r>
              <w:rPr>
                <w:sz w:val="22"/>
                <w:szCs w:val="22"/>
              </w:rPr>
              <w:t>Cybersecurity requirements</w:t>
            </w:r>
          </w:p>
        </w:tc>
        <w:tc>
          <w:tcPr>
            <w:tcW w:w="1872" w:type="dxa"/>
            <w:tcMar>
              <w:top w:w="80" w:type="dxa"/>
              <w:left w:w="120" w:type="dxa"/>
              <w:bottom w:w="80" w:type="dxa"/>
              <w:right w:w="120" w:type="dxa"/>
            </w:tcMar>
          </w:tcPr>
          <w:p w14:paraId="6F52C9DD" w14:textId="77777777" w:rsidR="00724612" w:rsidRDefault="00724612" w:rsidP="00963ECC">
            <w:r>
              <w:rPr>
                <w:sz w:val="22"/>
                <w:szCs w:val="22"/>
              </w:rPr>
              <w:t>Technical Controls</w:t>
            </w:r>
          </w:p>
        </w:tc>
        <w:tc>
          <w:tcPr>
            <w:tcW w:w="1872" w:type="dxa"/>
            <w:tcMar>
              <w:top w:w="80" w:type="dxa"/>
              <w:left w:w="120" w:type="dxa"/>
              <w:bottom w:w="80" w:type="dxa"/>
              <w:right w:w="120" w:type="dxa"/>
            </w:tcMar>
          </w:tcPr>
          <w:p w14:paraId="56172210" w14:textId="77777777" w:rsidR="00724612" w:rsidRDefault="00724612" w:rsidP="00963ECC">
            <w:r>
              <w:rPr>
                <w:sz w:val="22"/>
                <w:szCs w:val="22"/>
              </w:rPr>
              <w:t>16%</w:t>
            </w:r>
          </w:p>
        </w:tc>
        <w:tc>
          <w:tcPr>
            <w:tcW w:w="1872" w:type="dxa"/>
            <w:tcMar>
              <w:top w:w="80" w:type="dxa"/>
              <w:left w:w="120" w:type="dxa"/>
              <w:bottom w:w="80" w:type="dxa"/>
              <w:right w:w="120" w:type="dxa"/>
            </w:tcMar>
          </w:tcPr>
          <w:p w14:paraId="5082A68A" w14:textId="77777777" w:rsidR="00724612" w:rsidRDefault="00724612" w:rsidP="00963ECC">
            <w:r>
              <w:rPr>
                <w:sz w:val="22"/>
                <w:szCs w:val="22"/>
              </w:rPr>
              <w:t>[5%, 30%]</w:t>
            </w:r>
          </w:p>
        </w:tc>
        <w:tc>
          <w:tcPr>
            <w:tcW w:w="1872" w:type="dxa"/>
            <w:tcMar>
              <w:top w:w="80" w:type="dxa"/>
              <w:left w:w="120" w:type="dxa"/>
              <w:bottom w:w="80" w:type="dxa"/>
              <w:right w:w="120" w:type="dxa"/>
            </w:tcMar>
          </w:tcPr>
          <w:p w14:paraId="3F3BD719" w14:textId="77777777" w:rsidR="00724612" w:rsidRDefault="00724612" w:rsidP="00963ECC">
            <w:r>
              <w:rPr>
                <w:sz w:val="22"/>
                <w:szCs w:val="22"/>
              </w:rPr>
              <w:t>0.92</w:t>
            </w:r>
          </w:p>
        </w:tc>
      </w:tr>
      <w:tr w:rsidR="00724612" w14:paraId="444BB3AE" w14:textId="77777777" w:rsidTr="00963ECC">
        <w:tc>
          <w:tcPr>
            <w:tcW w:w="1872" w:type="dxa"/>
            <w:tcMar>
              <w:top w:w="80" w:type="dxa"/>
              <w:left w:w="120" w:type="dxa"/>
              <w:bottom w:w="80" w:type="dxa"/>
              <w:right w:w="120" w:type="dxa"/>
            </w:tcMar>
          </w:tcPr>
          <w:p w14:paraId="20AF96BD" w14:textId="77777777" w:rsidR="00724612" w:rsidRDefault="00724612" w:rsidP="00963ECC">
            <w:r>
              <w:rPr>
                <w:sz w:val="22"/>
                <w:szCs w:val="22"/>
              </w:rPr>
              <w:t>Liquidity risk from AI</w:t>
            </w:r>
          </w:p>
        </w:tc>
        <w:tc>
          <w:tcPr>
            <w:tcW w:w="1872" w:type="dxa"/>
            <w:tcMar>
              <w:top w:w="80" w:type="dxa"/>
              <w:left w:w="120" w:type="dxa"/>
              <w:bottom w:w="80" w:type="dxa"/>
              <w:right w:w="120" w:type="dxa"/>
            </w:tcMar>
          </w:tcPr>
          <w:p w14:paraId="0B36A482" w14:textId="77777777" w:rsidR="00724612" w:rsidRDefault="00724612" w:rsidP="00963ECC">
            <w:r>
              <w:rPr>
                <w:sz w:val="22"/>
                <w:szCs w:val="22"/>
              </w:rPr>
              <w:t>Risk Assessment</w:t>
            </w:r>
          </w:p>
        </w:tc>
        <w:tc>
          <w:tcPr>
            <w:tcW w:w="1872" w:type="dxa"/>
            <w:tcMar>
              <w:top w:w="80" w:type="dxa"/>
              <w:left w:w="120" w:type="dxa"/>
              <w:bottom w:w="80" w:type="dxa"/>
              <w:right w:w="120" w:type="dxa"/>
            </w:tcMar>
          </w:tcPr>
          <w:p w14:paraId="4A51CC85" w14:textId="77777777" w:rsidR="00724612" w:rsidRDefault="00724612" w:rsidP="00963ECC">
            <w:r>
              <w:rPr>
                <w:sz w:val="22"/>
                <w:szCs w:val="22"/>
              </w:rPr>
              <w:t>19%</w:t>
            </w:r>
          </w:p>
        </w:tc>
        <w:tc>
          <w:tcPr>
            <w:tcW w:w="1872" w:type="dxa"/>
            <w:tcMar>
              <w:top w:w="80" w:type="dxa"/>
              <w:left w:w="120" w:type="dxa"/>
              <w:bottom w:w="80" w:type="dxa"/>
              <w:right w:w="120" w:type="dxa"/>
            </w:tcMar>
          </w:tcPr>
          <w:p w14:paraId="3F1FD41F" w14:textId="77777777" w:rsidR="00724612" w:rsidRDefault="00724612" w:rsidP="00963ECC">
            <w:r>
              <w:rPr>
                <w:sz w:val="22"/>
                <w:szCs w:val="22"/>
              </w:rPr>
              <w:t>[7%, 34%]</w:t>
            </w:r>
          </w:p>
        </w:tc>
        <w:tc>
          <w:tcPr>
            <w:tcW w:w="1872" w:type="dxa"/>
            <w:tcMar>
              <w:top w:w="80" w:type="dxa"/>
              <w:left w:w="120" w:type="dxa"/>
              <w:bottom w:w="80" w:type="dxa"/>
              <w:right w:w="120" w:type="dxa"/>
            </w:tcMar>
          </w:tcPr>
          <w:p w14:paraId="43197FE1" w14:textId="77777777" w:rsidR="00724612" w:rsidRDefault="00724612" w:rsidP="00963ECC">
            <w:r>
              <w:rPr>
                <w:sz w:val="22"/>
                <w:szCs w:val="22"/>
              </w:rPr>
              <w:t>0.82</w:t>
            </w:r>
          </w:p>
        </w:tc>
      </w:tr>
      <w:tr w:rsidR="00724612" w14:paraId="55DDC8B7" w14:textId="77777777" w:rsidTr="00963ECC">
        <w:tc>
          <w:tcPr>
            <w:tcW w:w="1872" w:type="dxa"/>
            <w:tcMar>
              <w:top w:w="80" w:type="dxa"/>
              <w:left w:w="120" w:type="dxa"/>
              <w:bottom w:w="80" w:type="dxa"/>
              <w:right w:w="120" w:type="dxa"/>
            </w:tcMar>
          </w:tcPr>
          <w:p w14:paraId="2738E4FE" w14:textId="77777777" w:rsidR="00724612" w:rsidRDefault="00724612" w:rsidP="00963ECC">
            <w:r>
              <w:rPr>
                <w:sz w:val="22"/>
                <w:szCs w:val="22"/>
              </w:rPr>
              <w:t>Black-box problem addressed</w:t>
            </w:r>
          </w:p>
        </w:tc>
        <w:tc>
          <w:tcPr>
            <w:tcW w:w="1872" w:type="dxa"/>
            <w:tcMar>
              <w:top w:w="80" w:type="dxa"/>
              <w:left w:w="120" w:type="dxa"/>
              <w:bottom w:w="80" w:type="dxa"/>
              <w:right w:w="120" w:type="dxa"/>
            </w:tcMar>
          </w:tcPr>
          <w:p w14:paraId="4CB5A263" w14:textId="77777777" w:rsidR="00724612" w:rsidRDefault="00724612" w:rsidP="00963ECC">
            <w:r>
              <w:rPr>
                <w:sz w:val="22"/>
                <w:szCs w:val="22"/>
              </w:rPr>
              <w:t>Transparency</w:t>
            </w:r>
          </w:p>
        </w:tc>
        <w:tc>
          <w:tcPr>
            <w:tcW w:w="1872" w:type="dxa"/>
            <w:tcMar>
              <w:top w:w="80" w:type="dxa"/>
              <w:left w:w="120" w:type="dxa"/>
              <w:bottom w:w="80" w:type="dxa"/>
              <w:right w:w="120" w:type="dxa"/>
            </w:tcMar>
          </w:tcPr>
          <w:p w14:paraId="6F23A00E" w14:textId="77777777" w:rsidR="00724612" w:rsidRDefault="00724612" w:rsidP="00963ECC">
            <w:r>
              <w:rPr>
                <w:sz w:val="22"/>
                <w:szCs w:val="22"/>
              </w:rPr>
              <w:t>19%</w:t>
            </w:r>
          </w:p>
        </w:tc>
        <w:tc>
          <w:tcPr>
            <w:tcW w:w="1872" w:type="dxa"/>
            <w:tcMar>
              <w:top w:w="80" w:type="dxa"/>
              <w:left w:w="120" w:type="dxa"/>
              <w:bottom w:w="80" w:type="dxa"/>
              <w:right w:w="120" w:type="dxa"/>
            </w:tcMar>
          </w:tcPr>
          <w:p w14:paraId="44C02F19" w14:textId="77777777" w:rsidR="00724612" w:rsidRDefault="00724612" w:rsidP="00963ECC">
            <w:r>
              <w:rPr>
                <w:sz w:val="22"/>
                <w:szCs w:val="22"/>
              </w:rPr>
              <w:t>[7%, 34%]</w:t>
            </w:r>
          </w:p>
        </w:tc>
        <w:tc>
          <w:tcPr>
            <w:tcW w:w="1872" w:type="dxa"/>
            <w:tcMar>
              <w:top w:w="80" w:type="dxa"/>
              <w:left w:w="120" w:type="dxa"/>
              <w:bottom w:w="80" w:type="dxa"/>
              <w:right w:w="120" w:type="dxa"/>
            </w:tcMar>
          </w:tcPr>
          <w:p w14:paraId="1BDBAF38" w14:textId="77777777" w:rsidR="00724612" w:rsidRDefault="00724612" w:rsidP="00963ECC">
            <w:r>
              <w:rPr>
                <w:sz w:val="22"/>
                <w:szCs w:val="22"/>
              </w:rPr>
              <w:t>0.82</w:t>
            </w:r>
          </w:p>
        </w:tc>
      </w:tr>
      <w:tr w:rsidR="00724612" w14:paraId="15BA9420" w14:textId="77777777" w:rsidTr="00963ECC">
        <w:tc>
          <w:tcPr>
            <w:tcW w:w="1872" w:type="dxa"/>
            <w:tcMar>
              <w:top w:w="80" w:type="dxa"/>
              <w:left w:w="120" w:type="dxa"/>
              <w:bottom w:w="80" w:type="dxa"/>
              <w:right w:w="120" w:type="dxa"/>
            </w:tcMar>
          </w:tcPr>
          <w:p w14:paraId="3869F85C" w14:textId="77777777" w:rsidR="00724612" w:rsidRDefault="00724612" w:rsidP="00963ECC">
            <w:r>
              <w:rPr>
                <w:sz w:val="22"/>
                <w:szCs w:val="22"/>
              </w:rPr>
              <w:t>Algorithmic auditing required</w:t>
            </w:r>
          </w:p>
        </w:tc>
        <w:tc>
          <w:tcPr>
            <w:tcW w:w="1872" w:type="dxa"/>
            <w:tcMar>
              <w:top w:w="80" w:type="dxa"/>
              <w:left w:w="120" w:type="dxa"/>
              <w:bottom w:w="80" w:type="dxa"/>
              <w:right w:w="120" w:type="dxa"/>
            </w:tcMar>
          </w:tcPr>
          <w:p w14:paraId="5469C021" w14:textId="77777777" w:rsidR="00724612" w:rsidRDefault="00724612" w:rsidP="00963ECC">
            <w:r>
              <w:rPr>
                <w:sz w:val="22"/>
                <w:szCs w:val="22"/>
              </w:rPr>
              <w:t>Transparency</w:t>
            </w:r>
          </w:p>
        </w:tc>
        <w:tc>
          <w:tcPr>
            <w:tcW w:w="1872" w:type="dxa"/>
            <w:tcMar>
              <w:top w:w="80" w:type="dxa"/>
              <w:left w:w="120" w:type="dxa"/>
              <w:bottom w:w="80" w:type="dxa"/>
              <w:right w:w="120" w:type="dxa"/>
            </w:tcMar>
          </w:tcPr>
          <w:p w14:paraId="77FCA29A" w14:textId="77777777" w:rsidR="00724612" w:rsidRDefault="00724612" w:rsidP="00963ECC">
            <w:r>
              <w:rPr>
                <w:sz w:val="22"/>
                <w:szCs w:val="22"/>
              </w:rPr>
              <w:t>19%</w:t>
            </w:r>
          </w:p>
        </w:tc>
        <w:tc>
          <w:tcPr>
            <w:tcW w:w="1872" w:type="dxa"/>
            <w:tcMar>
              <w:top w:w="80" w:type="dxa"/>
              <w:left w:w="120" w:type="dxa"/>
              <w:bottom w:w="80" w:type="dxa"/>
              <w:right w:w="120" w:type="dxa"/>
            </w:tcMar>
          </w:tcPr>
          <w:p w14:paraId="31F6EE60" w14:textId="77777777" w:rsidR="00724612" w:rsidRDefault="00724612" w:rsidP="00963ECC">
            <w:r>
              <w:rPr>
                <w:sz w:val="22"/>
                <w:szCs w:val="22"/>
              </w:rPr>
              <w:t>[7%, 34%]</w:t>
            </w:r>
          </w:p>
        </w:tc>
        <w:tc>
          <w:tcPr>
            <w:tcW w:w="1872" w:type="dxa"/>
            <w:tcMar>
              <w:top w:w="80" w:type="dxa"/>
              <w:left w:w="120" w:type="dxa"/>
              <w:bottom w:w="80" w:type="dxa"/>
              <w:right w:w="120" w:type="dxa"/>
            </w:tcMar>
          </w:tcPr>
          <w:p w14:paraId="6923993C" w14:textId="77777777" w:rsidR="00724612" w:rsidRDefault="00724612" w:rsidP="00963ECC">
            <w:r>
              <w:rPr>
                <w:sz w:val="22"/>
                <w:szCs w:val="22"/>
              </w:rPr>
              <w:t>0.82</w:t>
            </w:r>
          </w:p>
        </w:tc>
      </w:tr>
      <w:tr w:rsidR="00724612" w14:paraId="77B2A58F" w14:textId="77777777" w:rsidTr="00963ECC">
        <w:tc>
          <w:tcPr>
            <w:tcW w:w="1872" w:type="dxa"/>
            <w:tcMar>
              <w:top w:w="80" w:type="dxa"/>
              <w:left w:w="120" w:type="dxa"/>
              <w:bottom w:w="80" w:type="dxa"/>
              <w:right w:w="120" w:type="dxa"/>
            </w:tcMar>
          </w:tcPr>
          <w:p w14:paraId="31D156BC" w14:textId="77777777" w:rsidR="00724612" w:rsidRDefault="00724612" w:rsidP="00963ECC">
            <w:r>
              <w:rPr>
                <w:sz w:val="22"/>
                <w:szCs w:val="22"/>
              </w:rPr>
              <w:t xml:space="preserve">Licensing / </w:t>
            </w:r>
            <w:proofErr w:type="spellStart"/>
            <w:r>
              <w:rPr>
                <w:sz w:val="22"/>
                <w:szCs w:val="22"/>
              </w:rPr>
              <w:t>authorisation</w:t>
            </w:r>
            <w:proofErr w:type="spellEnd"/>
            <w:r>
              <w:rPr>
                <w:sz w:val="22"/>
                <w:szCs w:val="22"/>
              </w:rPr>
              <w:t xml:space="preserve"> required</w:t>
            </w:r>
          </w:p>
        </w:tc>
        <w:tc>
          <w:tcPr>
            <w:tcW w:w="1872" w:type="dxa"/>
            <w:tcMar>
              <w:top w:w="80" w:type="dxa"/>
              <w:left w:w="120" w:type="dxa"/>
              <w:bottom w:w="80" w:type="dxa"/>
              <w:right w:w="120" w:type="dxa"/>
            </w:tcMar>
          </w:tcPr>
          <w:p w14:paraId="46F92C3C"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6022CDA4" w14:textId="77777777" w:rsidR="00724612" w:rsidRDefault="00724612" w:rsidP="00963ECC">
            <w:r>
              <w:rPr>
                <w:sz w:val="22"/>
                <w:szCs w:val="22"/>
              </w:rPr>
              <w:t>19%</w:t>
            </w:r>
          </w:p>
        </w:tc>
        <w:tc>
          <w:tcPr>
            <w:tcW w:w="1872" w:type="dxa"/>
            <w:tcMar>
              <w:top w:w="80" w:type="dxa"/>
              <w:left w:w="120" w:type="dxa"/>
              <w:bottom w:w="80" w:type="dxa"/>
              <w:right w:w="120" w:type="dxa"/>
            </w:tcMar>
          </w:tcPr>
          <w:p w14:paraId="3237F03C" w14:textId="77777777" w:rsidR="00724612" w:rsidRDefault="00724612" w:rsidP="00963ECC">
            <w:r>
              <w:rPr>
                <w:sz w:val="22"/>
                <w:szCs w:val="22"/>
              </w:rPr>
              <w:t>[8%, 34%]</w:t>
            </w:r>
          </w:p>
        </w:tc>
        <w:tc>
          <w:tcPr>
            <w:tcW w:w="1872" w:type="dxa"/>
            <w:tcMar>
              <w:top w:w="80" w:type="dxa"/>
              <w:left w:w="120" w:type="dxa"/>
              <w:bottom w:w="80" w:type="dxa"/>
              <w:right w:w="120" w:type="dxa"/>
            </w:tcMar>
          </w:tcPr>
          <w:p w14:paraId="2707F79A" w14:textId="77777777" w:rsidR="00724612" w:rsidRDefault="00724612" w:rsidP="00963ECC">
            <w:r>
              <w:rPr>
                <w:sz w:val="22"/>
                <w:szCs w:val="22"/>
              </w:rPr>
              <w:t>0.82</w:t>
            </w:r>
          </w:p>
        </w:tc>
      </w:tr>
    </w:tbl>
    <w:p w14:paraId="1B865E41" w14:textId="77777777" w:rsidR="00724612" w:rsidRDefault="00724612" w:rsidP="00724612">
      <w:pPr>
        <w:spacing w:after="160" w:line="360" w:lineRule="auto"/>
        <w:jc w:val="both"/>
      </w:pPr>
    </w:p>
    <w:p w14:paraId="0CDAAE78" w14:textId="77777777" w:rsidR="00724612" w:rsidRDefault="00724612" w:rsidP="00724612">
      <w:pPr>
        <w:spacing w:before="160" w:after="160"/>
      </w:pPr>
      <w:r>
        <w:rPr>
          <w:b/>
          <w:bCs/>
          <w:sz w:val="22"/>
          <w:szCs w:val="22"/>
        </w:rPr>
        <w:t>Table S3</w:t>
      </w:r>
      <w:r>
        <w:rPr>
          <w:sz w:val="22"/>
          <w:szCs w:val="22"/>
        </w:rPr>
        <w:t xml:space="preserve"> Sensitivity of dimension-level coverage estimates to prior specification. Non-informative prior = Beta(1,1); weakly informative prior = Beta(2,2). The rank ordering of dimensions and identification of Transparency as the weakest dimension are unchanged across both specifications, confirming the robustness of the substantive findings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724612" w14:paraId="5C2E898D" w14:textId="77777777" w:rsidTr="00963ECC">
        <w:trPr>
          <w:tblHeader/>
        </w:trPr>
        <w:tc>
          <w:tcPr>
            <w:tcW w:w="1872" w:type="dxa"/>
            <w:shd w:val="clear" w:color="auto" w:fill="E6EBF0"/>
            <w:tcMar>
              <w:top w:w="80" w:type="dxa"/>
              <w:left w:w="120" w:type="dxa"/>
              <w:bottom w:w="80" w:type="dxa"/>
              <w:right w:w="120" w:type="dxa"/>
            </w:tcMar>
          </w:tcPr>
          <w:p w14:paraId="3C63F6AE" w14:textId="77777777" w:rsidR="00724612" w:rsidRDefault="00724612" w:rsidP="00963ECC">
            <w:r>
              <w:rPr>
                <w:b/>
                <w:bCs/>
                <w:sz w:val="22"/>
                <w:szCs w:val="22"/>
              </w:rPr>
              <w:t>Dimension</w:t>
            </w:r>
          </w:p>
        </w:tc>
        <w:tc>
          <w:tcPr>
            <w:tcW w:w="1872" w:type="dxa"/>
            <w:shd w:val="clear" w:color="auto" w:fill="E6EBF0"/>
            <w:tcMar>
              <w:top w:w="80" w:type="dxa"/>
              <w:left w:w="120" w:type="dxa"/>
              <w:bottom w:w="80" w:type="dxa"/>
              <w:right w:w="120" w:type="dxa"/>
            </w:tcMar>
          </w:tcPr>
          <w:p w14:paraId="61FB36D1" w14:textId="77777777" w:rsidR="00724612" w:rsidRDefault="00724612" w:rsidP="00963ECC">
            <w:r>
              <w:rPr>
                <w:b/>
                <w:bCs/>
                <w:sz w:val="22"/>
                <w:szCs w:val="22"/>
              </w:rPr>
              <w:t>Estimated coverage (Non-informative)</w:t>
            </w:r>
          </w:p>
        </w:tc>
        <w:tc>
          <w:tcPr>
            <w:tcW w:w="1872" w:type="dxa"/>
            <w:shd w:val="clear" w:color="auto" w:fill="E6EBF0"/>
            <w:tcMar>
              <w:top w:w="80" w:type="dxa"/>
              <w:left w:w="120" w:type="dxa"/>
              <w:bottom w:w="80" w:type="dxa"/>
              <w:right w:w="120" w:type="dxa"/>
            </w:tcMar>
          </w:tcPr>
          <w:p w14:paraId="7D72E64F" w14:textId="77777777" w:rsidR="00724612" w:rsidRDefault="00724612" w:rsidP="00963ECC">
            <w:r>
              <w:rPr>
                <w:b/>
                <w:bCs/>
                <w:sz w:val="22"/>
                <w:szCs w:val="22"/>
              </w:rPr>
              <w:t>95% CI (Non-informative)</w:t>
            </w:r>
          </w:p>
        </w:tc>
        <w:tc>
          <w:tcPr>
            <w:tcW w:w="1872" w:type="dxa"/>
            <w:shd w:val="clear" w:color="auto" w:fill="E6EBF0"/>
            <w:tcMar>
              <w:top w:w="80" w:type="dxa"/>
              <w:left w:w="120" w:type="dxa"/>
              <w:bottom w:w="80" w:type="dxa"/>
              <w:right w:w="120" w:type="dxa"/>
            </w:tcMar>
          </w:tcPr>
          <w:p w14:paraId="3BFA649A" w14:textId="77777777" w:rsidR="00724612" w:rsidRDefault="00724612" w:rsidP="00963ECC">
            <w:r>
              <w:rPr>
                <w:b/>
                <w:bCs/>
                <w:sz w:val="22"/>
                <w:szCs w:val="22"/>
              </w:rPr>
              <w:t>Estimated coverage (Weakly informative)</w:t>
            </w:r>
          </w:p>
        </w:tc>
        <w:tc>
          <w:tcPr>
            <w:tcW w:w="1872" w:type="dxa"/>
            <w:shd w:val="clear" w:color="auto" w:fill="E6EBF0"/>
            <w:tcMar>
              <w:top w:w="80" w:type="dxa"/>
              <w:left w:w="120" w:type="dxa"/>
              <w:bottom w:w="80" w:type="dxa"/>
              <w:right w:w="120" w:type="dxa"/>
            </w:tcMar>
          </w:tcPr>
          <w:p w14:paraId="0FF2442F" w14:textId="77777777" w:rsidR="00724612" w:rsidRDefault="00724612" w:rsidP="00963ECC">
            <w:r>
              <w:rPr>
                <w:b/>
                <w:bCs/>
                <w:sz w:val="22"/>
                <w:szCs w:val="22"/>
              </w:rPr>
              <w:t>95% CI (Weakly informative)</w:t>
            </w:r>
          </w:p>
        </w:tc>
      </w:tr>
      <w:tr w:rsidR="00724612" w14:paraId="05A80C56" w14:textId="77777777" w:rsidTr="00963ECC">
        <w:tc>
          <w:tcPr>
            <w:tcW w:w="1872" w:type="dxa"/>
            <w:tcMar>
              <w:top w:w="80" w:type="dxa"/>
              <w:left w:w="120" w:type="dxa"/>
              <w:bottom w:w="80" w:type="dxa"/>
              <w:right w:w="120" w:type="dxa"/>
            </w:tcMar>
          </w:tcPr>
          <w:p w14:paraId="005FD532" w14:textId="77777777" w:rsidR="00724612" w:rsidRDefault="00724612" w:rsidP="00963ECC">
            <w:r>
              <w:rPr>
                <w:sz w:val="22"/>
                <w:szCs w:val="22"/>
              </w:rPr>
              <w:t>Risk Assessment</w:t>
            </w:r>
          </w:p>
        </w:tc>
        <w:tc>
          <w:tcPr>
            <w:tcW w:w="1872" w:type="dxa"/>
            <w:tcMar>
              <w:top w:w="80" w:type="dxa"/>
              <w:left w:w="120" w:type="dxa"/>
              <w:bottom w:w="80" w:type="dxa"/>
              <w:right w:w="120" w:type="dxa"/>
            </w:tcMar>
          </w:tcPr>
          <w:p w14:paraId="77829303" w14:textId="77777777" w:rsidR="00724612" w:rsidRDefault="00724612" w:rsidP="00963ECC">
            <w:r>
              <w:rPr>
                <w:sz w:val="22"/>
                <w:szCs w:val="22"/>
              </w:rPr>
              <w:t>50%</w:t>
            </w:r>
          </w:p>
        </w:tc>
        <w:tc>
          <w:tcPr>
            <w:tcW w:w="1872" w:type="dxa"/>
            <w:tcMar>
              <w:top w:w="80" w:type="dxa"/>
              <w:left w:w="120" w:type="dxa"/>
              <w:bottom w:w="80" w:type="dxa"/>
              <w:right w:w="120" w:type="dxa"/>
            </w:tcMar>
          </w:tcPr>
          <w:p w14:paraId="674ECE9A" w14:textId="77777777" w:rsidR="00724612" w:rsidRDefault="00724612" w:rsidP="00963ECC">
            <w:r>
              <w:rPr>
                <w:sz w:val="22"/>
                <w:szCs w:val="22"/>
              </w:rPr>
              <w:t>[46%, 55%]</w:t>
            </w:r>
          </w:p>
        </w:tc>
        <w:tc>
          <w:tcPr>
            <w:tcW w:w="1872" w:type="dxa"/>
            <w:tcMar>
              <w:top w:w="80" w:type="dxa"/>
              <w:left w:w="120" w:type="dxa"/>
              <w:bottom w:w="80" w:type="dxa"/>
              <w:right w:w="120" w:type="dxa"/>
            </w:tcMar>
          </w:tcPr>
          <w:p w14:paraId="5558E38E" w14:textId="77777777" w:rsidR="00724612" w:rsidRDefault="00724612" w:rsidP="00963ECC">
            <w:r>
              <w:rPr>
                <w:sz w:val="22"/>
                <w:szCs w:val="22"/>
              </w:rPr>
              <w:t>50%</w:t>
            </w:r>
          </w:p>
        </w:tc>
        <w:tc>
          <w:tcPr>
            <w:tcW w:w="1872" w:type="dxa"/>
            <w:tcMar>
              <w:top w:w="80" w:type="dxa"/>
              <w:left w:w="120" w:type="dxa"/>
              <w:bottom w:w="80" w:type="dxa"/>
              <w:right w:w="120" w:type="dxa"/>
            </w:tcMar>
          </w:tcPr>
          <w:p w14:paraId="4E1E90DB" w14:textId="77777777" w:rsidR="00724612" w:rsidRDefault="00724612" w:rsidP="00963ECC">
            <w:r>
              <w:rPr>
                <w:sz w:val="22"/>
                <w:szCs w:val="22"/>
              </w:rPr>
              <w:t>[46%, 55%]</w:t>
            </w:r>
          </w:p>
        </w:tc>
      </w:tr>
      <w:tr w:rsidR="00724612" w14:paraId="41CD181D" w14:textId="77777777" w:rsidTr="00963ECC">
        <w:tc>
          <w:tcPr>
            <w:tcW w:w="1872" w:type="dxa"/>
            <w:tcMar>
              <w:top w:w="80" w:type="dxa"/>
              <w:left w:w="120" w:type="dxa"/>
              <w:bottom w:w="80" w:type="dxa"/>
              <w:right w:w="120" w:type="dxa"/>
            </w:tcMar>
          </w:tcPr>
          <w:p w14:paraId="1AEDEC80" w14:textId="77777777" w:rsidR="00724612" w:rsidRDefault="00724612" w:rsidP="00963ECC">
            <w:r>
              <w:rPr>
                <w:sz w:val="22"/>
                <w:szCs w:val="22"/>
              </w:rPr>
              <w:t>Human Accountability</w:t>
            </w:r>
          </w:p>
        </w:tc>
        <w:tc>
          <w:tcPr>
            <w:tcW w:w="1872" w:type="dxa"/>
            <w:tcMar>
              <w:top w:w="80" w:type="dxa"/>
              <w:left w:w="120" w:type="dxa"/>
              <w:bottom w:w="80" w:type="dxa"/>
              <w:right w:w="120" w:type="dxa"/>
            </w:tcMar>
          </w:tcPr>
          <w:p w14:paraId="3496B940" w14:textId="77777777" w:rsidR="00724612" w:rsidRDefault="00724612" w:rsidP="00963ECC">
            <w:r>
              <w:rPr>
                <w:sz w:val="22"/>
                <w:szCs w:val="22"/>
              </w:rPr>
              <w:t>54%</w:t>
            </w:r>
          </w:p>
        </w:tc>
        <w:tc>
          <w:tcPr>
            <w:tcW w:w="1872" w:type="dxa"/>
            <w:tcMar>
              <w:top w:w="80" w:type="dxa"/>
              <w:left w:w="120" w:type="dxa"/>
              <w:bottom w:w="80" w:type="dxa"/>
              <w:right w:w="120" w:type="dxa"/>
            </w:tcMar>
          </w:tcPr>
          <w:p w14:paraId="154DA26C" w14:textId="77777777" w:rsidR="00724612" w:rsidRDefault="00724612" w:rsidP="00963ECC">
            <w:r>
              <w:rPr>
                <w:sz w:val="22"/>
                <w:szCs w:val="22"/>
              </w:rPr>
              <w:t>[49%, 59%]</w:t>
            </w:r>
          </w:p>
        </w:tc>
        <w:tc>
          <w:tcPr>
            <w:tcW w:w="1872" w:type="dxa"/>
            <w:tcMar>
              <w:top w:w="80" w:type="dxa"/>
              <w:left w:w="120" w:type="dxa"/>
              <w:bottom w:w="80" w:type="dxa"/>
              <w:right w:w="120" w:type="dxa"/>
            </w:tcMar>
          </w:tcPr>
          <w:p w14:paraId="5E5CB85D" w14:textId="77777777" w:rsidR="00724612" w:rsidRDefault="00724612" w:rsidP="00963ECC">
            <w:r>
              <w:rPr>
                <w:sz w:val="22"/>
                <w:szCs w:val="22"/>
              </w:rPr>
              <w:t>54%</w:t>
            </w:r>
          </w:p>
        </w:tc>
        <w:tc>
          <w:tcPr>
            <w:tcW w:w="1872" w:type="dxa"/>
            <w:tcMar>
              <w:top w:w="80" w:type="dxa"/>
              <w:left w:w="120" w:type="dxa"/>
              <w:bottom w:w="80" w:type="dxa"/>
              <w:right w:w="120" w:type="dxa"/>
            </w:tcMar>
          </w:tcPr>
          <w:p w14:paraId="2619AB4B" w14:textId="77777777" w:rsidR="00724612" w:rsidRDefault="00724612" w:rsidP="00963ECC">
            <w:r>
              <w:rPr>
                <w:sz w:val="22"/>
                <w:szCs w:val="22"/>
              </w:rPr>
              <w:t>[49%, 59%]</w:t>
            </w:r>
          </w:p>
        </w:tc>
      </w:tr>
      <w:tr w:rsidR="00724612" w14:paraId="1763ACB5" w14:textId="77777777" w:rsidTr="00963ECC">
        <w:tc>
          <w:tcPr>
            <w:tcW w:w="1872" w:type="dxa"/>
            <w:tcMar>
              <w:top w:w="80" w:type="dxa"/>
              <w:left w:w="120" w:type="dxa"/>
              <w:bottom w:w="80" w:type="dxa"/>
              <w:right w:w="120" w:type="dxa"/>
            </w:tcMar>
          </w:tcPr>
          <w:p w14:paraId="7422EF64" w14:textId="77777777" w:rsidR="00724612" w:rsidRDefault="00724612" w:rsidP="00963ECC">
            <w:r>
              <w:rPr>
                <w:sz w:val="22"/>
                <w:szCs w:val="22"/>
              </w:rPr>
              <w:t>Technical Controls</w:t>
            </w:r>
          </w:p>
        </w:tc>
        <w:tc>
          <w:tcPr>
            <w:tcW w:w="1872" w:type="dxa"/>
            <w:tcMar>
              <w:top w:w="80" w:type="dxa"/>
              <w:left w:w="120" w:type="dxa"/>
              <w:bottom w:w="80" w:type="dxa"/>
              <w:right w:w="120" w:type="dxa"/>
            </w:tcMar>
          </w:tcPr>
          <w:p w14:paraId="7B46CDE1" w14:textId="77777777" w:rsidR="00724612" w:rsidRDefault="00724612" w:rsidP="00963ECC">
            <w:r>
              <w:rPr>
                <w:sz w:val="22"/>
                <w:szCs w:val="22"/>
              </w:rPr>
              <w:t>37%</w:t>
            </w:r>
          </w:p>
        </w:tc>
        <w:tc>
          <w:tcPr>
            <w:tcW w:w="1872" w:type="dxa"/>
            <w:tcMar>
              <w:top w:w="80" w:type="dxa"/>
              <w:left w:w="120" w:type="dxa"/>
              <w:bottom w:w="80" w:type="dxa"/>
              <w:right w:w="120" w:type="dxa"/>
            </w:tcMar>
          </w:tcPr>
          <w:p w14:paraId="665528FF" w14:textId="77777777" w:rsidR="00724612" w:rsidRDefault="00724612" w:rsidP="00963ECC">
            <w:r>
              <w:rPr>
                <w:sz w:val="22"/>
                <w:szCs w:val="22"/>
              </w:rPr>
              <w:t>[33%, 42%]</w:t>
            </w:r>
          </w:p>
        </w:tc>
        <w:tc>
          <w:tcPr>
            <w:tcW w:w="1872" w:type="dxa"/>
            <w:tcMar>
              <w:top w:w="80" w:type="dxa"/>
              <w:left w:w="120" w:type="dxa"/>
              <w:bottom w:w="80" w:type="dxa"/>
              <w:right w:w="120" w:type="dxa"/>
            </w:tcMar>
          </w:tcPr>
          <w:p w14:paraId="6C12AD01" w14:textId="77777777" w:rsidR="00724612" w:rsidRDefault="00724612" w:rsidP="00963ECC">
            <w:r>
              <w:rPr>
                <w:sz w:val="22"/>
                <w:szCs w:val="22"/>
              </w:rPr>
              <w:t>37%</w:t>
            </w:r>
          </w:p>
        </w:tc>
        <w:tc>
          <w:tcPr>
            <w:tcW w:w="1872" w:type="dxa"/>
            <w:tcMar>
              <w:top w:w="80" w:type="dxa"/>
              <w:left w:w="120" w:type="dxa"/>
              <w:bottom w:w="80" w:type="dxa"/>
              <w:right w:w="120" w:type="dxa"/>
            </w:tcMar>
          </w:tcPr>
          <w:p w14:paraId="2383EE8F" w14:textId="77777777" w:rsidR="00724612" w:rsidRDefault="00724612" w:rsidP="00963ECC">
            <w:r>
              <w:rPr>
                <w:sz w:val="22"/>
                <w:szCs w:val="22"/>
              </w:rPr>
              <w:t>[33%, 42%]</w:t>
            </w:r>
          </w:p>
        </w:tc>
      </w:tr>
      <w:tr w:rsidR="00724612" w14:paraId="723B8DC1" w14:textId="77777777" w:rsidTr="00963ECC">
        <w:tc>
          <w:tcPr>
            <w:tcW w:w="1872" w:type="dxa"/>
            <w:tcMar>
              <w:top w:w="80" w:type="dxa"/>
              <w:left w:w="120" w:type="dxa"/>
              <w:bottom w:w="80" w:type="dxa"/>
              <w:right w:w="120" w:type="dxa"/>
            </w:tcMar>
          </w:tcPr>
          <w:p w14:paraId="65E55D8A" w14:textId="77777777" w:rsidR="00724612" w:rsidRDefault="00724612" w:rsidP="00963ECC">
            <w:r>
              <w:rPr>
                <w:sz w:val="22"/>
                <w:szCs w:val="22"/>
              </w:rPr>
              <w:t>Transparency</w:t>
            </w:r>
          </w:p>
        </w:tc>
        <w:tc>
          <w:tcPr>
            <w:tcW w:w="1872" w:type="dxa"/>
            <w:tcMar>
              <w:top w:w="80" w:type="dxa"/>
              <w:left w:w="120" w:type="dxa"/>
              <w:bottom w:w="80" w:type="dxa"/>
              <w:right w:w="120" w:type="dxa"/>
            </w:tcMar>
          </w:tcPr>
          <w:p w14:paraId="2B426368" w14:textId="77777777" w:rsidR="00724612" w:rsidRDefault="00724612" w:rsidP="00963ECC">
            <w:r>
              <w:rPr>
                <w:sz w:val="22"/>
                <w:szCs w:val="22"/>
              </w:rPr>
              <w:t>35%</w:t>
            </w:r>
          </w:p>
        </w:tc>
        <w:tc>
          <w:tcPr>
            <w:tcW w:w="1872" w:type="dxa"/>
            <w:tcMar>
              <w:top w:w="80" w:type="dxa"/>
              <w:left w:w="120" w:type="dxa"/>
              <w:bottom w:w="80" w:type="dxa"/>
              <w:right w:w="120" w:type="dxa"/>
            </w:tcMar>
          </w:tcPr>
          <w:p w14:paraId="2CEC5251" w14:textId="77777777" w:rsidR="00724612" w:rsidRDefault="00724612" w:rsidP="00963ECC">
            <w:r>
              <w:rPr>
                <w:sz w:val="22"/>
                <w:szCs w:val="22"/>
              </w:rPr>
              <w:t>[30%, 40%]</w:t>
            </w:r>
          </w:p>
        </w:tc>
        <w:tc>
          <w:tcPr>
            <w:tcW w:w="1872" w:type="dxa"/>
            <w:tcMar>
              <w:top w:w="80" w:type="dxa"/>
              <w:left w:w="120" w:type="dxa"/>
              <w:bottom w:w="80" w:type="dxa"/>
              <w:right w:w="120" w:type="dxa"/>
            </w:tcMar>
          </w:tcPr>
          <w:p w14:paraId="011EB67C" w14:textId="77777777" w:rsidR="00724612" w:rsidRDefault="00724612" w:rsidP="00963ECC">
            <w:r>
              <w:rPr>
                <w:sz w:val="22"/>
                <w:szCs w:val="22"/>
              </w:rPr>
              <w:t>35%</w:t>
            </w:r>
          </w:p>
        </w:tc>
        <w:tc>
          <w:tcPr>
            <w:tcW w:w="1872" w:type="dxa"/>
            <w:tcMar>
              <w:top w:w="80" w:type="dxa"/>
              <w:left w:w="120" w:type="dxa"/>
              <w:bottom w:w="80" w:type="dxa"/>
              <w:right w:w="120" w:type="dxa"/>
            </w:tcMar>
          </w:tcPr>
          <w:p w14:paraId="124B6A59" w14:textId="77777777" w:rsidR="00724612" w:rsidRDefault="00724612" w:rsidP="00963ECC">
            <w:r>
              <w:rPr>
                <w:sz w:val="22"/>
                <w:szCs w:val="22"/>
              </w:rPr>
              <w:t>[30%, 40%]</w:t>
            </w:r>
          </w:p>
        </w:tc>
      </w:tr>
      <w:tr w:rsidR="00724612" w14:paraId="3BD5FD3F" w14:textId="77777777" w:rsidTr="00963ECC">
        <w:tc>
          <w:tcPr>
            <w:tcW w:w="1872" w:type="dxa"/>
            <w:tcMar>
              <w:top w:w="80" w:type="dxa"/>
              <w:left w:w="120" w:type="dxa"/>
              <w:bottom w:w="80" w:type="dxa"/>
              <w:right w:w="120" w:type="dxa"/>
            </w:tcMar>
          </w:tcPr>
          <w:p w14:paraId="71BA1E02" w14:textId="77777777" w:rsidR="00724612" w:rsidRDefault="00724612" w:rsidP="00963ECC">
            <w:r>
              <w:rPr>
                <w:sz w:val="22"/>
                <w:szCs w:val="22"/>
              </w:rPr>
              <w:t>Enforcement</w:t>
            </w:r>
          </w:p>
        </w:tc>
        <w:tc>
          <w:tcPr>
            <w:tcW w:w="1872" w:type="dxa"/>
            <w:tcMar>
              <w:top w:w="80" w:type="dxa"/>
              <w:left w:w="120" w:type="dxa"/>
              <w:bottom w:w="80" w:type="dxa"/>
              <w:right w:w="120" w:type="dxa"/>
            </w:tcMar>
          </w:tcPr>
          <w:p w14:paraId="0C1E22BF" w14:textId="77777777" w:rsidR="00724612" w:rsidRDefault="00724612" w:rsidP="00963ECC">
            <w:r>
              <w:rPr>
                <w:sz w:val="22"/>
                <w:szCs w:val="22"/>
              </w:rPr>
              <w:t>37%</w:t>
            </w:r>
          </w:p>
        </w:tc>
        <w:tc>
          <w:tcPr>
            <w:tcW w:w="1872" w:type="dxa"/>
            <w:tcMar>
              <w:top w:w="80" w:type="dxa"/>
              <w:left w:w="120" w:type="dxa"/>
              <w:bottom w:w="80" w:type="dxa"/>
              <w:right w:w="120" w:type="dxa"/>
            </w:tcMar>
          </w:tcPr>
          <w:p w14:paraId="7B27C224" w14:textId="77777777" w:rsidR="00724612" w:rsidRDefault="00724612" w:rsidP="00963ECC">
            <w:r>
              <w:rPr>
                <w:sz w:val="22"/>
                <w:szCs w:val="22"/>
              </w:rPr>
              <w:t>[33%, 42%]</w:t>
            </w:r>
          </w:p>
        </w:tc>
        <w:tc>
          <w:tcPr>
            <w:tcW w:w="1872" w:type="dxa"/>
            <w:tcMar>
              <w:top w:w="80" w:type="dxa"/>
              <w:left w:w="120" w:type="dxa"/>
              <w:bottom w:w="80" w:type="dxa"/>
              <w:right w:w="120" w:type="dxa"/>
            </w:tcMar>
          </w:tcPr>
          <w:p w14:paraId="3F4FC73B" w14:textId="77777777" w:rsidR="00724612" w:rsidRDefault="00724612" w:rsidP="00963ECC">
            <w:r>
              <w:rPr>
                <w:sz w:val="22"/>
                <w:szCs w:val="22"/>
              </w:rPr>
              <w:t>37%</w:t>
            </w:r>
          </w:p>
        </w:tc>
        <w:tc>
          <w:tcPr>
            <w:tcW w:w="1872" w:type="dxa"/>
            <w:tcMar>
              <w:top w:w="80" w:type="dxa"/>
              <w:left w:w="120" w:type="dxa"/>
              <w:bottom w:w="80" w:type="dxa"/>
              <w:right w:w="120" w:type="dxa"/>
            </w:tcMar>
          </w:tcPr>
          <w:p w14:paraId="729AE87D" w14:textId="77777777" w:rsidR="00724612" w:rsidRDefault="00724612" w:rsidP="00963ECC">
            <w:r>
              <w:rPr>
                <w:sz w:val="22"/>
                <w:szCs w:val="22"/>
              </w:rPr>
              <w:t>[33%, 42%]</w:t>
            </w:r>
          </w:p>
        </w:tc>
      </w:tr>
    </w:tbl>
    <w:p w14:paraId="1B611ADA" w14:textId="77777777" w:rsidR="00724612" w:rsidRDefault="00724612" w:rsidP="00724612">
      <w:pPr>
        <w:spacing w:after="160" w:line="360" w:lineRule="auto"/>
        <w:jc w:val="both"/>
      </w:pPr>
    </w:p>
    <w:p w14:paraId="5433B511" w14:textId="77777777" w:rsidR="008B07A6" w:rsidRDefault="008B07A6"/>
    <w:sectPr w:rsidR="008B07A6" w:rsidSect="00724612">
      <w:foot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32D" w14:textId="77777777" w:rsidR="00724612" w:rsidRDefault="00724612">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12"/>
    <w:rsid w:val="00066677"/>
    <w:rsid w:val="003A4E89"/>
    <w:rsid w:val="00556784"/>
    <w:rsid w:val="00622997"/>
    <w:rsid w:val="00724612"/>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3962"/>
  <w15:chartTrackingRefBased/>
  <w15:docId w15:val="{F20E280F-6D14-4F6A-BEB1-50C8BB08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1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46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46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46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461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461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461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461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461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461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612"/>
    <w:rPr>
      <w:rFonts w:eastAsiaTheme="majorEastAsia" w:cstheme="majorBidi"/>
      <w:color w:val="272727" w:themeColor="text1" w:themeTint="D8"/>
    </w:rPr>
  </w:style>
  <w:style w:type="paragraph" w:styleId="Title">
    <w:name w:val="Title"/>
    <w:basedOn w:val="Normal"/>
    <w:next w:val="Normal"/>
    <w:link w:val="TitleChar"/>
    <w:uiPriority w:val="10"/>
    <w:qFormat/>
    <w:rsid w:val="007246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4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6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4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61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24612"/>
    <w:rPr>
      <w:i/>
      <w:iCs/>
      <w:color w:val="404040" w:themeColor="text1" w:themeTint="BF"/>
    </w:rPr>
  </w:style>
  <w:style w:type="paragraph" w:styleId="ListParagraph">
    <w:name w:val="List Paragraph"/>
    <w:basedOn w:val="Normal"/>
    <w:uiPriority w:val="34"/>
    <w:qFormat/>
    <w:rsid w:val="0072461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24612"/>
    <w:rPr>
      <w:i/>
      <w:iCs/>
      <w:color w:val="0F4761" w:themeColor="accent1" w:themeShade="BF"/>
    </w:rPr>
  </w:style>
  <w:style w:type="paragraph" w:styleId="IntenseQuote">
    <w:name w:val="Intense Quote"/>
    <w:basedOn w:val="Normal"/>
    <w:next w:val="Normal"/>
    <w:link w:val="IntenseQuoteChar"/>
    <w:uiPriority w:val="30"/>
    <w:qFormat/>
    <w:rsid w:val="007246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24612"/>
    <w:rPr>
      <w:i/>
      <w:iCs/>
      <w:color w:val="0F4761" w:themeColor="accent1" w:themeShade="BF"/>
    </w:rPr>
  </w:style>
  <w:style w:type="character" w:styleId="IntenseReference">
    <w:name w:val="Intense Reference"/>
    <w:basedOn w:val="DefaultParagraphFont"/>
    <w:uiPriority w:val="32"/>
    <w:qFormat/>
    <w:rsid w:val="00724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2026-05-12T13:10:00Z</dcterms:created>
  <dcterms:modified xsi:type="dcterms:W3CDTF">2026-05-12T13:11:00Z</dcterms:modified>
</cp:coreProperties>
</file>