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E3A3B" w14:textId="77777777" w:rsidR="002E764B" w:rsidRDefault="002E764B" w:rsidP="002E764B">
      <w:pPr>
        <w:pStyle w:val="berschrift1"/>
        <w:spacing w:line="276" w:lineRule="auto"/>
        <w:jc w:val="both"/>
        <w:rPr>
          <w:rFonts w:asciiTheme="minorHAnsi" w:hAnsiTheme="minorHAnsi"/>
          <w:lang w:val="en-US"/>
        </w:rPr>
      </w:pPr>
      <w:r w:rsidRPr="009C5864">
        <w:rPr>
          <w:rFonts w:asciiTheme="minorHAnsi" w:hAnsiTheme="minorHAnsi"/>
          <w:lang w:val="en-US"/>
        </w:rPr>
        <w:t>Supplementary Material</w:t>
      </w:r>
    </w:p>
    <w:p w14:paraId="63ECC093" w14:textId="3D1C0B47" w:rsidR="002E764B" w:rsidRPr="009C5864" w:rsidRDefault="00B34CEB" w:rsidP="002E764B">
      <w:pPr>
        <w:pStyle w:val="berschrift2"/>
        <w:spacing w:line="276" w:lineRule="auto"/>
        <w:jc w:val="both"/>
        <w:rPr>
          <w:rFonts w:asciiTheme="minorHAnsi" w:hAnsiTheme="minorHAnsi"/>
          <w:lang w:val="en-US"/>
        </w:rPr>
      </w:pPr>
      <w:r>
        <w:rPr>
          <w:rFonts w:asciiTheme="minorHAnsi" w:hAnsiTheme="minorHAnsi"/>
          <w:lang w:val="en-US"/>
        </w:rPr>
        <w:t>Supplementary Note</w:t>
      </w:r>
      <w:r w:rsidR="002E764B" w:rsidRPr="009C5864">
        <w:rPr>
          <w:rFonts w:asciiTheme="minorHAnsi" w:hAnsiTheme="minorHAnsi"/>
          <w:lang w:val="en-US"/>
        </w:rPr>
        <w:t xml:space="preserve"> 1</w:t>
      </w:r>
      <w:r w:rsidR="004D4CAB">
        <w:rPr>
          <w:rFonts w:asciiTheme="minorHAnsi" w:hAnsiTheme="minorHAnsi"/>
          <w:lang w:val="en-US"/>
        </w:rPr>
        <w:t xml:space="preserve"> -</w:t>
      </w:r>
      <w:r w:rsidR="002E764B" w:rsidRPr="009C5864">
        <w:rPr>
          <w:rFonts w:asciiTheme="minorHAnsi" w:hAnsiTheme="minorHAnsi"/>
          <w:lang w:val="en-US"/>
        </w:rPr>
        <w:t xml:space="preserve"> Prompt Template</w:t>
      </w:r>
    </w:p>
    <w:p w14:paraId="0CA4AAC3" w14:textId="77777777" w:rsidR="002E764B" w:rsidRPr="009C5864" w:rsidRDefault="002E764B" w:rsidP="002E764B">
      <w:pPr>
        <w:jc w:val="both"/>
        <w:rPr>
          <w:b/>
          <w:bCs/>
          <w:lang w:val="en-US"/>
        </w:rPr>
      </w:pPr>
      <w:r w:rsidRPr="009C5864">
        <w:rPr>
          <w:b/>
          <w:bCs/>
          <w:lang w:val="en-US"/>
        </w:rPr>
        <w:t xml:space="preserve">Framework 1: Standard Multidisciplinary </w:t>
      </w:r>
      <w:proofErr w:type="spellStart"/>
      <w:r>
        <w:rPr>
          <w:b/>
          <w:bCs/>
          <w:lang w:val="en-US"/>
        </w:rPr>
        <w:t>Tumour</w:t>
      </w:r>
      <w:proofErr w:type="spellEnd"/>
      <w:r w:rsidRPr="009C5864">
        <w:rPr>
          <w:b/>
          <w:bCs/>
          <w:lang w:val="en-US"/>
        </w:rPr>
        <w:t xml:space="preserve"> Board Simulation</w:t>
      </w:r>
    </w:p>
    <w:p w14:paraId="2437A8C6" w14:textId="77777777" w:rsidR="002E764B" w:rsidRPr="009C5864" w:rsidRDefault="002E764B" w:rsidP="002E764B">
      <w:pPr>
        <w:pStyle w:val="Listenabsatz"/>
        <w:numPr>
          <w:ilvl w:val="0"/>
          <w:numId w:val="75"/>
        </w:numPr>
        <w:jc w:val="both"/>
        <w:rPr>
          <w:lang w:val="en-US"/>
        </w:rPr>
      </w:pPr>
      <w:r w:rsidRPr="009C5864">
        <w:rPr>
          <w:b/>
          <w:bCs/>
          <w:lang w:val="en-US"/>
        </w:rPr>
        <w:t>System prompt</w:t>
      </w:r>
      <w:r w:rsidRPr="009C5864">
        <w:rPr>
          <w:lang w:val="en-US"/>
        </w:rPr>
        <w:t>:</w:t>
      </w:r>
    </w:p>
    <w:p w14:paraId="065274AC" w14:textId="77777777" w:rsidR="002E764B" w:rsidRPr="009C5864" w:rsidRDefault="002E764B" w:rsidP="002E764B">
      <w:pPr>
        <w:ind w:left="708"/>
        <w:jc w:val="both"/>
        <w:rPr>
          <w:i/>
          <w:iCs/>
          <w:lang w:val="en-US"/>
        </w:rPr>
      </w:pPr>
      <w:r w:rsidRPr="009C5864">
        <w:rPr>
          <w:i/>
          <w:iCs/>
          <w:lang w:val="en-US"/>
        </w:rPr>
        <w:t>You are a multidisciplinary oncological Board including surgeons, medical oncologists, radiation oncologists that has to decide the next therapeutic step for the following patient. All patient information is enclosed in triple single quotation marks (''' ''').</w:t>
      </w:r>
    </w:p>
    <w:p w14:paraId="24529B90" w14:textId="77777777" w:rsidR="002E764B" w:rsidRPr="009C5864" w:rsidRDefault="002E764B" w:rsidP="002E764B">
      <w:pPr>
        <w:pStyle w:val="Listenabsatz"/>
        <w:numPr>
          <w:ilvl w:val="0"/>
          <w:numId w:val="75"/>
        </w:numPr>
        <w:jc w:val="both"/>
        <w:rPr>
          <w:lang w:val="en-US"/>
        </w:rPr>
      </w:pPr>
      <w:r w:rsidRPr="00BF2503">
        <w:rPr>
          <w:b/>
          <w:bCs/>
          <w:lang w:val="en-US"/>
        </w:rPr>
        <w:t>User prompt</w:t>
      </w:r>
      <w:r w:rsidRPr="009C5864">
        <w:rPr>
          <w:lang w:val="en-US"/>
        </w:rPr>
        <w:t>:</w:t>
      </w:r>
    </w:p>
    <w:p w14:paraId="1026BC2E" w14:textId="77777777" w:rsidR="002E764B" w:rsidRPr="009C5864" w:rsidRDefault="002E764B" w:rsidP="002E764B">
      <w:pPr>
        <w:ind w:left="708"/>
        <w:jc w:val="both"/>
        <w:rPr>
          <w:lang w:val="en-US"/>
        </w:rPr>
      </w:pPr>
      <w:r w:rsidRPr="009C5864">
        <w:rPr>
          <w:i/>
          <w:iCs/>
          <w:lang w:val="en-US"/>
        </w:rPr>
        <w:t xml:space="preserve">What is your decision as a </w:t>
      </w:r>
      <w:proofErr w:type="spellStart"/>
      <w:r>
        <w:rPr>
          <w:i/>
          <w:iCs/>
          <w:lang w:val="en-US"/>
        </w:rPr>
        <w:t>Tumour</w:t>
      </w:r>
      <w:r w:rsidRPr="009C5864">
        <w:rPr>
          <w:i/>
          <w:iCs/>
          <w:lang w:val="en-US"/>
        </w:rPr>
        <w:t>board</w:t>
      </w:r>
      <w:proofErr w:type="spellEnd"/>
      <w:r w:rsidRPr="009C5864">
        <w:rPr>
          <w:i/>
          <w:iCs/>
          <w:lang w:val="en-US"/>
        </w:rPr>
        <w:t>? If a clinical question (‘</w:t>
      </w:r>
      <w:proofErr w:type="spellStart"/>
      <w:r w:rsidRPr="009C5864">
        <w:rPr>
          <w:i/>
          <w:iCs/>
          <w:lang w:val="en-US"/>
        </w:rPr>
        <w:t>Fragestellung</w:t>
      </w:r>
      <w:proofErr w:type="spellEnd"/>
      <w:r w:rsidRPr="009C5864">
        <w:rPr>
          <w:i/>
          <w:iCs/>
          <w:lang w:val="en-US"/>
        </w:rPr>
        <w:t xml:space="preserve">’) is present, answer precisely to it. Otherwise, answer based on your knowledge. Since you are the </w:t>
      </w:r>
      <w:proofErr w:type="spellStart"/>
      <w:r>
        <w:rPr>
          <w:i/>
          <w:iCs/>
          <w:lang w:val="en-US"/>
        </w:rPr>
        <w:t>Tumour</w:t>
      </w:r>
      <w:r w:rsidRPr="009C5864">
        <w:rPr>
          <w:i/>
          <w:iCs/>
          <w:lang w:val="en-US"/>
        </w:rPr>
        <w:t>board</w:t>
      </w:r>
      <w:proofErr w:type="spellEnd"/>
      <w:r w:rsidRPr="009C5864">
        <w:rPr>
          <w:i/>
          <w:iCs/>
          <w:lang w:val="en-US"/>
        </w:rPr>
        <w:t xml:space="preserve">, you cannot suggest presenting the case to a </w:t>
      </w:r>
      <w:proofErr w:type="spellStart"/>
      <w:r>
        <w:rPr>
          <w:i/>
          <w:iCs/>
          <w:lang w:val="en-US"/>
        </w:rPr>
        <w:t>tumour</w:t>
      </w:r>
      <w:r w:rsidRPr="009C5864">
        <w:rPr>
          <w:i/>
          <w:iCs/>
          <w:lang w:val="en-US"/>
        </w:rPr>
        <w:t>board</w:t>
      </w:r>
      <w:proofErr w:type="spellEnd"/>
      <w:r w:rsidRPr="009C5864">
        <w:rPr>
          <w:i/>
          <w:iCs/>
          <w:lang w:val="en-US"/>
        </w:rPr>
        <w:t xml:space="preserve"> or a new multidisciplinary discussion; you must clearly make a decision. Answer in </w:t>
      </w:r>
      <w:proofErr w:type="spellStart"/>
      <w:r w:rsidRPr="009C5864">
        <w:rPr>
          <w:i/>
          <w:iCs/>
          <w:lang w:val="en-US"/>
        </w:rPr>
        <w:t>german</w:t>
      </w:r>
      <w:proofErr w:type="spellEnd"/>
      <w:r w:rsidRPr="009C5864">
        <w:rPr>
          <w:i/>
          <w:iCs/>
          <w:lang w:val="en-US"/>
        </w:rPr>
        <w:t>, in one or two sentences.</w:t>
      </w:r>
    </w:p>
    <w:p w14:paraId="390DF486" w14:textId="77777777" w:rsidR="002E764B" w:rsidRPr="009C5864" w:rsidRDefault="002E764B" w:rsidP="002E764B">
      <w:pPr>
        <w:jc w:val="both"/>
        <w:rPr>
          <w:lang w:val="en-US"/>
        </w:rPr>
      </w:pPr>
      <w:r w:rsidRPr="009C5864">
        <w:rPr>
          <w:b/>
          <w:bCs/>
          <w:lang w:val="en-US"/>
        </w:rPr>
        <w:t>Framework 2: Multi-Expert Deliberation with Consensus Synthesis</w:t>
      </w:r>
    </w:p>
    <w:p w14:paraId="676A7AEA" w14:textId="77777777" w:rsidR="002E764B" w:rsidRPr="009C5864" w:rsidRDefault="002E764B" w:rsidP="002E764B">
      <w:pPr>
        <w:pStyle w:val="Listenabsatz"/>
        <w:numPr>
          <w:ilvl w:val="0"/>
          <w:numId w:val="75"/>
        </w:numPr>
        <w:jc w:val="both"/>
        <w:rPr>
          <w:lang w:val="en-US"/>
        </w:rPr>
      </w:pPr>
      <w:r w:rsidRPr="009C5864">
        <w:rPr>
          <w:b/>
          <w:bCs/>
          <w:lang w:val="en-US"/>
        </w:rPr>
        <w:t>System prompt</w:t>
      </w:r>
      <w:r w:rsidRPr="009C5864">
        <w:rPr>
          <w:lang w:val="en-US"/>
        </w:rPr>
        <w:t>:</w:t>
      </w:r>
    </w:p>
    <w:p w14:paraId="7AFA52B9" w14:textId="77777777" w:rsidR="002E764B" w:rsidRPr="009C5864" w:rsidRDefault="002E764B" w:rsidP="002E764B">
      <w:pPr>
        <w:ind w:left="708"/>
        <w:jc w:val="both"/>
        <w:rPr>
          <w:i/>
          <w:iCs/>
          <w:lang w:val="en-US"/>
        </w:rPr>
      </w:pPr>
      <w:r w:rsidRPr="009C5864">
        <w:rPr>
          <w:i/>
          <w:iCs/>
          <w:lang w:val="en-US"/>
        </w:rPr>
        <w:t xml:space="preserve">You are a multidisciplinary oncological Board including surgeons, medical oncologists, radiation oncologists that has to decide the next therapeutic step for the following patient. </w:t>
      </w:r>
    </w:p>
    <w:p w14:paraId="70447CBD" w14:textId="77777777" w:rsidR="002E764B" w:rsidRPr="009C5864" w:rsidRDefault="002E764B" w:rsidP="002E764B">
      <w:pPr>
        <w:ind w:left="708"/>
        <w:jc w:val="both"/>
        <w:rPr>
          <w:i/>
          <w:iCs/>
          <w:lang w:val="en-US"/>
        </w:rPr>
      </w:pPr>
      <w:r w:rsidRPr="009C5864">
        <w:rPr>
          <w:i/>
          <w:iCs/>
          <w:lang w:val="en-US"/>
        </w:rPr>
        <w:t>Use self-consistency reasoning. Generate three independent reasoning paths representing: 1) a surgeon, 2) a medical oncologist, 3) a radiation oncologist. Each path should analyze the following case from that specialty’s perspective and propose management options. After generating the three independent lines of reasoning, synthesize a final consensus recommendation representing the most consistent treatment across specialties.</w:t>
      </w:r>
    </w:p>
    <w:p w14:paraId="0E72507B" w14:textId="77777777" w:rsidR="002E764B" w:rsidRPr="009C5864" w:rsidRDefault="002E764B" w:rsidP="002E764B">
      <w:pPr>
        <w:ind w:left="708"/>
        <w:jc w:val="both"/>
        <w:rPr>
          <w:i/>
          <w:iCs/>
          <w:lang w:val="en-US"/>
        </w:rPr>
      </w:pPr>
      <w:r w:rsidRPr="009C5864">
        <w:rPr>
          <w:i/>
          <w:iCs/>
          <w:lang w:val="en-US"/>
        </w:rPr>
        <w:t>Present in German as:</w:t>
      </w:r>
    </w:p>
    <w:p w14:paraId="52862EDD" w14:textId="77777777" w:rsidR="002E764B" w:rsidRPr="009C5864" w:rsidRDefault="002E764B" w:rsidP="002E764B">
      <w:pPr>
        <w:ind w:left="708"/>
        <w:jc w:val="both"/>
        <w:rPr>
          <w:i/>
          <w:iCs/>
          <w:lang w:val="en-US"/>
        </w:rPr>
      </w:pPr>
      <w:r w:rsidRPr="009C5864">
        <w:rPr>
          <w:i/>
          <w:iCs/>
          <w:lang w:val="en-US"/>
        </w:rPr>
        <w:t>1. &lt;surgeon&gt;Surgeon reasoning path&lt;/surgeon&gt;</w:t>
      </w:r>
    </w:p>
    <w:p w14:paraId="00C0A643" w14:textId="77777777" w:rsidR="002E764B" w:rsidRPr="009C5864" w:rsidRDefault="002E764B" w:rsidP="002E764B">
      <w:pPr>
        <w:ind w:left="708"/>
        <w:jc w:val="both"/>
        <w:rPr>
          <w:i/>
          <w:iCs/>
          <w:lang w:val="en-US"/>
        </w:rPr>
      </w:pPr>
      <w:r w:rsidRPr="009C5864">
        <w:rPr>
          <w:i/>
          <w:iCs/>
          <w:lang w:val="en-US"/>
        </w:rPr>
        <w:t>2. &lt;</w:t>
      </w:r>
      <w:proofErr w:type="spellStart"/>
      <w:r w:rsidRPr="009C5864">
        <w:rPr>
          <w:i/>
          <w:iCs/>
          <w:lang w:val="en-US"/>
        </w:rPr>
        <w:t>onco</w:t>
      </w:r>
      <w:proofErr w:type="spellEnd"/>
      <w:r w:rsidRPr="009C5864">
        <w:rPr>
          <w:i/>
          <w:iCs/>
          <w:lang w:val="en-US"/>
        </w:rPr>
        <w:t>&gt;Oncologist reasoning path&lt;/</w:t>
      </w:r>
      <w:proofErr w:type="spellStart"/>
      <w:r w:rsidRPr="009C5864">
        <w:rPr>
          <w:i/>
          <w:iCs/>
          <w:lang w:val="en-US"/>
        </w:rPr>
        <w:t>onco</w:t>
      </w:r>
      <w:proofErr w:type="spellEnd"/>
      <w:r w:rsidRPr="009C5864">
        <w:rPr>
          <w:i/>
          <w:iCs/>
          <w:lang w:val="en-US"/>
        </w:rPr>
        <w:t>&gt;</w:t>
      </w:r>
    </w:p>
    <w:p w14:paraId="79B700DF" w14:textId="77777777" w:rsidR="002E764B" w:rsidRPr="009C5864" w:rsidRDefault="002E764B" w:rsidP="002E764B">
      <w:pPr>
        <w:ind w:left="708"/>
        <w:jc w:val="both"/>
        <w:rPr>
          <w:i/>
          <w:iCs/>
          <w:lang w:val="en-US"/>
        </w:rPr>
      </w:pPr>
      <w:r w:rsidRPr="009C5864">
        <w:rPr>
          <w:i/>
          <w:iCs/>
          <w:lang w:val="en-US"/>
        </w:rPr>
        <w:t>3. &lt;</w:t>
      </w:r>
      <w:proofErr w:type="spellStart"/>
      <w:r w:rsidRPr="009C5864">
        <w:rPr>
          <w:i/>
          <w:iCs/>
          <w:lang w:val="en-US"/>
        </w:rPr>
        <w:t>radioonco</w:t>
      </w:r>
      <w:proofErr w:type="spellEnd"/>
      <w:r w:rsidRPr="009C5864">
        <w:rPr>
          <w:i/>
          <w:iCs/>
          <w:lang w:val="en-US"/>
        </w:rPr>
        <w:t>&gt;</w:t>
      </w:r>
      <w:proofErr w:type="spellStart"/>
      <w:r w:rsidRPr="009C5864">
        <w:rPr>
          <w:i/>
          <w:iCs/>
          <w:lang w:val="en-US"/>
        </w:rPr>
        <w:t>Radiooncologist</w:t>
      </w:r>
      <w:proofErr w:type="spellEnd"/>
      <w:r w:rsidRPr="009C5864">
        <w:rPr>
          <w:i/>
          <w:iCs/>
          <w:lang w:val="en-US"/>
        </w:rPr>
        <w:t xml:space="preserve"> reasoning path&lt;/</w:t>
      </w:r>
      <w:proofErr w:type="spellStart"/>
      <w:r w:rsidRPr="009C5864">
        <w:rPr>
          <w:i/>
          <w:iCs/>
          <w:lang w:val="en-US"/>
        </w:rPr>
        <w:t>radioonco</w:t>
      </w:r>
      <w:proofErr w:type="spellEnd"/>
      <w:r w:rsidRPr="009C5864">
        <w:rPr>
          <w:i/>
          <w:iCs/>
          <w:lang w:val="en-US"/>
        </w:rPr>
        <w:t>&gt;</w:t>
      </w:r>
    </w:p>
    <w:p w14:paraId="7CA9757A" w14:textId="77777777" w:rsidR="002E764B" w:rsidRPr="009C5864" w:rsidRDefault="002E764B" w:rsidP="002E764B">
      <w:pPr>
        <w:ind w:left="708"/>
        <w:jc w:val="both"/>
        <w:rPr>
          <w:i/>
          <w:iCs/>
          <w:lang w:val="en-US"/>
        </w:rPr>
      </w:pPr>
      <w:r w:rsidRPr="009C5864">
        <w:rPr>
          <w:i/>
          <w:iCs/>
          <w:lang w:val="en-US"/>
        </w:rPr>
        <w:t>4. &lt;</w:t>
      </w:r>
      <w:proofErr w:type="spellStart"/>
      <w:r>
        <w:rPr>
          <w:i/>
          <w:iCs/>
          <w:lang w:val="en-US"/>
        </w:rPr>
        <w:t>tumour</w:t>
      </w:r>
      <w:r w:rsidRPr="009C5864">
        <w:rPr>
          <w:i/>
          <w:iCs/>
          <w:lang w:val="en-US"/>
        </w:rPr>
        <w:t>board</w:t>
      </w:r>
      <w:proofErr w:type="spellEnd"/>
      <w:r w:rsidRPr="009C5864">
        <w:rPr>
          <w:i/>
          <w:iCs/>
          <w:lang w:val="en-US"/>
        </w:rPr>
        <w:t xml:space="preserve">&gt;Final </w:t>
      </w:r>
      <w:proofErr w:type="spellStart"/>
      <w:r>
        <w:rPr>
          <w:i/>
          <w:iCs/>
          <w:lang w:val="en-US"/>
        </w:rPr>
        <w:t>tumour</w:t>
      </w:r>
      <w:proofErr w:type="spellEnd"/>
      <w:r w:rsidRPr="009C5864">
        <w:rPr>
          <w:i/>
          <w:iCs/>
          <w:lang w:val="en-US"/>
        </w:rPr>
        <w:t>-board consensus based on self-consistency&lt;/</w:t>
      </w:r>
      <w:proofErr w:type="spellStart"/>
      <w:r>
        <w:rPr>
          <w:i/>
          <w:iCs/>
          <w:lang w:val="en-US"/>
        </w:rPr>
        <w:t>tumour</w:t>
      </w:r>
      <w:r w:rsidRPr="009C5864">
        <w:rPr>
          <w:i/>
          <w:iCs/>
          <w:lang w:val="en-US"/>
        </w:rPr>
        <w:t>board</w:t>
      </w:r>
      <w:proofErr w:type="spellEnd"/>
      <w:r w:rsidRPr="009C5864">
        <w:rPr>
          <w:i/>
          <w:iCs/>
          <w:lang w:val="en-US"/>
        </w:rPr>
        <w:t>&gt;.</w:t>
      </w:r>
    </w:p>
    <w:p w14:paraId="0C0CC87A" w14:textId="77777777" w:rsidR="002E764B" w:rsidRPr="009C5864" w:rsidRDefault="002E764B" w:rsidP="002E764B">
      <w:pPr>
        <w:ind w:left="708"/>
        <w:jc w:val="both"/>
        <w:rPr>
          <w:i/>
          <w:iCs/>
          <w:lang w:val="en-US"/>
        </w:rPr>
      </w:pPr>
      <w:r w:rsidRPr="009C5864">
        <w:rPr>
          <w:i/>
          <w:iCs/>
          <w:lang w:val="en-US"/>
        </w:rPr>
        <w:t>All patient information is enclosed in triple single quotation marks (''' ''').</w:t>
      </w:r>
    </w:p>
    <w:p w14:paraId="6173AD3C" w14:textId="77777777" w:rsidR="002E764B" w:rsidRPr="009C5864" w:rsidRDefault="002E764B" w:rsidP="002E764B">
      <w:pPr>
        <w:pStyle w:val="Listenabsatz"/>
        <w:numPr>
          <w:ilvl w:val="0"/>
          <w:numId w:val="75"/>
        </w:numPr>
        <w:jc w:val="both"/>
        <w:rPr>
          <w:lang w:val="en-US"/>
        </w:rPr>
      </w:pPr>
      <w:r w:rsidRPr="009C5864">
        <w:rPr>
          <w:b/>
          <w:bCs/>
          <w:lang w:val="en-US"/>
        </w:rPr>
        <w:t>User prompt</w:t>
      </w:r>
      <w:r w:rsidRPr="009C5864">
        <w:rPr>
          <w:lang w:val="en-US"/>
        </w:rPr>
        <w:t>:</w:t>
      </w:r>
    </w:p>
    <w:p w14:paraId="2DC9CA7D" w14:textId="77777777" w:rsidR="002E764B" w:rsidRPr="009C5864" w:rsidRDefault="002E764B" w:rsidP="002E764B">
      <w:pPr>
        <w:ind w:left="708"/>
        <w:jc w:val="both"/>
        <w:rPr>
          <w:lang w:val="en-US"/>
        </w:rPr>
      </w:pPr>
      <w:r w:rsidRPr="009C5864">
        <w:rPr>
          <w:i/>
          <w:iCs/>
          <w:lang w:val="en-US"/>
        </w:rPr>
        <w:t xml:space="preserve">What is your decision as a </w:t>
      </w:r>
      <w:proofErr w:type="spellStart"/>
      <w:r>
        <w:rPr>
          <w:i/>
          <w:iCs/>
          <w:lang w:val="en-US"/>
        </w:rPr>
        <w:t>Tumour</w:t>
      </w:r>
      <w:r w:rsidRPr="009C5864">
        <w:rPr>
          <w:i/>
          <w:iCs/>
          <w:lang w:val="en-US"/>
        </w:rPr>
        <w:t>board</w:t>
      </w:r>
      <w:proofErr w:type="spellEnd"/>
      <w:r w:rsidRPr="009C5864">
        <w:rPr>
          <w:i/>
          <w:iCs/>
          <w:lang w:val="en-US"/>
        </w:rPr>
        <w:t>? If a clinical question (‘</w:t>
      </w:r>
      <w:proofErr w:type="spellStart"/>
      <w:r w:rsidRPr="009C5864">
        <w:rPr>
          <w:i/>
          <w:iCs/>
          <w:lang w:val="en-US"/>
        </w:rPr>
        <w:t>Fragestellung</w:t>
      </w:r>
      <w:proofErr w:type="spellEnd"/>
      <w:r w:rsidRPr="009C5864">
        <w:rPr>
          <w:i/>
          <w:iCs/>
          <w:lang w:val="en-US"/>
        </w:rPr>
        <w:t xml:space="preserve">’) is present, answer precisely to it. Otherwise, answer based on your knowledge. Since you are the </w:t>
      </w:r>
      <w:proofErr w:type="spellStart"/>
      <w:r>
        <w:rPr>
          <w:i/>
          <w:iCs/>
          <w:lang w:val="en-US"/>
        </w:rPr>
        <w:t>Tumour</w:t>
      </w:r>
      <w:r w:rsidRPr="009C5864">
        <w:rPr>
          <w:i/>
          <w:iCs/>
          <w:lang w:val="en-US"/>
        </w:rPr>
        <w:t>board</w:t>
      </w:r>
      <w:proofErr w:type="spellEnd"/>
      <w:r w:rsidRPr="009C5864">
        <w:rPr>
          <w:i/>
          <w:iCs/>
          <w:lang w:val="en-US"/>
        </w:rPr>
        <w:t xml:space="preserve">, you cannot suggest presenting the case to a </w:t>
      </w:r>
      <w:proofErr w:type="spellStart"/>
      <w:r>
        <w:rPr>
          <w:i/>
          <w:iCs/>
          <w:lang w:val="en-US"/>
        </w:rPr>
        <w:t>tumour</w:t>
      </w:r>
      <w:r w:rsidRPr="009C5864">
        <w:rPr>
          <w:i/>
          <w:iCs/>
          <w:lang w:val="en-US"/>
        </w:rPr>
        <w:t>board</w:t>
      </w:r>
      <w:proofErr w:type="spellEnd"/>
      <w:r w:rsidRPr="009C5864">
        <w:rPr>
          <w:i/>
          <w:iCs/>
          <w:lang w:val="en-US"/>
        </w:rPr>
        <w:t xml:space="preserve"> or a new multidisciplinary discussion; you must clearly make a decision. Answer in </w:t>
      </w:r>
      <w:proofErr w:type="spellStart"/>
      <w:r w:rsidRPr="009C5864">
        <w:rPr>
          <w:i/>
          <w:iCs/>
          <w:lang w:val="en-US"/>
        </w:rPr>
        <w:t>german</w:t>
      </w:r>
      <w:proofErr w:type="spellEnd"/>
      <w:r w:rsidRPr="009C5864">
        <w:rPr>
          <w:i/>
          <w:iCs/>
          <w:lang w:val="en-US"/>
        </w:rPr>
        <w:t>, in one or two sentences.</w:t>
      </w:r>
    </w:p>
    <w:p w14:paraId="3169E245" w14:textId="77777777" w:rsidR="002E764B" w:rsidRPr="009C5864" w:rsidRDefault="002E764B" w:rsidP="002E764B">
      <w:pPr>
        <w:jc w:val="both"/>
        <w:rPr>
          <w:lang w:val="en-US"/>
        </w:rPr>
      </w:pPr>
    </w:p>
    <w:p w14:paraId="461A4822" w14:textId="77777777" w:rsidR="002E764B" w:rsidRPr="009C5864" w:rsidRDefault="002E764B" w:rsidP="002E764B">
      <w:pPr>
        <w:jc w:val="both"/>
        <w:rPr>
          <w:b/>
          <w:bCs/>
          <w:lang w:val="en-US"/>
        </w:rPr>
      </w:pPr>
      <w:r w:rsidRPr="009C5864">
        <w:rPr>
          <w:b/>
          <w:bCs/>
          <w:lang w:val="en-US"/>
        </w:rPr>
        <w:lastRenderedPageBreak/>
        <w:t>Frameworks 3–5: Single Specialist Role Prompts</w:t>
      </w:r>
    </w:p>
    <w:p w14:paraId="794E1CBC" w14:textId="77777777" w:rsidR="002E764B" w:rsidRPr="009C5864" w:rsidRDefault="002E764B" w:rsidP="002E764B">
      <w:pPr>
        <w:pStyle w:val="Listenabsatz"/>
        <w:numPr>
          <w:ilvl w:val="0"/>
          <w:numId w:val="75"/>
        </w:numPr>
        <w:jc w:val="both"/>
        <w:rPr>
          <w:lang w:val="en-US"/>
        </w:rPr>
      </w:pPr>
      <w:r w:rsidRPr="009C5864">
        <w:rPr>
          <w:b/>
          <w:bCs/>
          <w:lang w:val="en-US"/>
        </w:rPr>
        <w:t>System prompt</w:t>
      </w:r>
      <w:r w:rsidRPr="009C5864">
        <w:rPr>
          <w:lang w:val="en-US"/>
        </w:rPr>
        <w:t>:</w:t>
      </w:r>
    </w:p>
    <w:p w14:paraId="44B15713" w14:textId="46C5BB12" w:rsidR="002E764B" w:rsidRPr="009C5864" w:rsidRDefault="002E764B" w:rsidP="002E764B">
      <w:pPr>
        <w:ind w:left="708"/>
        <w:jc w:val="both"/>
        <w:rPr>
          <w:i/>
          <w:iCs/>
          <w:lang w:val="en-US"/>
        </w:rPr>
      </w:pPr>
      <w:r w:rsidRPr="009C5864">
        <w:rPr>
          <w:i/>
          <w:iCs/>
          <w:lang w:val="en-US"/>
        </w:rPr>
        <w:t>"You are a [role] that has to decide the next therapeutic step for the following patient. All the information about the patient are in triple single quotation marks (''' ''')."</w:t>
      </w:r>
    </w:p>
    <w:p w14:paraId="62665AA1" w14:textId="77777777" w:rsidR="002E764B" w:rsidRPr="009C5864" w:rsidRDefault="002E764B" w:rsidP="002E764B">
      <w:pPr>
        <w:pStyle w:val="Listenabsatz"/>
        <w:numPr>
          <w:ilvl w:val="0"/>
          <w:numId w:val="75"/>
        </w:numPr>
        <w:jc w:val="both"/>
        <w:rPr>
          <w:lang w:val="en-US"/>
        </w:rPr>
      </w:pPr>
      <w:r w:rsidRPr="00BF2503">
        <w:rPr>
          <w:b/>
          <w:bCs/>
          <w:lang w:val="en-US"/>
        </w:rPr>
        <w:t>User prompt</w:t>
      </w:r>
      <w:r w:rsidRPr="009C5864">
        <w:rPr>
          <w:lang w:val="en-US"/>
        </w:rPr>
        <w:t>:</w:t>
      </w:r>
    </w:p>
    <w:p w14:paraId="0BAFAD74" w14:textId="77777777" w:rsidR="002E764B" w:rsidRDefault="002E764B" w:rsidP="002E764B">
      <w:pPr>
        <w:ind w:left="708"/>
        <w:jc w:val="both"/>
        <w:rPr>
          <w:i/>
          <w:iCs/>
          <w:lang w:val="en-US"/>
        </w:rPr>
      </w:pPr>
      <w:r w:rsidRPr="009C5864">
        <w:rPr>
          <w:i/>
          <w:iCs/>
          <w:lang w:val="en-US"/>
        </w:rPr>
        <w:t>What is your decision as a [role]? If a clinical question ('</w:t>
      </w:r>
      <w:proofErr w:type="spellStart"/>
      <w:r w:rsidRPr="009C5864">
        <w:rPr>
          <w:i/>
          <w:iCs/>
          <w:lang w:val="en-US"/>
        </w:rPr>
        <w:t>Fragestellung</w:t>
      </w:r>
      <w:proofErr w:type="spellEnd"/>
      <w:r w:rsidRPr="009C5864">
        <w:rPr>
          <w:i/>
          <w:iCs/>
          <w:lang w:val="en-US"/>
        </w:rPr>
        <w:t xml:space="preserve">') is present answer precisely to it. Otherwise answer based on your knowledge. You can't suggest to present the case to a </w:t>
      </w:r>
      <w:proofErr w:type="spellStart"/>
      <w:r>
        <w:rPr>
          <w:i/>
          <w:iCs/>
          <w:lang w:val="en-US"/>
        </w:rPr>
        <w:t>tumour</w:t>
      </w:r>
      <w:r w:rsidRPr="009C5864">
        <w:rPr>
          <w:i/>
          <w:iCs/>
          <w:lang w:val="en-US"/>
        </w:rPr>
        <w:t>board</w:t>
      </w:r>
      <w:proofErr w:type="spellEnd"/>
      <w:r w:rsidRPr="009C5864">
        <w:rPr>
          <w:i/>
          <w:iCs/>
          <w:lang w:val="en-US"/>
        </w:rPr>
        <w:t xml:space="preserve"> or a new multidisciplinary discussion, you have to clearly make a decision. Answer in </w:t>
      </w:r>
      <w:proofErr w:type="spellStart"/>
      <w:r w:rsidRPr="009C5864">
        <w:rPr>
          <w:i/>
          <w:iCs/>
          <w:lang w:val="en-US"/>
        </w:rPr>
        <w:t>german</w:t>
      </w:r>
      <w:proofErr w:type="spellEnd"/>
      <w:r w:rsidRPr="009C5864">
        <w:rPr>
          <w:i/>
          <w:iCs/>
          <w:lang w:val="en-US"/>
        </w:rPr>
        <w:t>, in one or two sentences, explaining your decision.</w:t>
      </w:r>
    </w:p>
    <w:p w14:paraId="6D9E023F" w14:textId="77777777" w:rsidR="002E764B" w:rsidRPr="009C5864" w:rsidRDefault="002E764B" w:rsidP="002E764B">
      <w:pPr>
        <w:ind w:left="708"/>
        <w:rPr>
          <w:i/>
          <w:iCs/>
          <w:lang w:val="en-US"/>
        </w:rPr>
      </w:pPr>
    </w:p>
    <w:p w14:paraId="61C9132F" w14:textId="77777777" w:rsidR="002E764B" w:rsidRDefault="002E764B" w:rsidP="002E764B">
      <w:pPr>
        <w:rPr>
          <w:rFonts w:eastAsiaTheme="majorEastAsia" w:cstheme="majorBidi"/>
          <w:color w:val="0F4761" w:themeColor="accent1" w:themeShade="BF"/>
          <w:sz w:val="32"/>
          <w:szCs w:val="32"/>
          <w:lang w:val="en-US"/>
        </w:rPr>
      </w:pPr>
      <w:r>
        <w:rPr>
          <w:lang w:val="en-US"/>
        </w:rPr>
        <w:br w:type="page"/>
      </w:r>
    </w:p>
    <w:p w14:paraId="79F1EC47" w14:textId="53FD48E0" w:rsidR="002E764B" w:rsidRPr="009C5864" w:rsidRDefault="00B34CEB" w:rsidP="002E764B">
      <w:pPr>
        <w:pStyle w:val="berschrift2"/>
        <w:spacing w:line="276" w:lineRule="auto"/>
        <w:jc w:val="both"/>
        <w:rPr>
          <w:rFonts w:asciiTheme="minorHAnsi" w:hAnsiTheme="minorHAnsi"/>
          <w:lang w:val="en-US"/>
        </w:rPr>
      </w:pPr>
      <w:r>
        <w:rPr>
          <w:rFonts w:asciiTheme="minorHAnsi" w:hAnsiTheme="minorHAnsi"/>
          <w:lang w:val="en-US"/>
        </w:rPr>
        <w:lastRenderedPageBreak/>
        <w:t xml:space="preserve">Supplementary Note </w:t>
      </w:r>
      <w:r w:rsidR="002E764B">
        <w:rPr>
          <w:rFonts w:asciiTheme="minorHAnsi" w:hAnsiTheme="minorHAnsi"/>
          <w:lang w:val="en-US"/>
        </w:rPr>
        <w:t>2</w:t>
      </w:r>
      <w:r w:rsidR="004D4CAB">
        <w:rPr>
          <w:rFonts w:asciiTheme="minorHAnsi" w:hAnsiTheme="minorHAnsi"/>
          <w:lang w:val="en-US"/>
        </w:rPr>
        <w:t xml:space="preserve"> -</w:t>
      </w:r>
      <w:r w:rsidR="002E764B" w:rsidRPr="009C5864">
        <w:rPr>
          <w:rFonts w:asciiTheme="minorHAnsi" w:hAnsiTheme="minorHAnsi"/>
          <w:lang w:val="en-US"/>
        </w:rPr>
        <w:t xml:space="preserve"> Demographics</w:t>
      </w:r>
    </w:p>
    <w:tbl>
      <w:tblPr>
        <w:tblStyle w:val="EinfacheTabelle3"/>
        <w:tblW w:w="5000" w:type="pct"/>
        <w:tblLook w:val="04A0" w:firstRow="1" w:lastRow="0" w:firstColumn="1" w:lastColumn="0" w:noHBand="0" w:noVBand="1"/>
      </w:tblPr>
      <w:tblGrid>
        <w:gridCol w:w="2350"/>
        <w:gridCol w:w="1034"/>
        <w:gridCol w:w="1190"/>
        <w:gridCol w:w="925"/>
        <w:gridCol w:w="1118"/>
        <w:gridCol w:w="1355"/>
        <w:gridCol w:w="1100"/>
      </w:tblGrid>
      <w:tr w:rsidR="002E764B" w:rsidRPr="009C5864" w14:paraId="02061CEF" w14:textId="77777777" w:rsidTr="003819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95" w:type="pct"/>
          </w:tcPr>
          <w:p w14:paraId="510269CF" w14:textId="77777777" w:rsidR="002E764B" w:rsidRPr="009C5864" w:rsidRDefault="002E764B" w:rsidP="003819FA">
            <w:pPr>
              <w:jc w:val="center"/>
              <w:rPr>
                <w:rFonts w:cs="Calibri"/>
                <w:sz w:val="18"/>
                <w:szCs w:val="18"/>
                <w:lang w:val="en-US"/>
              </w:rPr>
            </w:pPr>
            <w:r w:rsidRPr="009C5864">
              <w:rPr>
                <w:rFonts w:cs="Calibri"/>
                <w:caps w:val="0"/>
                <w:sz w:val="18"/>
                <w:szCs w:val="18"/>
              </w:rPr>
              <w:t xml:space="preserve">Baseline </w:t>
            </w:r>
            <w:proofErr w:type="spellStart"/>
            <w:r w:rsidRPr="009C5864">
              <w:rPr>
                <w:rFonts w:cs="Calibri"/>
                <w:caps w:val="0"/>
                <w:sz w:val="18"/>
                <w:szCs w:val="18"/>
              </w:rPr>
              <w:t>Characteristics</w:t>
            </w:r>
            <w:proofErr w:type="spellEnd"/>
          </w:p>
        </w:tc>
        <w:tc>
          <w:tcPr>
            <w:tcW w:w="570" w:type="pct"/>
          </w:tcPr>
          <w:p w14:paraId="64A21A84" w14:textId="77777777" w:rsidR="002E764B" w:rsidRPr="009C5864" w:rsidRDefault="002E764B" w:rsidP="003819FA">
            <w:pPr>
              <w:jc w:val="center"/>
              <w:cnfStyle w:val="100000000000" w:firstRow="1"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caps w:val="0"/>
                <w:sz w:val="18"/>
                <w:szCs w:val="18"/>
                <w:lang w:val="en-US"/>
              </w:rPr>
              <w:t>Overall</w:t>
            </w:r>
          </w:p>
          <w:p w14:paraId="39E01E82" w14:textId="77777777" w:rsidR="002E764B" w:rsidRPr="009C5864" w:rsidRDefault="002E764B" w:rsidP="003819FA">
            <w:pPr>
              <w:jc w:val="center"/>
              <w:cnfStyle w:val="100000000000" w:firstRow="1"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caps w:val="0"/>
                <w:sz w:val="18"/>
                <w:szCs w:val="18"/>
                <w:lang w:val="en-US"/>
              </w:rPr>
              <w:t>(N = 100)</w:t>
            </w:r>
          </w:p>
        </w:tc>
        <w:tc>
          <w:tcPr>
            <w:tcW w:w="656" w:type="pct"/>
          </w:tcPr>
          <w:p w14:paraId="65FF31EC" w14:textId="77777777" w:rsidR="002E764B" w:rsidRPr="009C5864" w:rsidRDefault="002E764B" w:rsidP="003819FA">
            <w:pPr>
              <w:jc w:val="center"/>
              <w:cnfStyle w:val="100000000000" w:firstRow="1"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caps w:val="0"/>
                <w:sz w:val="18"/>
                <w:szCs w:val="18"/>
                <w:lang w:val="en-US"/>
              </w:rPr>
              <w:t>Esophageal-Ca</w:t>
            </w:r>
          </w:p>
          <w:p w14:paraId="0A2B1CA1" w14:textId="77777777" w:rsidR="002E764B" w:rsidRPr="009C5864" w:rsidRDefault="002E764B" w:rsidP="003819FA">
            <w:pPr>
              <w:jc w:val="center"/>
              <w:cnfStyle w:val="100000000000" w:firstRow="1"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caps w:val="0"/>
                <w:sz w:val="18"/>
                <w:szCs w:val="18"/>
                <w:lang w:val="en-US"/>
              </w:rPr>
              <w:t>(N = 20)</w:t>
            </w:r>
          </w:p>
        </w:tc>
        <w:tc>
          <w:tcPr>
            <w:tcW w:w="510" w:type="pct"/>
          </w:tcPr>
          <w:p w14:paraId="32F60390" w14:textId="77777777" w:rsidR="002E764B" w:rsidRPr="009C5864" w:rsidRDefault="002E764B" w:rsidP="003819FA">
            <w:pPr>
              <w:jc w:val="center"/>
              <w:cnfStyle w:val="100000000000" w:firstRow="1"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caps w:val="0"/>
                <w:sz w:val="18"/>
                <w:szCs w:val="18"/>
                <w:lang w:val="en-US"/>
              </w:rPr>
              <w:t>Gastric-Ca</w:t>
            </w:r>
          </w:p>
          <w:p w14:paraId="22F37232" w14:textId="77777777" w:rsidR="002E764B" w:rsidRPr="009C5864" w:rsidRDefault="002E764B" w:rsidP="003819FA">
            <w:pPr>
              <w:jc w:val="center"/>
              <w:cnfStyle w:val="100000000000" w:firstRow="1"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caps w:val="0"/>
                <w:sz w:val="18"/>
                <w:szCs w:val="18"/>
                <w:lang w:val="en-US"/>
              </w:rPr>
              <w:t>(N = 20)</w:t>
            </w:r>
          </w:p>
        </w:tc>
        <w:tc>
          <w:tcPr>
            <w:tcW w:w="616" w:type="pct"/>
          </w:tcPr>
          <w:p w14:paraId="7070BB8E" w14:textId="77777777" w:rsidR="002E764B" w:rsidRPr="009C5864" w:rsidRDefault="002E764B" w:rsidP="003819FA">
            <w:pPr>
              <w:jc w:val="center"/>
              <w:cnfStyle w:val="100000000000" w:firstRow="1"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caps w:val="0"/>
                <w:sz w:val="18"/>
                <w:szCs w:val="18"/>
                <w:lang w:val="en-US"/>
              </w:rPr>
              <w:t>Pancreatic-Ca</w:t>
            </w:r>
          </w:p>
          <w:p w14:paraId="2FD83D29" w14:textId="77777777" w:rsidR="002E764B" w:rsidRPr="009C5864" w:rsidRDefault="002E764B" w:rsidP="003819FA">
            <w:pPr>
              <w:jc w:val="center"/>
              <w:cnfStyle w:val="100000000000" w:firstRow="1"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caps w:val="0"/>
                <w:sz w:val="18"/>
                <w:szCs w:val="18"/>
                <w:lang w:val="en-US"/>
              </w:rPr>
              <w:t>(N = 20)</w:t>
            </w:r>
          </w:p>
        </w:tc>
        <w:tc>
          <w:tcPr>
            <w:tcW w:w="747" w:type="pct"/>
          </w:tcPr>
          <w:p w14:paraId="15AF0A11" w14:textId="77777777" w:rsidR="002E764B" w:rsidRPr="009C5864" w:rsidRDefault="002E764B" w:rsidP="003819FA">
            <w:pPr>
              <w:jc w:val="center"/>
              <w:cnfStyle w:val="100000000000" w:firstRow="1"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caps w:val="0"/>
                <w:sz w:val="18"/>
                <w:szCs w:val="18"/>
                <w:lang w:val="en-US"/>
              </w:rPr>
              <w:t>Hepatobiliary-Ca</w:t>
            </w:r>
          </w:p>
          <w:p w14:paraId="7721DC2E" w14:textId="77777777" w:rsidR="002E764B" w:rsidRPr="009C5864" w:rsidRDefault="002E764B" w:rsidP="003819FA">
            <w:pPr>
              <w:jc w:val="center"/>
              <w:cnfStyle w:val="100000000000" w:firstRow="1"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caps w:val="0"/>
                <w:sz w:val="18"/>
                <w:szCs w:val="18"/>
                <w:lang w:val="en-US"/>
              </w:rPr>
              <w:t>(N = 20)</w:t>
            </w:r>
          </w:p>
        </w:tc>
        <w:tc>
          <w:tcPr>
            <w:tcW w:w="606" w:type="pct"/>
          </w:tcPr>
          <w:p w14:paraId="6908BEC7" w14:textId="77777777" w:rsidR="002E764B" w:rsidRPr="009C5864" w:rsidRDefault="002E764B" w:rsidP="003819FA">
            <w:pPr>
              <w:jc w:val="center"/>
              <w:cnfStyle w:val="100000000000" w:firstRow="1"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caps w:val="0"/>
                <w:sz w:val="18"/>
                <w:szCs w:val="18"/>
                <w:lang w:val="en-US"/>
              </w:rPr>
              <w:t>Colorectal-Ca</w:t>
            </w:r>
          </w:p>
          <w:p w14:paraId="0F8BD20E" w14:textId="77777777" w:rsidR="002E764B" w:rsidRPr="009C5864" w:rsidRDefault="002E764B" w:rsidP="003819FA">
            <w:pPr>
              <w:jc w:val="center"/>
              <w:cnfStyle w:val="100000000000" w:firstRow="1"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caps w:val="0"/>
                <w:sz w:val="18"/>
                <w:szCs w:val="18"/>
                <w:lang w:val="en-US"/>
              </w:rPr>
              <w:t>(N = 20)</w:t>
            </w:r>
          </w:p>
        </w:tc>
      </w:tr>
      <w:tr w:rsidR="002E764B" w:rsidRPr="009C5864" w14:paraId="0872FE15" w14:textId="77777777" w:rsidTr="003819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 w:type="pct"/>
          </w:tcPr>
          <w:p w14:paraId="3F90B8FE" w14:textId="77777777" w:rsidR="002E764B" w:rsidRPr="009C5864" w:rsidRDefault="002E764B" w:rsidP="003819FA">
            <w:pPr>
              <w:jc w:val="both"/>
              <w:rPr>
                <w:rFonts w:cs="Calibri"/>
                <w:sz w:val="18"/>
                <w:szCs w:val="18"/>
                <w:lang w:val="en-US"/>
              </w:rPr>
            </w:pPr>
            <w:r w:rsidRPr="009C5864">
              <w:rPr>
                <w:rFonts w:cs="Calibri"/>
                <w:caps w:val="0"/>
                <w:sz w:val="18"/>
                <w:szCs w:val="18"/>
                <w:lang w:val="en-US"/>
              </w:rPr>
              <w:t>Age, Median (IQR)</w:t>
            </w:r>
          </w:p>
        </w:tc>
        <w:tc>
          <w:tcPr>
            <w:tcW w:w="570" w:type="pct"/>
          </w:tcPr>
          <w:p w14:paraId="2E15BCA5"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64.5 (56-71)</w:t>
            </w:r>
          </w:p>
        </w:tc>
        <w:tc>
          <w:tcPr>
            <w:tcW w:w="656" w:type="pct"/>
          </w:tcPr>
          <w:p w14:paraId="12F2E4A7"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65 (60-70)</w:t>
            </w:r>
          </w:p>
        </w:tc>
        <w:tc>
          <w:tcPr>
            <w:tcW w:w="510" w:type="pct"/>
          </w:tcPr>
          <w:p w14:paraId="0B3AA4ED"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67 (61-73)</w:t>
            </w:r>
          </w:p>
        </w:tc>
        <w:tc>
          <w:tcPr>
            <w:tcW w:w="616" w:type="pct"/>
          </w:tcPr>
          <w:p w14:paraId="63D5CBCC"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67 (61-74)</w:t>
            </w:r>
          </w:p>
        </w:tc>
        <w:tc>
          <w:tcPr>
            <w:tcW w:w="747" w:type="pct"/>
          </w:tcPr>
          <w:p w14:paraId="1BF837B0"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59 (50-70)</w:t>
            </w:r>
          </w:p>
        </w:tc>
        <w:tc>
          <w:tcPr>
            <w:tcW w:w="606" w:type="pct"/>
          </w:tcPr>
          <w:p w14:paraId="1C7D27F7"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62 (54-67)</w:t>
            </w:r>
          </w:p>
        </w:tc>
      </w:tr>
      <w:tr w:rsidR="002E764B" w:rsidRPr="009C5864" w14:paraId="26E4BC92" w14:textId="77777777" w:rsidTr="003819FA">
        <w:tc>
          <w:tcPr>
            <w:cnfStyle w:val="001000000000" w:firstRow="0" w:lastRow="0" w:firstColumn="1" w:lastColumn="0" w:oddVBand="0" w:evenVBand="0" w:oddHBand="0" w:evenHBand="0" w:firstRowFirstColumn="0" w:firstRowLastColumn="0" w:lastRowFirstColumn="0" w:lastRowLastColumn="0"/>
            <w:tcW w:w="1295" w:type="pct"/>
          </w:tcPr>
          <w:p w14:paraId="3E8A2CD1" w14:textId="77777777" w:rsidR="002E764B" w:rsidRPr="009C5864" w:rsidRDefault="002E764B" w:rsidP="003819FA">
            <w:pPr>
              <w:jc w:val="both"/>
              <w:rPr>
                <w:rFonts w:cs="Calibri"/>
                <w:sz w:val="18"/>
                <w:szCs w:val="18"/>
                <w:lang w:val="en-US"/>
              </w:rPr>
            </w:pPr>
            <w:r w:rsidRPr="009C5864">
              <w:rPr>
                <w:rFonts w:cs="Calibri"/>
                <w:caps w:val="0"/>
                <w:sz w:val="18"/>
                <w:szCs w:val="18"/>
                <w:lang w:val="en-US"/>
              </w:rPr>
              <w:t>Gender</w:t>
            </w:r>
          </w:p>
        </w:tc>
        <w:tc>
          <w:tcPr>
            <w:tcW w:w="570" w:type="pct"/>
          </w:tcPr>
          <w:p w14:paraId="55E628D0"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p>
        </w:tc>
        <w:tc>
          <w:tcPr>
            <w:tcW w:w="656" w:type="pct"/>
          </w:tcPr>
          <w:p w14:paraId="79B89A10"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p>
        </w:tc>
        <w:tc>
          <w:tcPr>
            <w:tcW w:w="510" w:type="pct"/>
          </w:tcPr>
          <w:p w14:paraId="39FB443C"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p>
        </w:tc>
        <w:tc>
          <w:tcPr>
            <w:tcW w:w="616" w:type="pct"/>
          </w:tcPr>
          <w:p w14:paraId="77758557"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p>
        </w:tc>
        <w:tc>
          <w:tcPr>
            <w:tcW w:w="747" w:type="pct"/>
          </w:tcPr>
          <w:p w14:paraId="728948BF"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p>
        </w:tc>
        <w:tc>
          <w:tcPr>
            <w:tcW w:w="606" w:type="pct"/>
          </w:tcPr>
          <w:p w14:paraId="17B8C831"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p>
        </w:tc>
      </w:tr>
      <w:tr w:rsidR="002E764B" w:rsidRPr="009C5864" w14:paraId="181E0B37" w14:textId="77777777" w:rsidTr="003819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 w:type="pct"/>
          </w:tcPr>
          <w:p w14:paraId="3022EC6E" w14:textId="77777777" w:rsidR="002E764B" w:rsidRPr="009C5864" w:rsidRDefault="002E764B" w:rsidP="003819FA">
            <w:pPr>
              <w:ind w:left="360"/>
              <w:jc w:val="both"/>
              <w:rPr>
                <w:rFonts w:cs="Calibri"/>
                <w:sz w:val="18"/>
                <w:szCs w:val="18"/>
                <w:lang w:val="en-US"/>
              </w:rPr>
            </w:pPr>
            <w:r w:rsidRPr="009C5864">
              <w:rPr>
                <w:rFonts w:cs="Calibri"/>
                <w:caps w:val="0"/>
                <w:sz w:val="18"/>
                <w:szCs w:val="18"/>
                <w:lang w:val="en-US"/>
              </w:rPr>
              <w:t>Male, N (%)</w:t>
            </w:r>
          </w:p>
        </w:tc>
        <w:tc>
          <w:tcPr>
            <w:tcW w:w="570" w:type="pct"/>
          </w:tcPr>
          <w:p w14:paraId="46D50510"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64</w:t>
            </w:r>
          </w:p>
        </w:tc>
        <w:tc>
          <w:tcPr>
            <w:tcW w:w="656" w:type="pct"/>
          </w:tcPr>
          <w:p w14:paraId="75300D21"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15 (75%)</w:t>
            </w:r>
          </w:p>
        </w:tc>
        <w:tc>
          <w:tcPr>
            <w:tcW w:w="510" w:type="pct"/>
          </w:tcPr>
          <w:p w14:paraId="4F748E6B"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10 (50%)</w:t>
            </w:r>
          </w:p>
        </w:tc>
        <w:tc>
          <w:tcPr>
            <w:tcW w:w="616" w:type="pct"/>
          </w:tcPr>
          <w:p w14:paraId="45887A35"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14 (70%)</w:t>
            </w:r>
          </w:p>
        </w:tc>
        <w:tc>
          <w:tcPr>
            <w:tcW w:w="747" w:type="pct"/>
          </w:tcPr>
          <w:p w14:paraId="1FC52D34"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13 (65%)</w:t>
            </w:r>
          </w:p>
        </w:tc>
        <w:tc>
          <w:tcPr>
            <w:tcW w:w="606" w:type="pct"/>
          </w:tcPr>
          <w:p w14:paraId="6A63F795"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12 (60%)</w:t>
            </w:r>
          </w:p>
        </w:tc>
      </w:tr>
      <w:tr w:rsidR="002E764B" w:rsidRPr="009C5864" w14:paraId="5979C200" w14:textId="77777777" w:rsidTr="003819FA">
        <w:tc>
          <w:tcPr>
            <w:cnfStyle w:val="001000000000" w:firstRow="0" w:lastRow="0" w:firstColumn="1" w:lastColumn="0" w:oddVBand="0" w:evenVBand="0" w:oddHBand="0" w:evenHBand="0" w:firstRowFirstColumn="0" w:firstRowLastColumn="0" w:lastRowFirstColumn="0" w:lastRowLastColumn="0"/>
            <w:tcW w:w="1295" w:type="pct"/>
          </w:tcPr>
          <w:p w14:paraId="53A0E8AA" w14:textId="77777777" w:rsidR="002E764B" w:rsidRPr="009C5864" w:rsidRDefault="002E764B" w:rsidP="003819FA">
            <w:pPr>
              <w:ind w:left="360"/>
              <w:jc w:val="both"/>
              <w:rPr>
                <w:rFonts w:cs="Calibri"/>
                <w:sz w:val="18"/>
                <w:szCs w:val="18"/>
                <w:lang w:val="en-US"/>
              </w:rPr>
            </w:pPr>
            <w:r w:rsidRPr="009C5864">
              <w:rPr>
                <w:rFonts w:cs="Calibri"/>
                <w:caps w:val="0"/>
                <w:sz w:val="18"/>
                <w:szCs w:val="18"/>
                <w:lang w:val="en-US"/>
              </w:rPr>
              <w:t>Female N (%)</w:t>
            </w:r>
          </w:p>
        </w:tc>
        <w:tc>
          <w:tcPr>
            <w:tcW w:w="570" w:type="pct"/>
          </w:tcPr>
          <w:p w14:paraId="5F0A97A0"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36</w:t>
            </w:r>
          </w:p>
        </w:tc>
        <w:tc>
          <w:tcPr>
            <w:tcW w:w="656" w:type="pct"/>
          </w:tcPr>
          <w:p w14:paraId="3467B51C"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5 (25%)</w:t>
            </w:r>
          </w:p>
        </w:tc>
        <w:tc>
          <w:tcPr>
            <w:tcW w:w="510" w:type="pct"/>
          </w:tcPr>
          <w:p w14:paraId="099BC0CD"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10 (50%)</w:t>
            </w:r>
          </w:p>
        </w:tc>
        <w:tc>
          <w:tcPr>
            <w:tcW w:w="616" w:type="pct"/>
          </w:tcPr>
          <w:p w14:paraId="374032D8"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6 (30%)</w:t>
            </w:r>
          </w:p>
        </w:tc>
        <w:tc>
          <w:tcPr>
            <w:tcW w:w="747" w:type="pct"/>
          </w:tcPr>
          <w:p w14:paraId="34EB4F0D"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7 (35%)</w:t>
            </w:r>
          </w:p>
        </w:tc>
        <w:tc>
          <w:tcPr>
            <w:tcW w:w="606" w:type="pct"/>
          </w:tcPr>
          <w:p w14:paraId="4244839C"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8 (40%)</w:t>
            </w:r>
          </w:p>
        </w:tc>
      </w:tr>
      <w:tr w:rsidR="002E764B" w:rsidRPr="009C5864" w14:paraId="7CDB3FA8" w14:textId="77777777" w:rsidTr="003819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 w:type="pct"/>
          </w:tcPr>
          <w:p w14:paraId="2F145B09" w14:textId="77777777" w:rsidR="002E764B" w:rsidRPr="009C5864" w:rsidRDefault="002E764B" w:rsidP="003819FA">
            <w:pPr>
              <w:ind w:left="360"/>
              <w:jc w:val="both"/>
              <w:rPr>
                <w:rFonts w:cs="Calibri"/>
                <w:caps w:val="0"/>
                <w:sz w:val="18"/>
                <w:szCs w:val="18"/>
                <w:lang w:val="en-US"/>
              </w:rPr>
            </w:pPr>
          </w:p>
        </w:tc>
        <w:tc>
          <w:tcPr>
            <w:tcW w:w="570" w:type="pct"/>
          </w:tcPr>
          <w:p w14:paraId="3AF5245D"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p>
        </w:tc>
        <w:tc>
          <w:tcPr>
            <w:tcW w:w="656" w:type="pct"/>
          </w:tcPr>
          <w:p w14:paraId="6980D12F"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p>
        </w:tc>
        <w:tc>
          <w:tcPr>
            <w:tcW w:w="510" w:type="pct"/>
          </w:tcPr>
          <w:p w14:paraId="0DE5EA45"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p>
        </w:tc>
        <w:tc>
          <w:tcPr>
            <w:tcW w:w="616" w:type="pct"/>
          </w:tcPr>
          <w:p w14:paraId="485905A6"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p>
        </w:tc>
        <w:tc>
          <w:tcPr>
            <w:tcW w:w="747" w:type="pct"/>
          </w:tcPr>
          <w:p w14:paraId="1A3A8E12"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p>
        </w:tc>
        <w:tc>
          <w:tcPr>
            <w:tcW w:w="606" w:type="pct"/>
          </w:tcPr>
          <w:p w14:paraId="5368F712"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p>
        </w:tc>
      </w:tr>
      <w:tr w:rsidR="002E764B" w:rsidRPr="004D4CAB" w14:paraId="09BC9A60" w14:textId="77777777" w:rsidTr="003819FA">
        <w:tc>
          <w:tcPr>
            <w:cnfStyle w:val="001000000000" w:firstRow="0" w:lastRow="0" w:firstColumn="1" w:lastColumn="0" w:oddVBand="0" w:evenVBand="0" w:oddHBand="0" w:evenHBand="0" w:firstRowFirstColumn="0" w:firstRowLastColumn="0" w:lastRowFirstColumn="0" w:lastRowLastColumn="0"/>
            <w:tcW w:w="5000" w:type="pct"/>
            <w:gridSpan w:val="7"/>
          </w:tcPr>
          <w:p w14:paraId="0226133C" w14:textId="77777777" w:rsidR="002E764B" w:rsidRPr="009C5864" w:rsidRDefault="002E764B" w:rsidP="003819FA">
            <w:pPr>
              <w:jc w:val="both"/>
              <w:rPr>
                <w:rFonts w:cs="Calibri"/>
                <w:sz w:val="18"/>
                <w:szCs w:val="18"/>
                <w:lang w:val="en-US"/>
              </w:rPr>
            </w:pPr>
            <w:r w:rsidRPr="009C5864">
              <w:rPr>
                <w:rFonts w:cs="Calibri"/>
                <w:caps w:val="0"/>
                <w:sz w:val="18"/>
                <w:szCs w:val="18"/>
                <w:lang w:val="en-US"/>
              </w:rPr>
              <w:t>Recommended Therapies by the MDT</w:t>
            </w:r>
          </w:p>
        </w:tc>
      </w:tr>
      <w:tr w:rsidR="002E764B" w:rsidRPr="009C5864" w14:paraId="32DCEEDE" w14:textId="77777777" w:rsidTr="003819F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95" w:type="pct"/>
            <w:noWrap/>
            <w:hideMark/>
          </w:tcPr>
          <w:p w14:paraId="237B037C" w14:textId="77777777" w:rsidR="002E764B" w:rsidRPr="009C5864" w:rsidRDefault="002E764B" w:rsidP="003819FA">
            <w:pPr>
              <w:rPr>
                <w:rFonts w:cs="Calibri"/>
                <w:caps w:val="0"/>
                <w:sz w:val="18"/>
                <w:szCs w:val="18"/>
                <w:lang w:val="en-US"/>
              </w:rPr>
            </w:pPr>
            <w:r w:rsidRPr="009C5864">
              <w:rPr>
                <w:rFonts w:cs="Calibri"/>
                <w:caps w:val="0"/>
                <w:sz w:val="18"/>
                <w:szCs w:val="18"/>
                <w:lang w:val="en-US"/>
              </w:rPr>
              <w:t>Best Supportive Care,  N (%)</w:t>
            </w:r>
          </w:p>
        </w:tc>
        <w:tc>
          <w:tcPr>
            <w:tcW w:w="570" w:type="pct"/>
            <w:noWrap/>
            <w:vAlign w:val="bottom"/>
            <w:hideMark/>
          </w:tcPr>
          <w:p w14:paraId="414175C4"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1 (1.0%)</w:t>
            </w:r>
          </w:p>
        </w:tc>
        <w:tc>
          <w:tcPr>
            <w:tcW w:w="656" w:type="pct"/>
            <w:noWrap/>
            <w:vAlign w:val="bottom"/>
            <w:hideMark/>
          </w:tcPr>
          <w:p w14:paraId="074FC6F9"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510" w:type="pct"/>
            <w:noWrap/>
            <w:vAlign w:val="bottom"/>
            <w:hideMark/>
          </w:tcPr>
          <w:p w14:paraId="1A90E353"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1 (5.0%)</w:t>
            </w:r>
          </w:p>
        </w:tc>
        <w:tc>
          <w:tcPr>
            <w:tcW w:w="616" w:type="pct"/>
            <w:noWrap/>
            <w:vAlign w:val="bottom"/>
            <w:hideMark/>
          </w:tcPr>
          <w:p w14:paraId="436DA8B7"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747" w:type="pct"/>
            <w:noWrap/>
            <w:vAlign w:val="bottom"/>
            <w:hideMark/>
          </w:tcPr>
          <w:p w14:paraId="60EE4BD8"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606" w:type="pct"/>
            <w:noWrap/>
            <w:vAlign w:val="bottom"/>
            <w:hideMark/>
          </w:tcPr>
          <w:p w14:paraId="30E095BB"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w:t>
            </w:r>
          </w:p>
        </w:tc>
      </w:tr>
      <w:tr w:rsidR="002E764B" w:rsidRPr="009C5864" w14:paraId="6A6E7E81" w14:textId="77777777" w:rsidTr="003819FA">
        <w:trPr>
          <w:trHeight w:val="288"/>
        </w:trPr>
        <w:tc>
          <w:tcPr>
            <w:cnfStyle w:val="001000000000" w:firstRow="0" w:lastRow="0" w:firstColumn="1" w:lastColumn="0" w:oddVBand="0" w:evenVBand="0" w:oddHBand="0" w:evenHBand="0" w:firstRowFirstColumn="0" w:firstRowLastColumn="0" w:lastRowFirstColumn="0" w:lastRowLastColumn="0"/>
            <w:tcW w:w="1295" w:type="pct"/>
            <w:noWrap/>
            <w:hideMark/>
          </w:tcPr>
          <w:p w14:paraId="60C47C82" w14:textId="77777777" w:rsidR="002E764B" w:rsidRPr="009C5864" w:rsidRDefault="002E764B" w:rsidP="003819FA">
            <w:pPr>
              <w:rPr>
                <w:rFonts w:cs="Calibri"/>
                <w:b w:val="0"/>
                <w:bCs w:val="0"/>
                <w:caps w:val="0"/>
                <w:sz w:val="18"/>
                <w:szCs w:val="18"/>
                <w:lang w:val="en-US"/>
              </w:rPr>
            </w:pPr>
            <w:r w:rsidRPr="009C5864">
              <w:rPr>
                <w:rFonts w:cs="Calibri"/>
                <w:b w:val="0"/>
                <w:bCs w:val="0"/>
                <w:caps w:val="0"/>
                <w:sz w:val="18"/>
                <w:szCs w:val="18"/>
                <w:lang w:val="en-US"/>
              </w:rPr>
              <w:t>- FP N (%)</w:t>
            </w:r>
          </w:p>
        </w:tc>
        <w:tc>
          <w:tcPr>
            <w:tcW w:w="570" w:type="pct"/>
            <w:noWrap/>
            <w:vAlign w:val="bottom"/>
            <w:hideMark/>
          </w:tcPr>
          <w:p w14:paraId="6CE97A77"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1 (2.0%)</w:t>
            </w:r>
          </w:p>
        </w:tc>
        <w:tc>
          <w:tcPr>
            <w:tcW w:w="656" w:type="pct"/>
            <w:noWrap/>
            <w:vAlign w:val="bottom"/>
            <w:hideMark/>
          </w:tcPr>
          <w:p w14:paraId="540C0F01"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510" w:type="pct"/>
            <w:noWrap/>
            <w:vAlign w:val="bottom"/>
            <w:hideMark/>
          </w:tcPr>
          <w:p w14:paraId="6DA8893B"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1 (10.0%)</w:t>
            </w:r>
          </w:p>
        </w:tc>
        <w:tc>
          <w:tcPr>
            <w:tcW w:w="616" w:type="pct"/>
            <w:noWrap/>
            <w:vAlign w:val="bottom"/>
            <w:hideMark/>
          </w:tcPr>
          <w:p w14:paraId="75A57D8A"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747" w:type="pct"/>
            <w:noWrap/>
            <w:vAlign w:val="bottom"/>
            <w:hideMark/>
          </w:tcPr>
          <w:p w14:paraId="68CE008E"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606" w:type="pct"/>
            <w:noWrap/>
            <w:vAlign w:val="bottom"/>
            <w:hideMark/>
          </w:tcPr>
          <w:p w14:paraId="41F8374E"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w:t>
            </w:r>
          </w:p>
        </w:tc>
      </w:tr>
      <w:tr w:rsidR="002E764B" w:rsidRPr="009C5864" w14:paraId="6BDC3A1F" w14:textId="77777777" w:rsidTr="003819F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95" w:type="pct"/>
            <w:noWrap/>
            <w:hideMark/>
          </w:tcPr>
          <w:p w14:paraId="2BF80C88" w14:textId="77777777" w:rsidR="002E764B" w:rsidRPr="009C5864" w:rsidRDefault="002E764B" w:rsidP="003819FA">
            <w:pPr>
              <w:rPr>
                <w:rFonts w:cs="Calibri"/>
                <w:b w:val="0"/>
                <w:bCs w:val="0"/>
                <w:caps w:val="0"/>
                <w:sz w:val="18"/>
                <w:szCs w:val="18"/>
                <w:lang w:val="en-US"/>
              </w:rPr>
            </w:pPr>
            <w:r w:rsidRPr="009C5864">
              <w:rPr>
                <w:rFonts w:cs="Calibri"/>
                <w:b w:val="0"/>
                <w:bCs w:val="0"/>
                <w:caps w:val="0"/>
                <w:sz w:val="18"/>
                <w:szCs w:val="18"/>
                <w:lang w:val="en-US"/>
              </w:rPr>
              <w:t>- FOLLOW-UP N (%)</w:t>
            </w:r>
          </w:p>
        </w:tc>
        <w:tc>
          <w:tcPr>
            <w:tcW w:w="570" w:type="pct"/>
            <w:noWrap/>
            <w:vAlign w:val="bottom"/>
            <w:hideMark/>
          </w:tcPr>
          <w:p w14:paraId="660585EF"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656" w:type="pct"/>
            <w:noWrap/>
            <w:vAlign w:val="bottom"/>
            <w:hideMark/>
          </w:tcPr>
          <w:p w14:paraId="7CF01B6E"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510" w:type="pct"/>
            <w:noWrap/>
            <w:vAlign w:val="bottom"/>
            <w:hideMark/>
          </w:tcPr>
          <w:p w14:paraId="22594399"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616" w:type="pct"/>
            <w:noWrap/>
            <w:vAlign w:val="bottom"/>
            <w:hideMark/>
          </w:tcPr>
          <w:p w14:paraId="55830924"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747" w:type="pct"/>
            <w:noWrap/>
            <w:vAlign w:val="bottom"/>
            <w:hideMark/>
          </w:tcPr>
          <w:p w14:paraId="1F028BA3"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606" w:type="pct"/>
            <w:noWrap/>
            <w:vAlign w:val="bottom"/>
            <w:hideMark/>
          </w:tcPr>
          <w:p w14:paraId="3FB3B2B9"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w:t>
            </w:r>
          </w:p>
        </w:tc>
      </w:tr>
      <w:tr w:rsidR="002E764B" w:rsidRPr="009C5864" w14:paraId="3FD5B3CF" w14:textId="77777777" w:rsidTr="003819FA">
        <w:trPr>
          <w:trHeight w:val="288"/>
        </w:trPr>
        <w:tc>
          <w:tcPr>
            <w:cnfStyle w:val="001000000000" w:firstRow="0" w:lastRow="0" w:firstColumn="1" w:lastColumn="0" w:oddVBand="0" w:evenVBand="0" w:oddHBand="0" w:evenHBand="0" w:firstRowFirstColumn="0" w:firstRowLastColumn="0" w:lastRowFirstColumn="0" w:lastRowLastColumn="0"/>
            <w:tcW w:w="1295" w:type="pct"/>
            <w:noWrap/>
            <w:hideMark/>
          </w:tcPr>
          <w:p w14:paraId="7AAEAC12" w14:textId="77777777" w:rsidR="002E764B" w:rsidRPr="009C5864" w:rsidRDefault="002E764B" w:rsidP="003819FA">
            <w:pPr>
              <w:rPr>
                <w:rFonts w:cs="Calibri"/>
                <w:caps w:val="0"/>
                <w:sz w:val="18"/>
                <w:szCs w:val="18"/>
                <w:lang w:val="en-US"/>
              </w:rPr>
            </w:pPr>
            <w:r w:rsidRPr="009C5864">
              <w:rPr>
                <w:rFonts w:cs="Calibri"/>
                <w:caps w:val="0"/>
                <w:sz w:val="18"/>
                <w:szCs w:val="18"/>
                <w:lang w:val="en-US"/>
              </w:rPr>
              <w:t>Diagnostic,  N (%)</w:t>
            </w:r>
          </w:p>
        </w:tc>
        <w:tc>
          <w:tcPr>
            <w:tcW w:w="570" w:type="pct"/>
            <w:noWrap/>
            <w:vAlign w:val="bottom"/>
            <w:hideMark/>
          </w:tcPr>
          <w:p w14:paraId="1A0C35A3"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1 (1.0%)</w:t>
            </w:r>
          </w:p>
        </w:tc>
        <w:tc>
          <w:tcPr>
            <w:tcW w:w="656" w:type="pct"/>
            <w:noWrap/>
            <w:vAlign w:val="bottom"/>
            <w:hideMark/>
          </w:tcPr>
          <w:p w14:paraId="617274DF"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510" w:type="pct"/>
            <w:noWrap/>
            <w:vAlign w:val="bottom"/>
            <w:hideMark/>
          </w:tcPr>
          <w:p w14:paraId="7EFA73DD"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1 (5.0%)</w:t>
            </w:r>
          </w:p>
        </w:tc>
        <w:tc>
          <w:tcPr>
            <w:tcW w:w="616" w:type="pct"/>
            <w:noWrap/>
            <w:vAlign w:val="bottom"/>
            <w:hideMark/>
          </w:tcPr>
          <w:p w14:paraId="693BD1DB"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747" w:type="pct"/>
            <w:noWrap/>
            <w:vAlign w:val="bottom"/>
            <w:hideMark/>
          </w:tcPr>
          <w:p w14:paraId="36EEA00B"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606" w:type="pct"/>
            <w:noWrap/>
            <w:vAlign w:val="bottom"/>
            <w:hideMark/>
          </w:tcPr>
          <w:p w14:paraId="7B7E8588"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w:t>
            </w:r>
          </w:p>
        </w:tc>
      </w:tr>
      <w:tr w:rsidR="002E764B" w:rsidRPr="009C5864" w14:paraId="35E17976" w14:textId="77777777" w:rsidTr="003819F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95" w:type="pct"/>
            <w:noWrap/>
            <w:hideMark/>
          </w:tcPr>
          <w:p w14:paraId="045FDA5A" w14:textId="77777777" w:rsidR="002E764B" w:rsidRPr="009C5864" w:rsidRDefault="002E764B" w:rsidP="003819FA">
            <w:pPr>
              <w:rPr>
                <w:rFonts w:cs="Calibri"/>
                <w:b w:val="0"/>
                <w:bCs w:val="0"/>
                <w:caps w:val="0"/>
                <w:sz w:val="18"/>
                <w:szCs w:val="18"/>
                <w:lang w:val="en-US"/>
              </w:rPr>
            </w:pPr>
            <w:r w:rsidRPr="009C5864">
              <w:rPr>
                <w:rFonts w:cs="Calibri"/>
                <w:b w:val="0"/>
                <w:bCs w:val="0"/>
                <w:caps w:val="0"/>
                <w:sz w:val="18"/>
                <w:szCs w:val="18"/>
                <w:lang w:val="en-US"/>
              </w:rPr>
              <w:t>- FP N (%)</w:t>
            </w:r>
          </w:p>
        </w:tc>
        <w:tc>
          <w:tcPr>
            <w:tcW w:w="570" w:type="pct"/>
            <w:noWrap/>
            <w:vAlign w:val="bottom"/>
            <w:hideMark/>
          </w:tcPr>
          <w:p w14:paraId="6C48737A"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656" w:type="pct"/>
            <w:noWrap/>
            <w:vAlign w:val="bottom"/>
            <w:hideMark/>
          </w:tcPr>
          <w:p w14:paraId="328305C8"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510" w:type="pct"/>
            <w:noWrap/>
            <w:vAlign w:val="bottom"/>
            <w:hideMark/>
          </w:tcPr>
          <w:p w14:paraId="6781AA3D"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616" w:type="pct"/>
            <w:noWrap/>
            <w:vAlign w:val="bottom"/>
            <w:hideMark/>
          </w:tcPr>
          <w:p w14:paraId="746CC52B"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747" w:type="pct"/>
            <w:noWrap/>
            <w:vAlign w:val="bottom"/>
            <w:hideMark/>
          </w:tcPr>
          <w:p w14:paraId="0BD4E8C0"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606" w:type="pct"/>
            <w:noWrap/>
            <w:vAlign w:val="bottom"/>
            <w:hideMark/>
          </w:tcPr>
          <w:p w14:paraId="01F1D769"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w:t>
            </w:r>
          </w:p>
        </w:tc>
      </w:tr>
      <w:tr w:rsidR="002E764B" w:rsidRPr="009C5864" w14:paraId="5EE8FA22" w14:textId="77777777" w:rsidTr="003819FA">
        <w:trPr>
          <w:trHeight w:val="288"/>
        </w:trPr>
        <w:tc>
          <w:tcPr>
            <w:cnfStyle w:val="001000000000" w:firstRow="0" w:lastRow="0" w:firstColumn="1" w:lastColumn="0" w:oddVBand="0" w:evenVBand="0" w:oddHBand="0" w:evenHBand="0" w:firstRowFirstColumn="0" w:firstRowLastColumn="0" w:lastRowFirstColumn="0" w:lastRowLastColumn="0"/>
            <w:tcW w:w="1295" w:type="pct"/>
            <w:noWrap/>
            <w:hideMark/>
          </w:tcPr>
          <w:p w14:paraId="25FD850E" w14:textId="77777777" w:rsidR="002E764B" w:rsidRPr="009C5864" w:rsidRDefault="002E764B" w:rsidP="003819FA">
            <w:pPr>
              <w:rPr>
                <w:rFonts w:cs="Calibri"/>
                <w:b w:val="0"/>
                <w:bCs w:val="0"/>
                <w:caps w:val="0"/>
                <w:sz w:val="18"/>
                <w:szCs w:val="18"/>
                <w:lang w:val="en-US"/>
              </w:rPr>
            </w:pPr>
            <w:r w:rsidRPr="009C5864">
              <w:rPr>
                <w:rFonts w:cs="Calibri"/>
                <w:b w:val="0"/>
                <w:bCs w:val="0"/>
                <w:caps w:val="0"/>
                <w:sz w:val="18"/>
                <w:szCs w:val="18"/>
                <w:lang w:val="en-US"/>
              </w:rPr>
              <w:t>- FOLLOW-UP N (%)</w:t>
            </w:r>
          </w:p>
        </w:tc>
        <w:tc>
          <w:tcPr>
            <w:tcW w:w="570" w:type="pct"/>
            <w:noWrap/>
            <w:vAlign w:val="bottom"/>
            <w:hideMark/>
          </w:tcPr>
          <w:p w14:paraId="09E624C2"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1 (2.0%)</w:t>
            </w:r>
          </w:p>
        </w:tc>
        <w:tc>
          <w:tcPr>
            <w:tcW w:w="656" w:type="pct"/>
            <w:noWrap/>
            <w:vAlign w:val="bottom"/>
            <w:hideMark/>
          </w:tcPr>
          <w:p w14:paraId="5D1CE291"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510" w:type="pct"/>
            <w:noWrap/>
            <w:vAlign w:val="bottom"/>
            <w:hideMark/>
          </w:tcPr>
          <w:p w14:paraId="382CC871"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1 (10.0%)</w:t>
            </w:r>
          </w:p>
        </w:tc>
        <w:tc>
          <w:tcPr>
            <w:tcW w:w="616" w:type="pct"/>
            <w:noWrap/>
            <w:vAlign w:val="bottom"/>
            <w:hideMark/>
          </w:tcPr>
          <w:p w14:paraId="291262E1"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747" w:type="pct"/>
            <w:noWrap/>
            <w:vAlign w:val="bottom"/>
            <w:hideMark/>
          </w:tcPr>
          <w:p w14:paraId="416824AF"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606" w:type="pct"/>
            <w:noWrap/>
            <w:vAlign w:val="bottom"/>
            <w:hideMark/>
          </w:tcPr>
          <w:p w14:paraId="53542A56"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w:t>
            </w:r>
          </w:p>
        </w:tc>
      </w:tr>
      <w:tr w:rsidR="002E764B" w:rsidRPr="009C5864" w14:paraId="2726A9FA" w14:textId="77777777" w:rsidTr="003819F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95" w:type="pct"/>
            <w:noWrap/>
            <w:hideMark/>
          </w:tcPr>
          <w:p w14:paraId="2AD0E2D6" w14:textId="77777777" w:rsidR="002E764B" w:rsidRPr="009C5864" w:rsidRDefault="002E764B" w:rsidP="003819FA">
            <w:pPr>
              <w:rPr>
                <w:rFonts w:cs="Calibri"/>
                <w:caps w:val="0"/>
                <w:sz w:val="18"/>
                <w:szCs w:val="18"/>
                <w:lang w:val="en-US"/>
              </w:rPr>
            </w:pPr>
            <w:r w:rsidRPr="009C5864">
              <w:rPr>
                <w:rFonts w:cs="Calibri"/>
                <w:caps w:val="0"/>
                <w:sz w:val="18"/>
                <w:szCs w:val="18"/>
                <w:lang w:val="en-US"/>
              </w:rPr>
              <w:t>Endoscopic Resection,  N (%)</w:t>
            </w:r>
          </w:p>
        </w:tc>
        <w:tc>
          <w:tcPr>
            <w:tcW w:w="570" w:type="pct"/>
            <w:noWrap/>
            <w:vAlign w:val="bottom"/>
            <w:hideMark/>
          </w:tcPr>
          <w:p w14:paraId="2A9B0894"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2 (2.0%)</w:t>
            </w:r>
          </w:p>
        </w:tc>
        <w:tc>
          <w:tcPr>
            <w:tcW w:w="656" w:type="pct"/>
            <w:noWrap/>
            <w:vAlign w:val="bottom"/>
            <w:hideMark/>
          </w:tcPr>
          <w:p w14:paraId="18A4F1A1"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510" w:type="pct"/>
            <w:noWrap/>
            <w:vAlign w:val="bottom"/>
            <w:hideMark/>
          </w:tcPr>
          <w:p w14:paraId="0AD67B7E"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2 (10.0%)</w:t>
            </w:r>
          </w:p>
        </w:tc>
        <w:tc>
          <w:tcPr>
            <w:tcW w:w="616" w:type="pct"/>
            <w:noWrap/>
            <w:vAlign w:val="bottom"/>
            <w:hideMark/>
          </w:tcPr>
          <w:p w14:paraId="614C479F"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747" w:type="pct"/>
            <w:noWrap/>
            <w:vAlign w:val="bottom"/>
            <w:hideMark/>
          </w:tcPr>
          <w:p w14:paraId="4664771A"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606" w:type="pct"/>
            <w:noWrap/>
            <w:vAlign w:val="bottom"/>
            <w:hideMark/>
          </w:tcPr>
          <w:p w14:paraId="173A0035"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w:t>
            </w:r>
          </w:p>
        </w:tc>
      </w:tr>
      <w:tr w:rsidR="002E764B" w:rsidRPr="009C5864" w14:paraId="3BBFFBE1" w14:textId="77777777" w:rsidTr="003819FA">
        <w:trPr>
          <w:trHeight w:val="288"/>
        </w:trPr>
        <w:tc>
          <w:tcPr>
            <w:cnfStyle w:val="001000000000" w:firstRow="0" w:lastRow="0" w:firstColumn="1" w:lastColumn="0" w:oddVBand="0" w:evenVBand="0" w:oddHBand="0" w:evenHBand="0" w:firstRowFirstColumn="0" w:firstRowLastColumn="0" w:lastRowFirstColumn="0" w:lastRowLastColumn="0"/>
            <w:tcW w:w="1295" w:type="pct"/>
            <w:noWrap/>
            <w:hideMark/>
          </w:tcPr>
          <w:p w14:paraId="1153A28E" w14:textId="77777777" w:rsidR="002E764B" w:rsidRPr="009C5864" w:rsidRDefault="002E764B" w:rsidP="003819FA">
            <w:pPr>
              <w:rPr>
                <w:rFonts w:cs="Calibri"/>
                <w:b w:val="0"/>
                <w:bCs w:val="0"/>
                <w:caps w:val="0"/>
                <w:sz w:val="18"/>
                <w:szCs w:val="18"/>
                <w:lang w:val="en-US"/>
              </w:rPr>
            </w:pPr>
            <w:r w:rsidRPr="009C5864">
              <w:rPr>
                <w:rFonts w:cs="Calibri"/>
                <w:b w:val="0"/>
                <w:bCs w:val="0"/>
                <w:caps w:val="0"/>
                <w:sz w:val="18"/>
                <w:szCs w:val="18"/>
                <w:lang w:val="en-US"/>
              </w:rPr>
              <w:t>- FP N (%)</w:t>
            </w:r>
          </w:p>
        </w:tc>
        <w:tc>
          <w:tcPr>
            <w:tcW w:w="570" w:type="pct"/>
            <w:noWrap/>
            <w:vAlign w:val="bottom"/>
            <w:hideMark/>
          </w:tcPr>
          <w:p w14:paraId="508FE70B"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656" w:type="pct"/>
            <w:noWrap/>
            <w:vAlign w:val="bottom"/>
            <w:hideMark/>
          </w:tcPr>
          <w:p w14:paraId="3B9F7972"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510" w:type="pct"/>
            <w:noWrap/>
            <w:vAlign w:val="bottom"/>
            <w:hideMark/>
          </w:tcPr>
          <w:p w14:paraId="7002EC31"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616" w:type="pct"/>
            <w:noWrap/>
            <w:vAlign w:val="bottom"/>
            <w:hideMark/>
          </w:tcPr>
          <w:p w14:paraId="3B2C1594"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747" w:type="pct"/>
            <w:noWrap/>
            <w:vAlign w:val="bottom"/>
            <w:hideMark/>
          </w:tcPr>
          <w:p w14:paraId="25449952"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606" w:type="pct"/>
            <w:noWrap/>
            <w:vAlign w:val="bottom"/>
            <w:hideMark/>
          </w:tcPr>
          <w:p w14:paraId="53BAAE5D"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w:t>
            </w:r>
          </w:p>
        </w:tc>
      </w:tr>
      <w:tr w:rsidR="002E764B" w:rsidRPr="009C5864" w14:paraId="7DF4A628" w14:textId="77777777" w:rsidTr="003819F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95" w:type="pct"/>
            <w:noWrap/>
            <w:hideMark/>
          </w:tcPr>
          <w:p w14:paraId="4F2EB543" w14:textId="77777777" w:rsidR="002E764B" w:rsidRPr="009C5864" w:rsidRDefault="002E764B" w:rsidP="003819FA">
            <w:pPr>
              <w:rPr>
                <w:rFonts w:cs="Calibri"/>
                <w:b w:val="0"/>
                <w:bCs w:val="0"/>
                <w:caps w:val="0"/>
                <w:sz w:val="18"/>
                <w:szCs w:val="18"/>
                <w:lang w:val="en-US"/>
              </w:rPr>
            </w:pPr>
            <w:r w:rsidRPr="009C5864">
              <w:rPr>
                <w:rFonts w:cs="Calibri"/>
                <w:b w:val="0"/>
                <w:bCs w:val="0"/>
                <w:caps w:val="0"/>
                <w:sz w:val="18"/>
                <w:szCs w:val="18"/>
                <w:lang w:val="en-US"/>
              </w:rPr>
              <w:t>- FOLLOW-UP N (%)</w:t>
            </w:r>
          </w:p>
        </w:tc>
        <w:tc>
          <w:tcPr>
            <w:tcW w:w="570" w:type="pct"/>
            <w:noWrap/>
            <w:vAlign w:val="bottom"/>
            <w:hideMark/>
          </w:tcPr>
          <w:p w14:paraId="4DECB2F7"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2 (4.0%)</w:t>
            </w:r>
          </w:p>
        </w:tc>
        <w:tc>
          <w:tcPr>
            <w:tcW w:w="656" w:type="pct"/>
            <w:noWrap/>
            <w:vAlign w:val="bottom"/>
            <w:hideMark/>
          </w:tcPr>
          <w:p w14:paraId="0C9A8F97"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510" w:type="pct"/>
            <w:noWrap/>
            <w:vAlign w:val="bottom"/>
            <w:hideMark/>
          </w:tcPr>
          <w:p w14:paraId="20834FE0"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2 (20.0%)</w:t>
            </w:r>
          </w:p>
        </w:tc>
        <w:tc>
          <w:tcPr>
            <w:tcW w:w="616" w:type="pct"/>
            <w:noWrap/>
            <w:vAlign w:val="bottom"/>
            <w:hideMark/>
          </w:tcPr>
          <w:p w14:paraId="689C0ACE"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747" w:type="pct"/>
            <w:noWrap/>
            <w:vAlign w:val="bottom"/>
            <w:hideMark/>
          </w:tcPr>
          <w:p w14:paraId="45577726"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606" w:type="pct"/>
            <w:noWrap/>
            <w:vAlign w:val="bottom"/>
            <w:hideMark/>
          </w:tcPr>
          <w:p w14:paraId="4782BF60"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w:t>
            </w:r>
          </w:p>
        </w:tc>
      </w:tr>
      <w:tr w:rsidR="002E764B" w:rsidRPr="009C5864" w14:paraId="6A7CB0FF" w14:textId="77777777" w:rsidTr="003819FA">
        <w:trPr>
          <w:trHeight w:val="288"/>
        </w:trPr>
        <w:tc>
          <w:tcPr>
            <w:cnfStyle w:val="001000000000" w:firstRow="0" w:lastRow="0" w:firstColumn="1" w:lastColumn="0" w:oddVBand="0" w:evenVBand="0" w:oddHBand="0" w:evenHBand="0" w:firstRowFirstColumn="0" w:firstRowLastColumn="0" w:lastRowFirstColumn="0" w:lastRowLastColumn="0"/>
            <w:tcW w:w="1295" w:type="pct"/>
            <w:noWrap/>
            <w:hideMark/>
          </w:tcPr>
          <w:p w14:paraId="2D973608" w14:textId="77777777" w:rsidR="002E764B" w:rsidRPr="009C5864" w:rsidRDefault="002E764B" w:rsidP="003819FA">
            <w:pPr>
              <w:rPr>
                <w:rFonts w:cs="Calibri"/>
                <w:caps w:val="0"/>
                <w:sz w:val="18"/>
                <w:szCs w:val="18"/>
                <w:lang w:val="en-US"/>
              </w:rPr>
            </w:pPr>
            <w:proofErr w:type="spellStart"/>
            <w:r w:rsidRPr="009C5864">
              <w:rPr>
                <w:rFonts w:cs="Calibri"/>
                <w:caps w:val="0"/>
                <w:sz w:val="18"/>
                <w:szCs w:val="18"/>
              </w:rPr>
              <w:t>Active</w:t>
            </w:r>
            <w:proofErr w:type="spellEnd"/>
            <w:r w:rsidRPr="009C5864">
              <w:rPr>
                <w:rFonts w:cs="Calibri"/>
                <w:caps w:val="0"/>
                <w:sz w:val="18"/>
                <w:szCs w:val="18"/>
              </w:rPr>
              <w:t xml:space="preserve"> Surveillance,</w:t>
            </w:r>
            <w:r w:rsidRPr="009C5864">
              <w:rPr>
                <w:rFonts w:cs="Calibri"/>
                <w:caps w:val="0"/>
                <w:sz w:val="18"/>
                <w:szCs w:val="18"/>
                <w:lang w:val="en-US"/>
              </w:rPr>
              <w:t xml:space="preserve"> N (%)</w:t>
            </w:r>
          </w:p>
        </w:tc>
        <w:tc>
          <w:tcPr>
            <w:tcW w:w="570" w:type="pct"/>
            <w:noWrap/>
            <w:vAlign w:val="bottom"/>
            <w:hideMark/>
          </w:tcPr>
          <w:p w14:paraId="1D00A128"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4 (4.0%)</w:t>
            </w:r>
          </w:p>
        </w:tc>
        <w:tc>
          <w:tcPr>
            <w:tcW w:w="656" w:type="pct"/>
            <w:noWrap/>
            <w:vAlign w:val="bottom"/>
            <w:hideMark/>
          </w:tcPr>
          <w:p w14:paraId="3C33439D"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510" w:type="pct"/>
            <w:noWrap/>
            <w:vAlign w:val="bottom"/>
            <w:hideMark/>
          </w:tcPr>
          <w:p w14:paraId="15B5ADD6"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1 (5.0%)</w:t>
            </w:r>
          </w:p>
        </w:tc>
        <w:tc>
          <w:tcPr>
            <w:tcW w:w="616" w:type="pct"/>
            <w:noWrap/>
            <w:vAlign w:val="bottom"/>
            <w:hideMark/>
          </w:tcPr>
          <w:p w14:paraId="75DAAF60"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747" w:type="pct"/>
            <w:noWrap/>
            <w:vAlign w:val="bottom"/>
            <w:hideMark/>
          </w:tcPr>
          <w:p w14:paraId="6186DE66"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606" w:type="pct"/>
            <w:noWrap/>
            <w:vAlign w:val="bottom"/>
            <w:hideMark/>
          </w:tcPr>
          <w:p w14:paraId="0E0ED7E2"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3 (15.0%)</w:t>
            </w:r>
          </w:p>
        </w:tc>
      </w:tr>
      <w:tr w:rsidR="002E764B" w:rsidRPr="009C5864" w14:paraId="0F338D78" w14:textId="77777777" w:rsidTr="003819F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95" w:type="pct"/>
            <w:noWrap/>
            <w:hideMark/>
          </w:tcPr>
          <w:p w14:paraId="4C9F13CF" w14:textId="77777777" w:rsidR="002E764B" w:rsidRPr="009C5864" w:rsidRDefault="002E764B" w:rsidP="003819FA">
            <w:pPr>
              <w:rPr>
                <w:rFonts w:cs="Calibri"/>
                <w:b w:val="0"/>
                <w:bCs w:val="0"/>
                <w:caps w:val="0"/>
                <w:sz w:val="18"/>
                <w:szCs w:val="18"/>
                <w:lang w:val="en-US"/>
              </w:rPr>
            </w:pPr>
            <w:r w:rsidRPr="009C5864">
              <w:rPr>
                <w:rFonts w:cs="Calibri"/>
                <w:b w:val="0"/>
                <w:bCs w:val="0"/>
                <w:caps w:val="0"/>
                <w:sz w:val="18"/>
                <w:szCs w:val="18"/>
                <w:lang w:val="en-US"/>
              </w:rPr>
              <w:t>- FP N (%)</w:t>
            </w:r>
          </w:p>
        </w:tc>
        <w:tc>
          <w:tcPr>
            <w:tcW w:w="570" w:type="pct"/>
            <w:noWrap/>
            <w:vAlign w:val="bottom"/>
            <w:hideMark/>
          </w:tcPr>
          <w:p w14:paraId="0DC7B8A1"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1 (2.0%)</w:t>
            </w:r>
          </w:p>
        </w:tc>
        <w:tc>
          <w:tcPr>
            <w:tcW w:w="656" w:type="pct"/>
            <w:noWrap/>
            <w:vAlign w:val="bottom"/>
            <w:hideMark/>
          </w:tcPr>
          <w:p w14:paraId="4202B674"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510" w:type="pct"/>
            <w:noWrap/>
            <w:vAlign w:val="bottom"/>
            <w:hideMark/>
          </w:tcPr>
          <w:p w14:paraId="7D1E624B"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616" w:type="pct"/>
            <w:noWrap/>
            <w:vAlign w:val="bottom"/>
            <w:hideMark/>
          </w:tcPr>
          <w:p w14:paraId="11ADD581"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747" w:type="pct"/>
            <w:noWrap/>
            <w:vAlign w:val="bottom"/>
            <w:hideMark/>
          </w:tcPr>
          <w:p w14:paraId="54E46BE3"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606" w:type="pct"/>
            <w:noWrap/>
            <w:vAlign w:val="bottom"/>
            <w:hideMark/>
          </w:tcPr>
          <w:p w14:paraId="5A0BBBE1"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1 (10.0%)</w:t>
            </w:r>
          </w:p>
        </w:tc>
      </w:tr>
      <w:tr w:rsidR="002E764B" w:rsidRPr="009C5864" w14:paraId="615CA0F8" w14:textId="77777777" w:rsidTr="003819FA">
        <w:trPr>
          <w:trHeight w:val="288"/>
        </w:trPr>
        <w:tc>
          <w:tcPr>
            <w:cnfStyle w:val="001000000000" w:firstRow="0" w:lastRow="0" w:firstColumn="1" w:lastColumn="0" w:oddVBand="0" w:evenVBand="0" w:oddHBand="0" w:evenHBand="0" w:firstRowFirstColumn="0" w:firstRowLastColumn="0" w:lastRowFirstColumn="0" w:lastRowLastColumn="0"/>
            <w:tcW w:w="1295" w:type="pct"/>
            <w:noWrap/>
            <w:hideMark/>
          </w:tcPr>
          <w:p w14:paraId="47C6E931" w14:textId="77777777" w:rsidR="002E764B" w:rsidRPr="009C5864" w:rsidRDefault="002E764B" w:rsidP="003819FA">
            <w:pPr>
              <w:rPr>
                <w:rFonts w:cs="Calibri"/>
                <w:b w:val="0"/>
                <w:bCs w:val="0"/>
                <w:caps w:val="0"/>
                <w:sz w:val="18"/>
                <w:szCs w:val="18"/>
                <w:lang w:val="en-US"/>
              </w:rPr>
            </w:pPr>
            <w:r w:rsidRPr="009C5864">
              <w:rPr>
                <w:rFonts w:cs="Calibri"/>
                <w:b w:val="0"/>
                <w:bCs w:val="0"/>
                <w:caps w:val="0"/>
                <w:sz w:val="18"/>
                <w:szCs w:val="18"/>
                <w:lang w:val="en-US"/>
              </w:rPr>
              <w:t>- FOLLOW-UP N (%)</w:t>
            </w:r>
          </w:p>
        </w:tc>
        <w:tc>
          <w:tcPr>
            <w:tcW w:w="570" w:type="pct"/>
            <w:noWrap/>
            <w:vAlign w:val="bottom"/>
            <w:hideMark/>
          </w:tcPr>
          <w:p w14:paraId="34ECEA46"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3 (6.0%)</w:t>
            </w:r>
          </w:p>
        </w:tc>
        <w:tc>
          <w:tcPr>
            <w:tcW w:w="656" w:type="pct"/>
            <w:noWrap/>
            <w:vAlign w:val="bottom"/>
            <w:hideMark/>
          </w:tcPr>
          <w:p w14:paraId="7FE4415D"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510" w:type="pct"/>
            <w:noWrap/>
            <w:vAlign w:val="bottom"/>
            <w:hideMark/>
          </w:tcPr>
          <w:p w14:paraId="72AC86FE"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1 (10.0%)</w:t>
            </w:r>
          </w:p>
        </w:tc>
        <w:tc>
          <w:tcPr>
            <w:tcW w:w="616" w:type="pct"/>
            <w:noWrap/>
            <w:vAlign w:val="bottom"/>
            <w:hideMark/>
          </w:tcPr>
          <w:p w14:paraId="5FC3A200"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747" w:type="pct"/>
            <w:noWrap/>
            <w:vAlign w:val="bottom"/>
            <w:hideMark/>
          </w:tcPr>
          <w:p w14:paraId="6F2AD135"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606" w:type="pct"/>
            <w:noWrap/>
            <w:vAlign w:val="bottom"/>
            <w:hideMark/>
          </w:tcPr>
          <w:p w14:paraId="58A8DE15"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2 (20.0%)</w:t>
            </w:r>
          </w:p>
        </w:tc>
      </w:tr>
      <w:tr w:rsidR="002E764B" w:rsidRPr="009C5864" w14:paraId="2F975E2C" w14:textId="77777777" w:rsidTr="003819F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95" w:type="pct"/>
            <w:noWrap/>
            <w:hideMark/>
          </w:tcPr>
          <w:p w14:paraId="39984607" w14:textId="77777777" w:rsidR="002E764B" w:rsidRPr="009C5864" w:rsidRDefault="002E764B" w:rsidP="003819FA">
            <w:pPr>
              <w:rPr>
                <w:rFonts w:cs="Calibri"/>
                <w:caps w:val="0"/>
                <w:sz w:val="18"/>
                <w:szCs w:val="18"/>
                <w:lang w:val="en-US"/>
              </w:rPr>
            </w:pPr>
            <w:r w:rsidRPr="009C5864">
              <w:rPr>
                <w:rFonts w:cs="Calibri"/>
                <w:caps w:val="0"/>
                <w:sz w:val="18"/>
                <w:szCs w:val="18"/>
                <w:lang w:val="en-US"/>
              </w:rPr>
              <w:t>Multimodal,  N (%)</w:t>
            </w:r>
          </w:p>
        </w:tc>
        <w:tc>
          <w:tcPr>
            <w:tcW w:w="570" w:type="pct"/>
            <w:noWrap/>
            <w:vAlign w:val="bottom"/>
            <w:hideMark/>
          </w:tcPr>
          <w:p w14:paraId="21C33EA8"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7 (7.0%)</w:t>
            </w:r>
          </w:p>
        </w:tc>
        <w:tc>
          <w:tcPr>
            <w:tcW w:w="656" w:type="pct"/>
            <w:noWrap/>
            <w:vAlign w:val="bottom"/>
            <w:hideMark/>
          </w:tcPr>
          <w:p w14:paraId="5A476AC7"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7 (35.0%)</w:t>
            </w:r>
          </w:p>
        </w:tc>
        <w:tc>
          <w:tcPr>
            <w:tcW w:w="510" w:type="pct"/>
            <w:noWrap/>
            <w:vAlign w:val="bottom"/>
            <w:hideMark/>
          </w:tcPr>
          <w:p w14:paraId="00D83388"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616" w:type="pct"/>
            <w:noWrap/>
            <w:vAlign w:val="bottom"/>
            <w:hideMark/>
          </w:tcPr>
          <w:p w14:paraId="013D96B7"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747" w:type="pct"/>
            <w:noWrap/>
            <w:vAlign w:val="bottom"/>
            <w:hideMark/>
          </w:tcPr>
          <w:p w14:paraId="32CBA7B3"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606" w:type="pct"/>
            <w:noWrap/>
            <w:vAlign w:val="bottom"/>
            <w:hideMark/>
          </w:tcPr>
          <w:p w14:paraId="49ED4C5D"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w:t>
            </w:r>
          </w:p>
        </w:tc>
      </w:tr>
      <w:tr w:rsidR="002E764B" w:rsidRPr="009C5864" w14:paraId="70FD86B3" w14:textId="77777777" w:rsidTr="003819FA">
        <w:trPr>
          <w:trHeight w:val="288"/>
        </w:trPr>
        <w:tc>
          <w:tcPr>
            <w:cnfStyle w:val="001000000000" w:firstRow="0" w:lastRow="0" w:firstColumn="1" w:lastColumn="0" w:oddVBand="0" w:evenVBand="0" w:oddHBand="0" w:evenHBand="0" w:firstRowFirstColumn="0" w:firstRowLastColumn="0" w:lastRowFirstColumn="0" w:lastRowLastColumn="0"/>
            <w:tcW w:w="1295" w:type="pct"/>
            <w:noWrap/>
            <w:hideMark/>
          </w:tcPr>
          <w:p w14:paraId="5D0479A0" w14:textId="77777777" w:rsidR="002E764B" w:rsidRPr="009C5864" w:rsidRDefault="002E764B" w:rsidP="003819FA">
            <w:pPr>
              <w:rPr>
                <w:rFonts w:cs="Calibri"/>
                <w:b w:val="0"/>
                <w:bCs w:val="0"/>
                <w:caps w:val="0"/>
                <w:sz w:val="18"/>
                <w:szCs w:val="18"/>
                <w:lang w:val="en-US"/>
              </w:rPr>
            </w:pPr>
            <w:r w:rsidRPr="009C5864">
              <w:rPr>
                <w:rFonts w:cs="Calibri"/>
                <w:b w:val="0"/>
                <w:bCs w:val="0"/>
                <w:caps w:val="0"/>
                <w:sz w:val="18"/>
                <w:szCs w:val="18"/>
                <w:lang w:val="en-US"/>
              </w:rPr>
              <w:t>- FP N (%)</w:t>
            </w:r>
          </w:p>
        </w:tc>
        <w:tc>
          <w:tcPr>
            <w:tcW w:w="570" w:type="pct"/>
            <w:noWrap/>
            <w:vAlign w:val="bottom"/>
            <w:hideMark/>
          </w:tcPr>
          <w:p w14:paraId="0FBADF72"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6 (12.0%)</w:t>
            </w:r>
          </w:p>
        </w:tc>
        <w:tc>
          <w:tcPr>
            <w:tcW w:w="656" w:type="pct"/>
            <w:noWrap/>
            <w:vAlign w:val="bottom"/>
            <w:hideMark/>
          </w:tcPr>
          <w:p w14:paraId="0F1AD69C"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6 (60.0%)</w:t>
            </w:r>
          </w:p>
        </w:tc>
        <w:tc>
          <w:tcPr>
            <w:tcW w:w="510" w:type="pct"/>
            <w:noWrap/>
            <w:vAlign w:val="bottom"/>
            <w:hideMark/>
          </w:tcPr>
          <w:p w14:paraId="13A7C902"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616" w:type="pct"/>
            <w:noWrap/>
            <w:vAlign w:val="bottom"/>
            <w:hideMark/>
          </w:tcPr>
          <w:p w14:paraId="26D71D42"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747" w:type="pct"/>
            <w:noWrap/>
            <w:vAlign w:val="bottom"/>
            <w:hideMark/>
          </w:tcPr>
          <w:p w14:paraId="258A240D"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606" w:type="pct"/>
            <w:noWrap/>
            <w:vAlign w:val="bottom"/>
            <w:hideMark/>
          </w:tcPr>
          <w:p w14:paraId="3F95CD9B"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w:t>
            </w:r>
          </w:p>
        </w:tc>
      </w:tr>
      <w:tr w:rsidR="002E764B" w:rsidRPr="009C5864" w14:paraId="699C46A7" w14:textId="77777777" w:rsidTr="003819F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95" w:type="pct"/>
            <w:noWrap/>
            <w:hideMark/>
          </w:tcPr>
          <w:p w14:paraId="49258799" w14:textId="77777777" w:rsidR="002E764B" w:rsidRPr="009C5864" w:rsidRDefault="002E764B" w:rsidP="003819FA">
            <w:pPr>
              <w:rPr>
                <w:rFonts w:cs="Calibri"/>
                <w:b w:val="0"/>
                <w:bCs w:val="0"/>
                <w:caps w:val="0"/>
                <w:sz w:val="18"/>
                <w:szCs w:val="18"/>
                <w:lang w:val="en-US"/>
              </w:rPr>
            </w:pPr>
            <w:r w:rsidRPr="009C5864">
              <w:rPr>
                <w:rFonts w:cs="Calibri"/>
                <w:b w:val="0"/>
                <w:bCs w:val="0"/>
                <w:caps w:val="0"/>
                <w:sz w:val="18"/>
                <w:szCs w:val="18"/>
                <w:lang w:val="en-US"/>
              </w:rPr>
              <w:t>- follow-up n (%)</w:t>
            </w:r>
          </w:p>
        </w:tc>
        <w:tc>
          <w:tcPr>
            <w:tcW w:w="570" w:type="pct"/>
            <w:noWrap/>
            <w:vAlign w:val="bottom"/>
            <w:hideMark/>
          </w:tcPr>
          <w:p w14:paraId="3FCFDB1D"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1 (2.0%)</w:t>
            </w:r>
          </w:p>
        </w:tc>
        <w:tc>
          <w:tcPr>
            <w:tcW w:w="656" w:type="pct"/>
            <w:noWrap/>
            <w:vAlign w:val="bottom"/>
            <w:hideMark/>
          </w:tcPr>
          <w:p w14:paraId="2415BBE8"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1 (10.0%)</w:t>
            </w:r>
          </w:p>
        </w:tc>
        <w:tc>
          <w:tcPr>
            <w:tcW w:w="510" w:type="pct"/>
            <w:noWrap/>
            <w:vAlign w:val="bottom"/>
            <w:hideMark/>
          </w:tcPr>
          <w:p w14:paraId="70D67AFC"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616" w:type="pct"/>
            <w:noWrap/>
            <w:vAlign w:val="bottom"/>
            <w:hideMark/>
          </w:tcPr>
          <w:p w14:paraId="6F390F3A"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747" w:type="pct"/>
            <w:noWrap/>
            <w:vAlign w:val="bottom"/>
            <w:hideMark/>
          </w:tcPr>
          <w:p w14:paraId="7B0A23AB"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606" w:type="pct"/>
            <w:noWrap/>
            <w:vAlign w:val="bottom"/>
            <w:hideMark/>
          </w:tcPr>
          <w:p w14:paraId="4F076436"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w:t>
            </w:r>
          </w:p>
        </w:tc>
      </w:tr>
      <w:tr w:rsidR="002E764B" w:rsidRPr="009C5864" w14:paraId="0DB4D80D" w14:textId="77777777" w:rsidTr="003819FA">
        <w:trPr>
          <w:trHeight w:val="288"/>
        </w:trPr>
        <w:tc>
          <w:tcPr>
            <w:cnfStyle w:val="001000000000" w:firstRow="0" w:lastRow="0" w:firstColumn="1" w:lastColumn="0" w:oddVBand="0" w:evenVBand="0" w:oddHBand="0" w:evenHBand="0" w:firstRowFirstColumn="0" w:firstRowLastColumn="0" w:lastRowFirstColumn="0" w:lastRowLastColumn="0"/>
            <w:tcW w:w="1295" w:type="pct"/>
            <w:noWrap/>
            <w:hideMark/>
          </w:tcPr>
          <w:p w14:paraId="2B4F691C" w14:textId="77777777" w:rsidR="002E764B" w:rsidRPr="009C5864" w:rsidRDefault="002E764B" w:rsidP="003819FA">
            <w:pPr>
              <w:rPr>
                <w:rFonts w:cs="Calibri"/>
                <w:caps w:val="0"/>
                <w:sz w:val="18"/>
                <w:szCs w:val="18"/>
                <w:lang w:val="en-US"/>
              </w:rPr>
            </w:pPr>
            <w:r w:rsidRPr="009C5864">
              <w:rPr>
                <w:rFonts w:cs="Calibri"/>
                <w:caps w:val="0"/>
                <w:sz w:val="18"/>
                <w:szCs w:val="18"/>
                <w:lang w:val="en-US"/>
              </w:rPr>
              <w:t>Multistep,  N (%)</w:t>
            </w:r>
          </w:p>
        </w:tc>
        <w:tc>
          <w:tcPr>
            <w:tcW w:w="570" w:type="pct"/>
            <w:noWrap/>
            <w:vAlign w:val="bottom"/>
            <w:hideMark/>
          </w:tcPr>
          <w:p w14:paraId="208014FD"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19 (19.0%)</w:t>
            </w:r>
          </w:p>
        </w:tc>
        <w:tc>
          <w:tcPr>
            <w:tcW w:w="656" w:type="pct"/>
            <w:noWrap/>
            <w:vAlign w:val="bottom"/>
            <w:hideMark/>
          </w:tcPr>
          <w:p w14:paraId="6CB20221"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3 (15.0%)</w:t>
            </w:r>
          </w:p>
        </w:tc>
        <w:tc>
          <w:tcPr>
            <w:tcW w:w="510" w:type="pct"/>
            <w:noWrap/>
            <w:vAlign w:val="bottom"/>
            <w:hideMark/>
          </w:tcPr>
          <w:p w14:paraId="04088C20"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6 (30.0%)</w:t>
            </w:r>
          </w:p>
        </w:tc>
        <w:tc>
          <w:tcPr>
            <w:tcW w:w="616" w:type="pct"/>
            <w:noWrap/>
            <w:vAlign w:val="bottom"/>
            <w:hideMark/>
          </w:tcPr>
          <w:p w14:paraId="56F45CE6"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1 (5.0%)</w:t>
            </w:r>
          </w:p>
        </w:tc>
        <w:tc>
          <w:tcPr>
            <w:tcW w:w="747" w:type="pct"/>
            <w:noWrap/>
            <w:vAlign w:val="bottom"/>
            <w:hideMark/>
          </w:tcPr>
          <w:p w14:paraId="779CC303"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1 (5.0%)</w:t>
            </w:r>
          </w:p>
        </w:tc>
        <w:tc>
          <w:tcPr>
            <w:tcW w:w="606" w:type="pct"/>
            <w:noWrap/>
            <w:vAlign w:val="bottom"/>
            <w:hideMark/>
          </w:tcPr>
          <w:p w14:paraId="53F233AA"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8 (40.0%)</w:t>
            </w:r>
          </w:p>
        </w:tc>
      </w:tr>
      <w:tr w:rsidR="002E764B" w:rsidRPr="009C5864" w14:paraId="377A146E" w14:textId="77777777" w:rsidTr="003819F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95" w:type="pct"/>
            <w:noWrap/>
            <w:hideMark/>
          </w:tcPr>
          <w:p w14:paraId="6DD135A6" w14:textId="77777777" w:rsidR="002E764B" w:rsidRPr="009C5864" w:rsidRDefault="002E764B" w:rsidP="003819FA">
            <w:pPr>
              <w:rPr>
                <w:rFonts w:cs="Calibri"/>
                <w:b w:val="0"/>
                <w:bCs w:val="0"/>
                <w:caps w:val="0"/>
                <w:sz w:val="18"/>
                <w:szCs w:val="18"/>
                <w:lang w:val="en-US"/>
              </w:rPr>
            </w:pPr>
            <w:r w:rsidRPr="009C5864">
              <w:rPr>
                <w:rFonts w:cs="Calibri"/>
                <w:b w:val="0"/>
                <w:bCs w:val="0"/>
                <w:caps w:val="0"/>
                <w:sz w:val="18"/>
                <w:szCs w:val="18"/>
                <w:lang w:val="en-US"/>
              </w:rPr>
              <w:t>- FP N (%)</w:t>
            </w:r>
          </w:p>
        </w:tc>
        <w:tc>
          <w:tcPr>
            <w:tcW w:w="570" w:type="pct"/>
            <w:noWrap/>
            <w:vAlign w:val="bottom"/>
            <w:hideMark/>
          </w:tcPr>
          <w:p w14:paraId="0E0413B9"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12 (24.0%)</w:t>
            </w:r>
          </w:p>
        </w:tc>
        <w:tc>
          <w:tcPr>
            <w:tcW w:w="656" w:type="pct"/>
            <w:noWrap/>
            <w:vAlign w:val="bottom"/>
            <w:hideMark/>
          </w:tcPr>
          <w:p w14:paraId="4D7561C5"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2 (20.0%)</w:t>
            </w:r>
          </w:p>
        </w:tc>
        <w:tc>
          <w:tcPr>
            <w:tcW w:w="510" w:type="pct"/>
            <w:noWrap/>
            <w:vAlign w:val="bottom"/>
            <w:hideMark/>
          </w:tcPr>
          <w:p w14:paraId="2B3499EF"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5 (50.0%)</w:t>
            </w:r>
          </w:p>
        </w:tc>
        <w:tc>
          <w:tcPr>
            <w:tcW w:w="616" w:type="pct"/>
            <w:noWrap/>
            <w:vAlign w:val="bottom"/>
            <w:hideMark/>
          </w:tcPr>
          <w:p w14:paraId="1C0237B9"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1 (10.0%)</w:t>
            </w:r>
          </w:p>
        </w:tc>
        <w:tc>
          <w:tcPr>
            <w:tcW w:w="747" w:type="pct"/>
            <w:noWrap/>
            <w:vAlign w:val="bottom"/>
            <w:hideMark/>
          </w:tcPr>
          <w:p w14:paraId="1C207C24"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606" w:type="pct"/>
            <w:noWrap/>
            <w:vAlign w:val="bottom"/>
            <w:hideMark/>
          </w:tcPr>
          <w:p w14:paraId="254732F1"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4 (40.0%)</w:t>
            </w:r>
          </w:p>
        </w:tc>
      </w:tr>
      <w:tr w:rsidR="002E764B" w:rsidRPr="009C5864" w14:paraId="1F02D94B" w14:textId="77777777" w:rsidTr="003819FA">
        <w:trPr>
          <w:trHeight w:val="288"/>
        </w:trPr>
        <w:tc>
          <w:tcPr>
            <w:cnfStyle w:val="001000000000" w:firstRow="0" w:lastRow="0" w:firstColumn="1" w:lastColumn="0" w:oddVBand="0" w:evenVBand="0" w:oddHBand="0" w:evenHBand="0" w:firstRowFirstColumn="0" w:firstRowLastColumn="0" w:lastRowFirstColumn="0" w:lastRowLastColumn="0"/>
            <w:tcW w:w="1295" w:type="pct"/>
            <w:noWrap/>
            <w:hideMark/>
          </w:tcPr>
          <w:p w14:paraId="616E815F" w14:textId="77777777" w:rsidR="002E764B" w:rsidRPr="009C5864" w:rsidRDefault="002E764B" w:rsidP="003819FA">
            <w:pPr>
              <w:rPr>
                <w:rFonts w:cs="Calibri"/>
                <w:b w:val="0"/>
                <w:bCs w:val="0"/>
                <w:caps w:val="0"/>
                <w:sz w:val="18"/>
                <w:szCs w:val="18"/>
                <w:lang w:val="en-US"/>
              </w:rPr>
            </w:pPr>
            <w:r w:rsidRPr="009C5864">
              <w:rPr>
                <w:rFonts w:cs="Calibri"/>
                <w:b w:val="0"/>
                <w:bCs w:val="0"/>
                <w:caps w:val="0"/>
                <w:sz w:val="18"/>
                <w:szCs w:val="18"/>
                <w:lang w:val="en-US"/>
              </w:rPr>
              <w:t>- FOLLOW-UP N (%)</w:t>
            </w:r>
          </w:p>
        </w:tc>
        <w:tc>
          <w:tcPr>
            <w:tcW w:w="570" w:type="pct"/>
            <w:noWrap/>
            <w:vAlign w:val="bottom"/>
            <w:hideMark/>
          </w:tcPr>
          <w:p w14:paraId="6766094D"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7 (14.0%)</w:t>
            </w:r>
          </w:p>
        </w:tc>
        <w:tc>
          <w:tcPr>
            <w:tcW w:w="656" w:type="pct"/>
            <w:noWrap/>
            <w:vAlign w:val="bottom"/>
            <w:hideMark/>
          </w:tcPr>
          <w:p w14:paraId="507FCF79"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1 (10.0%)</w:t>
            </w:r>
          </w:p>
        </w:tc>
        <w:tc>
          <w:tcPr>
            <w:tcW w:w="510" w:type="pct"/>
            <w:noWrap/>
            <w:vAlign w:val="bottom"/>
            <w:hideMark/>
          </w:tcPr>
          <w:p w14:paraId="52474280"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1 (10.0%)</w:t>
            </w:r>
          </w:p>
        </w:tc>
        <w:tc>
          <w:tcPr>
            <w:tcW w:w="616" w:type="pct"/>
            <w:noWrap/>
            <w:vAlign w:val="bottom"/>
            <w:hideMark/>
          </w:tcPr>
          <w:p w14:paraId="12CF17C6"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747" w:type="pct"/>
            <w:noWrap/>
            <w:vAlign w:val="bottom"/>
            <w:hideMark/>
          </w:tcPr>
          <w:p w14:paraId="2DCFB04B"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1 (10.0%)</w:t>
            </w:r>
          </w:p>
        </w:tc>
        <w:tc>
          <w:tcPr>
            <w:tcW w:w="606" w:type="pct"/>
            <w:noWrap/>
            <w:vAlign w:val="bottom"/>
            <w:hideMark/>
          </w:tcPr>
          <w:p w14:paraId="13AAEAEA"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4 (40.0%)</w:t>
            </w:r>
          </w:p>
        </w:tc>
      </w:tr>
      <w:tr w:rsidR="002E764B" w:rsidRPr="009C5864" w14:paraId="2E7387AA" w14:textId="77777777" w:rsidTr="003819F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95" w:type="pct"/>
            <w:noWrap/>
            <w:hideMark/>
          </w:tcPr>
          <w:p w14:paraId="4B56D442" w14:textId="77777777" w:rsidR="002E764B" w:rsidRPr="009C5864" w:rsidRDefault="002E764B" w:rsidP="003819FA">
            <w:pPr>
              <w:rPr>
                <w:rFonts w:cs="Calibri"/>
                <w:caps w:val="0"/>
                <w:sz w:val="18"/>
                <w:szCs w:val="18"/>
                <w:lang w:val="en-US"/>
              </w:rPr>
            </w:pPr>
            <w:r w:rsidRPr="009C5864">
              <w:rPr>
                <w:rFonts w:cs="Calibri"/>
                <w:caps w:val="0"/>
                <w:sz w:val="18"/>
                <w:szCs w:val="18"/>
                <w:lang w:val="en-US"/>
              </w:rPr>
              <w:t>Surgery, N (%)</w:t>
            </w:r>
          </w:p>
        </w:tc>
        <w:tc>
          <w:tcPr>
            <w:tcW w:w="570" w:type="pct"/>
            <w:noWrap/>
            <w:vAlign w:val="bottom"/>
            <w:hideMark/>
          </w:tcPr>
          <w:p w14:paraId="5D19C2CA"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29 (29.0%)</w:t>
            </w:r>
          </w:p>
        </w:tc>
        <w:tc>
          <w:tcPr>
            <w:tcW w:w="656" w:type="pct"/>
            <w:noWrap/>
            <w:vAlign w:val="bottom"/>
            <w:hideMark/>
          </w:tcPr>
          <w:p w14:paraId="40529EEB"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3 (15.0%)</w:t>
            </w:r>
          </w:p>
        </w:tc>
        <w:tc>
          <w:tcPr>
            <w:tcW w:w="510" w:type="pct"/>
            <w:noWrap/>
            <w:vAlign w:val="bottom"/>
            <w:hideMark/>
          </w:tcPr>
          <w:p w14:paraId="3CA7678D"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5 (25.0%)</w:t>
            </w:r>
          </w:p>
        </w:tc>
        <w:tc>
          <w:tcPr>
            <w:tcW w:w="616" w:type="pct"/>
            <w:noWrap/>
            <w:vAlign w:val="bottom"/>
            <w:hideMark/>
          </w:tcPr>
          <w:p w14:paraId="7D3C5F51"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11 (55.0%)</w:t>
            </w:r>
          </w:p>
        </w:tc>
        <w:tc>
          <w:tcPr>
            <w:tcW w:w="747" w:type="pct"/>
            <w:noWrap/>
            <w:vAlign w:val="bottom"/>
            <w:hideMark/>
          </w:tcPr>
          <w:p w14:paraId="10219120"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7 (35.0%)</w:t>
            </w:r>
          </w:p>
        </w:tc>
        <w:tc>
          <w:tcPr>
            <w:tcW w:w="606" w:type="pct"/>
            <w:noWrap/>
            <w:vAlign w:val="bottom"/>
            <w:hideMark/>
          </w:tcPr>
          <w:p w14:paraId="72C94546"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3 (15.0%)</w:t>
            </w:r>
          </w:p>
        </w:tc>
      </w:tr>
      <w:tr w:rsidR="002E764B" w:rsidRPr="009C5864" w14:paraId="040870DA" w14:textId="77777777" w:rsidTr="003819FA">
        <w:trPr>
          <w:trHeight w:val="288"/>
        </w:trPr>
        <w:tc>
          <w:tcPr>
            <w:cnfStyle w:val="001000000000" w:firstRow="0" w:lastRow="0" w:firstColumn="1" w:lastColumn="0" w:oddVBand="0" w:evenVBand="0" w:oddHBand="0" w:evenHBand="0" w:firstRowFirstColumn="0" w:firstRowLastColumn="0" w:lastRowFirstColumn="0" w:lastRowLastColumn="0"/>
            <w:tcW w:w="1295" w:type="pct"/>
            <w:noWrap/>
            <w:hideMark/>
          </w:tcPr>
          <w:p w14:paraId="21285AB4" w14:textId="77777777" w:rsidR="002E764B" w:rsidRPr="009C5864" w:rsidRDefault="002E764B" w:rsidP="003819FA">
            <w:pPr>
              <w:rPr>
                <w:rFonts w:cs="Calibri"/>
                <w:b w:val="0"/>
                <w:bCs w:val="0"/>
                <w:caps w:val="0"/>
                <w:sz w:val="18"/>
                <w:szCs w:val="18"/>
                <w:lang w:val="en-US"/>
              </w:rPr>
            </w:pPr>
            <w:r w:rsidRPr="009C5864">
              <w:rPr>
                <w:rFonts w:cs="Calibri"/>
                <w:b w:val="0"/>
                <w:bCs w:val="0"/>
                <w:caps w:val="0"/>
                <w:sz w:val="18"/>
                <w:szCs w:val="18"/>
                <w:lang w:val="en-US"/>
              </w:rPr>
              <w:t>- FP N (%)</w:t>
            </w:r>
          </w:p>
        </w:tc>
        <w:tc>
          <w:tcPr>
            <w:tcW w:w="570" w:type="pct"/>
            <w:noWrap/>
            <w:vAlign w:val="bottom"/>
            <w:hideMark/>
          </w:tcPr>
          <w:p w14:paraId="242C6BFB"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16 (32.0%)</w:t>
            </w:r>
          </w:p>
        </w:tc>
        <w:tc>
          <w:tcPr>
            <w:tcW w:w="656" w:type="pct"/>
            <w:noWrap/>
            <w:vAlign w:val="bottom"/>
            <w:hideMark/>
          </w:tcPr>
          <w:p w14:paraId="573745B0"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510" w:type="pct"/>
            <w:noWrap/>
            <w:vAlign w:val="bottom"/>
            <w:hideMark/>
          </w:tcPr>
          <w:p w14:paraId="7E79520B"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4 (40.0%)</w:t>
            </w:r>
          </w:p>
        </w:tc>
        <w:tc>
          <w:tcPr>
            <w:tcW w:w="616" w:type="pct"/>
            <w:noWrap/>
            <w:vAlign w:val="bottom"/>
            <w:hideMark/>
          </w:tcPr>
          <w:p w14:paraId="0F4D596C"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6 (60.0%)</w:t>
            </w:r>
          </w:p>
        </w:tc>
        <w:tc>
          <w:tcPr>
            <w:tcW w:w="747" w:type="pct"/>
            <w:noWrap/>
            <w:vAlign w:val="bottom"/>
            <w:hideMark/>
          </w:tcPr>
          <w:p w14:paraId="256C4D97"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4 (40.0%)</w:t>
            </w:r>
          </w:p>
        </w:tc>
        <w:tc>
          <w:tcPr>
            <w:tcW w:w="606" w:type="pct"/>
            <w:noWrap/>
            <w:vAlign w:val="bottom"/>
            <w:hideMark/>
          </w:tcPr>
          <w:p w14:paraId="46E96D07"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2 (20.0%)</w:t>
            </w:r>
          </w:p>
        </w:tc>
      </w:tr>
      <w:tr w:rsidR="002E764B" w:rsidRPr="009C5864" w14:paraId="538C4C39" w14:textId="77777777" w:rsidTr="003819F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95" w:type="pct"/>
            <w:noWrap/>
            <w:hideMark/>
          </w:tcPr>
          <w:p w14:paraId="52DDFD5D" w14:textId="77777777" w:rsidR="002E764B" w:rsidRPr="009C5864" w:rsidRDefault="002E764B" w:rsidP="003819FA">
            <w:pPr>
              <w:rPr>
                <w:rFonts w:cs="Calibri"/>
                <w:b w:val="0"/>
                <w:bCs w:val="0"/>
                <w:caps w:val="0"/>
                <w:sz w:val="18"/>
                <w:szCs w:val="18"/>
                <w:lang w:val="en-US"/>
              </w:rPr>
            </w:pPr>
            <w:r w:rsidRPr="009C5864">
              <w:rPr>
                <w:rFonts w:cs="Calibri"/>
                <w:b w:val="0"/>
                <w:bCs w:val="0"/>
                <w:caps w:val="0"/>
                <w:sz w:val="18"/>
                <w:szCs w:val="18"/>
                <w:lang w:val="en-US"/>
              </w:rPr>
              <w:t>- FOLLOW-UP N (%)</w:t>
            </w:r>
          </w:p>
        </w:tc>
        <w:tc>
          <w:tcPr>
            <w:tcW w:w="570" w:type="pct"/>
            <w:noWrap/>
            <w:vAlign w:val="bottom"/>
            <w:hideMark/>
          </w:tcPr>
          <w:p w14:paraId="294DAC08"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13 (26.0%)</w:t>
            </w:r>
          </w:p>
        </w:tc>
        <w:tc>
          <w:tcPr>
            <w:tcW w:w="656" w:type="pct"/>
            <w:noWrap/>
            <w:vAlign w:val="bottom"/>
            <w:hideMark/>
          </w:tcPr>
          <w:p w14:paraId="23CD812E"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3 (30.0%)</w:t>
            </w:r>
          </w:p>
        </w:tc>
        <w:tc>
          <w:tcPr>
            <w:tcW w:w="510" w:type="pct"/>
            <w:noWrap/>
            <w:vAlign w:val="bottom"/>
            <w:hideMark/>
          </w:tcPr>
          <w:p w14:paraId="1DE1861F"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1 (10.0%)</w:t>
            </w:r>
          </w:p>
        </w:tc>
        <w:tc>
          <w:tcPr>
            <w:tcW w:w="616" w:type="pct"/>
            <w:noWrap/>
            <w:vAlign w:val="bottom"/>
            <w:hideMark/>
          </w:tcPr>
          <w:p w14:paraId="6FE326E1"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5 (50.0%)</w:t>
            </w:r>
          </w:p>
        </w:tc>
        <w:tc>
          <w:tcPr>
            <w:tcW w:w="747" w:type="pct"/>
            <w:noWrap/>
            <w:vAlign w:val="bottom"/>
            <w:hideMark/>
          </w:tcPr>
          <w:p w14:paraId="78577AD9"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3 (30.0%)</w:t>
            </w:r>
          </w:p>
        </w:tc>
        <w:tc>
          <w:tcPr>
            <w:tcW w:w="606" w:type="pct"/>
            <w:noWrap/>
            <w:vAlign w:val="bottom"/>
            <w:hideMark/>
          </w:tcPr>
          <w:p w14:paraId="4F10D370"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1 (10.0%)</w:t>
            </w:r>
          </w:p>
        </w:tc>
      </w:tr>
      <w:tr w:rsidR="002E764B" w:rsidRPr="009C5864" w14:paraId="21D2694D" w14:textId="77777777" w:rsidTr="003819FA">
        <w:trPr>
          <w:trHeight w:val="288"/>
        </w:trPr>
        <w:tc>
          <w:tcPr>
            <w:cnfStyle w:val="001000000000" w:firstRow="0" w:lastRow="0" w:firstColumn="1" w:lastColumn="0" w:oddVBand="0" w:evenVBand="0" w:oddHBand="0" w:evenHBand="0" w:firstRowFirstColumn="0" w:firstRowLastColumn="0" w:lastRowFirstColumn="0" w:lastRowLastColumn="0"/>
            <w:tcW w:w="1295" w:type="pct"/>
            <w:noWrap/>
            <w:hideMark/>
          </w:tcPr>
          <w:p w14:paraId="48550D0F" w14:textId="77777777" w:rsidR="002E764B" w:rsidRPr="009C5864" w:rsidRDefault="002E764B" w:rsidP="003819FA">
            <w:pPr>
              <w:rPr>
                <w:rFonts w:cs="Calibri"/>
                <w:caps w:val="0"/>
                <w:sz w:val="18"/>
                <w:szCs w:val="18"/>
                <w:lang w:val="en-US"/>
              </w:rPr>
            </w:pPr>
            <w:r w:rsidRPr="009C5864">
              <w:rPr>
                <w:rFonts w:cs="Calibri"/>
                <w:caps w:val="0"/>
                <w:sz w:val="18"/>
                <w:szCs w:val="18"/>
                <w:lang w:val="en-US"/>
              </w:rPr>
              <w:t>Systemic Therapy,  N (%)</w:t>
            </w:r>
          </w:p>
        </w:tc>
        <w:tc>
          <w:tcPr>
            <w:tcW w:w="570" w:type="pct"/>
            <w:noWrap/>
            <w:vAlign w:val="bottom"/>
            <w:hideMark/>
          </w:tcPr>
          <w:p w14:paraId="01E2D6F0"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29 (29.0%)</w:t>
            </w:r>
          </w:p>
        </w:tc>
        <w:tc>
          <w:tcPr>
            <w:tcW w:w="656" w:type="pct"/>
            <w:noWrap/>
            <w:vAlign w:val="bottom"/>
            <w:hideMark/>
          </w:tcPr>
          <w:p w14:paraId="765C6A89"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6 (30.0%)</w:t>
            </w:r>
          </w:p>
        </w:tc>
        <w:tc>
          <w:tcPr>
            <w:tcW w:w="510" w:type="pct"/>
            <w:noWrap/>
            <w:vAlign w:val="bottom"/>
            <w:hideMark/>
          </w:tcPr>
          <w:p w14:paraId="526FF033"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4 (20.0%)</w:t>
            </w:r>
          </w:p>
        </w:tc>
        <w:tc>
          <w:tcPr>
            <w:tcW w:w="616" w:type="pct"/>
            <w:noWrap/>
            <w:vAlign w:val="bottom"/>
            <w:hideMark/>
          </w:tcPr>
          <w:p w14:paraId="2B5EAA9F"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7 (35.0%)</w:t>
            </w:r>
          </w:p>
        </w:tc>
        <w:tc>
          <w:tcPr>
            <w:tcW w:w="747" w:type="pct"/>
            <w:noWrap/>
            <w:vAlign w:val="bottom"/>
            <w:hideMark/>
          </w:tcPr>
          <w:p w14:paraId="69C46449"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7 (35.0%)</w:t>
            </w:r>
          </w:p>
        </w:tc>
        <w:tc>
          <w:tcPr>
            <w:tcW w:w="606" w:type="pct"/>
            <w:noWrap/>
            <w:vAlign w:val="bottom"/>
            <w:hideMark/>
          </w:tcPr>
          <w:p w14:paraId="2E482C26"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5 (25.0%)</w:t>
            </w:r>
          </w:p>
        </w:tc>
      </w:tr>
      <w:tr w:rsidR="002E764B" w:rsidRPr="009C5864" w14:paraId="6E4ABF12" w14:textId="77777777" w:rsidTr="003819F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95" w:type="pct"/>
            <w:noWrap/>
            <w:hideMark/>
          </w:tcPr>
          <w:p w14:paraId="201E6AFE" w14:textId="77777777" w:rsidR="002E764B" w:rsidRPr="009C5864" w:rsidRDefault="002E764B" w:rsidP="003819FA">
            <w:pPr>
              <w:rPr>
                <w:rFonts w:cs="Calibri"/>
                <w:b w:val="0"/>
                <w:bCs w:val="0"/>
                <w:caps w:val="0"/>
                <w:sz w:val="18"/>
                <w:szCs w:val="18"/>
                <w:lang w:val="en-US"/>
              </w:rPr>
            </w:pPr>
            <w:r w:rsidRPr="009C5864">
              <w:rPr>
                <w:rFonts w:cs="Calibri"/>
                <w:b w:val="0"/>
                <w:bCs w:val="0"/>
                <w:caps w:val="0"/>
                <w:sz w:val="18"/>
                <w:szCs w:val="18"/>
                <w:lang w:val="en-US"/>
              </w:rPr>
              <w:t>- FP N (%)</w:t>
            </w:r>
          </w:p>
        </w:tc>
        <w:tc>
          <w:tcPr>
            <w:tcW w:w="570" w:type="pct"/>
            <w:noWrap/>
            <w:vAlign w:val="bottom"/>
            <w:hideMark/>
          </w:tcPr>
          <w:p w14:paraId="49FB58B5"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11 (22.0%)</w:t>
            </w:r>
          </w:p>
        </w:tc>
        <w:tc>
          <w:tcPr>
            <w:tcW w:w="656" w:type="pct"/>
            <w:noWrap/>
            <w:vAlign w:val="bottom"/>
            <w:hideMark/>
          </w:tcPr>
          <w:p w14:paraId="4A86E7B4"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2 (20.0%)</w:t>
            </w:r>
          </w:p>
        </w:tc>
        <w:tc>
          <w:tcPr>
            <w:tcW w:w="510" w:type="pct"/>
            <w:noWrap/>
            <w:vAlign w:val="bottom"/>
            <w:hideMark/>
          </w:tcPr>
          <w:p w14:paraId="3473B6F6"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616" w:type="pct"/>
            <w:noWrap/>
            <w:vAlign w:val="bottom"/>
            <w:hideMark/>
          </w:tcPr>
          <w:p w14:paraId="563EDBA6"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3 (30.0%)</w:t>
            </w:r>
          </w:p>
        </w:tc>
        <w:tc>
          <w:tcPr>
            <w:tcW w:w="747" w:type="pct"/>
            <w:noWrap/>
            <w:vAlign w:val="bottom"/>
            <w:hideMark/>
          </w:tcPr>
          <w:p w14:paraId="447D58CE"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4 (40.0%)</w:t>
            </w:r>
          </w:p>
        </w:tc>
        <w:tc>
          <w:tcPr>
            <w:tcW w:w="606" w:type="pct"/>
            <w:noWrap/>
            <w:vAlign w:val="bottom"/>
            <w:hideMark/>
          </w:tcPr>
          <w:p w14:paraId="17C4A716"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2 (20.0%)</w:t>
            </w:r>
          </w:p>
        </w:tc>
      </w:tr>
      <w:tr w:rsidR="002E764B" w:rsidRPr="009C5864" w14:paraId="40BEE465" w14:textId="77777777" w:rsidTr="003819FA">
        <w:trPr>
          <w:trHeight w:val="288"/>
        </w:trPr>
        <w:tc>
          <w:tcPr>
            <w:cnfStyle w:val="001000000000" w:firstRow="0" w:lastRow="0" w:firstColumn="1" w:lastColumn="0" w:oddVBand="0" w:evenVBand="0" w:oddHBand="0" w:evenHBand="0" w:firstRowFirstColumn="0" w:firstRowLastColumn="0" w:lastRowFirstColumn="0" w:lastRowLastColumn="0"/>
            <w:tcW w:w="1295" w:type="pct"/>
            <w:noWrap/>
            <w:hideMark/>
          </w:tcPr>
          <w:p w14:paraId="44910BB3" w14:textId="77777777" w:rsidR="002E764B" w:rsidRPr="009C5864" w:rsidRDefault="002E764B" w:rsidP="003819FA">
            <w:pPr>
              <w:rPr>
                <w:rFonts w:cs="Calibri"/>
                <w:b w:val="0"/>
                <w:bCs w:val="0"/>
                <w:caps w:val="0"/>
                <w:sz w:val="18"/>
                <w:szCs w:val="18"/>
                <w:lang w:val="en-US"/>
              </w:rPr>
            </w:pPr>
            <w:r w:rsidRPr="009C5864">
              <w:rPr>
                <w:rFonts w:cs="Calibri"/>
                <w:b w:val="0"/>
                <w:bCs w:val="0"/>
                <w:caps w:val="0"/>
                <w:sz w:val="18"/>
                <w:szCs w:val="18"/>
                <w:lang w:val="en-US"/>
              </w:rPr>
              <w:t>- FOLLOW-UP N (%)</w:t>
            </w:r>
          </w:p>
        </w:tc>
        <w:tc>
          <w:tcPr>
            <w:tcW w:w="570" w:type="pct"/>
            <w:noWrap/>
            <w:vAlign w:val="bottom"/>
            <w:hideMark/>
          </w:tcPr>
          <w:p w14:paraId="0B7ABD1A"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18 (36.0%)</w:t>
            </w:r>
          </w:p>
        </w:tc>
        <w:tc>
          <w:tcPr>
            <w:tcW w:w="656" w:type="pct"/>
            <w:noWrap/>
            <w:vAlign w:val="bottom"/>
            <w:hideMark/>
          </w:tcPr>
          <w:p w14:paraId="7EB55792"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4 (40.0%)</w:t>
            </w:r>
          </w:p>
        </w:tc>
        <w:tc>
          <w:tcPr>
            <w:tcW w:w="510" w:type="pct"/>
            <w:noWrap/>
            <w:vAlign w:val="bottom"/>
            <w:hideMark/>
          </w:tcPr>
          <w:p w14:paraId="0DED8709"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4 (40.0%)</w:t>
            </w:r>
          </w:p>
        </w:tc>
        <w:tc>
          <w:tcPr>
            <w:tcW w:w="616" w:type="pct"/>
            <w:noWrap/>
            <w:vAlign w:val="bottom"/>
            <w:hideMark/>
          </w:tcPr>
          <w:p w14:paraId="6C6215A5"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4 (40.0%)</w:t>
            </w:r>
          </w:p>
        </w:tc>
        <w:tc>
          <w:tcPr>
            <w:tcW w:w="747" w:type="pct"/>
            <w:noWrap/>
            <w:vAlign w:val="bottom"/>
            <w:hideMark/>
          </w:tcPr>
          <w:p w14:paraId="09E54FAF"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3 (30.0%)</w:t>
            </w:r>
          </w:p>
        </w:tc>
        <w:tc>
          <w:tcPr>
            <w:tcW w:w="606" w:type="pct"/>
            <w:noWrap/>
            <w:vAlign w:val="bottom"/>
            <w:hideMark/>
          </w:tcPr>
          <w:p w14:paraId="3D2EA00D"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3 (30.0%)</w:t>
            </w:r>
          </w:p>
        </w:tc>
      </w:tr>
      <w:tr w:rsidR="002E764B" w:rsidRPr="009C5864" w14:paraId="12DA0A65" w14:textId="77777777" w:rsidTr="003819F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95" w:type="pct"/>
            <w:noWrap/>
            <w:hideMark/>
          </w:tcPr>
          <w:p w14:paraId="764CD014" w14:textId="77777777" w:rsidR="002E764B" w:rsidRPr="009C5864" w:rsidRDefault="002E764B" w:rsidP="003819FA">
            <w:pPr>
              <w:rPr>
                <w:rFonts w:cs="Calibri"/>
                <w:caps w:val="0"/>
                <w:sz w:val="18"/>
                <w:szCs w:val="18"/>
                <w:lang w:val="en-US"/>
              </w:rPr>
            </w:pPr>
            <w:r w:rsidRPr="009C5864">
              <w:rPr>
                <w:rFonts w:cs="Calibri"/>
                <w:caps w:val="0"/>
                <w:sz w:val="18"/>
                <w:szCs w:val="18"/>
                <w:lang w:val="en-US"/>
              </w:rPr>
              <w:t>Local Therapy  N (%)</w:t>
            </w:r>
          </w:p>
        </w:tc>
        <w:tc>
          <w:tcPr>
            <w:tcW w:w="570" w:type="pct"/>
            <w:noWrap/>
            <w:vAlign w:val="bottom"/>
            <w:hideMark/>
          </w:tcPr>
          <w:p w14:paraId="7BD783DA"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8 (8.0%)</w:t>
            </w:r>
          </w:p>
        </w:tc>
        <w:tc>
          <w:tcPr>
            <w:tcW w:w="656" w:type="pct"/>
            <w:noWrap/>
            <w:vAlign w:val="bottom"/>
            <w:hideMark/>
          </w:tcPr>
          <w:p w14:paraId="15EA3450"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1 (5.0%)</w:t>
            </w:r>
          </w:p>
        </w:tc>
        <w:tc>
          <w:tcPr>
            <w:tcW w:w="510" w:type="pct"/>
            <w:noWrap/>
            <w:vAlign w:val="bottom"/>
            <w:hideMark/>
          </w:tcPr>
          <w:p w14:paraId="54E5AD1D"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616" w:type="pct"/>
            <w:noWrap/>
            <w:vAlign w:val="bottom"/>
            <w:hideMark/>
          </w:tcPr>
          <w:p w14:paraId="0A2F1964"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1 (5.0%)</w:t>
            </w:r>
          </w:p>
        </w:tc>
        <w:tc>
          <w:tcPr>
            <w:tcW w:w="747" w:type="pct"/>
            <w:noWrap/>
            <w:vAlign w:val="bottom"/>
            <w:hideMark/>
          </w:tcPr>
          <w:p w14:paraId="4BEDBB5D"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5 (25.0%)</w:t>
            </w:r>
          </w:p>
        </w:tc>
        <w:tc>
          <w:tcPr>
            <w:tcW w:w="606" w:type="pct"/>
            <w:noWrap/>
            <w:vAlign w:val="bottom"/>
            <w:hideMark/>
          </w:tcPr>
          <w:p w14:paraId="7A39B4CD"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1 (5.0%)</w:t>
            </w:r>
          </w:p>
        </w:tc>
      </w:tr>
      <w:tr w:rsidR="002E764B" w:rsidRPr="009C5864" w14:paraId="4F182B4B" w14:textId="77777777" w:rsidTr="003819FA">
        <w:trPr>
          <w:trHeight w:val="288"/>
        </w:trPr>
        <w:tc>
          <w:tcPr>
            <w:cnfStyle w:val="001000000000" w:firstRow="0" w:lastRow="0" w:firstColumn="1" w:lastColumn="0" w:oddVBand="0" w:evenVBand="0" w:oddHBand="0" w:evenHBand="0" w:firstRowFirstColumn="0" w:firstRowLastColumn="0" w:lastRowFirstColumn="0" w:lastRowLastColumn="0"/>
            <w:tcW w:w="1295" w:type="pct"/>
            <w:noWrap/>
            <w:hideMark/>
          </w:tcPr>
          <w:p w14:paraId="51CD8A26" w14:textId="77777777" w:rsidR="002E764B" w:rsidRPr="009C5864" w:rsidRDefault="002E764B" w:rsidP="003819FA">
            <w:pPr>
              <w:rPr>
                <w:rFonts w:cs="Calibri"/>
                <w:b w:val="0"/>
                <w:bCs w:val="0"/>
                <w:caps w:val="0"/>
                <w:sz w:val="18"/>
                <w:szCs w:val="18"/>
                <w:lang w:val="en-US"/>
              </w:rPr>
            </w:pPr>
            <w:r w:rsidRPr="009C5864">
              <w:rPr>
                <w:rFonts w:cs="Calibri"/>
                <w:b w:val="0"/>
                <w:bCs w:val="0"/>
                <w:caps w:val="0"/>
                <w:sz w:val="18"/>
                <w:szCs w:val="18"/>
                <w:lang w:val="en-US"/>
              </w:rPr>
              <w:t>- FP N (%)</w:t>
            </w:r>
          </w:p>
        </w:tc>
        <w:tc>
          <w:tcPr>
            <w:tcW w:w="570" w:type="pct"/>
            <w:noWrap/>
            <w:vAlign w:val="bottom"/>
            <w:hideMark/>
          </w:tcPr>
          <w:p w14:paraId="5539BC41"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3 (6.0%)</w:t>
            </w:r>
          </w:p>
        </w:tc>
        <w:tc>
          <w:tcPr>
            <w:tcW w:w="656" w:type="pct"/>
            <w:noWrap/>
            <w:vAlign w:val="bottom"/>
            <w:hideMark/>
          </w:tcPr>
          <w:p w14:paraId="22F7EB66"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510" w:type="pct"/>
            <w:noWrap/>
            <w:vAlign w:val="bottom"/>
            <w:hideMark/>
          </w:tcPr>
          <w:p w14:paraId="1C0E5D1B"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616" w:type="pct"/>
            <w:noWrap/>
            <w:vAlign w:val="bottom"/>
            <w:hideMark/>
          </w:tcPr>
          <w:p w14:paraId="6E169F5C"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747" w:type="pct"/>
            <w:noWrap/>
            <w:vAlign w:val="bottom"/>
            <w:hideMark/>
          </w:tcPr>
          <w:p w14:paraId="74EC825B"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2 (20.0%)</w:t>
            </w:r>
          </w:p>
        </w:tc>
        <w:tc>
          <w:tcPr>
            <w:tcW w:w="606" w:type="pct"/>
            <w:noWrap/>
            <w:vAlign w:val="bottom"/>
            <w:hideMark/>
          </w:tcPr>
          <w:p w14:paraId="3051D9AA" w14:textId="77777777" w:rsidR="002E764B" w:rsidRPr="009C5864" w:rsidRDefault="002E764B" w:rsidP="003819FA">
            <w:pPr>
              <w:jc w:val="both"/>
              <w:cnfStyle w:val="000000000000" w:firstRow="0" w:lastRow="0" w:firstColumn="0" w:lastColumn="0" w:oddVBand="0" w:evenVBand="0" w:oddHBand="0" w:evenHBand="0" w:firstRowFirstColumn="0" w:firstRowLastColumn="0" w:lastRowFirstColumn="0" w:lastRowLastColumn="0"/>
              <w:rPr>
                <w:rFonts w:cs="Calibri"/>
                <w:sz w:val="18"/>
                <w:szCs w:val="18"/>
                <w:lang w:val="en-US"/>
              </w:rPr>
            </w:pPr>
            <w:r w:rsidRPr="009C5864">
              <w:rPr>
                <w:rFonts w:cs="Calibri"/>
                <w:sz w:val="18"/>
                <w:szCs w:val="18"/>
                <w:lang w:val="en-US"/>
              </w:rPr>
              <w:t>1 (10.0%)</w:t>
            </w:r>
          </w:p>
        </w:tc>
      </w:tr>
      <w:tr w:rsidR="002E764B" w:rsidRPr="009C5864" w14:paraId="6824F846" w14:textId="77777777" w:rsidTr="003819F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95" w:type="pct"/>
            <w:noWrap/>
            <w:hideMark/>
          </w:tcPr>
          <w:p w14:paraId="6D41C298" w14:textId="77777777" w:rsidR="002E764B" w:rsidRPr="009C5864" w:rsidRDefault="002E764B" w:rsidP="003819FA">
            <w:pPr>
              <w:rPr>
                <w:rFonts w:cs="Calibri"/>
                <w:b w:val="0"/>
                <w:bCs w:val="0"/>
                <w:caps w:val="0"/>
                <w:sz w:val="18"/>
                <w:szCs w:val="18"/>
                <w:lang w:val="en-US"/>
              </w:rPr>
            </w:pPr>
            <w:r w:rsidRPr="009C5864">
              <w:rPr>
                <w:rFonts w:cs="Calibri"/>
                <w:b w:val="0"/>
                <w:bCs w:val="0"/>
                <w:caps w:val="0"/>
                <w:sz w:val="18"/>
                <w:szCs w:val="18"/>
                <w:lang w:val="en-US"/>
              </w:rPr>
              <w:t>- FOLLOW-UP N (%)</w:t>
            </w:r>
          </w:p>
        </w:tc>
        <w:tc>
          <w:tcPr>
            <w:tcW w:w="570" w:type="pct"/>
            <w:noWrap/>
            <w:vAlign w:val="bottom"/>
            <w:hideMark/>
          </w:tcPr>
          <w:p w14:paraId="0ED34612"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5 (10.0%)</w:t>
            </w:r>
          </w:p>
        </w:tc>
        <w:tc>
          <w:tcPr>
            <w:tcW w:w="656" w:type="pct"/>
            <w:noWrap/>
            <w:vAlign w:val="bottom"/>
            <w:hideMark/>
          </w:tcPr>
          <w:p w14:paraId="5A33D5F6"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1 (10.0%)</w:t>
            </w:r>
          </w:p>
        </w:tc>
        <w:tc>
          <w:tcPr>
            <w:tcW w:w="510" w:type="pct"/>
            <w:noWrap/>
            <w:vAlign w:val="bottom"/>
            <w:hideMark/>
          </w:tcPr>
          <w:p w14:paraId="11A42BC4"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w:t>
            </w:r>
          </w:p>
        </w:tc>
        <w:tc>
          <w:tcPr>
            <w:tcW w:w="616" w:type="pct"/>
            <w:noWrap/>
            <w:vAlign w:val="bottom"/>
            <w:hideMark/>
          </w:tcPr>
          <w:p w14:paraId="622FB92C"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1 (10.0%)</w:t>
            </w:r>
          </w:p>
        </w:tc>
        <w:tc>
          <w:tcPr>
            <w:tcW w:w="747" w:type="pct"/>
            <w:noWrap/>
            <w:vAlign w:val="bottom"/>
            <w:hideMark/>
          </w:tcPr>
          <w:p w14:paraId="5BDFA4F3"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3 (30.0%)</w:t>
            </w:r>
          </w:p>
        </w:tc>
        <w:tc>
          <w:tcPr>
            <w:tcW w:w="606" w:type="pct"/>
            <w:noWrap/>
            <w:vAlign w:val="bottom"/>
            <w:hideMark/>
          </w:tcPr>
          <w:p w14:paraId="2DC7E18F" w14:textId="77777777" w:rsidR="002E764B" w:rsidRPr="009C5864" w:rsidRDefault="002E764B" w:rsidP="003819FA">
            <w:pPr>
              <w:jc w:val="both"/>
              <w:cnfStyle w:val="000000100000" w:firstRow="0" w:lastRow="0" w:firstColumn="0" w:lastColumn="0" w:oddVBand="0" w:evenVBand="0" w:oddHBand="1" w:evenHBand="0" w:firstRowFirstColumn="0" w:firstRowLastColumn="0" w:lastRowFirstColumn="0" w:lastRowLastColumn="0"/>
              <w:rPr>
                <w:rFonts w:cs="Calibri"/>
                <w:sz w:val="18"/>
                <w:szCs w:val="18"/>
                <w:lang w:val="en-US"/>
              </w:rPr>
            </w:pPr>
            <w:r w:rsidRPr="009C5864">
              <w:rPr>
                <w:rFonts w:cs="Calibri"/>
                <w:sz w:val="18"/>
                <w:szCs w:val="18"/>
                <w:lang w:val="en-US"/>
              </w:rPr>
              <w:t>-</w:t>
            </w:r>
          </w:p>
        </w:tc>
      </w:tr>
    </w:tbl>
    <w:p w14:paraId="6D5580A6" w14:textId="77777777" w:rsidR="002E764B" w:rsidRPr="009C5864" w:rsidRDefault="002E764B" w:rsidP="002E764B">
      <w:pPr>
        <w:rPr>
          <w:lang w:val="en-US"/>
        </w:rPr>
      </w:pPr>
    </w:p>
    <w:p w14:paraId="04355DBD" w14:textId="00D95D99" w:rsidR="002E764B" w:rsidRPr="009C5864" w:rsidRDefault="001421A6" w:rsidP="002E764B">
      <w:pPr>
        <w:jc w:val="both"/>
        <w:rPr>
          <w:rFonts w:cs="Calibri"/>
          <w:i/>
          <w:iCs/>
          <w:lang w:val="en-US"/>
        </w:rPr>
      </w:pPr>
      <w:r>
        <w:rPr>
          <w:rFonts w:cs="Calibri"/>
          <w:b/>
          <w:bCs/>
          <w:lang w:val="en-US"/>
        </w:rPr>
        <w:t xml:space="preserve">Supplementary Table </w:t>
      </w:r>
      <w:r w:rsidR="002E764B" w:rsidRPr="009C5864">
        <w:rPr>
          <w:rFonts w:cs="Calibri"/>
          <w:b/>
          <w:bCs/>
          <w:lang w:val="en-US"/>
        </w:rPr>
        <w:t>1.</w:t>
      </w:r>
      <w:r w:rsidR="002E764B" w:rsidRPr="009C5864">
        <w:rPr>
          <w:rFonts w:cs="Calibri"/>
          <w:lang w:val="en-US"/>
        </w:rPr>
        <w:t xml:space="preserve"> </w:t>
      </w:r>
      <w:r w:rsidR="002E764B" w:rsidRPr="009C5864">
        <w:rPr>
          <w:rFonts w:cs="Calibri"/>
          <w:i/>
          <w:iCs/>
          <w:lang w:val="en-US"/>
        </w:rPr>
        <w:t xml:space="preserve">Patient demographics, baseline clinical characteristics, and </w:t>
      </w:r>
      <w:proofErr w:type="spellStart"/>
      <w:r w:rsidR="002E764B">
        <w:rPr>
          <w:rFonts w:cs="Calibri"/>
          <w:i/>
          <w:iCs/>
          <w:lang w:val="en-US"/>
        </w:rPr>
        <w:t>tumour</w:t>
      </w:r>
      <w:proofErr w:type="spellEnd"/>
      <w:r w:rsidR="002E764B" w:rsidRPr="009C5864">
        <w:rPr>
          <w:rFonts w:cs="Calibri"/>
          <w:i/>
          <w:iCs/>
          <w:lang w:val="en-US"/>
        </w:rPr>
        <w:t xml:space="preserve"> board treatment recommendations across </w:t>
      </w:r>
      <w:proofErr w:type="spellStart"/>
      <w:r w:rsidR="002E764B">
        <w:rPr>
          <w:rFonts w:cs="Calibri"/>
          <w:i/>
          <w:iCs/>
          <w:lang w:val="en-US"/>
        </w:rPr>
        <w:t>tumour</w:t>
      </w:r>
      <w:proofErr w:type="spellEnd"/>
      <w:r w:rsidR="002E764B" w:rsidRPr="009C5864">
        <w:rPr>
          <w:rFonts w:cs="Calibri"/>
          <w:i/>
          <w:iCs/>
          <w:lang w:val="en-US"/>
        </w:rPr>
        <w:t xml:space="preserve"> subgroups. Values are reported as median (interquartile range) for continuous variables and number (percentage) for categorical variables. Subgroups include patients with esophageal, gastric, pancreatic, hepatobiliary, and colorectal cancers (N = 20 per group). Abbreviations: FP = First Presentation; Ca = Cancer, MDT = Multidisciplinary </w:t>
      </w:r>
      <w:proofErr w:type="spellStart"/>
      <w:r w:rsidR="002E764B">
        <w:rPr>
          <w:rFonts w:cs="Calibri"/>
          <w:i/>
          <w:iCs/>
          <w:lang w:val="en-US"/>
        </w:rPr>
        <w:t>Tumour</w:t>
      </w:r>
      <w:r w:rsidR="002E764B" w:rsidRPr="009C5864">
        <w:rPr>
          <w:rFonts w:cs="Calibri"/>
          <w:i/>
          <w:iCs/>
          <w:lang w:val="en-US"/>
        </w:rPr>
        <w:t>board</w:t>
      </w:r>
      <w:proofErr w:type="spellEnd"/>
    </w:p>
    <w:p w14:paraId="0E59D1D6" w14:textId="77777777" w:rsidR="002E764B" w:rsidRPr="009C5864" w:rsidRDefault="002E764B" w:rsidP="002E764B">
      <w:pPr>
        <w:spacing w:line="276" w:lineRule="auto"/>
        <w:jc w:val="both"/>
        <w:rPr>
          <w:b/>
          <w:bCs/>
          <w:lang w:val="en-US"/>
        </w:rPr>
      </w:pPr>
    </w:p>
    <w:p w14:paraId="26D3BEBC" w14:textId="77777777" w:rsidR="002E764B" w:rsidRDefault="002E764B" w:rsidP="002E764B">
      <w:pPr>
        <w:jc w:val="both"/>
        <w:rPr>
          <w:rFonts w:eastAsiaTheme="majorEastAsia" w:cstheme="majorBidi"/>
          <w:color w:val="0F4761" w:themeColor="accent1" w:themeShade="BF"/>
          <w:sz w:val="32"/>
          <w:szCs w:val="32"/>
          <w:lang w:val="en-US"/>
        </w:rPr>
      </w:pPr>
      <w:r>
        <w:rPr>
          <w:lang w:val="en-US"/>
        </w:rPr>
        <w:br w:type="page"/>
      </w:r>
    </w:p>
    <w:p w14:paraId="2448EA6C" w14:textId="06044EF5" w:rsidR="002E764B" w:rsidRPr="009C5864" w:rsidRDefault="002E764B" w:rsidP="002E764B">
      <w:pPr>
        <w:pStyle w:val="berschrift2"/>
        <w:jc w:val="both"/>
        <w:rPr>
          <w:rFonts w:asciiTheme="minorHAnsi" w:hAnsiTheme="minorHAnsi"/>
          <w:lang w:val="en-US"/>
        </w:rPr>
      </w:pPr>
      <w:r w:rsidRPr="009C5864">
        <w:rPr>
          <w:rFonts w:asciiTheme="minorHAnsi" w:hAnsiTheme="minorHAnsi"/>
          <w:lang w:val="en-US"/>
        </w:rPr>
        <w:lastRenderedPageBreak/>
        <w:t xml:space="preserve">Supplementary </w:t>
      </w:r>
      <w:r w:rsidR="004D4CAB">
        <w:rPr>
          <w:rFonts w:asciiTheme="minorHAnsi" w:hAnsiTheme="minorHAnsi"/>
          <w:lang w:val="en-US"/>
        </w:rPr>
        <w:t xml:space="preserve">Note </w:t>
      </w:r>
      <w:r>
        <w:rPr>
          <w:rFonts w:asciiTheme="minorHAnsi" w:hAnsiTheme="minorHAnsi"/>
          <w:lang w:val="en-US"/>
        </w:rPr>
        <w:t>3</w:t>
      </w:r>
      <w:r w:rsidR="004D4CAB">
        <w:rPr>
          <w:rFonts w:asciiTheme="minorHAnsi" w:hAnsiTheme="minorHAnsi"/>
          <w:lang w:val="en-US"/>
        </w:rPr>
        <w:t xml:space="preserve"> -</w:t>
      </w:r>
      <w:r w:rsidRPr="009C5864">
        <w:rPr>
          <w:rFonts w:asciiTheme="minorHAnsi" w:hAnsiTheme="minorHAnsi"/>
          <w:lang w:val="en-US"/>
        </w:rPr>
        <w:t xml:space="preserve"> Framework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44"/>
        <w:gridCol w:w="676"/>
        <w:gridCol w:w="513"/>
        <w:gridCol w:w="762"/>
        <w:gridCol w:w="1171"/>
      </w:tblGrid>
      <w:tr w:rsidR="002E764B" w:rsidRPr="009C5864" w14:paraId="6889C207" w14:textId="77777777" w:rsidTr="003819FA">
        <w:tc>
          <w:tcPr>
            <w:tcW w:w="3278" w:type="pct"/>
            <w:tcBorders>
              <w:top w:val="single" w:sz="2" w:space="0" w:color="999999"/>
              <w:left w:val="single" w:sz="2" w:space="0" w:color="999999"/>
              <w:bottom w:val="single" w:sz="2" w:space="0" w:color="999999"/>
              <w:right w:val="single" w:sz="2" w:space="0" w:color="999999"/>
            </w:tcBorders>
            <w:shd w:val="clear" w:color="auto" w:fill="D0D8E8"/>
            <w:tcMar>
              <w:top w:w="80" w:type="dxa"/>
              <w:left w:w="120" w:type="dxa"/>
              <w:bottom w:w="80" w:type="dxa"/>
              <w:right w:w="120" w:type="dxa"/>
            </w:tcMar>
            <w:vAlign w:val="center"/>
            <w:hideMark/>
          </w:tcPr>
          <w:p w14:paraId="1C55E696" w14:textId="77777777" w:rsidR="002E764B" w:rsidRPr="009C5864" w:rsidRDefault="002E764B" w:rsidP="003819FA">
            <w:pPr>
              <w:spacing w:after="0" w:line="276" w:lineRule="auto"/>
              <w:rPr>
                <w:rFonts w:cs="Calibri"/>
              </w:rPr>
            </w:pPr>
            <w:proofErr w:type="spellStart"/>
            <w:r w:rsidRPr="009C5864">
              <w:rPr>
                <w:rFonts w:cs="Calibri"/>
                <w:b/>
                <w:bCs/>
              </w:rPr>
              <w:t>Comparison</w:t>
            </w:r>
            <w:proofErr w:type="spellEnd"/>
          </w:p>
        </w:tc>
        <w:tc>
          <w:tcPr>
            <w:tcW w:w="373" w:type="pct"/>
            <w:tcBorders>
              <w:top w:val="single" w:sz="2" w:space="0" w:color="999999"/>
              <w:left w:val="single" w:sz="2" w:space="0" w:color="999999"/>
              <w:bottom w:val="single" w:sz="2" w:space="0" w:color="999999"/>
              <w:right w:val="single" w:sz="2" w:space="0" w:color="999999"/>
            </w:tcBorders>
            <w:shd w:val="clear" w:color="auto" w:fill="D0D8E8"/>
            <w:tcMar>
              <w:top w:w="80" w:type="dxa"/>
              <w:left w:w="120" w:type="dxa"/>
              <w:bottom w:w="80" w:type="dxa"/>
              <w:right w:w="120" w:type="dxa"/>
            </w:tcMar>
            <w:vAlign w:val="center"/>
            <w:hideMark/>
          </w:tcPr>
          <w:p w14:paraId="267BC88F" w14:textId="77777777" w:rsidR="002E764B" w:rsidRPr="009C5864" w:rsidRDefault="002E764B" w:rsidP="003819FA">
            <w:pPr>
              <w:spacing w:after="0" w:line="276" w:lineRule="auto"/>
              <w:jc w:val="center"/>
              <w:rPr>
                <w:rFonts w:cs="Calibri"/>
              </w:rPr>
            </w:pPr>
            <w:r w:rsidRPr="009C5864">
              <w:rPr>
                <w:rFonts w:cs="Calibri"/>
                <w:b/>
                <w:bCs/>
              </w:rPr>
              <w:t>b</w:t>
            </w:r>
          </w:p>
        </w:tc>
        <w:tc>
          <w:tcPr>
            <w:tcW w:w="283" w:type="pct"/>
            <w:tcBorders>
              <w:top w:val="single" w:sz="2" w:space="0" w:color="999999"/>
              <w:left w:val="single" w:sz="2" w:space="0" w:color="999999"/>
              <w:bottom w:val="single" w:sz="2" w:space="0" w:color="999999"/>
              <w:right w:val="single" w:sz="2" w:space="0" w:color="999999"/>
            </w:tcBorders>
            <w:shd w:val="clear" w:color="auto" w:fill="D0D8E8"/>
            <w:tcMar>
              <w:top w:w="80" w:type="dxa"/>
              <w:left w:w="120" w:type="dxa"/>
              <w:bottom w:w="80" w:type="dxa"/>
              <w:right w:w="120" w:type="dxa"/>
            </w:tcMar>
            <w:vAlign w:val="center"/>
            <w:hideMark/>
          </w:tcPr>
          <w:p w14:paraId="75C9D509" w14:textId="77777777" w:rsidR="002E764B" w:rsidRPr="009C5864" w:rsidRDefault="002E764B" w:rsidP="003819FA">
            <w:pPr>
              <w:spacing w:after="0" w:line="276" w:lineRule="auto"/>
              <w:jc w:val="center"/>
              <w:rPr>
                <w:rFonts w:cs="Calibri"/>
              </w:rPr>
            </w:pPr>
            <w:r w:rsidRPr="009C5864">
              <w:rPr>
                <w:rFonts w:cs="Calibri"/>
                <w:b/>
                <w:bCs/>
              </w:rPr>
              <w:t>c</w:t>
            </w:r>
          </w:p>
        </w:tc>
        <w:tc>
          <w:tcPr>
            <w:tcW w:w="420" w:type="pct"/>
            <w:tcBorders>
              <w:top w:val="single" w:sz="2" w:space="0" w:color="999999"/>
              <w:left w:val="single" w:sz="2" w:space="0" w:color="999999"/>
              <w:bottom w:val="single" w:sz="2" w:space="0" w:color="999999"/>
              <w:right w:val="single" w:sz="2" w:space="0" w:color="999999"/>
            </w:tcBorders>
            <w:shd w:val="clear" w:color="auto" w:fill="D0D8E8"/>
          </w:tcPr>
          <w:p w14:paraId="5AFEB839" w14:textId="77777777" w:rsidR="002E764B" w:rsidRPr="009C5864" w:rsidRDefault="002E764B" w:rsidP="003819FA">
            <w:pPr>
              <w:spacing w:after="0" w:line="276" w:lineRule="auto"/>
              <w:jc w:val="center"/>
              <w:rPr>
                <w:rFonts w:cs="Calibri"/>
                <w:b/>
                <w:bCs/>
              </w:rPr>
            </w:pPr>
            <w:r w:rsidRPr="009C5864">
              <w:rPr>
                <w:rFonts w:cs="Calibri"/>
                <w:b/>
                <w:bCs/>
              </w:rPr>
              <w:t>χ²</w:t>
            </w:r>
          </w:p>
        </w:tc>
        <w:tc>
          <w:tcPr>
            <w:tcW w:w="646" w:type="pct"/>
            <w:tcBorders>
              <w:top w:val="single" w:sz="2" w:space="0" w:color="999999"/>
              <w:left w:val="single" w:sz="2" w:space="0" w:color="999999"/>
              <w:bottom w:val="single" w:sz="2" w:space="0" w:color="999999"/>
              <w:right w:val="single" w:sz="2" w:space="0" w:color="999999"/>
            </w:tcBorders>
            <w:shd w:val="clear" w:color="auto" w:fill="D0D8E8"/>
            <w:tcMar>
              <w:top w:w="80" w:type="dxa"/>
              <w:left w:w="120" w:type="dxa"/>
              <w:bottom w:w="80" w:type="dxa"/>
              <w:right w:w="120" w:type="dxa"/>
            </w:tcMar>
            <w:vAlign w:val="center"/>
            <w:hideMark/>
          </w:tcPr>
          <w:p w14:paraId="78EE4995" w14:textId="77777777" w:rsidR="002E764B" w:rsidRPr="009C5864" w:rsidRDefault="002E764B" w:rsidP="003819FA">
            <w:pPr>
              <w:spacing w:after="0" w:line="276" w:lineRule="auto"/>
              <w:jc w:val="center"/>
              <w:rPr>
                <w:rFonts w:cs="Calibri"/>
              </w:rPr>
            </w:pPr>
            <w:r w:rsidRPr="009C5864">
              <w:rPr>
                <w:rFonts w:cs="Calibri"/>
                <w:b/>
                <w:bCs/>
              </w:rPr>
              <w:t>Raw p</w:t>
            </w:r>
          </w:p>
        </w:tc>
      </w:tr>
      <w:tr w:rsidR="002E764B" w:rsidRPr="009C5864" w14:paraId="00D1E184" w14:textId="77777777" w:rsidTr="003819FA">
        <w:tc>
          <w:tcPr>
            <w:tcW w:w="3278"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7E56BC6" w14:textId="77777777" w:rsidR="002E764B" w:rsidRPr="009C5864" w:rsidRDefault="002E764B" w:rsidP="003819FA">
            <w:pPr>
              <w:spacing w:after="0" w:line="276" w:lineRule="auto"/>
              <w:rPr>
                <w:rFonts w:cs="Calibri"/>
                <w:lang w:val="en-US"/>
              </w:rPr>
            </w:pPr>
            <w:r w:rsidRPr="009C5864">
              <w:rPr>
                <w:rFonts w:cs="Calibri"/>
                <w:lang w:val="en-US"/>
              </w:rPr>
              <w:t xml:space="preserve">Sim. </w:t>
            </w:r>
            <w:proofErr w:type="spellStart"/>
            <w:r w:rsidRPr="009C5864">
              <w:rPr>
                <w:rFonts w:cs="Calibri"/>
                <w:lang w:val="en-US"/>
              </w:rPr>
              <w:t>Tumour</w:t>
            </w:r>
            <w:proofErr w:type="spellEnd"/>
            <w:r w:rsidRPr="009C5864">
              <w:rPr>
                <w:rFonts w:cs="Calibri"/>
                <w:lang w:val="en-US"/>
              </w:rPr>
              <w:t xml:space="preserve"> Board vs Multi-expert </w:t>
            </w:r>
            <w:proofErr w:type="spellStart"/>
            <w:r w:rsidRPr="009C5864">
              <w:rPr>
                <w:rFonts w:cs="Calibri"/>
                <w:lang w:val="en-US"/>
              </w:rPr>
              <w:t>Delib</w:t>
            </w:r>
            <w:proofErr w:type="spellEnd"/>
            <w:r w:rsidRPr="009C5864">
              <w:rPr>
                <w:rFonts w:cs="Calibri"/>
                <w:lang w:val="en-US"/>
              </w:rPr>
              <w:t>.</w:t>
            </w:r>
          </w:p>
        </w:tc>
        <w:tc>
          <w:tcPr>
            <w:tcW w:w="373"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7644D9F" w14:textId="77777777" w:rsidR="002E764B" w:rsidRPr="009C5864" w:rsidRDefault="002E764B" w:rsidP="003819FA">
            <w:pPr>
              <w:spacing w:after="0" w:line="276" w:lineRule="auto"/>
              <w:rPr>
                <w:rFonts w:cs="Calibri"/>
              </w:rPr>
            </w:pPr>
            <w:r w:rsidRPr="009C5864">
              <w:rPr>
                <w:rFonts w:cs="Calibri"/>
              </w:rPr>
              <w:t>5</w:t>
            </w:r>
          </w:p>
        </w:tc>
        <w:tc>
          <w:tcPr>
            <w:tcW w:w="283"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2E027334" w14:textId="77777777" w:rsidR="002E764B" w:rsidRPr="009C5864" w:rsidRDefault="002E764B" w:rsidP="003819FA">
            <w:pPr>
              <w:spacing w:after="0" w:line="276" w:lineRule="auto"/>
              <w:rPr>
                <w:rFonts w:cs="Calibri"/>
              </w:rPr>
            </w:pPr>
            <w:r w:rsidRPr="009C5864">
              <w:rPr>
                <w:rFonts w:cs="Calibri"/>
              </w:rPr>
              <w:t>4</w:t>
            </w:r>
          </w:p>
        </w:tc>
        <w:tc>
          <w:tcPr>
            <w:tcW w:w="420" w:type="pct"/>
            <w:tcBorders>
              <w:top w:val="single" w:sz="2" w:space="0" w:color="999999"/>
              <w:left w:val="single" w:sz="2" w:space="0" w:color="999999"/>
              <w:bottom w:val="single" w:sz="2" w:space="0" w:color="999999"/>
              <w:right w:val="single" w:sz="2" w:space="0" w:color="999999"/>
            </w:tcBorders>
          </w:tcPr>
          <w:p w14:paraId="2F0A4C56" w14:textId="77777777" w:rsidR="002E764B" w:rsidRPr="009C5864" w:rsidRDefault="002E764B" w:rsidP="003819FA">
            <w:pPr>
              <w:spacing w:after="0" w:line="276" w:lineRule="auto"/>
              <w:jc w:val="center"/>
              <w:rPr>
                <w:rFonts w:cs="Calibri"/>
              </w:rPr>
            </w:pPr>
            <w:r w:rsidRPr="009C5864">
              <w:rPr>
                <w:rFonts w:cs="Calibri"/>
              </w:rPr>
              <w:t>0.000</w:t>
            </w:r>
          </w:p>
        </w:tc>
        <w:tc>
          <w:tcPr>
            <w:tcW w:w="646"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391F4CCB" w14:textId="77777777" w:rsidR="002E764B" w:rsidRPr="009C5864" w:rsidRDefault="002E764B" w:rsidP="003819FA">
            <w:pPr>
              <w:spacing w:after="0" w:line="276" w:lineRule="auto"/>
              <w:rPr>
                <w:rFonts w:cs="Calibri"/>
              </w:rPr>
            </w:pPr>
            <w:r w:rsidRPr="009C5864">
              <w:rPr>
                <w:rFonts w:cs="Calibri"/>
              </w:rPr>
              <w:t>1.000</w:t>
            </w:r>
          </w:p>
        </w:tc>
      </w:tr>
      <w:tr w:rsidR="002E764B" w:rsidRPr="009C5864" w14:paraId="78DA7BCE" w14:textId="77777777" w:rsidTr="003819FA">
        <w:tc>
          <w:tcPr>
            <w:tcW w:w="3278"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EC5294C" w14:textId="77777777" w:rsidR="002E764B" w:rsidRPr="009C5864" w:rsidRDefault="002E764B" w:rsidP="003819FA">
            <w:pPr>
              <w:spacing w:after="0" w:line="276" w:lineRule="auto"/>
              <w:rPr>
                <w:rFonts w:cs="Calibri"/>
                <w:lang w:val="en-US"/>
              </w:rPr>
            </w:pPr>
            <w:r w:rsidRPr="009C5864">
              <w:rPr>
                <w:rFonts w:cs="Calibri"/>
                <w:lang w:val="en-US"/>
              </w:rPr>
              <w:t xml:space="preserve">Sim. </w:t>
            </w:r>
            <w:proofErr w:type="spellStart"/>
            <w:r w:rsidRPr="009C5864">
              <w:rPr>
                <w:rFonts w:cs="Calibri"/>
                <w:lang w:val="en-US"/>
              </w:rPr>
              <w:t>Tumour</w:t>
            </w:r>
            <w:proofErr w:type="spellEnd"/>
            <w:r w:rsidRPr="009C5864">
              <w:rPr>
                <w:rFonts w:cs="Calibri"/>
                <w:lang w:val="en-US"/>
              </w:rPr>
              <w:t xml:space="preserve"> Board vs Surgical Oncologist</w:t>
            </w:r>
          </w:p>
        </w:tc>
        <w:tc>
          <w:tcPr>
            <w:tcW w:w="373"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3CCDFFC2" w14:textId="77777777" w:rsidR="002E764B" w:rsidRPr="009C5864" w:rsidRDefault="002E764B" w:rsidP="003819FA">
            <w:pPr>
              <w:spacing w:after="0" w:line="276" w:lineRule="auto"/>
              <w:rPr>
                <w:rFonts w:cs="Calibri"/>
              </w:rPr>
            </w:pPr>
            <w:r w:rsidRPr="009C5864">
              <w:rPr>
                <w:rFonts w:cs="Calibri"/>
              </w:rPr>
              <w:t>5</w:t>
            </w:r>
          </w:p>
        </w:tc>
        <w:tc>
          <w:tcPr>
            <w:tcW w:w="283"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45D98ED4" w14:textId="77777777" w:rsidR="002E764B" w:rsidRPr="009C5864" w:rsidRDefault="002E764B" w:rsidP="003819FA">
            <w:pPr>
              <w:spacing w:after="0" w:line="276" w:lineRule="auto"/>
              <w:rPr>
                <w:rFonts w:cs="Calibri"/>
              </w:rPr>
            </w:pPr>
            <w:r w:rsidRPr="009C5864">
              <w:rPr>
                <w:rFonts w:cs="Calibri"/>
              </w:rPr>
              <w:t>6</w:t>
            </w:r>
          </w:p>
        </w:tc>
        <w:tc>
          <w:tcPr>
            <w:tcW w:w="420" w:type="pct"/>
            <w:tcBorders>
              <w:top w:val="single" w:sz="2" w:space="0" w:color="999999"/>
              <w:left w:val="single" w:sz="2" w:space="0" w:color="999999"/>
              <w:bottom w:val="single" w:sz="2" w:space="0" w:color="999999"/>
              <w:right w:val="single" w:sz="2" w:space="0" w:color="999999"/>
            </w:tcBorders>
          </w:tcPr>
          <w:p w14:paraId="464938FA" w14:textId="77777777" w:rsidR="002E764B" w:rsidRPr="009C5864" w:rsidRDefault="002E764B" w:rsidP="003819FA">
            <w:pPr>
              <w:spacing w:after="0" w:line="276" w:lineRule="auto"/>
              <w:jc w:val="center"/>
              <w:rPr>
                <w:rFonts w:cs="Calibri"/>
              </w:rPr>
            </w:pPr>
            <w:r w:rsidRPr="009C5864">
              <w:rPr>
                <w:rFonts w:cs="Calibri"/>
              </w:rPr>
              <w:t>0.000</w:t>
            </w:r>
          </w:p>
        </w:tc>
        <w:tc>
          <w:tcPr>
            <w:tcW w:w="646"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21BA01F" w14:textId="77777777" w:rsidR="002E764B" w:rsidRPr="009C5864" w:rsidRDefault="002E764B" w:rsidP="003819FA">
            <w:pPr>
              <w:spacing w:after="0" w:line="276" w:lineRule="auto"/>
              <w:rPr>
                <w:rFonts w:cs="Calibri"/>
              </w:rPr>
            </w:pPr>
            <w:r w:rsidRPr="009C5864">
              <w:rPr>
                <w:rFonts w:cs="Calibri"/>
              </w:rPr>
              <w:t>1.000</w:t>
            </w:r>
          </w:p>
        </w:tc>
      </w:tr>
      <w:tr w:rsidR="002E764B" w:rsidRPr="009C5864" w14:paraId="6C3B2968" w14:textId="77777777" w:rsidTr="003819FA">
        <w:tc>
          <w:tcPr>
            <w:tcW w:w="3278"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70CC9708" w14:textId="77777777" w:rsidR="002E764B" w:rsidRPr="009C5864" w:rsidRDefault="002E764B" w:rsidP="003819FA">
            <w:pPr>
              <w:spacing w:after="0" w:line="276" w:lineRule="auto"/>
              <w:rPr>
                <w:rFonts w:cs="Calibri"/>
                <w:lang w:val="en-US"/>
              </w:rPr>
            </w:pPr>
            <w:r w:rsidRPr="009C5864">
              <w:rPr>
                <w:rFonts w:cs="Calibri"/>
                <w:lang w:val="en-US"/>
              </w:rPr>
              <w:t xml:space="preserve">Sim. </w:t>
            </w:r>
            <w:proofErr w:type="spellStart"/>
            <w:r w:rsidRPr="009C5864">
              <w:rPr>
                <w:rFonts w:cs="Calibri"/>
                <w:lang w:val="en-US"/>
              </w:rPr>
              <w:t>Tumour</w:t>
            </w:r>
            <w:proofErr w:type="spellEnd"/>
            <w:r w:rsidRPr="009C5864">
              <w:rPr>
                <w:rFonts w:cs="Calibri"/>
                <w:lang w:val="en-US"/>
              </w:rPr>
              <w:t xml:space="preserve"> Board vs Medical Oncologist</w:t>
            </w:r>
          </w:p>
        </w:tc>
        <w:tc>
          <w:tcPr>
            <w:tcW w:w="373"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73CAEEC9" w14:textId="77777777" w:rsidR="002E764B" w:rsidRPr="009C5864" w:rsidRDefault="002E764B" w:rsidP="003819FA">
            <w:pPr>
              <w:spacing w:after="0" w:line="276" w:lineRule="auto"/>
              <w:rPr>
                <w:rFonts w:cs="Calibri"/>
              </w:rPr>
            </w:pPr>
            <w:r w:rsidRPr="009C5864">
              <w:rPr>
                <w:rFonts w:cs="Calibri"/>
              </w:rPr>
              <w:t>3</w:t>
            </w:r>
          </w:p>
        </w:tc>
        <w:tc>
          <w:tcPr>
            <w:tcW w:w="283"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4B378FFA" w14:textId="77777777" w:rsidR="002E764B" w:rsidRPr="009C5864" w:rsidRDefault="002E764B" w:rsidP="003819FA">
            <w:pPr>
              <w:spacing w:after="0" w:line="276" w:lineRule="auto"/>
              <w:rPr>
                <w:rFonts w:cs="Calibri"/>
              </w:rPr>
            </w:pPr>
            <w:r w:rsidRPr="009C5864">
              <w:rPr>
                <w:rFonts w:cs="Calibri"/>
              </w:rPr>
              <w:t>4</w:t>
            </w:r>
          </w:p>
        </w:tc>
        <w:tc>
          <w:tcPr>
            <w:tcW w:w="420" w:type="pct"/>
            <w:tcBorders>
              <w:top w:val="single" w:sz="2" w:space="0" w:color="999999"/>
              <w:left w:val="single" w:sz="2" w:space="0" w:color="999999"/>
              <w:bottom w:val="single" w:sz="2" w:space="0" w:color="999999"/>
              <w:right w:val="single" w:sz="2" w:space="0" w:color="999999"/>
            </w:tcBorders>
          </w:tcPr>
          <w:p w14:paraId="2D9B4682" w14:textId="77777777" w:rsidR="002E764B" w:rsidRPr="009C5864" w:rsidRDefault="002E764B" w:rsidP="003819FA">
            <w:pPr>
              <w:spacing w:after="0" w:line="276" w:lineRule="auto"/>
              <w:jc w:val="center"/>
              <w:rPr>
                <w:rFonts w:cs="Calibri"/>
              </w:rPr>
            </w:pPr>
            <w:r w:rsidRPr="009C5864">
              <w:rPr>
                <w:rFonts w:cs="Calibri"/>
              </w:rPr>
              <w:t>0.000</w:t>
            </w:r>
          </w:p>
        </w:tc>
        <w:tc>
          <w:tcPr>
            <w:tcW w:w="646"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38ECB727" w14:textId="77777777" w:rsidR="002E764B" w:rsidRPr="009C5864" w:rsidRDefault="002E764B" w:rsidP="003819FA">
            <w:pPr>
              <w:spacing w:after="0" w:line="276" w:lineRule="auto"/>
              <w:rPr>
                <w:rFonts w:cs="Calibri"/>
              </w:rPr>
            </w:pPr>
            <w:r w:rsidRPr="009C5864">
              <w:rPr>
                <w:rFonts w:cs="Calibri"/>
              </w:rPr>
              <w:t>1.000</w:t>
            </w:r>
          </w:p>
        </w:tc>
      </w:tr>
      <w:tr w:rsidR="002E764B" w:rsidRPr="009C5864" w14:paraId="2220888C" w14:textId="77777777" w:rsidTr="003819FA">
        <w:tc>
          <w:tcPr>
            <w:tcW w:w="3278"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34B07D9B" w14:textId="77777777" w:rsidR="002E764B" w:rsidRPr="009C5864" w:rsidRDefault="002E764B" w:rsidP="003819FA">
            <w:pPr>
              <w:spacing w:after="0" w:line="276" w:lineRule="auto"/>
              <w:rPr>
                <w:rFonts w:cs="Calibri"/>
                <w:lang w:val="en-US"/>
              </w:rPr>
            </w:pPr>
            <w:r w:rsidRPr="009C5864">
              <w:rPr>
                <w:rFonts w:cs="Calibri"/>
                <w:lang w:val="en-US"/>
              </w:rPr>
              <w:t xml:space="preserve">Sim. </w:t>
            </w:r>
            <w:proofErr w:type="spellStart"/>
            <w:r w:rsidRPr="009C5864">
              <w:rPr>
                <w:rFonts w:cs="Calibri"/>
                <w:lang w:val="en-US"/>
              </w:rPr>
              <w:t>Tumour</w:t>
            </w:r>
            <w:proofErr w:type="spellEnd"/>
            <w:r w:rsidRPr="009C5864">
              <w:rPr>
                <w:rFonts w:cs="Calibri"/>
                <w:lang w:val="en-US"/>
              </w:rPr>
              <w:t xml:space="preserve"> Board vs Radiation Oncologist</w:t>
            </w:r>
          </w:p>
        </w:tc>
        <w:tc>
          <w:tcPr>
            <w:tcW w:w="373"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71CF82D7" w14:textId="77777777" w:rsidR="002E764B" w:rsidRPr="009C5864" w:rsidRDefault="002E764B" w:rsidP="003819FA">
            <w:pPr>
              <w:spacing w:after="0" w:line="276" w:lineRule="auto"/>
              <w:rPr>
                <w:rFonts w:cs="Calibri"/>
              </w:rPr>
            </w:pPr>
            <w:r w:rsidRPr="009C5864">
              <w:rPr>
                <w:rFonts w:cs="Calibri"/>
              </w:rPr>
              <w:t>10</w:t>
            </w:r>
          </w:p>
        </w:tc>
        <w:tc>
          <w:tcPr>
            <w:tcW w:w="283"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40DB62A6" w14:textId="77777777" w:rsidR="002E764B" w:rsidRPr="009C5864" w:rsidRDefault="002E764B" w:rsidP="003819FA">
            <w:pPr>
              <w:spacing w:after="0" w:line="276" w:lineRule="auto"/>
              <w:rPr>
                <w:rFonts w:cs="Calibri"/>
              </w:rPr>
            </w:pPr>
            <w:r w:rsidRPr="009C5864">
              <w:rPr>
                <w:rFonts w:cs="Calibri"/>
              </w:rPr>
              <w:t>5</w:t>
            </w:r>
          </w:p>
        </w:tc>
        <w:tc>
          <w:tcPr>
            <w:tcW w:w="420" w:type="pct"/>
            <w:tcBorders>
              <w:top w:val="single" w:sz="2" w:space="0" w:color="999999"/>
              <w:left w:val="single" w:sz="2" w:space="0" w:color="999999"/>
              <w:bottom w:val="single" w:sz="2" w:space="0" w:color="999999"/>
              <w:right w:val="single" w:sz="2" w:space="0" w:color="999999"/>
            </w:tcBorders>
          </w:tcPr>
          <w:p w14:paraId="3B644D8D" w14:textId="77777777" w:rsidR="002E764B" w:rsidRPr="009C5864" w:rsidRDefault="002E764B" w:rsidP="003819FA">
            <w:pPr>
              <w:spacing w:after="0" w:line="276" w:lineRule="auto"/>
              <w:jc w:val="center"/>
              <w:rPr>
                <w:rFonts w:cs="Calibri"/>
              </w:rPr>
            </w:pPr>
            <w:r w:rsidRPr="009C5864">
              <w:rPr>
                <w:rFonts w:cs="Calibri"/>
              </w:rPr>
              <w:t>1.067</w:t>
            </w:r>
          </w:p>
        </w:tc>
        <w:tc>
          <w:tcPr>
            <w:tcW w:w="646"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11FFEC7F" w14:textId="77777777" w:rsidR="002E764B" w:rsidRPr="009C5864" w:rsidRDefault="002E764B" w:rsidP="003819FA">
            <w:pPr>
              <w:spacing w:after="0" w:line="276" w:lineRule="auto"/>
              <w:rPr>
                <w:rFonts w:cs="Calibri"/>
              </w:rPr>
            </w:pPr>
            <w:r w:rsidRPr="009C5864">
              <w:rPr>
                <w:rFonts w:cs="Calibri"/>
              </w:rPr>
              <w:t>0.302</w:t>
            </w:r>
          </w:p>
        </w:tc>
      </w:tr>
      <w:tr w:rsidR="002E764B" w:rsidRPr="009C5864" w14:paraId="4B10E97C" w14:textId="77777777" w:rsidTr="003819FA">
        <w:tc>
          <w:tcPr>
            <w:tcW w:w="3278"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5523367A" w14:textId="77777777" w:rsidR="002E764B" w:rsidRPr="009C5864" w:rsidRDefault="002E764B" w:rsidP="003819FA">
            <w:pPr>
              <w:spacing w:after="0" w:line="276" w:lineRule="auto"/>
              <w:rPr>
                <w:rFonts w:cs="Calibri"/>
                <w:lang w:val="en-US"/>
              </w:rPr>
            </w:pPr>
            <w:r w:rsidRPr="009C5864">
              <w:rPr>
                <w:rFonts w:cs="Calibri"/>
                <w:lang w:val="en-US"/>
              </w:rPr>
              <w:t xml:space="preserve">Sim. </w:t>
            </w:r>
            <w:proofErr w:type="spellStart"/>
            <w:r w:rsidRPr="009C5864">
              <w:rPr>
                <w:rFonts w:cs="Calibri"/>
                <w:lang w:val="en-US"/>
              </w:rPr>
              <w:t>Tumour</w:t>
            </w:r>
            <w:proofErr w:type="spellEnd"/>
            <w:r w:rsidRPr="009C5864">
              <w:rPr>
                <w:rFonts w:cs="Calibri"/>
                <w:lang w:val="en-US"/>
              </w:rPr>
              <w:t xml:space="preserve"> Board vs Majority Vote</w:t>
            </w:r>
          </w:p>
        </w:tc>
        <w:tc>
          <w:tcPr>
            <w:tcW w:w="373"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42EDDB6F" w14:textId="77777777" w:rsidR="002E764B" w:rsidRPr="009C5864" w:rsidRDefault="002E764B" w:rsidP="003819FA">
            <w:pPr>
              <w:spacing w:after="0" w:line="276" w:lineRule="auto"/>
              <w:rPr>
                <w:rFonts w:cs="Calibri"/>
              </w:rPr>
            </w:pPr>
            <w:r w:rsidRPr="009C5864">
              <w:rPr>
                <w:rFonts w:cs="Calibri"/>
              </w:rPr>
              <w:t>3</w:t>
            </w:r>
          </w:p>
        </w:tc>
        <w:tc>
          <w:tcPr>
            <w:tcW w:w="283"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3A08077E" w14:textId="77777777" w:rsidR="002E764B" w:rsidRPr="009C5864" w:rsidRDefault="002E764B" w:rsidP="003819FA">
            <w:pPr>
              <w:spacing w:after="0" w:line="276" w:lineRule="auto"/>
              <w:rPr>
                <w:rFonts w:cs="Calibri"/>
              </w:rPr>
            </w:pPr>
            <w:r w:rsidRPr="009C5864">
              <w:rPr>
                <w:rFonts w:cs="Calibri"/>
              </w:rPr>
              <w:t>7</w:t>
            </w:r>
          </w:p>
        </w:tc>
        <w:tc>
          <w:tcPr>
            <w:tcW w:w="420" w:type="pct"/>
            <w:tcBorders>
              <w:top w:val="single" w:sz="2" w:space="0" w:color="999999"/>
              <w:left w:val="single" w:sz="2" w:space="0" w:color="999999"/>
              <w:bottom w:val="single" w:sz="2" w:space="0" w:color="999999"/>
              <w:right w:val="single" w:sz="2" w:space="0" w:color="999999"/>
            </w:tcBorders>
          </w:tcPr>
          <w:p w14:paraId="61144244" w14:textId="77777777" w:rsidR="002E764B" w:rsidRPr="009C5864" w:rsidRDefault="002E764B" w:rsidP="003819FA">
            <w:pPr>
              <w:spacing w:after="0" w:line="276" w:lineRule="auto"/>
              <w:jc w:val="center"/>
              <w:rPr>
                <w:rFonts w:cs="Calibri"/>
              </w:rPr>
            </w:pPr>
            <w:r w:rsidRPr="009C5864">
              <w:rPr>
                <w:rFonts w:cs="Calibri"/>
              </w:rPr>
              <w:t>0.900</w:t>
            </w:r>
          </w:p>
        </w:tc>
        <w:tc>
          <w:tcPr>
            <w:tcW w:w="646"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613F0E35" w14:textId="77777777" w:rsidR="002E764B" w:rsidRPr="009C5864" w:rsidRDefault="002E764B" w:rsidP="003819FA">
            <w:pPr>
              <w:spacing w:after="0" w:line="276" w:lineRule="auto"/>
              <w:rPr>
                <w:rFonts w:cs="Calibri"/>
              </w:rPr>
            </w:pPr>
            <w:r w:rsidRPr="009C5864">
              <w:rPr>
                <w:rFonts w:cs="Calibri"/>
              </w:rPr>
              <w:t>0.343</w:t>
            </w:r>
          </w:p>
        </w:tc>
      </w:tr>
      <w:tr w:rsidR="002E764B" w:rsidRPr="009C5864" w14:paraId="21E894E4" w14:textId="77777777" w:rsidTr="003819FA">
        <w:tc>
          <w:tcPr>
            <w:tcW w:w="3278"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62DA18E7" w14:textId="77777777" w:rsidR="002E764B" w:rsidRPr="009C5864" w:rsidRDefault="002E764B" w:rsidP="003819FA">
            <w:pPr>
              <w:spacing w:after="0" w:line="276" w:lineRule="auto"/>
              <w:rPr>
                <w:rFonts w:cs="Calibri"/>
                <w:lang w:val="en-US"/>
              </w:rPr>
            </w:pPr>
            <w:r w:rsidRPr="009C5864">
              <w:rPr>
                <w:rFonts w:cs="Calibri"/>
                <w:lang w:val="en-US"/>
              </w:rPr>
              <w:t xml:space="preserve">Multi-expert </w:t>
            </w:r>
            <w:proofErr w:type="spellStart"/>
            <w:r w:rsidRPr="009C5864">
              <w:rPr>
                <w:rFonts w:cs="Calibri"/>
                <w:lang w:val="en-US"/>
              </w:rPr>
              <w:t>Delib</w:t>
            </w:r>
            <w:proofErr w:type="spellEnd"/>
            <w:r w:rsidRPr="009C5864">
              <w:rPr>
                <w:rFonts w:cs="Calibri"/>
                <w:lang w:val="en-US"/>
              </w:rPr>
              <w:t>. vs Surgical Oncologist</w:t>
            </w:r>
          </w:p>
        </w:tc>
        <w:tc>
          <w:tcPr>
            <w:tcW w:w="373"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63FA5478" w14:textId="77777777" w:rsidR="002E764B" w:rsidRPr="009C5864" w:rsidRDefault="002E764B" w:rsidP="003819FA">
            <w:pPr>
              <w:spacing w:after="0" w:line="276" w:lineRule="auto"/>
              <w:rPr>
                <w:rFonts w:cs="Calibri"/>
              </w:rPr>
            </w:pPr>
            <w:r w:rsidRPr="009C5864">
              <w:rPr>
                <w:rFonts w:cs="Calibri"/>
              </w:rPr>
              <w:t>6</w:t>
            </w:r>
          </w:p>
        </w:tc>
        <w:tc>
          <w:tcPr>
            <w:tcW w:w="283"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158777C8" w14:textId="77777777" w:rsidR="002E764B" w:rsidRPr="009C5864" w:rsidRDefault="002E764B" w:rsidP="003819FA">
            <w:pPr>
              <w:spacing w:after="0" w:line="276" w:lineRule="auto"/>
              <w:rPr>
                <w:rFonts w:cs="Calibri"/>
              </w:rPr>
            </w:pPr>
            <w:r w:rsidRPr="009C5864">
              <w:rPr>
                <w:rFonts w:cs="Calibri"/>
              </w:rPr>
              <w:t>8</w:t>
            </w:r>
          </w:p>
        </w:tc>
        <w:tc>
          <w:tcPr>
            <w:tcW w:w="420" w:type="pct"/>
            <w:tcBorders>
              <w:top w:val="single" w:sz="2" w:space="0" w:color="999999"/>
              <w:left w:val="single" w:sz="2" w:space="0" w:color="999999"/>
              <w:bottom w:val="single" w:sz="2" w:space="0" w:color="999999"/>
              <w:right w:val="single" w:sz="2" w:space="0" w:color="999999"/>
            </w:tcBorders>
          </w:tcPr>
          <w:p w14:paraId="090AF49F" w14:textId="77777777" w:rsidR="002E764B" w:rsidRPr="009C5864" w:rsidRDefault="002E764B" w:rsidP="003819FA">
            <w:pPr>
              <w:spacing w:after="0" w:line="276" w:lineRule="auto"/>
              <w:jc w:val="center"/>
              <w:rPr>
                <w:rFonts w:cs="Calibri"/>
              </w:rPr>
            </w:pPr>
            <w:r w:rsidRPr="009C5864">
              <w:rPr>
                <w:rFonts w:cs="Calibri"/>
              </w:rPr>
              <w:t>0.071</w:t>
            </w:r>
          </w:p>
        </w:tc>
        <w:tc>
          <w:tcPr>
            <w:tcW w:w="646"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4573DC0" w14:textId="77777777" w:rsidR="002E764B" w:rsidRPr="009C5864" w:rsidRDefault="002E764B" w:rsidP="003819FA">
            <w:pPr>
              <w:spacing w:after="0" w:line="276" w:lineRule="auto"/>
              <w:rPr>
                <w:rFonts w:cs="Calibri"/>
              </w:rPr>
            </w:pPr>
            <w:r w:rsidRPr="009C5864">
              <w:rPr>
                <w:rFonts w:cs="Calibri"/>
              </w:rPr>
              <w:t>0.789</w:t>
            </w:r>
          </w:p>
        </w:tc>
      </w:tr>
      <w:tr w:rsidR="002E764B" w:rsidRPr="009C5864" w14:paraId="6E5AB49E" w14:textId="77777777" w:rsidTr="003819FA">
        <w:tc>
          <w:tcPr>
            <w:tcW w:w="3278"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72A4B3C2" w14:textId="77777777" w:rsidR="002E764B" w:rsidRPr="009C5864" w:rsidRDefault="002E764B" w:rsidP="003819FA">
            <w:pPr>
              <w:spacing w:after="0" w:line="276" w:lineRule="auto"/>
              <w:rPr>
                <w:rFonts w:cs="Calibri"/>
                <w:lang w:val="en-US"/>
              </w:rPr>
            </w:pPr>
            <w:r w:rsidRPr="009C5864">
              <w:rPr>
                <w:rFonts w:cs="Calibri"/>
                <w:lang w:val="en-US"/>
              </w:rPr>
              <w:t xml:space="preserve">Multi-expert </w:t>
            </w:r>
            <w:proofErr w:type="spellStart"/>
            <w:r w:rsidRPr="009C5864">
              <w:rPr>
                <w:rFonts w:cs="Calibri"/>
                <w:lang w:val="en-US"/>
              </w:rPr>
              <w:t>Delib</w:t>
            </w:r>
            <w:proofErr w:type="spellEnd"/>
            <w:r w:rsidRPr="009C5864">
              <w:rPr>
                <w:rFonts w:cs="Calibri"/>
                <w:lang w:val="en-US"/>
              </w:rPr>
              <w:t>. vs Medical Oncologist</w:t>
            </w:r>
          </w:p>
        </w:tc>
        <w:tc>
          <w:tcPr>
            <w:tcW w:w="373"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33911DE0" w14:textId="77777777" w:rsidR="002E764B" w:rsidRPr="009C5864" w:rsidRDefault="002E764B" w:rsidP="003819FA">
            <w:pPr>
              <w:spacing w:after="0" w:line="276" w:lineRule="auto"/>
              <w:rPr>
                <w:rFonts w:cs="Calibri"/>
              </w:rPr>
            </w:pPr>
            <w:r w:rsidRPr="009C5864">
              <w:rPr>
                <w:rFonts w:cs="Calibri"/>
              </w:rPr>
              <w:t>4</w:t>
            </w:r>
          </w:p>
        </w:tc>
        <w:tc>
          <w:tcPr>
            <w:tcW w:w="283"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6133F2B7" w14:textId="77777777" w:rsidR="002E764B" w:rsidRPr="009C5864" w:rsidRDefault="002E764B" w:rsidP="003819FA">
            <w:pPr>
              <w:spacing w:after="0" w:line="276" w:lineRule="auto"/>
              <w:rPr>
                <w:rFonts w:cs="Calibri"/>
              </w:rPr>
            </w:pPr>
            <w:r w:rsidRPr="009C5864">
              <w:rPr>
                <w:rFonts w:cs="Calibri"/>
              </w:rPr>
              <w:t>6</w:t>
            </w:r>
          </w:p>
        </w:tc>
        <w:tc>
          <w:tcPr>
            <w:tcW w:w="420" w:type="pct"/>
            <w:tcBorders>
              <w:top w:val="single" w:sz="2" w:space="0" w:color="999999"/>
              <w:left w:val="single" w:sz="2" w:space="0" w:color="999999"/>
              <w:bottom w:val="single" w:sz="2" w:space="0" w:color="999999"/>
              <w:right w:val="single" w:sz="2" w:space="0" w:color="999999"/>
            </w:tcBorders>
          </w:tcPr>
          <w:p w14:paraId="20F3363E" w14:textId="77777777" w:rsidR="002E764B" w:rsidRPr="009C5864" w:rsidRDefault="002E764B" w:rsidP="003819FA">
            <w:pPr>
              <w:spacing w:after="0" w:line="276" w:lineRule="auto"/>
              <w:jc w:val="center"/>
              <w:rPr>
                <w:rFonts w:cs="Calibri"/>
              </w:rPr>
            </w:pPr>
            <w:r w:rsidRPr="009C5864">
              <w:rPr>
                <w:rFonts w:cs="Calibri"/>
              </w:rPr>
              <w:t>0.100</w:t>
            </w:r>
          </w:p>
        </w:tc>
        <w:tc>
          <w:tcPr>
            <w:tcW w:w="646"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2D74A13F" w14:textId="77777777" w:rsidR="002E764B" w:rsidRPr="009C5864" w:rsidRDefault="002E764B" w:rsidP="003819FA">
            <w:pPr>
              <w:spacing w:after="0" w:line="276" w:lineRule="auto"/>
              <w:rPr>
                <w:rFonts w:cs="Calibri"/>
              </w:rPr>
            </w:pPr>
            <w:r w:rsidRPr="009C5864">
              <w:rPr>
                <w:rFonts w:cs="Calibri"/>
              </w:rPr>
              <w:t>0.752</w:t>
            </w:r>
          </w:p>
        </w:tc>
      </w:tr>
      <w:tr w:rsidR="002E764B" w:rsidRPr="009C5864" w14:paraId="1D91F944" w14:textId="77777777" w:rsidTr="003819FA">
        <w:tc>
          <w:tcPr>
            <w:tcW w:w="3278"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28CFFD39" w14:textId="77777777" w:rsidR="002E764B" w:rsidRPr="009C5864" w:rsidRDefault="002E764B" w:rsidP="003819FA">
            <w:pPr>
              <w:spacing w:after="0" w:line="276" w:lineRule="auto"/>
              <w:rPr>
                <w:rFonts w:cs="Calibri"/>
                <w:lang w:val="en-US"/>
              </w:rPr>
            </w:pPr>
            <w:r w:rsidRPr="009C5864">
              <w:rPr>
                <w:rFonts w:cs="Calibri"/>
                <w:lang w:val="en-US"/>
              </w:rPr>
              <w:t xml:space="preserve">Multi-expert </w:t>
            </w:r>
            <w:proofErr w:type="spellStart"/>
            <w:r w:rsidRPr="009C5864">
              <w:rPr>
                <w:rFonts w:cs="Calibri"/>
                <w:lang w:val="en-US"/>
              </w:rPr>
              <w:t>Delib</w:t>
            </w:r>
            <w:proofErr w:type="spellEnd"/>
            <w:r w:rsidRPr="009C5864">
              <w:rPr>
                <w:rFonts w:cs="Calibri"/>
                <w:lang w:val="en-US"/>
              </w:rPr>
              <w:t>. vs Radiation Oncologist</w:t>
            </w:r>
          </w:p>
        </w:tc>
        <w:tc>
          <w:tcPr>
            <w:tcW w:w="373"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4E3235DE" w14:textId="77777777" w:rsidR="002E764B" w:rsidRPr="009C5864" w:rsidRDefault="002E764B" w:rsidP="003819FA">
            <w:pPr>
              <w:spacing w:after="0" w:line="276" w:lineRule="auto"/>
              <w:rPr>
                <w:rFonts w:cs="Calibri"/>
              </w:rPr>
            </w:pPr>
            <w:r w:rsidRPr="009C5864">
              <w:rPr>
                <w:rFonts w:cs="Calibri"/>
              </w:rPr>
              <w:t>9</w:t>
            </w:r>
          </w:p>
        </w:tc>
        <w:tc>
          <w:tcPr>
            <w:tcW w:w="283"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77496E65" w14:textId="77777777" w:rsidR="002E764B" w:rsidRPr="009C5864" w:rsidRDefault="002E764B" w:rsidP="003819FA">
            <w:pPr>
              <w:spacing w:after="0" w:line="276" w:lineRule="auto"/>
              <w:rPr>
                <w:rFonts w:cs="Calibri"/>
              </w:rPr>
            </w:pPr>
            <w:r w:rsidRPr="009C5864">
              <w:rPr>
                <w:rFonts w:cs="Calibri"/>
              </w:rPr>
              <w:t>5</w:t>
            </w:r>
          </w:p>
        </w:tc>
        <w:tc>
          <w:tcPr>
            <w:tcW w:w="420" w:type="pct"/>
            <w:tcBorders>
              <w:top w:val="single" w:sz="2" w:space="0" w:color="999999"/>
              <w:left w:val="single" w:sz="2" w:space="0" w:color="999999"/>
              <w:bottom w:val="single" w:sz="2" w:space="0" w:color="999999"/>
              <w:right w:val="single" w:sz="2" w:space="0" w:color="999999"/>
            </w:tcBorders>
          </w:tcPr>
          <w:p w14:paraId="571D1658" w14:textId="77777777" w:rsidR="002E764B" w:rsidRPr="009C5864" w:rsidRDefault="002E764B" w:rsidP="003819FA">
            <w:pPr>
              <w:spacing w:after="0" w:line="276" w:lineRule="auto"/>
              <w:jc w:val="center"/>
              <w:rPr>
                <w:rFonts w:cs="Calibri"/>
              </w:rPr>
            </w:pPr>
            <w:r w:rsidRPr="009C5864">
              <w:rPr>
                <w:rFonts w:cs="Calibri"/>
              </w:rPr>
              <w:t>0.643</w:t>
            </w:r>
          </w:p>
        </w:tc>
        <w:tc>
          <w:tcPr>
            <w:tcW w:w="646"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11EF1F57" w14:textId="77777777" w:rsidR="002E764B" w:rsidRPr="009C5864" w:rsidRDefault="002E764B" w:rsidP="003819FA">
            <w:pPr>
              <w:spacing w:after="0" w:line="276" w:lineRule="auto"/>
              <w:rPr>
                <w:rFonts w:cs="Calibri"/>
              </w:rPr>
            </w:pPr>
            <w:r w:rsidRPr="009C5864">
              <w:rPr>
                <w:rFonts w:cs="Calibri"/>
              </w:rPr>
              <w:t>0.423</w:t>
            </w:r>
          </w:p>
        </w:tc>
      </w:tr>
      <w:tr w:rsidR="002E764B" w:rsidRPr="009C5864" w14:paraId="35AECC3E" w14:textId="77777777" w:rsidTr="003819FA">
        <w:tc>
          <w:tcPr>
            <w:tcW w:w="3278"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4146313" w14:textId="77777777" w:rsidR="002E764B" w:rsidRPr="009C5864" w:rsidRDefault="002E764B" w:rsidP="003819FA">
            <w:pPr>
              <w:spacing w:after="0" w:line="276" w:lineRule="auto"/>
              <w:rPr>
                <w:rFonts w:cs="Calibri"/>
                <w:lang w:val="en-US"/>
              </w:rPr>
            </w:pPr>
            <w:r w:rsidRPr="009C5864">
              <w:rPr>
                <w:rFonts w:cs="Calibri"/>
                <w:lang w:val="en-US"/>
              </w:rPr>
              <w:t xml:space="preserve">Multi-expert </w:t>
            </w:r>
            <w:proofErr w:type="spellStart"/>
            <w:r w:rsidRPr="009C5864">
              <w:rPr>
                <w:rFonts w:cs="Calibri"/>
                <w:lang w:val="en-US"/>
              </w:rPr>
              <w:t>Delib</w:t>
            </w:r>
            <w:proofErr w:type="spellEnd"/>
            <w:r w:rsidRPr="009C5864">
              <w:rPr>
                <w:rFonts w:cs="Calibri"/>
                <w:lang w:val="en-US"/>
              </w:rPr>
              <w:t>. vs Majority Vote</w:t>
            </w:r>
          </w:p>
        </w:tc>
        <w:tc>
          <w:tcPr>
            <w:tcW w:w="373"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1D297A50" w14:textId="77777777" w:rsidR="002E764B" w:rsidRPr="009C5864" w:rsidRDefault="002E764B" w:rsidP="003819FA">
            <w:pPr>
              <w:spacing w:after="0" w:line="276" w:lineRule="auto"/>
              <w:rPr>
                <w:rFonts w:cs="Calibri"/>
              </w:rPr>
            </w:pPr>
            <w:r w:rsidRPr="009C5864">
              <w:rPr>
                <w:rFonts w:cs="Calibri"/>
              </w:rPr>
              <w:t>3</w:t>
            </w:r>
          </w:p>
        </w:tc>
        <w:tc>
          <w:tcPr>
            <w:tcW w:w="283"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5B46218F" w14:textId="77777777" w:rsidR="002E764B" w:rsidRPr="009C5864" w:rsidRDefault="002E764B" w:rsidP="003819FA">
            <w:pPr>
              <w:spacing w:after="0" w:line="276" w:lineRule="auto"/>
              <w:rPr>
                <w:rFonts w:cs="Calibri"/>
              </w:rPr>
            </w:pPr>
            <w:r w:rsidRPr="009C5864">
              <w:rPr>
                <w:rFonts w:cs="Calibri"/>
              </w:rPr>
              <w:t>8</w:t>
            </w:r>
          </w:p>
        </w:tc>
        <w:tc>
          <w:tcPr>
            <w:tcW w:w="420" w:type="pct"/>
            <w:tcBorders>
              <w:top w:val="single" w:sz="2" w:space="0" w:color="999999"/>
              <w:left w:val="single" w:sz="2" w:space="0" w:color="999999"/>
              <w:bottom w:val="single" w:sz="2" w:space="0" w:color="999999"/>
              <w:right w:val="single" w:sz="2" w:space="0" w:color="999999"/>
            </w:tcBorders>
          </w:tcPr>
          <w:p w14:paraId="2C824444" w14:textId="77777777" w:rsidR="002E764B" w:rsidRPr="009C5864" w:rsidRDefault="002E764B" w:rsidP="003819FA">
            <w:pPr>
              <w:spacing w:after="0" w:line="276" w:lineRule="auto"/>
              <w:jc w:val="center"/>
              <w:rPr>
                <w:rFonts w:cs="Calibri"/>
              </w:rPr>
            </w:pPr>
            <w:r w:rsidRPr="009C5864">
              <w:rPr>
                <w:rFonts w:cs="Calibri"/>
              </w:rPr>
              <w:t>1.455</w:t>
            </w:r>
          </w:p>
        </w:tc>
        <w:tc>
          <w:tcPr>
            <w:tcW w:w="646"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1C81ABF6" w14:textId="77777777" w:rsidR="002E764B" w:rsidRPr="009C5864" w:rsidRDefault="002E764B" w:rsidP="003819FA">
            <w:pPr>
              <w:spacing w:after="0" w:line="276" w:lineRule="auto"/>
              <w:rPr>
                <w:rFonts w:cs="Calibri"/>
              </w:rPr>
            </w:pPr>
            <w:r w:rsidRPr="009C5864">
              <w:rPr>
                <w:rFonts w:cs="Calibri"/>
              </w:rPr>
              <w:t>0.228</w:t>
            </w:r>
          </w:p>
        </w:tc>
      </w:tr>
      <w:tr w:rsidR="002E764B" w:rsidRPr="009C5864" w14:paraId="0BB22EE2" w14:textId="77777777" w:rsidTr="003819FA">
        <w:tc>
          <w:tcPr>
            <w:tcW w:w="3278"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DDE3221" w14:textId="77777777" w:rsidR="002E764B" w:rsidRPr="009C5864" w:rsidRDefault="002E764B" w:rsidP="003819FA">
            <w:pPr>
              <w:spacing w:after="0" w:line="276" w:lineRule="auto"/>
              <w:rPr>
                <w:rFonts w:cs="Calibri"/>
                <w:lang w:val="en-US"/>
              </w:rPr>
            </w:pPr>
            <w:r w:rsidRPr="009C5864">
              <w:rPr>
                <w:rFonts w:cs="Calibri"/>
                <w:lang w:val="en-US"/>
              </w:rPr>
              <w:t>Surgical Oncologist vs Medical Oncologist</w:t>
            </w:r>
          </w:p>
        </w:tc>
        <w:tc>
          <w:tcPr>
            <w:tcW w:w="373"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2035DA08" w14:textId="77777777" w:rsidR="002E764B" w:rsidRPr="009C5864" w:rsidRDefault="002E764B" w:rsidP="003819FA">
            <w:pPr>
              <w:spacing w:after="0" w:line="276" w:lineRule="auto"/>
              <w:rPr>
                <w:rFonts w:cs="Calibri"/>
              </w:rPr>
            </w:pPr>
            <w:r w:rsidRPr="009C5864">
              <w:rPr>
                <w:rFonts w:cs="Calibri"/>
              </w:rPr>
              <w:t>5</w:t>
            </w:r>
          </w:p>
        </w:tc>
        <w:tc>
          <w:tcPr>
            <w:tcW w:w="283"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4CFA27AB" w14:textId="77777777" w:rsidR="002E764B" w:rsidRPr="009C5864" w:rsidRDefault="002E764B" w:rsidP="003819FA">
            <w:pPr>
              <w:spacing w:after="0" w:line="276" w:lineRule="auto"/>
              <w:rPr>
                <w:rFonts w:cs="Calibri"/>
              </w:rPr>
            </w:pPr>
            <w:r w:rsidRPr="009C5864">
              <w:rPr>
                <w:rFonts w:cs="Calibri"/>
              </w:rPr>
              <w:t>5</w:t>
            </w:r>
          </w:p>
        </w:tc>
        <w:tc>
          <w:tcPr>
            <w:tcW w:w="420" w:type="pct"/>
            <w:tcBorders>
              <w:top w:val="single" w:sz="2" w:space="0" w:color="999999"/>
              <w:left w:val="single" w:sz="2" w:space="0" w:color="999999"/>
              <w:bottom w:val="single" w:sz="2" w:space="0" w:color="999999"/>
              <w:right w:val="single" w:sz="2" w:space="0" w:color="999999"/>
            </w:tcBorders>
          </w:tcPr>
          <w:p w14:paraId="33D09EE4" w14:textId="77777777" w:rsidR="002E764B" w:rsidRPr="009C5864" w:rsidRDefault="002E764B" w:rsidP="003819FA">
            <w:pPr>
              <w:spacing w:after="0" w:line="276" w:lineRule="auto"/>
              <w:jc w:val="center"/>
              <w:rPr>
                <w:rFonts w:cs="Calibri"/>
              </w:rPr>
            </w:pPr>
            <w:r w:rsidRPr="009C5864">
              <w:rPr>
                <w:rFonts w:cs="Calibri"/>
              </w:rPr>
              <w:t>0.100</w:t>
            </w:r>
          </w:p>
        </w:tc>
        <w:tc>
          <w:tcPr>
            <w:tcW w:w="646"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656C6D83" w14:textId="77777777" w:rsidR="002E764B" w:rsidRPr="009C5864" w:rsidRDefault="002E764B" w:rsidP="003819FA">
            <w:pPr>
              <w:spacing w:after="0" w:line="276" w:lineRule="auto"/>
              <w:rPr>
                <w:rFonts w:cs="Calibri"/>
              </w:rPr>
            </w:pPr>
            <w:r w:rsidRPr="009C5864">
              <w:rPr>
                <w:rFonts w:cs="Calibri"/>
              </w:rPr>
              <w:t>0.752</w:t>
            </w:r>
          </w:p>
        </w:tc>
      </w:tr>
      <w:tr w:rsidR="002E764B" w:rsidRPr="009C5864" w14:paraId="6BD9C766" w14:textId="77777777" w:rsidTr="003819FA">
        <w:tc>
          <w:tcPr>
            <w:tcW w:w="3278"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4DBD43FB" w14:textId="77777777" w:rsidR="002E764B" w:rsidRPr="009C5864" w:rsidRDefault="002E764B" w:rsidP="003819FA">
            <w:pPr>
              <w:spacing w:after="0" w:line="276" w:lineRule="auto"/>
              <w:rPr>
                <w:rFonts w:cs="Calibri"/>
                <w:lang w:val="en-US"/>
              </w:rPr>
            </w:pPr>
            <w:r w:rsidRPr="009C5864">
              <w:rPr>
                <w:rFonts w:cs="Calibri"/>
                <w:lang w:val="en-US"/>
              </w:rPr>
              <w:t>Surgical Oncologist vs Radiation Oncologist</w:t>
            </w:r>
          </w:p>
        </w:tc>
        <w:tc>
          <w:tcPr>
            <w:tcW w:w="373"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70E5D0A4" w14:textId="77777777" w:rsidR="002E764B" w:rsidRPr="009C5864" w:rsidRDefault="002E764B" w:rsidP="003819FA">
            <w:pPr>
              <w:spacing w:after="0" w:line="276" w:lineRule="auto"/>
              <w:rPr>
                <w:rFonts w:cs="Calibri"/>
              </w:rPr>
            </w:pPr>
            <w:r w:rsidRPr="009C5864">
              <w:rPr>
                <w:rFonts w:cs="Calibri"/>
              </w:rPr>
              <w:t>9</w:t>
            </w:r>
          </w:p>
        </w:tc>
        <w:tc>
          <w:tcPr>
            <w:tcW w:w="283"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3B822953" w14:textId="77777777" w:rsidR="002E764B" w:rsidRPr="009C5864" w:rsidRDefault="002E764B" w:rsidP="003819FA">
            <w:pPr>
              <w:spacing w:after="0" w:line="276" w:lineRule="auto"/>
              <w:rPr>
                <w:rFonts w:cs="Calibri"/>
              </w:rPr>
            </w:pPr>
            <w:r w:rsidRPr="009C5864">
              <w:rPr>
                <w:rFonts w:cs="Calibri"/>
              </w:rPr>
              <w:t>3</w:t>
            </w:r>
          </w:p>
        </w:tc>
        <w:tc>
          <w:tcPr>
            <w:tcW w:w="420" w:type="pct"/>
            <w:tcBorders>
              <w:top w:val="single" w:sz="2" w:space="0" w:color="999999"/>
              <w:left w:val="single" w:sz="2" w:space="0" w:color="999999"/>
              <w:bottom w:val="single" w:sz="2" w:space="0" w:color="999999"/>
              <w:right w:val="single" w:sz="2" w:space="0" w:color="999999"/>
            </w:tcBorders>
          </w:tcPr>
          <w:p w14:paraId="0B7837D6" w14:textId="77777777" w:rsidR="002E764B" w:rsidRPr="009C5864" w:rsidRDefault="002E764B" w:rsidP="003819FA">
            <w:pPr>
              <w:spacing w:after="0" w:line="276" w:lineRule="auto"/>
              <w:jc w:val="center"/>
              <w:rPr>
                <w:rFonts w:cs="Calibri"/>
              </w:rPr>
            </w:pPr>
            <w:r w:rsidRPr="009C5864">
              <w:rPr>
                <w:rFonts w:cs="Calibri"/>
              </w:rPr>
              <w:t>2.083</w:t>
            </w:r>
          </w:p>
        </w:tc>
        <w:tc>
          <w:tcPr>
            <w:tcW w:w="646"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1E02C8B0" w14:textId="77777777" w:rsidR="002E764B" w:rsidRPr="009C5864" w:rsidRDefault="002E764B" w:rsidP="003819FA">
            <w:pPr>
              <w:spacing w:after="0" w:line="276" w:lineRule="auto"/>
              <w:rPr>
                <w:rFonts w:cs="Calibri"/>
              </w:rPr>
            </w:pPr>
            <w:r w:rsidRPr="009C5864">
              <w:rPr>
                <w:rFonts w:cs="Calibri"/>
              </w:rPr>
              <w:t>0.149</w:t>
            </w:r>
          </w:p>
        </w:tc>
      </w:tr>
      <w:tr w:rsidR="002E764B" w:rsidRPr="009C5864" w14:paraId="6CA83D0C" w14:textId="77777777" w:rsidTr="003819FA">
        <w:tc>
          <w:tcPr>
            <w:tcW w:w="3278"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1CC38E7D" w14:textId="77777777" w:rsidR="002E764B" w:rsidRPr="009C5864" w:rsidRDefault="002E764B" w:rsidP="003819FA">
            <w:pPr>
              <w:spacing w:after="0" w:line="276" w:lineRule="auto"/>
              <w:rPr>
                <w:rFonts w:cs="Calibri"/>
                <w:lang w:val="en-US"/>
              </w:rPr>
            </w:pPr>
            <w:r w:rsidRPr="009C5864">
              <w:rPr>
                <w:rFonts w:cs="Calibri"/>
                <w:lang w:val="en-US"/>
              </w:rPr>
              <w:t>Surgical Oncologist vs Majority Vote</w:t>
            </w:r>
          </w:p>
        </w:tc>
        <w:tc>
          <w:tcPr>
            <w:tcW w:w="373"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153E23C2" w14:textId="77777777" w:rsidR="002E764B" w:rsidRPr="009C5864" w:rsidRDefault="002E764B" w:rsidP="003819FA">
            <w:pPr>
              <w:spacing w:after="0" w:line="276" w:lineRule="auto"/>
              <w:rPr>
                <w:rFonts w:cs="Calibri"/>
              </w:rPr>
            </w:pPr>
            <w:r w:rsidRPr="009C5864">
              <w:rPr>
                <w:rFonts w:cs="Calibri"/>
              </w:rPr>
              <w:t>0</w:t>
            </w:r>
          </w:p>
        </w:tc>
        <w:tc>
          <w:tcPr>
            <w:tcW w:w="283"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BEE94DC" w14:textId="77777777" w:rsidR="002E764B" w:rsidRPr="009C5864" w:rsidRDefault="002E764B" w:rsidP="003819FA">
            <w:pPr>
              <w:spacing w:after="0" w:line="276" w:lineRule="auto"/>
              <w:rPr>
                <w:rFonts w:cs="Calibri"/>
              </w:rPr>
            </w:pPr>
            <w:r w:rsidRPr="009C5864">
              <w:rPr>
                <w:rFonts w:cs="Calibri"/>
              </w:rPr>
              <w:t>3</w:t>
            </w:r>
          </w:p>
        </w:tc>
        <w:tc>
          <w:tcPr>
            <w:tcW w:w="420" w:type="pct"/>
            <w:tcBorders>
              <w:top w:val="single" w:sz="2" w:space="0" w:color="999999"/>
              <w:left w:val="single" w:sz="2" w:space="0" w:color="999999"/>
              <w:bottom w:val="single" w:sz="2" w:space="0" w:color="999999"/>
              <w:right w:val="single" w:sz="2" w:space="0" w:color="999999"/>
            </w:tcBorders>
          </w:tcPr>
          <w:p w14:paraId="5AD1650E" w14:textId="77777777" w:rsidR="002E764B" w:rsidRPr="009C5864" w:rsidRDefault="002E764B" w:rsidP="003819FA">
            <w:pPr>
              <w:spacing w:after="0" w:line="276" w:lineRule="auto"/>
              <w:jc w:val="center"/>
              <w:rPr>
                <w:rFonts w:cs="Calibri"/>
              </w:rPr>
            </w:pPr>
            <w:r w:rsidRPr="009C5864">
              <w:rPr>
                <w:rFonts w:cs="Calibri"/>
              </w:rPr>
              <w:t>1.333</w:t>
            </w:r>
          </w:p>
        </w:tc>
        <w:tc>
          <w:tcPr>
            <w:tcW w:w="646"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2E1EBF93" w14:textId="77777777" w:rsidR="002E764B" w:rsidRPr="009C5864" w:rsidRDefault="002E764B" w:rsidP="003819FA">
            <w:pPr>
              <w:spacing w:after="0" w:line="276" w:lineRule="auto"/>
              <w:rPr>
                <w:rFonts w:cs="Calibri"/>
              </w:rPr>
            </w:pPr>
            <w:r w:rsidRPr="009C5864">
              <w:rPr>
                <w:rFonts w:cs="Calibri"/>
              </w:rPr>
              <w:t>0.248</w:t>
            </w:r>
          </w:p>
        </w:tc>
      </w:tr>
      <w:tr w:rsidR="002E764B" w:rsidRPr="009C5864" w14:paraId="4163B236" w14:textId="77777777" w:rsidTr="003819FA">
        <w:tc>
          <w:tcPr>
            <w:tcW w:w="3278"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D3ADC9D" w14:textId="77777777" w:rsidR="002E764B" w:rsidRPr="009C5864" w:rsidRDefault="002E764B" w:rsidP="003819FA">
            <w:pPr>
              <w:spacing w:after="0" w:line="276" w:lineRule="auto"/>
              <w:rPr>
                <w:rFonts w:cs="Calibri"/>
                <w:lang w:val="en-US"/>
              </w:rPr>
            </w:pPr>
            <w:r w:rsidRPr="009C5864">
              <w:rPr>
                <w:rFonts w:cs="Calibri"/>
                <w:lang w:val="en-US"/>
              </w:rPr>
              <w:t>Medical Oncologist vs Radiation Oncologist</w:t>
            </w:r>
          </w:p>
        </w:tc>
        <w:tc>
          <w:tcPr>
            <w:tcW w:w="373"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262E3234" w14:textId="77777777" w:rsidR="002E764B" w:rsidRPr="009C5864" w:rsidRDefault="002E764B" w:rsidP="003819FA">
            <w:pPr>
              <w:spacing w:after="0" w:line="276" w:lineRule="auto"/>
              <w:rPr>
                <w:rFonts w:cs="Calibri"/>
              </w:rPr>
            </w:pPr>
            <w:r w:rsidRPr="009C5864">
              <w:rPr>
                <w:rFonts w:cs="Calibri"/>
              </w:rPr>
              <w:t>10</w:t>
            </w:r>
          </w:p>
        </w:tc>
        <w:tc>
          <w:tcPr>
            <w:tcW w:w="283"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5548AD16" w14:textId="77777777" w:rsidR="002E764B" w:rsidRPr="009C5864" w:rsidRDefault="002E764B" w:rsidP="003819FA">
            <w:pPr>
              <w:spacing w:after="0" w:line="276" w:lineRule="auto"/>
              <w:rPr>
                <w:rFonts w:cs="Calibri"/>
              </w:rPr>
            </w:pPr>
            <w:r w:rsidRPr="009C5864">
              <w:rPr>
                <w:rFonts w:cs="Calibri"/>
              </w:rPr>
              <w:t>4</w:t>
            </w:r>
          </w:p>
        </w:tc>
        <w:tc>
          <w:tcPr>
            <w:tcW w:w="420" w:type="pct"/>
            <w:tcBorders>
              <w:top w:val="single" w:sz="2" w:space="0" w:color="999999"/>
              <w:left w:val="single" w:sz="2" w:space="0" w:color="999999"/>
              <w:bottom w:val="single" w:sz="2" w:space="0" w:color="999999"/>
              <w:right w:val="single" w:sz="2" w:space="0" w:color="999999"/>
            </w:tcBorders>
          </w:tcPr>
          <w:p w14:paraId="602507AC" w14:textId="77777777" w:rsidR="002E764B" w:rsidRPr="009C5864" w:rsidRDefault="002E764B" w:rsidP="003819FA">
            <w:pPr>
              <w:spacing w:after="0" w:line="276" w:lineRule="auto"/>
              <w:jc w:val="center"/>
              <w:rPr>
                <w:rFonts w:cs="Calibri"/>
              </w:rPr>
            </w:pPr>
            <w:r w:rsidRPr="009C5864">
              <w:rPr>
                <w:rFonts w:cs="Calibri"/>
              </w:rPr>
              <w:t>1.786</w:t>
            </w:r>
          </w:p>
        </w:tc>
        <w:tc>
          <w:tcPr>
            <w:tcW w:w="646"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7A433CB" w14:textId="77777777" w:rsidR="002E764B" w:rsidRPr="009C5864" w:rsidRDefault="002E764B" w:rsidP="003819FA">
            <w:pPr>
              <w:spacing w:after="0" w:line="276" w:lineRule="auto"/>
              <w:rPr>
                <w:rFonts w:cs="Calibri"/>
              </w:rPr>
            </w:pPr>
            <w:r w:rsidRPr="009C5864">
              <w:rPr>
                <w:rFonts w:cs="Calibri"/>
              </w:rPr>
              <w:t>0.181</w:t>
            </w:r>
          </w:p>
        </w:tc>
      </w:tr>
      <w:tr w:rsidR="002E764B" w:rsidRPr="009C5864" w14:paraId="3A31ACAD" w14:textId="77777777" w:rsidTr="003819FA">
        <w:tc>
          <w:tcPr>
            <w:tcW w:w="3278"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28B895B0" w14:textId="77777777" w:rsidR="002E764B" w:rsidRPr="009C5864" w:rsidRDefault="002E764B" w:rsidP="003819FA">
            <w:pPr>
              <w:spacing w:after="0" w:line="276" w:lineRule="auto"/>
              <w:rPr>
                <w:rFonts w:cs="Calibri"/>
                <w:lang w:val="en-US"/>
              </w:rPr>
            </w:pPr>
            <w:r w:rsidRPr="009C5864">
              <w:rPr>
                <w:rFonts w:cs="Calibri"/>
                <w:lang w:val="en-US"/>
              </w:rPr>
              <w:t>Medical Oncologist vs Majority Vote</w:t>
            </w:r>
          </w:p>
        </w:tc>
        <w:tc>
          <w:tcPr>
            <w:tcW w:w="373"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4C535322" w14:textId="77777777" w:rsidR="002E764B" w:rsidRPr="009C5864" w:rsidRDefault="002E764B" w:rsidP="003819FA">
            <w:pPr>
              <w:spacing w:after="0" w:line="276" w:lineRule="auto"/>
              <w:rPr>
                <w:rFonts w:cs="Calibri"/>
              </w:rPr>
            </w:pPr>
            <w:r w:rsidRPr="009C5864">
              <w:rPr>
                <w:rFonts w:cs="Calibri"/>
              </w:rPr>
              <w:t>2</w:t>
            </w:r>
          </w:p>
        </w:tc>
        <w:tc>
          <w:tcPr>
            <w:tcW w:w="283"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33A92328" w14:textId="77777777" w:rsidR="002E764B" w:rsidRPr="009C5864" w:rsidRDefault="002E764B" w:rsidP="003819FA">
            <w:pPr>
              <w:spacing w:after="0" w:line="276" w:lineRule="auto"/>
              <w:rPr>
                <w:rFonts w:cs="Calibri"/>
              </w:rPr>
            </w:pPr>
            <w:r w:rsidRPr="009C5864">
              <w:rPr>
                <w:rFonts w:cs="Calibri"/>
              </w:rPr>
              <w:t>5</w:t>
            </w:r>
          </w:p>
        </w:tc>
        <w:tc>
          <w:tcPr>
            <w:tcW w:w="420" w:type="pct"/>
            <w:tcBorders>
              <w:top w:val="single" w:sz="2" w:space="0" w:color="999999"/>
              <w:left w:val="single" w:sz="2" w:space="0" w:color="999999"/>
              <w:bottom w:val="single" w:sz="2" w:space="0" w:color="999999"/>
              <w:right w:val="single" w:sz="2" w:space="0" w:color="999999"/>
            </w:tcBorders>
          </w:tcPr>
          <w:p w14:paraId="7AB68D45" w14:textId="77777777" w:rsidR="002E764B" w:rsidRPr="009C5864" w:rsidRDefault="002E764B" w:rsidP="003819FA">
            <w:pPr>
              <w:spacing w:after="0" w:line="276" w:lineRule="auto"/>
              <w:jc w:val="center"/>
              <w:rPr>
                <w:rFonts w:cs="Calibri"/>
              </w:rPr>
            </w:pPr>
            <w:r w:rsidRPr="009C5864">
              <w:rPr>
                <w:rFonts w:cs="Calibri"/>
              </w:rPr>
              <w:t>0.571</w:t>
            </w:r>
          </w:p>
        </w:tc>
        <w:tc>
          <w:tcPr>
            <w:tcW w:w="646"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485684CE" w14:textId="77777777" w:rsidR="002E764B" w:rsidRPr="009C5864" w:rsidRDefault="002E764B" w:rsidP="003819FA">
            <w:pPr>
              <w:spacing w:after="0" w:line="276" w:lineRule="auto"/>
              <w:rPr>
                <w:rFonts w:cs="Calibri"/>
              </w:rPr>
            </w:pPr>
            <w:r w:rsidRPr="009C5864">
              <w:rPr>
                <w:rFonts w:cs="Calibri"/>
              </w:rPr>
              <w:t>0.450</w:t>
            </w:r>
          </w:p>
        </w:tc>
      </w:tr>
      <w:tr w:rsidR="002E764B" w:rsidRPr="009C5864" w14:paraId="48DA7524" w14:textId="77777777" w:rsidTr="003819FA">
        <w:tc>
          <w:tcPr>
            <w:tcW w:w="3278"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1EBA3A86" w14:textId="77777777" w:rsidR="002E764B" w:rsidRPr="009C5864" w:rsidRDefault="002E764B" w:rsidP="003819FA">
            <w:pPr>
              <w:spacing w:after="0" w:line="276" w:lineRule="auto"/>
              <w:rPr>
                <w:rFonts w:cs="Calibri"/>
                <w:lang w:val="en-US"/>
              </w:rPr>
            </w:pPr>
            <w:r w:rsidRPr="009C5864">
              <w:rPr>
                <w:rFonts w:cs="Calibri"/>
                <w:lang w:val="en-US"/>
              </w:rPr>
              <w:t>Radiation Oncologist vs Majority Vote</w:t>
            </w:r>
          </w:p>
        </w:tc>
        <w:tc>
          <w:tcPr>
            <w:tcW w:w="373"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6963D9B4" w14:textId="77777777" w:rsidR="002E764B" w:rsidRPr="009C5864" w:rsidRDefault="002E764B" w:rsidP="003819FA">
            <w:pPr>
              <w:spacing w:after="0" w:line="276" w:lineRule="auto"/>
              <w:rPr>
                <w:rFonts w:cs="Calibri"/>
              </w:rPr>
            </w:pPr>
            <w:r w:rsidRPr="009C5864">
              <w:rPr>
                <w:rFonts w:cs="Calibri"/>
              </w:rPr>
              <w:t>0</w:t>
            </w:r>
          </w:p>
        </w:tc>
        <w:tc>
          <w:tcPr>
            <w:tcW w:w="283"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36A3C2FB" w14:textId="77777777" w:rsidR="002E764B" w:rsidRPr="009C5864" w:rsidRDefault="002E764B" w:rsidP="003819FA">
            <w:pPr>
              <w:spacing w:after="0" w:line="276" w:lineRule="auto"/>
              <w:rPr>
                <w:rFonts w:cs="Calibri"/>
              </w:rPr>
            </w:pPr>
            <w:r w:rsidRPr="009C5864">
              <w:rPr>
                <w:rFonts w:cs="Calibri"/>
              </w:rPr>
              <w:t>9</w:t>
            </w:r>
          </w:p>
        </w:tc>
        <w:tc>
          <w:tcPr>
            <w:tcW w:w="420" w:type="pct"/>
            <w:tcBorders>
              <w:top w:val="single" w:sz="2" w:space="0" w:color="999999"/>
              <w:left w:val="single" w:sz="2" w:space="0" w:color="999999"/>
              <w:bottom w:val="single" w:sz="2" w:space="0" w:color="999999"/>
              <w:right w:val="single" w:sz="2" w:space="0" w:color="999999"/>
            </w:tcBorders>
          </w:tcPr>
          <w:p w14:paraId="437BE2F0" w14:textId="77777777" w:rsidR="002E764B" w:rsidRPr="009C5864" w:rsidRDefault="002E764B" w:rsidP="003819FA">
            <w:pPr>
              <w:spacing w:after="0" w:line="276" w:lineRule="auto"/>
              <w:jc w:val="center"/>
              <w:rPr>
                <w:rFonts w:cs="Calibri"/>
              </w:rPr>
            </w:pPr>
            <w:r w:rsidRPr="009C5864">
              <w:rPr>
                <w:rFonts w:cs="Calibri"/>
              </w:rPr>
              <w:t>7.111</w:t>
            </w:r>
          </w:p>
        </w:tc>
        <w:tc>
          <w:tcPr>
            <w:tcW w:w="646" w:type="pct"/>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2BDDD2B" w14:textId="77777777" w:rsidR="002E764B" w:rsidRPr="009C5864" w:rsidRDefault="002E764B" w:rsidP="003819FA">
            <w:pPr>
              <w:spacing w:after="0" w:line="276" w:lineRule="auto"/>
              <w:rPr>
                <w:rFonts w:cs="Calibri"/>
              </w:rPr>
            </w:pPr>
            <w:r w:rsidRPr="009C5864">
              <w:rPr>
                <w:rFonts w:cs="Calibri"/>
              </w:rPr>
              <w:t>0.008</w:t>
            </w:r>
          </w:p>
        </w:tc>
      </w:tr>
    </w:tbl>
    <w:p w14:paraId="7FCCBA99" w14:textId="77777777" w:rsidR="002E764B" w:rsidRPr="009C5864" w:rsidRDefault="002E764B" w:rsidP="002E764B">
      <w:pPr>
        <w:spacing w:line="276" w:lineRule="auto"/>
        <w:rPr>
          <w:rFonts w:cs="Calibri"/>
          <w:lang w:val="en-US"/>
        </w:rPr>
      </w:pPr>
    </w:p>
    <w:p w14:paraId="6C1F6C3A" w14:textId="4A72B984" w:rsidR="002E764B" w:rsidRPr="009C5864" w:rsidRDefault="001421A6" w:rsidP="002E764B">
      <w:pPr>
        <w:spacing w:line="276" w:lineRule="auto"/>
        <w:jc w:val="both"/>
        <w:rPr>
          <w:lang w:val="en-US"/>
        </w:rPr>
      </w:pPr>
      <w:r>
        <w:rPr>
          <w:b/>
          <w:bCs/>
          <w:lang w:val="en-US"/>
        </w:rPr>
        <w:t xml:space="preserve">Supplementary Table </w:t>
      </w:r>
      <w:r w:rsidR="002E764B" w:rsidRPr="009C5864">
        <w:rPr>
          <w:b/>
          <w:bCs/>
          <w:lang w:val="en-US"/>
        </w:rPr>
        <w:t>2.</w:t>
      </w:r>
      <w:r w:rsidR="002E764B" w:rsidRPr="009C5864">
        <w:rPr>
          <w:lang w:val="en-US"/>
        </w:rPr>
        <w:t xml:space="preserve"> </w:t>
      </w:r>
      <w:r w:rsidR="002E764B" w:rsidRPr="0091640E">
        <w:rPr>
          <w:i/>
          <w:iCs/>
          <w:lang w:val="en-US"/>
        </w:rPr>
        <w:t xml:space="preserve">Pairwise </w:t>
      </w:r>
      <w:proofErr w:type="spellStart"/>
      <w:r w:rsidR="002E764B" w:rsidRPr="0091640E">
        <w:rPr>
          <w:i/>
          <w:iCs/>
          <w:lang w:val="en-US"/>
        </w:rPr>
        <w:t>McNemar</w:t>
      </w:r>
      <w:proofErr w:type="spellEnd"/>
      <w:r w:rsidR="002E764B" w:rsidRPr="0091640E">
        <w:rPr>
          <w:i/>
          <w:iCs/>
          <w:lang w:val="en-US"/>
        </w:rPr>
        <w:t xml:space="preserve"> tests. Each row represents one pairwise comparison between frameworks. b = number of cases where the first framework was concordant with the MDT recommendation and the second was not; c = number of cases where the second framework was concordant and the first was not. </w:t>
      </w:r>
      <w:r w:rsidR="002E764B" w:rsidRPr="0091640E">
        <w:rPr>
          <w:i/>
          <w:iCs/>
        </w:rPr>
        <w:t>χ</w:t>
      </w:r>
      <w:r w:rsidR="002E764B" w:rsidRPr="0091640E">
        <w:rPr>
          <w:i/>
          <w:iCs/>
          <w:lang w:val="en-US"/>
        </w:rPr>
        <w:t xml:space="preserve">² = </w:t>
      </w:r>
      <w:proofErr w:type="spellStart"/>
      <w:r w:rsidR="002E764B" w:rsidRPr="0091640E">
        <w:rPr>
          <w:i/>
          <w:iCs/>
          <w:lang w:val="en-US"/>
        </w:rPr>
        <w:t>McNemar</w:t>
      </w:r>
      <w:proofErr w:type="spellEnd"/>
      <w:r w:rsidR="002E764B" w:rsidRPr="0091640E">
        <w:rPr>
          <w:i/>
          <w:iCs/>
          <w:lang w:val="en-US"/>
        </w:rPr>
        <w:t xml:space="preserve"> test statistic. Raw p-values are reported without correction for multiple comparisons given the exploratory nature of pairwise testing and the non-significant omnibus Cochran's Q result (Q = 8.462, </w:t>
      </w:r>
      <w:proofErr w:type="spellStart"/>
      <w:r w:rsidR="002E764B" w:rsidRPr="0091640E">
        <w:rPr>
          <w:i/>
          <w:iCs/>
          <w:lang w:val="en-US"/>
        </w:rPr>
        <w:t>df</w:t>
      </w:r>
      <w:proofErr w:type="spellEnd"/>
      <w:r w:rsidR="002E764B" w:rsidRPr="0091640E">
        <w:rPr>
          <w:i/>
          <w:iCs/>
          <w:lang w:val="en-US"/>
        </w:rPr>
        <w:t xml:space="preserve"> = 5, p = 0.133). Bold row indicates the only comparison reaching nominal statistical significance (p &lt; 0.05). </w:t>
      </w:r>
      <w:r w:rsidR="002E764B" w:rsidRPr="00371036">
        <w:rPr>
          <w:i/>
          <w:iCs/>
          <w:lang w:val="en-US"/>
        </w:rPr>
        <w:t xml:space="preserve">Sim. = Simulated; </w:t>
      </w:r>
      <w:proofErr w:type="spellStart"/>
      <w:r w:rsidR="002E764B" w:rsidRPr="00371036">
        <w:rPr>
          <w:i/>
          <w:iCs/>
          <w:lang w:val="en-US"/>
        </w:rPr>
        <w:t>Delib</w:t>
      </w:r>
      <w:proofErr w:type="spellEnd"/>
      <w:r w:rsidR="002E764B" w:rsidRPr="00371036">
        <w:rPr>
          <w:i/>
          <w:iCs/>
          <w:lang w:val="en-US"/>
        </w:rPr>
        <w:t>. = Deliberation. n = 100 cases per framework.</w:t>
      </w:r>
    </w:p>
    <w:p w14:paraId="0C87D599" w14:textId="77777777" w:rsidR="002E764B" w:rsidRDefault="002E764B" w:rsidP="002E764B">
      <w:pPr>
        <w:rPr>
          <w:rFonts w:eastAsiaTheme="majorEastAsia" w:cstheme="majorBidi"/>
          <w:color w:val="0F4761" w:themeColor="accent1" w:themeShade="BF"/>
          <w:sz w:val="32"/>
          <w:szCs w:val="32"/>
          <w:lang w:val="en-US"/>
        </w:rPr>
      </w:pPr>
      <w:r>
        <w:rPr>
          <w:lang w:val="en-US"/>
        </w:rPr>
        <w:br w:type="page"/>
      </w:r>
    </w:p>
    <w:p w14:paraId="521A110B" w14:textId="21A86B12" w:rsidR="002E764B" w:rsidRPr="009C5864" w:rsidRDefault="00B34CEB" w:rsidP="002E764B">
      <w:pPr>
        <w:pStyle w:val="berschrift2"/>
        <w:spacing w:line="276" w:lineRule="auto"/>
        <w:jc w:val="both"/>
        <w:rPr>
          <w:rFonts w:asciiTheme="minorHAnsi" w:hAnsiTheme="minorHAnsi"/>
          <w:lang w:val="en-US"/>
        </w:rPr>
      </w:pPr>
      <w:r>
        <w:rPr>
          <w:rFonts w:asciiTheme="minorHAnsi" w:hAnsiTheme="minorHAnsi"/>
          <w:lang w:val="en-US"/>
        </w:rPr>
        <w:lastRenderedPageBreak/>
        <w:t xml:space="preserve">Supplementary Note </w:t>
      </w:r>
      <w:r w:rsidR="002E764B">
        <w:rPr>
          <w:rFonts w:asciiTheme="minorHAnsi" w:hAnsiTheme="minorHAnsi"/>
          <w:lang w:val="en-US"/>
        </w:rPr>
        <w:t>4</w:t>
      </w:r>
      <w:r w:rsidR="004D4CAB">
        <w:rPr>
          <w:rFonts w:asciiTheme="minorHAnsi" w:hAnsiTheme="minorHAnsi"/>
          <w:lang w:val="en-US"/>
        </w:rPr>
        <w:t xml:space="preserve"> -</w:t>
      </w:r>
      <w:r w:rsidR="002E764B" w:rsidRPr="009C5864">
        <w:rPr>
          <w:rFonts w:asciiTheme="minorHAnsi" w:hAnsiTheme="minorHAnsi"/>
          <w:lang w:val="en-US"/>
        </w:rPr>
        <w:t xml:space="preserve"> Post-hoc </w:t>
      </w:r>
      <w:proofErr w:type="spellStart"/>
      <w:r w:rsidR="002E764B" w:rsidRPr="009C5864">
        <w:rPr>
          <w:rFonts w:asciiTheme="minorHAnsi" w:hAnsiTheme="minorHAnsi"/>
          <w:lang w:val="en-US"/>
        </w:rPr>
        <w:t>McNemar</w:t>
      </w:r>
      <w:proofErr w:type="spellEnd"/>
      <w:r w:rsidR="002E764B" w:rsidRPr="009C5864">
        <w:rPr>
          <w:rFonts w:asciiTheme="minorHAnsi" w:hAnsiTheme="minorHAnsi"/>
          <w:lang w:val="en-US"/>
        </w:rPr>
        <w:t xml:space="preserve"> Power Analysis</w:t>
      </w:r>
    </w:p>
    <w:p w14:paraId="4D0CB141" w14:textId="77777777" w:rsidR="002E764B" w:rsidRPr="009C5864" w:rsidRDefault="002E764B" w:rsidP="002E764B">
      <w:pPr>
        <w:jc w:val="both"/>
        <w:rPr>
          <w:lang w:val="en-US"/>
        </w:rPr>
      </w:pPr>
      <w:r w:rsidRPr="009C5864">
        <w:rPr>
          <w:lang w:val="en-US"/>
        </w:rPr>
        <w:t xml:space="preserve">Post-hoc power was estimated analytically for all 15 pairwise </w:t>
      </w:r>
      <w:proofErr w:type="spellStart"/>
      <w:r w:rsidRPr="009C5864">
        <w:rPr>
          <w:lang w:val="en-US"/>
        </w:rPr>
        <w:t>McNemar</w:t>
      </w:r>
      <w:proofErr w:type="spellEnd"/>
      <w:r w:rsidRPr="009C5864">
        <w:rPr>
          <w:lang w:val="en-US"/>
        </w:rPr>
        <w:t xml:space="preserve"> comparisons using observed discordant pair counts. Power ranged from 0.05 (surgeon vs oncologist: </w:t>
      </w:r>
      <w:proofErr w:type="spellStart"/>
      <w:r w:rsidRPr="009C5864">
        <w:rPr>
          <w:lang w:val="en-US"/>
        </w:rPr>
        <w:t>n_discordant</w:t>
      </w:r>
      <w:proofErr w:type="spellEnd"/>
      <w:r w:rsidRPr="009C5864">
        <w:rPr>
          <w:lang w:val="en-US"/>
        </w:rPr>
        <w:t xml:space="preserve"> = 10, symmetric discordance) to 0.85 (radiation oncologist vs majority vote: </w:t>
      </w:r>
      <w:proofErr w:type="spellStart"/>
      <w:r w:rsidRPr="009C5864">
        <w:rPr>
          <w:lang w:val="en-US"/>
        </w:rPr>
        <w:t>n_discordant</w:t>
      </w:r>
      <w:proofErr w:type="spellEnd"/>
      <w:r w:rsidRPr="009C5864">
        <w:rPr>
          <w:lang w:val="en-US"/>
        </w:rPr>
        <w:t xml:space="preserve"> = 9, all cases </w:t>
      </w:r>
      <w:proofErr w:type="spellStart"/>
      <w:r w:rsidRPr="009C5864">
        <w:rPr>
          <w:lang w:val="en-US"/>
        </w:rPr>
        <w:t>favouring</w:t>
      </w:r>
      <w:proofErr w:type="spellEnd"/>
      <w:r w:rsidRPr="009C5864">
        <w:rPr>
          <w:lang w:val="en-US"/>
        </w:rPr>
        <w:t xml:space="preserve"> majority vote). The majority of comparisons </w:t>
      </w:r>
      <w:r>
        <w:rPr>
          <w:lang w:val="en-US"/>
        </w:rPr>
        <w:t>returned</w:t>
      </w:r>
      <w:r w:rsidRPr="009C5864">
        <w:rPr>
          <w:lang w:val="en-US"/>
        </w:rPr>
        <w:t xml:space="preserve"> power below 0.15, reflecting small numbers of discordant cases rather than large undetected differences. Notably, b = 0 for both majority vote vs surgeon and majority vote vs radiation oncologist comparisons, indicating directional dominance of the ensemble in all discordant cases for these pairs. Low overall power is consistent with the high inter-framework concordance reported in the main text (</w:t>
      </w:r>
      <w:r w:rsidRPr="009C5864">
        <w:t>κ</w:t>
      </w:r>
      <w:r w:rsidRPr="009C5864">
        <w:rPr>
          <w:lang w:val="en-US"/>
        </w:rPr>
        <w:t xml:space="preserve"> = 0.724–0.898); when frameworks agree on the large majority of cases, the </w:t>
      </w:r>
      <w:proofErr w:type="spellStart"/>
      <w:r w:rsidRPr="009C5864">
        <w:rPr>
          <w:lang w:val="en-US"/>
        </w:rPr>
        <w:t>McNemar</w:t>
      </w:r>
      <w:proofErr w:type="spellEnd"/>
      <w:r w:rsidRPr="009C5864">
        <w:rPr>
          <w:lang w:val="en-US"/>
        </w:rPr>
        <w:t xml:space="preserve"> test has limited discriminative capacity by design.</w:t>
      </w:r>
    </w:p>
    <w:p w14:paraId="7AF8F7C8" w14:textId="77777777" w:rsidR="002E764B" w:rsidRPr="009C5864" w:rsidRDefault="002E764B" w:rsidP="002E764B">
      <w:pPr>
        <w:rPr>
          <w:lang w:val="en-US"/>
        </w:rPr>
      </w:pPr>
    </w:p>
    <w:p w14:paraId="3C46A672" w14:textId="77777777" w:rsidR="002E764B" w:rsidRPr="009C5864" w:rsidRDefault="002E764B" w:rsidP="002E764B">
      <w:pPr>
        <w:rPr>
          <w:i/>
          <w:iCs/>
          <w:lang w:val="en-US"/>
        </w:rPr>
      </w:pPr>
      <w:r w:rsidRPr="009C5864">
        <w:rPr>
          <w:i/>
          <w:iCs/>
          <w:noProof/>
          <w:lang w:val="en-US"/>
        </w:rPr>
        <w:drawing>
          <wp:inline distT="0" distB="0" distL="0" distR="0" wp14:anchorId="5F02DDEE" wp14:editId="0C08D997">
            <wp:extent cx="5762625" cy="4752975"/>
            <wp:effectExtent l="0" t="0" r="9525"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2625" cy="4752975"/>
                    </a:xfrm>
                    <a:prstGeom prst="rect">
                      <a:avLst/>
                    </a:prstGeom>
                    <a:noFill/>
                    <a:ln>
                      <a:noFill/>
                    </a:ln>
                  </pic:spPr>
                </pic:pic>
              </a:graphicData>
            </a:graphic>
          </wp:inline>
        </w:drawing>
      </w:r>
    </w:p>
    <w:p w14:paraId="7D6C47BD" w14:textId="7D2890CE" w:rsidR="002E764B" w:rsidRPr="009C5864" w:rsidRDefault="001421A6" w:rsidP="002E764B">
      <w:pPr>
        <w:jc w:val="both"/>
        <w:rPr>
          <w:i/>
          <w:iCs/>
          <w:lang w:val="en-US"/>
        </w:rPr>
      </w:pPr>
      <w:r>
        <w:rPr>
          <w:b/>
          <w:bCs/>
          <w:lang w:val="en-US"/>
        </w:rPr>
        <w:t xml:space="preserve">Supplementary Figure </w:t>
      </w:r>
      <w:r w:rsidR="002E764B" w:rsidRPr="00233F96">
        <w:rPr>
          <w:b/>
          <w:bCs/>
          <w:lang w:val="en-US"/>
        </w:rPr>
        <w:t>1.</w:t>
      </w:r>
      <w:r w:rsidR="002E764B" w:rsidRPr="009C5864">
        <w:rPr>
          <w:i/>
          <w:iCs/>
          <w:lang w:val="en-US"/>
        </w:rPr>
        <w:t xml:space="preserve"> Post-hoc </w:t>
      </w:r>
      <w:proofErr w:type="spellStart"/>
      <w:r w:rsidR="002E764B" w:rsidRPr="009C5864">
        <w:rPr>
          <w:i/>
          <w:iCs/>
          <w:lang w:val="en-US"/>
        </w:rPr>
        <w:t>McNemar</w:t>
      </w:r>
      <w:proofErr w:type="spellEnd"/>
      <w:r w:rsidR="002E764B" w:rsidRPr="009C5864">
        <w:rPr>
          <w:i/>
          <w:iCs/>
          <w:lang w:val="en-US"/>
        </w:rPr>
        <w:t xml:space="preserve"> Power Matrix heatmap</w:t>
      </w:r>
      <w:r w:rsidR="002E764B">
        <w:rPr>
          <w:i/>
          <w:iCs/>
          <w:lang w:val="en-US"/>
        </w:rPr>
        <w:t>.</w:t>
      </w:r>
    </w:p>
    <w:p w14:paraId="3E09262E" w14:textId="77777777" w:rsidR="002E764B" w:rsidRDefault="002E764B" w:rsidP="002E764B">
      <w:pPr>
        <w:rPr>
          <w:i/>
          <w:iCs/>
          <w:lang w:val="en-US"/>
        </w:rPr>
      </w:pPr>
    </w:p>
    <w:p w14:paraId="000A8AC2" w14:textId="77777777" w:rsidR="002E764B" w:rsidRDefault="002E764B" w:rsidP="002E764B">
      <w:pPr>
        <w:rPr>
          <w:i/>
          <w:iCs/>
          <w:lang w:val="en-US"/>
        </w:rPr>
      </w:pPr>
    </w:p>
    <w:p w14:paraId="2F79D200" w14:textId="77777777" w:rsidR="002E764B" w:rsidRDefault="002E764B" w:rsidP="002E764B">
      <w:pPr>
        <w:rPr>
          <w:i/>
          <w:iCs/>
          <w:lang w:val="en-US"/>
        </w:rPr>
      </w:pPr>
    </w:p>
    <w:p w14:paraId="6F7A1334" w14:textId="77777777" w:rsidR="002E764B" w:rsidRPr="009C5864" w:rsidRDefault="002E764B" w:rsidP="002E764B">
      <w:pPr>
        <w:rPr>
          <w:i/>
          <w:iCs/>
          <w:lang w:val="en-US"/>
        </w:rPr>
      </w:pPr>
    </w:p>
    <w:p w14:paraId="393FAB20" w14:textId="77777777" w:rsidR="002E764B" w:rsidRPr="009C5864" w:rsidRDefault="002E764B" w:rsidP="002E764B">
      <w:pPr>
        <w:rPr>
          <w:lang w:val="en-US"/>
        </w:rPr>
      </w:pPr>
      <w:r w:rsidRPr="009C5864">
        <w:rPr>
          <w:lang w:val="en-US"/>
        </w:rPr>
        <w:fldChar w:fldCharType="begin"/>
      </w:r>
      <w:r w:rsidRPr="009C5864">
        <w:rPr>
          <w:lang w:val="en-US"/>
        </w:rPr>
        <w:instrText xml:space="preserve"> LINK Excel.Sheet.12 "C:\\Users\\chcapoi1\\python projects\\gi-tumorboard-gpt5-persona\\output\\agreement_analysis\\mcnemar_power_detail.xlsx" "Sheet1!Z1S1:Z16S7" \a \f 5 \h  \* MERGEFORMAT </w:instrText>
      </w:r>
      <w:r w:rsidRPr="009C5864">
        <w:rPr>
          <w:lang w:val="en-US"/>
        </w:rPr>
        <w:fldChar w:fldCharType="separate"/>
      </w:r>
    </w:p>
    <w:tbl>
      <w:tblPr>
        <w:tblStyle w:val="Tabellenraster"/>
        <w:tblW w:w="9072" w:type="dxa"/>
        <w:tblLook w:val="04A0" w:firstRow="1" w:lastRow="0" w:firstColumn="1" w:lastColumn="0" w:noHBand="0" w:noVBand="1"/>
      </w:tblPr>
      <w:tblGrid>
        <w:gridCol w:w="2036"/>
        <w:gridCol w:w="1520"/>
        <w:gridCol w:w="941"/>
        <w:gridCol w:w="941"/>
        <w:gridCol w:w="1383"/>
        <w:gridCol w:w="1161"/>
        <w:gridCol w:w="1721"/>
      </w:tblGrid>
      <w:tr w:rsidR="002E764B" w:rsidRPr="009C5864" w14:paraId="3C15E42B" w14:textId="77777777" w:rsidTr="003819FA">
        <w:trPr>
          <w:trHeight w:val="300"/>
        </w:trPr>
        <w:tc>
          <w:tcPr>
            <w:tcW w:w="2036" w:type="dxa"/>
            <w:noWrap/>
            <w:hideMark/>
          </w:tcPr>
          <w:p w14:paraId="5A94C091" w14:textId="77777777" w:rsidR="002E764B" w:rsidRPr="009C5864" w:rsidRDefault="002E764B" w:rsidP="003819FA">
            <w:r w:rsidRPr="009C5864">
              <w:lastRenderedPageBreak/>
              <w:t>model_1</w:t>
            </w:r>
          </w:p>
        </w:tc>
        <w:tc>
          <w:tcPr>
            <w:tcW w:w="1520" w:type="dxa"/>
            <w:noWrap/>
            <w:hideMark/>
          </w:tcPr>
          <w:p w14:paraId="17AC61A1" w14:textId="77777777" w:rsidR="002E764B" w:rsidRPr="009C5864" w:rsidRDefault="002E764B" w:rsidP="003819FA">
            <w:r w:rsidRPr="009C5864">
              <w:t>model_2</w:t>
            </w:r>
          </w:p>
        </w:tc>
        <w:tc>
          <w:tcPr>
            <w:tcW w:w="941" w:type="dxa"/>
            <w:noWrap/>
            <w:hideMark/>
          </w:tcPr>
          <w:p w14:paraId="4B2A26FE" w14:textId="77777777" w:rsidR="002E764B" w:rsidRPr="009C5864" w:rsidRDefault="002E764B" w:rsidP="003819FA">
            <w:pPr>
              <w:rPr>
                <w:lang w:val="en-US"/>
              </w:rPr>
            </w:pPr>
            <w:r w:rsidRPr="009C5864">
              <w:rPr>
                <w:lang w:val="en-US"/>
              </w:rPr>
              <w:t>b (col1 correct, col2 wrong)</w:t>
            </w:r>
          </w:p>
        </w:tc>
        <w:tc>
          <w:tcPr>
            <w:tcW w:w="941" w:type="dxa"/>
            <w:noWrap/>
            <w:hideMark/>
          </w:tcPr>
          <w:p w14:paraId="2B26BF62" w14:textId="77777777" w:rsidR="002E764B" w:rsidRPr="009C5864" w:rsidRDefault="002E764B" w:rsidP="003819FA">
            <w:pPr>
              <w:rPr>
                <w:lang w:val="en-US"/>
              </w:rPr>
            </w:pPr>
            <w:r w:rsidRPr="009C5864">
              <w:rPr>
                <w:lang w:val="en-US"/>
              </w:rPr>
              <w:t>c (col1 wrong, col2 correct)</w:t>
            </w:r>
          </w:p>
        </w:tc>
        <w:tc>
          <w:tcPr>
            <w:tcW w:w="1173" w:type="dxa"/>
            <w:noWrap/>
            <w:hideMark/>
          </w:tcPr>
          <w:p w14:paraId="0888D5AB" w14:textId="77777777" w:rsidR="002E764B" w:rsidRPr="009C5864" w:rsidRDefault="002E764B" w:rsidP="003819FA">
            <w:proofErr w:type="spellStart"/>
            <w:r w:rsidRPr="009C5864">
              <w:t>n_discordant</w:t>
            </w:r>
            <w:proofErr w:type="spellEnd"/>
          </w:p>
        </w:tc>
        <w:tc>
          <w:tcPr>
            <w:tcW w:w="956" w:type="dxa"/>
            <w:noWrap/>
            <w:hideMark/>
          </w:tcPr>
          <w:p w14:paraId="0479A40B" w14:textId="77777777" w:rsidR="002E764B" w:rsidRPr="009C5864" w:rsidRDefault="002E764B" w:rsidP="003819FA">
            <w:proofErr w:type="spellStart"/>
            <w:r w:rsidRPr="009C5864">
              <w:t>effect_size</w:t>
            </w:r>
            <w:proofErr w:type="spellEnd"/>
            <w:r w:rsidRPr="009C5864">
              <w:t xml:space="preserve"> (</w:t>
            </w:r>
            <w:proofErr w:type="spellStart"/>
            <w:r w:rsidRPr="009C5864">
              <w:t>p_disc</w:t>
            </w:r>
            <w:proofErr w:type="spellEnd"/>
            <w:r w:rsidRPr="009C5864">
              <w:t>)</w:t>
            </w:r>
          </w:p>
        </w:tc>
        <w:tc>
          <w:tcPr>
            <w:tcW w:w="1505" w:type="dxa"/>
            <w:noWrap/>
            <w:hideMark/>
          </w:tcPr>
          <w:p w14:paraId="4996DFD6" w14:textId="77777777" w:rsidR="002E764B" w:rsidRPr="009C5864" w:rsidRDefault="002E764B" w:rsidP="003819FA">
            <w:proofErr w:type="spellStart"/>
            <w:r w:rsidRPr="009C5864">
              <w:t>post_hoc_power</w:t>
            </w:r>
            <w:proofErr w:type="spellEnd"/>
          </w:p>
        </w:tc>
      </w:tr>
      <w:tr w:rsidR="002E764B" w:rsidRPr="009C5864" w14:paraId="69C62C1F" w14:textId="77777777" w:rsidTr="003819FA">
        <w:trPr>
          <w:trHeight w:val="300"/>
        </w:trPr>
        <w:tc>
          <w:tcPr>
            <w:tcW w:w="2036" w:type="dxa"/>
            <w:noWrap/>
            <w:hideMark/>
          </w:tcPr>
          <w:p w14:paraId="2EDF0DC7" w14:textId="77777777" w:rsidR="002E764B" w:rsidRPr="009C5864" w:rsidRDefault="002E764B" w:rsidP="003819FA">
            <w:proofErr w:type="spellStart"/>
            <w:r w:rsidRPr="009C5864">
              <w:t>Simulated</w:t>
            </w:r>
            <w:proofErr w:type="spellEnd"/>
            <w:r w:rsidRPr="009C5864">
              <w:t xml:space="preserve"> </w:t>
            </w:r>
            <w:proofErr w:type="spellStart"/>
            <w:r>
              <w:t>Tumour</w:t>
            </w:r>
            <w:r w:rsidRPr="009C5864">
              <w:t>board</w:t>
            </w:r>
            <w:proofErr w:type="spellEnd"/>
          </w:p>
        </w:tc>
        <w:tc>
          <w:tcPr>
            <w:tcW w:w="1520" w:type="dxa"/>
            <w:noWrap/>
            <w:hideMark/>
          </w:tcPr>
          <w:p w14:paraId="3E20620F" w14:textId="77777777" w:rsidR="002E764B" w:rsidRPr="009C5864" w:rsidRDefault="002E764B" w:rsidP="003819FA">
            <w:r w:rsidRPr="009C5864">
              <w:t>Multi-Expert</w:t>
            </w:r>
          </w:p>
        </w:tc>
        <w:tc>
          <w:tcPr>
            <w:tcW w:w="941" w:type="dxa"/>
            <w:noWrap/>
            <w:hideMark/>
          </w:tcPr>
          <w:p w14:paraId="7B5EC053" w14:textId="77777777" w:rsidR="002E764B" w:rsidRPr="009C5864" w:rsidRDefault="002E764B" w:rsidP="003819FA">
            <w:r w:rsidRPr="009C5864">
              <w:t>5</w:t>
            </w:r>
          </w:p>
        </w:tc>
        <w:tc>
          <w:tcPr>
            <w:tcW w:w="941" w:type="dxa"/>
            <w:noWrap/>
            <w:hideMark/>
          </w:tcPr>
          <w:p w14:paraId="7D05190C" w14:textId="77777777" w:rsidR="002E764B" w:rsidRPr="009C5864" w:rsidRDefault="002E764B" w:rsidP="003819FA">
            <w:r w:rsidRPr="009C5864">
              <w:t>4</w:t>
            </w:r>
          </w:p>
        </w:tc>
        <w:tc>
          <w:tcPr>
            <w:tcW w:w="1173" w:type="dxa"/>
            <w:noWrap/>
            <w:hideMark/>
          </w:tcPr>
          <w:p w14:paraId="479EECF3" w14:textId="77777777" w:rsidR="002E764B" w:rsidRPr="009C5864" w:rsidRDefault="002E764B" w:rsidP="003819FA">
            <w:r w:rsidRPr="009C5864">
              <w:t>9</w:t>
            </w:r>
          </w:p>
        </w:tc>
        <w:tc>
          <w:tcPr>
            <w:tcW w:w="956" w:type="dxa"/>
            <w:noWrap/>
            <w:hideMark/>
          </w:tcPr>
          <w:p w14:paraId="36F50F67" w14:textId="77777777" w:rsidR="002E764B" w:rsidRPr="009C5864" w:rsidRDefault="002E764B" w:rsidP="003819FA">
            <w:r w:rsidRPr="009C5864">
              <w:t>0,556</w:t>
            </w:r>
          </w:p>
        </w:tc>
        <w:tc>
          <w:tcPr>
            <w:tcW w:w="1505" w:type="dxa"/>
            <w:noWrap/>
            <w:hideMark/>
          </w:tcPr>
          <w:p w14:paraId="725CB62F" w14:textId="77777777" w:rsidR="002E764B" w:rsidRPr="009C5864" w:rsidRDefault="002E764B" w:rsidP="003819FA">
            <w:r w:rsidRPr="009C5864">
              <w:t>0,063</w:t>
            </w:r>
          </w:p>
        </w:tc>
      </w:tr>
      <w:tr w:rsidR="002E764B" w:rsidRPr="009C5864" w14:paraId="08A00BBA" w14:textId="77777777" w:rsidTr="003819FA">
        <w:trPr>
          <w:trHeight w:val="300"/>
        </w:trPr>
        <w:tc>
          <w:tcPr>
            <w:tcW w:w="2036" w:type="dxa"/>
            <w:noWrap/>
            <w:hideMark/>
          </w:tcPr>
          <w:p w14:paraId="7297959F" w14:textId="77777777" w:rsidR="002E764B" w:rsidRPr="009C5864" w:rsidRDefault="002E764B" w:rsidP="003819FA">
            <w:proofErr w:type="spellStart"/>
            <w:r w:rsidRPr="009C5864">
              <w:t>Simulated</w:t>
            </w:r>
            <w:proofErr w:type="spellEnd"/>
            <w:r w:rsidRPr="009C5864">
              <w:t xml:space="preserve"> </w:t>
            </w:r>
            <w:proofErr w:type="spellStart"/>
            <w:r>
              <w:t>Tumour</w:t>
            </w:r>
            <w:r w:rsidRPr="009C5864">
              <w:t>board</w:t>
            </w:r>
            <w:proofErr w:type="spellEnd"/>
          </w:p>
        </w:tc>
        <w:tc>
          <w:tcPr>
            <w:tcW w:w="1520" w:type="dxa"/>
            <w:noWrap/>
            <w:hideMark/>
          </w:tcPr>
          <w:p w14:paraId="3C53F856" w14:textId="77777777" w:rsidR="002E764B" w:rsidRPr="009C5864" w:rsidRDefault="002E764B" w:rsidP="003819FA">
            <w:proofErr w:type="spellStart"/>
            <w:r w:rsidRPr="009C5864">
              <w:t>Surgeon</w:t>
            </w:r>
            <w:proofErr w:type="spellEnd"/>
          </w:p>
        </w:tc>
        <w:tc>
          <w:tcPr>
            <w:tcW w:w="941" w:type="dxa"/>
            <w:noWrap/>
            <w:hideMark/>
          </w:tcPr>
          <w:p w14:paraId="7C6AD394" w14:textId="77777777" w:rsidR="002E764B" w:rsidRPr="009C5864" w:rsidRDefault="002E764B" w:rsidP="003819FA">
            <w:r w:rsidRPr="009C5864">
              <w:t>5</w:t>
            </w:r>
          </w:p>
        </w:tc>
        <w:tc>
          <w:tcPr>
            <w:tcW w:w="941" w:type="dxa"/>
            <w:noWrap/>
            <w:hideMark/>
          </w:tcPr>
          <w:p w14:paraId="2943DAE4" w14:textId="77777777" w:rsidR="002E764B" w:rsidRPr="009C5864" w:rsidRDefault="002E764B" w:rsidP="003819FA">
            <w:r w:rsidRPr="009C5864">
              <w:t>6</w:t>
            </w:r>
          </w:p>
        </w:tc>
        <w:tc>
          <w:tcPr>
            <w:tcW w:w="1173" w:type="dxa"/>
            <w:noWrap/>
            <w:hideMark/>
          </w:tcPr>
          <w:p w14:paraId="2B3115B3" w14:textId="77777777" w:rsidR="002E764B" w:rsidRPr="009C5864" w:rsidRDefault="002E764B" w:rsidP="003819FA">
            <w:r w:rsidRPr="009C5864">
              <w:t>11</w:t>
            </w:r>
          </w:p>
        </w:tc>
        <w:tc>
          <w:tcPr>
            <w:tcW w:w="956" w:type="dxa"/>
            <w:noWrap/>
            <w:hideMark/>
          </w:tcPr>
          <w:p w14:paraId="151A48B3" w14:textId="77777777" w:rsidR="002E764B" w:rsidRPr="009C5864" w:rsidRDefault="002E764B" w:rsidP="003819FA">
            <w:r w:rsidRPr="009C5864">
              <w:t>0,455</w:t>
            </w:r>
          </w:p>
        </w:tc>
        <w:tc>
          <w:tcPr>
            <w:tcW w:w="1505" w:type="dxa"/>
            <w:noWrap/>
            <w:hideMark/>
          </w:tcPr>
          <w:p w14:paraId="2C63B83F" w14:textId="77777777" w:rsidR="002E764B" w:rsidRPr="009C5864" w:rsidRDefault="002E764B" w:rsidP="003819FA">
            <w:r w:rsidRPr="009C5864">
              <w:t>0,061</w:t>
            </w:r>
          </w:p>
        </w:tc>
      </w:tr>
      <w:tr w:rsidR="002E764B" w:rsidRPr="009C5864" w14:paraId="70B51DAF" w14:textId="77777777" w:rsidTr="003819FA">
        <w:trPr>
          <w:trHeight w:val="300"/>
        </w:trPr>
        <w:tc>
          <w:tcPr>
            <w:tcW w:w="2036" w:type="dxa"/>
            <w:noWrap/>
            <w:hideMark/>
          </w:tcPr>
          <w:p w14:paraId="7EEE92F1" w14:textId="77777777" w:rsidR="002E764B" w:rsidRPr="009C5864" w:rsidRDefault="002E764B" w:rsidP="003819FA">
            <w:proofErr w:type="spellStart"/>
            <w:r w:rsidRPr="009C5864">
              <w:t>Simulated</w:t>
            </w:r>
            <w:proofErr w:type="spellEnd"/>
            <w:r w:rsidRPr="009C5864">
              <w:t xml:space="preserve"> </w:t>
            </w:r>
            <w:proofErr w:type="spellStart"/>
            <w:r>
              <w:t>Tumour</w:t>
            </w:r>
            <w:r w:rsidRPr="009C5864">
              <w:t>board</w:t>
            </w:r>
            <w:proofErr w:type="spellEnd"/>
          </w:p>
        </w:tc>
        <w:tc>
          <w:tcPr>
            <w:tcW w:w="1520" w:type="dxa"/>
            <w:noWrap/>
            <w:hideMark/>
          </w:tcPr>
          <w:p w14:paraId="2188267B" w14:textId="77777777" w:rsidR="002E764B" w:rsidRPr="009C5864" w:rsidRDefault="002E764B" w:rsidP="003819FA">
            <w:proofErr w:type="spellStart"/>
            <w:r w:rsidRPr="009C5864">
              <w:t>Oncologist</w:t>
            </w:r>
            <w:proofErr w:type="spellEnd"/>
          </w:p>
        </w:tc>
        <w:tc>
          <w:tcPr>
            <w:tcW w:w="941" w:type="dxa"/>
            <w:noWrap/>
            <w:hideMark/>
          </w:tcPr>
          <w:p w14:paraId="7F390B21" w14:textId="77777777" w:rsidR="002E764B" w:rsidRPr="009C5864" w:rsidRDefault="002E764B" w:rsidP="003819FA">
            <w:r w:rsidRPr="009C5864">
              <w:t>3</w:t>
            </w:r>
          </w:p>
        </w:tc>
        <w:tc>
          <w:tcPr>
            <w:tcW w:w="941" w:type="dxa"/>
            <w:noWrap/>
            <w:hideMark/>
          </w:tcPr>
          <w:p w14:paraId="4A6CF802" w14:textId="77777777" w:rsidR="002E764B" w:rsidRPr="009C5864" w:rsidRDefault="002E764B" w:rsidP="003819FA">
            <w:r w:rsidRPr="009C5864">
              <w:t>4</w:t>
            </w:r>
          </w:p>
        </w:tc>
        <w:tc>
          <w:tcPr>
            <w:tcW w:w="1173" w:type="dxa"/>
            <w:noWrap/>
            <w:hideMark/>
          </w:tcPr>
          <w:p w14:paraId="51734ADA" w14:textId="77777777" w:rsidR="002E764B" w:rsidRPr="009C5864" w:rsidRDefault="002E764B" w:rsidP="003819FA">
            <w:r w:rsidRPr="009C5864">
              <w:t>7</w:t>
            </w:r>
          </w:p>
        </w:tc>
        <w:tc>
          <w:tcPr>
            <w:tcW w:w="956" w:type="dxa"/>
            <w:noWrap/>
            <w:hideMark/>
          </w:tcPr>
          <w:p w14:paraId="4F0B7D23" w14:textId="77777777" w:rsidR="002E764B" w:rsidRPr="009C5864" w:rsidRDefault="002E764B" w:rsidP="003819FA">
            <w:r w:rsidRPr="009C5864">
              <w:t>0,429</w:t>
            </w:r>
          </w:p>
        </w:tc>
        <w:tc>
          <w:tcPr>
            <w:tcW w:w="1505" w:type="dxa"/>
            <w:noWrap/>
            <w:hideMark/>
          </w:tcPr>
          <w:p w14:paraId="06CC8FCB" w14:textId="77777777" w:rsidR="002E764B" w:rsidRPr="009C5864" w:rsidRDefault="002E764B" w:rsidP="003819FA">
            <w:r w:rsidRPr="009C5864">
              <w:t>0,067</w:t>
            </w:r>
          </w:p>
        </w:tc>
      </w:tr>
      <w:tr w:rsidR="002E764B" w:rsidRPr="009C5864" w14:paraId="271CAC67" w14:textId="77777777" w:rsidTr="003819FA">
        <w:trPr>
          <w:trHeight w:val="300"/>
        </w:trPr>
        <w:tc>
          <w:tcPr>
            <w:tcW w:w="2036" w:type="dxa"/>
            <w:noWrap/>
            <w:hideMark/>
          </w:tcPr>
          <w:p w14:paraId="6F40B297" w14:textId="77777777" w:rsidR="002E764B" w:rsidRPr="009C5864" w:rsidRDefault="002E764B" w:rsidP="003819FA">
            <w:proofErr w:type="spellStart"/>
            <w:r w:rsidRPr="009C5864">
              <w:t>Simulated</w:t>
            </w:r>
            <w:proofErr w:type="spellEnd"/>
            <w:r w:rsidRPr="009C5864">
              <w:t xml:space="preserve"> </w:t>
            </w:r>
            <w:proofErr w:type="spellStart"/>
            <w:r>
              <w:t>Tumour</w:t>
            </w:r>
            <w:r w:rsidRPr="009C5864">
              <w:t>board</w:t>
            </w:r>
            <w:proofErr w:type="spellEnd"/>
          </w:p>
        </w:tc>
        <w:tc>
          <w:tcPr>
            <w:tcW w:w="1520" w:type="dxa"/>
            <w:noWrap/>
            <w:hideMark/>
          </w:tcPr>
          <w:p w14:paraId="201039FA" w14:textId="77777777" w:rsidR="002E764B" w:rsidRPr="009C5864" w:rsidRDefault="002E764B" w:rsidP="003819FA">
            <w:r w:rsidRPr="009C5864">
              <w:t>Radio-</w:t>
            </w:r>
            <w:proofErr w:type="spellStart"/>
            <w:r w:rsidRPr="009C5864">
              <w:t>Oncologist</w:t>
            </w:r>
            <w:proofErr w:type="spellEnd"/>
          </w:p>
        </w:tc>
        <w:tc>
          <w:tcPr>
            <w:tcW w:w="941" w:type="dxa"/>
            <w:noWrap/>
            <w:hideMark/>
          </w:tcPr>
          <w:p w14:paraId="298CEDAF" w14:textId="77777777" w:rsidR="002E764B" w:rsidRPr="009C5864" w:rsidRDefault="002E764B" w:rsidP="003819FA">
            <w:r w:rsidRPr="009C5864">
              <w:t>10</w:t>
            </w:r>
          </w:p>
        </w:tc>
        <w:tc>
          <w:tcPr>
            <w:tcW w:w="941" w:type="dxa"/>
            <w:noWrap/>
            <w:hideMark/>
          </w:tcPr>
          <w:p w14:paraId="1E871F74" w14:textId="77777777" w:rsidR="002E764B" w:rsidRPr="009C5864" w:rsidRDefault="002E764B" w:rsidP="003819FA">
            <w:r w:rsidRPr="009C5864">
              <w:t>5</w:t>
            </w:r>
          </w:p>
        </w:tc>
        <w:tc>
          <w:tcPr>
            <w:tcW w:w="1173" w:type="dxa"/>
            <w:noWrap/>
            <w:hideMark/>
          </w:tcPr>
          <w:p w14:paraId="40CE668E" w14:textId="77777777" w:rsidR="002E764B" w:rsidRPr="009C5864" w:rsidRDefault="002E764B" w:rsidP="003819FA">
            <w:r w:rsidRPr="009C5864">
              <w:t>15</w:t>
            </w:r>
          </w:p>
        </w:tc>
        <w:tc>
          <w:tcPr>
            <w:tcW w:w="956" w:type="dxa"/>
            <w:noWrap/>
            <w:hideMark/>
          </w:tcPr>
          <w:p w14:paraId="49411F04" w14:textId="77777777" w:rsidR="002E764B" w:rsidRPr="009C5864" w:rsidRDefault="002E764B" w:rsidP="003819FA">
            <w:r w:rsidRPr="009C5864">
              <w:t>0,667</w:t>
            </w:r>
          </w:p>
        </w:tc>
        <w:tc>
          <w:tcPr>
            <w:tcW w:w="1505" w:type="dxa"/>
            <w:noWrap/>
            <w:hideMark/>
          </w:tcPr>
          <w:p w14:paraId="624FB697" w14:textId="77777777" w:rsidR="002E764B" w:rsidRPr="009C5864" w:rsidRDefault="002E764B" w:rsidP="003819FA">
            <w:r w:rsidRPr="009C5864">
              <w:t>0,252</w:t>
            </w:r>
          </w:p>
        </w:tc>
      </w:tr>
      <w:tr w:rsidR="002E764B" w:rsidRPr="009C5864" w14:paraId="41785AF6" w14:textId="77777777" w:rsidTr="003819FA">
        <w:trPr>
          <w:trHeight w:val="300"/>
        </w:trPr>
        <w:tc>
          <w:tcPr>
            <w:tcW w:w="2036" w:type="dxa"/>
            <w:noWrap/>
            <w:hideMark/>
          </w:tcPr>
          <w:p w14:paraId="120EB454" w14:textId="77777777" w:rsidR="002E764B" w:rsidRPr="009C5864" w:rsidRDefault="002E764B" w:rsidP="003819FA">
            <w:proofErr w:type="spellStart"/>
            <w:r w:rsidRPr="009C5864">
              <w:t>Simulated</w:t>
            </w:r>
            <w:proofErr w:type="spellEnd"/>
            <w:r w:rsidRPr="009C5864">
              <w:t xml:space="preserve"> </w:t>
            </w:r>
            <w:proofErr w:type="spellStart"/>
            <w:r>
              <w:t>Tumour</w:t>
            </w:r>
            <w:r w:rsidRPr="009C5864">
              <w:t>board</w:t>
            </w:r>
            <w:proofErr w:type="spellEnd"/>
          </w:p>
        </w:tc>
        <w:tc>
          <w:tcPr>
            <w:tcW w:w="1520" w:type="dxa"/>
            <w:noWrap/>
            <w:hideMark/>
          </w:tcPr>
          <w:p w14:paraId="5928A3E0" w14:textId="77777777" w:rsidR="002E764B" w:rsidRPr="009C5864" w:rsidRDefault="002E764B" w:rsidP="003819FA">
            <w:proofErr w:type="spellStart"/>
            <w:r w:rsidRPr="009C5864">
              <w:t>Majority</w:t>
            </w:r>
            <w:proofErr w:type="spellEnd"/>
            <w:r w:rsidRPr="009C5864">
              <w:t xml:space="preserve"> Vote</w:t>
            </w:r>
          </w:p>
        </w:tc>
        <w:tc>
          <w:tcPr>
            <w:tcW w:w="941" w:type="dxa"/>
            <w:noWrap/>
            <w:hideMark/>
          </w:tcPr>
          <w:p w14:paraId="0723AC68" w14:textId="77777777" w:rsidR="002E764B" w:rsidRPr="009C5864" w:rsidRDefault="002E764B" w:rsidP="003819FA">
            <w:r w:rsidRPr="009C5864">
              <w:t>3</w:t>
            </w:r>
          </w:p>
        </w:tc>
        <w:tc>
          <w:tcPr>
            <w:tcW w:w="941" w:type="dxa"/>
            <w:noWrap/>
            <w:hideMark/>
          </w:tcPr>
          <w:p w14:paraId="7E99D80F" w14:textId="77777777" w:rsidR="002E764B" w:rsidRPr="009C5864" w:rsidRDefault="002E764B" w:rsidP="003819FA">
            <w:r w:rsidRPr="009C5864">
              <w:t>7</w:t>
            </w:r>
          </w:p>
        </w:tc>
        <w:tc>
          <w:tcPr>
            <w:tcW w:w="1173" w:type="dxa"/>
            <w:noWrap/>
            <w:hideMark/>
          </w:tcPr>
          <w:p w14:paraId="6F02C62F" w14:textId="77777777" w:rsidR="002E764B" w:rsidRPr="009C5864" w:rsidRDefault="002E764B" w:rsidP="003819FA">
            <w:r w:rsidRPr="009C5864">
              <w:t>10</w:t>
            </w:r>
          </w:p>
        </w:tc>
        <w:tc>
          <w:tcPr>
            <w:tcW w:w="956" w:type="dxa"/>
            <w:noWrap/>
            <w:hideMark/>
          </w:tcPr>
          <w:p w14:paraId="5879FA53" w14:textId="77777777" w:rsidR="002E764B" w:rsidRPr="009C5864" w:rsidRDefault="002E764B" w:rsidP="003819FA">
            <w:r w:rsidRPr="009C5864">
              <w:t>0,300</w:t>
            </w:r>
          </w:p>
        </w:tc>
        <w:tc>
          <w:tcPr>
            <w:tcW w:w="1505" w:type="dxa"/>
            <w:noWrap/>
            <w:hideMark/>
          </w:tcPr>
          <w:p w14:paraId="5A8528BA" w14:textId="77777777" w:rsidR="002E764B" w:rsidRPr="009C5864" w:rsidRDefault="002E764B" w:rsidP="003819FA">
            <w:r w:rsidRPr="009C5864">
              <w:t>0,244</w:t>
            </w:r>
          </w:p>
        </w:tc>
      </w:tr>
      <w:tr w:rsidR="002E764B" w:rsidRPr="009C5864" w14:paraId="7A1B9884" w14:textId="77777777" w:rsidTr="003819FA">
        <w:trPr>
          <w:trHeight w:val="300"/>
        </w:trPr>
        <w:tc>
          <w:tcPr>
            <w:tcW w:w="2036" w:type="dxa"/>
            <w:noWrap/>
            <w:hideMark/>
          </w:tcPr>
          <w:p w14:paraId="41465EB7" w14:textId="77777777" w:rsidR="002E764B" w:rsidRPr="009C5864" w:rsidRDefault="002E764B" w:rsidP="003819FA">
            <w:r w:rsidRPr="009C5864">
              <w:t>Multi-Expert</w:t>
            </w:r>
          </w:p>
        </w:tc>
        <w:tc>
          <w:tcPr>
            <w:tcW w:w="1520" w:type="dxa"/>
            <w:noWrap/>
            <w:hideMark/>
          </w:tcPr>
          <w:p w14:paraId="43AC7A08" w14:textId="77777777" w:rsidR="002E764B" w:rsidRPr="009C5864" w:rsidRDefault="002E764B" w:rsidP="003819FA">
            <w:proofErr w:type="spellStart"/>
            <w:r w:rsidRPr="009C5864">
              <w:t>Surgeon</w:t>
            </w:r>
            <w:proofErr w:type="spellEnd"/>
          </w:p>
        </w:tc>
        <w:tc>
          <w:tcPr>
            <w:tcW w:w="941" w:type="dxa"/>
            <w:noWrap/>
            <w:hideMark/>
          </w:tcPr>
          <w:p w14:paraId="4AD25FCB" w14:textId="77777777" w:rsidR="002E764B" w:rsidRPr="009C5864" w:rsidRDefault="002E764B" w:rsidP="003819FA">
            <w:r w:rsidRPr="009C5864">
              <w:t>6</w:t>
            </w:r>
          </w:p>
        </w:tc>
        <w:tc>
          <w:tcPr>
            <w:tcW w:w="941" w:type="dxa"/>
            <w:noWrap/>
            <w:hideMark/>
          </w:tcPr>
          <w:p w14:paraId="03B1D541" w14:textId="77777777" w:rsidR="002E764B" w:rsidRPr="009C5864" w:rsidRDefault="002E764B" w:rsidP="003819FA">
            <w:r w:rsidRPr="009C5864">
              <w:t>8</w:t>
            </w:r>
          </w:p>
        </w:tc>
        <w:tc>
          <w:tcPr>
            <w:tcW w:w="1173" w:type="dxa"/>
            <w:noWrap/>
            <w:hideMark/>
          </w:tcPr>
          <w:p w14:paraId="584EBE4F" w14:textId="77777777" w:rsidR="002E764B" w:rsidRPr="009C5864" w:rsidRDefault="002E764B" w:rsidP="003819FA">
            <w:r w:rsidRPr="009C5864">
              <w:t>14</w:t>
            </w:r>
          </w:p>
        </w:tc>
        <w:tc>
          <w:tcPr>
            <w:tcW w:w="956" w:type="dxa"/>
            <w:noWrap/>
            <w:hideMark/>
          </w:tcPr>
          <w:p w14:paraId="5FE7B02B" w14:textId="77777777" w:rsidR="002E764B" w:rsidRPr="009C5864" w:rsidRDefault="002E764B" w:rsidP="003819FA">
            <w:r w:rsidRPr="009C5864">
              <w:t>0,429</w:t>
            </w:r>
          </w:p>
        </w:tc>
        <w:tc>
          <w:tcPr>
            <w:tcW w:w="1505" w:type="dxa"/>
            <w:noWrap/>
            <w:hideMark/>
          </w:tcPr>
          <w:p w14:paraId="565E48CC" w14:textId="77777777" w:rsidR="002E764B" w:rsidRPr="009C5864" w:rsidRDefault="002E764B" w:rsidP="003819FA">
            <w:r w:rsidRPr="009C5864">
              <w:t>0,083</w:t>
            </w:r>
          </w:p>
        </w:tc>
      </w:tr>
      <w:tr w:rsidR="002E764B" w:rsidRPr="009C5864" w14:paraId="312C08CF" w14:textId="77777777" w:rsidTr="003819FA">
        <w:trPr>
          <w:trHeight w:val="300"/>
        </w:trPr>
        <w:tc>
          <w:tcPr>
            <w:tcW w:w="2036" w:type="dxa"/>
            <w:noWrap/>
            <w:hideMark/>
          </w:tcPr>
          <w:p w14:paraId="0FB6FB10" w14:textId="77777777" w:rsidR="002E764B" w:rsidRPr="009C5864" w:rsidRDefault="002E764B" w:rsidP="003819FA">
            <w:r w:rsidRPr="009C5864">
              <w:t>Multi-Expert</w:t>
            </w:r>
          </w:p>
        </w:tc>
        <w:tc>
          <w:tcPr>
            <w:tcW w:w="1520" w:type="dxa"/>
            <w:noWrap/>
            <w:hideMark/>
          </w:tcPr>
          <w:p w14:paraId="79CA5912" w14:textId="77777777" w:rsidR="002E764B" w:rsidRPr="009C5864" w:rsidRDefault="002E764B" w:rsidP="003819FA">
            <w:proofErr w:type="spellStart"/>
            <w:r w:rsidRPr="009C5864">
              <w:t>Oncologist</w:t>
            </w:r>
            <w:proofErr w:type="spellEnd"/>
          </w:p>
        </w:tc>
        <w:tc>
          <w:tcPr>
            <w:tcW w:w="941" w:type="dxa"/>
            <w:noWrap/>
            <w:hideMark/>
          </w:tcPr>
          <w:p w14:paraId="62C7F395" w14:textId="77777777" w:rsidR="002E764B" w:rsidRPr="009C5864" w:rsidRDefault="002E764B" w:rsidP="003819FA">
            <w:r w:rsidRPr="009C5864">
              <w:t>4</w:t>
            </w:r>
          </w:p>
        </w:tc>
        <w:tc>
          <w:tcPr>
            <w:tcW w:w="941" w:type="dxa"/>
            <w:noWrap/>
            <w:hideMark/>
          </w:tcPr>
          <w:p w14:paraId="2BD898A3" w14:textId="77777777" w:rsidR="002E764B" w:rsidRPr="009C5864" w:rsidRDefault="002E764B" w:rsidP="003819FA">
            <w:r w:rsidRPr="009C5864">
              <w:t>6</w:t>
            </w:r>
          </w:p>
        </w:tc>
        <w:tc>
          <w:tcPr>
            <w:tcW w:w="1173" w:type="dxa"/>
            <w:noWrap/>
            <w:hideMark/>
          </w:tcPr>
          <w:p w14:paraId="2F646235" w14:textId="77777777" w:rsidR="002E764B" w:rsidRPr="009C5864" w:rsidRDefault="002E764B" w:rsidP="003819FA">
            <w:r w:rsidRPr="009C5864">
              <w:t>10</w:t>
            </w:r>
          </w:p>
        </w:tc>
        <w:tc>
          <w:tcPr>
            <w:tcW w:w="956" w:type="dxa"/>
            <w:noWrap/>
            <w:hideMark/>
          </w:tcPr>
          <w:p w14:paraId="39185F8D" w14:textId="77777777" w:rsidR="002E764B" w:rsidRPr="009C5864" w:rsidRDefault="002E764B" w:rsidP="003819FA">
            <w:r w:rsidRPr="009C5864">
              <w:t>0,400</w:t>
            </w:r>
          </w:p>
        </w:tc>
        <w:tc>
          <w:tcPr>
            <w:tcW w:w="1505" w:type="dxa"/>
            <w:noWrap/>
            <w:hideMark/>
          </w:tcPr>
          <w:p w14:paraId="771664F5" w14:textId="77777777" w:rsidR="002E764B" w:rsidRPr="009C5864" w:rsidRDefault="002E764B" w:rsidP="003819FA">
            <w:r w:rsidRPr="009C5864">
              <w:t>0,097</w:t>
            </w:r>
          </w:p>
        </w:tc>
      </w:tr>
      <w:tr w:rsidR="002E764B" w:rsidRPr="009C5864" w14:paraId="4F29C764" w14:textId="77777777" w:rsidTr="003819FA">
        <w:trPr>
          <w:trHeight w:val="300"/>
        </w:trPr>
        <w:tc>
          <w:tcPr>
            <w:tcW w:w="2036" w:type="dxa"/>
            <w:noWrap/>
            <w:hideMark/>
          </w:tcPr>
          <w:p w14:paraId="015AC625" w14:textId="77777777" w:rsidR="002E764B" w:rsidRPr="009C5864" w:rsidRDefault="002E764B" w:rsidP="003819FA">
            <w:r w:rsidRPr="009C5864">
              <w:t>Multi-Expert</w:t>
            </w:r>
          </w:p>
        </w:tc>
        <w:tc>
          <w:tcPr>
            <w:tcW w:w="1520" w:type="dxa"/>
            <w:noWrap/>
            <w:hideMark/>
          </w:tcPr>
          <w:p w14:paraId="12701DDC" w14:textId="77777777" w:rsidR="002E764B" w:rsidRPr="009C5864" w:rsidRDefault="002E764B" w:rsidP="003819FA">
            <w:r w:rsidRPr="009C5864">
              <w:t>Radio-</w:t>
            </w:r>
            <w:proofErr w:type="spellStart"/>
            <w:r w:rsidRPr="009C5864">
              <w:t>Oncologist</w:t>
            </w:r>
            <w:proofErr w:type="spellEnd"/>
          </w:p>
        </w:tc>
        <w:tc>
          <w:tcPr>
            <w:tcW w:w="941" w:type="dxa"/>
            <w:noWrap/>
            <w:hideMark/>
          </w:tcPr>
          <w:p w14:paraId="72363F09" w14:textId="77777777" w:rsidR="002E764B" w:rsidRPr="009C5864" w:rsidRDefault="002E764B" w:rsidP="003819FA">
            <w:r w:rsidRPr="009C5864">
              <w:t>9</w:t>
            </w:r>
          </w:p>
        </w:tc>
        <w:tc>
          <w:tcPr>
            <w:tcW w:w="941" w:type="dxa"/>
            <w:noWrap/>
            <w:hideMark/>
          </w:tcPr>
          <w:p w14:paraId="261D37DE" w14:textId="77777777" w:rsidR="002E764B" w:rsidRPr="009C5864" w:rsidRDefault="002E764B" w:rsidP="003819FA">
            <w:r w:rsidRPr="009C5864">
              <w:t>5</w:t>
            </w:r>
          </w:p>
        </w:tc>
        <w:tc>
          <w:tcPr>
            <w:tcW w:w="1173" w:type="dxa"/>
            <w:noWrap/>
            <w:hideMark/>
          </w:tcPr>
          <w:p w14:paraId="49F4F79F" w14:textId="77777777" w:rsidR="002E764B" w:rsidRPr="009C5864" w:rsidRDefault="002E764B" w:rsidP="003819FA">
            <w:r w:rsidRPr="009C5864">
              <w:t>14</w:t>
            </w:r>
          </w:p>
        </w:tc>
        <w:tc>
          <w:tcPr>
            <w:tcW w:w="956" w:type="dxa"/>
            <w:noWrap/>
            <w:hideMark/>
          </w:tcPr>
          <w:p w14:paraId="55CC5C89" w14:textId="77777777" w:rsidR="002E764B" w:rsidRPr="009C5864" w:rsidRDefault="002E764B" w:rsidP="003819FA">
            <w:r w:rsidRPr="009C5864">
              <w:t>0,643</w:t>
            </w:r>
          </w:p>
        </w:tc>
        <w:tc>
          <w:tcPr>
            <w:tcW w:w="1505" w:type="dxa"/>
            <w:noWrap/>
            <w:hideMark/>
          </w:tcPr>
          <w:p w14:paraId="1C06E271" w14:textId="77777777" w:rsidR="002E764B" w:rsidRPr="009C5864" w:rsidRDefault="002E764B" w:rsidP="003819FA">
            <w:r w:rsidRPr="009C5864">
              <w:t>0,188</w:t>
            </w:r>
          </w:p>
        </w:tc>
      </w:tr>
      <w:tr w:rsidR="002E764B" w:rsidRPr="009C5864" w14:paraId="1EE96604" w14:textId="77777777" w:rsidTr="003819FA">
        <w:trPr>
          <w:trHeight w:val="300"/>
        </w:trPr>
        <w:tc>
          <w:tcPr>
            <w:tcW w:w="2036" w:type="dxa"/>
            <w:noWrap/>
            <w:hideMark/>
          </w:tcPr>
          <w:p w14:paraId="10D325F7" w14:textId="77777777" w:rsidR="002E764B" w:rsidRPr="009C5864" w:rsidRDefault="002E764B" w:rsidP="003819FA">
            <w:r w:rsidRPr="009C5864">
              <w:t>Multi-Expert</w:t>
            </w:r>
          </w:p>
        </w:tc>
        <w:tc>
          <w:tcPr>
            <w:tcW w:w="1520" w:type="dxa"/>
            <w:noWrap/>
            <w:hideMark/>
          </w:tcPr>
          <w:p w14:paraId="0F643805" w14:textId="77777777" w:rsidR="002E764B" w:rsidRPr="009C5864" w:rsidRDefault="002E764B" w:rsidP="003819FA">
            <w:proofErr w:type="spellStart"/>
            <w:r w:rsidRPr="009C5864">
              <w:t>Majority</w:t>
            </w:r>
            <w:proofErr w:type="spellEnd"/>
            <w:r w:rsidRPr="009C5864">
              <w:t xml:space="preserve"> Vote</w:t>
            </w:r>
          </w:p>
        </w:tc>
        <w:tc>
          <w:tcPr>
            <w:tcW w:w="941" w:type="dxa"/>
            <w:noWrap/>
            <w:hideMark/>
          </w:tcPr>
          <w:p w14:paraId="12C5CFA4" w14:textId="77777777" w:rsidR="002E764B" w:rsidRPr="009C5864" w:rsidRDefault="002E764B" w:rsidP="003819FA">
            <w:r w:rsidRPr="009C5864">
              <w:t>3</w:t>
            </w:r>
          </w:p>
        </w:tc>
        <w:tc>
          <w:tcPr>
            <w:tcW w:w="941" w:type="dxa"/>
            <w:noWrap/>
            <w:hideMark/>
          </w:tcPr>
          <w:p w14:paraId="49BB866B" w14:textId="77777777" w:rsidR="002E764B" w:rsidRPr="009C5864" w:rsidRDefault="002E764B" w:rsidP="003819FA">
            <w:r w:rsidRPr="009C5864">
              <w:t>8</w:t>
            </w:r>
          </w:p>
        </w:tc>
        <w:tc>
          <w:tcPr>
            <w:tcW w:w="1173" w:type="dxa"/>
            <w:noWrap/>
            <w:hideMark/>
          </w:tcPr>
          <w:p w14:paraId="3A20876B" w14:textId="77777777" w:rsidR="002E764B" w:rsidRPr="009C5864" w:rsidRDefault="002E764B" w:rsidP="003819FA">
            <w:r w:rsidRPr="009C5864">
              <w:t>11</w:t>
            </w:r>
          </w:p>
        </w:tc>
        <w:tc>
          <w:tcPr>
            <w:tcW w:w="956" w:type="dxa"/>
            <w:noWrap/>
            <w:hideMark/>
          </w:tcPr>
          <w:p w14:paraId="0CF7F7D4" w14:textId="77777777" w:rsidR="002E764B" w:rsidRPr="009C5864" w:rsidRDefault="002E764B" w:rsidP="003819FA">
            <w:r w:rsidRPr="009C5864">
              <w:t>0,273</w:t>
            </w:r>
          </w:p>
        </w:tc>
        <w:tc>
          <w:tcPr>
            <w:tcW w:w="1505" w:type="dxa"/>
            <w:noWrap/>
            <w:hideMark/>
          </w:tcPr>
          <w:p w14:paraId="1FEB3F55" w14:textId="77777777" w:rsidR="002E764B" w:rsidRPr="009C5864" w:rsidRDefault="002E764B" w:rsidP="003819FA">
            <w:r w:rsidRPr="009C5864">
              <w:t>0,326</w:t>
            </w:r>
          </w:p>
        </w:tc>
      </w:tr>
      <w:tr w:rsidR="002E764B" w:rsidRPr="009C5864" w14:paraId="7FE80220" w14:textId="77777777" w:rsidTr="003819FA">
        <w:trPr>
          <w:trHeight w:val="300"/>
        </w:trPr>
        <w:tc>
          <w:tcPr>
            <w:tcW w:w="2036" w:type="dxa"/>
            <w:noWrap/>
            <w:hideMark/>
          </w:tcPr>
          <w:p w14:paraId="7AFB5B86" w14:textId="77777777" w:rsidR="002E764B" w:rsidRPr="009C5864" w:rsidRDefault="002E764B" w:rsidP="003819FA">
            <w:proofErr w:type="spellStart"/>
            <w:r w:rsidRPr="009C5864">
              <w:t>Surgeon</w:t>
            </w:r>
            <w:proofErr w:type="spellEnd"/>
          </w:p>
        </w:tc>
        <w:tc>
          <w:tcPr>
            <w:tcW w:w="1520" w:type="dxa"/>
            <w:noWrap/>
            <w:hideMark/>
          </w:tcPr>
          <w:p w14:paraId="17F32D1A" w14:textId="77777777" w:rsidR="002E764B" w:rsidRPr="009C5864" w:rsidRDefault="002E764B" w:rsidP="003819FA">
            <w:proofErr w:type="spellStart"/>
            <w:r w:rsidRPr="009C5864">
              <w:t>Oncologist</w:t>
            </w:r>
            <w:proofErr w:type="spellEnd"/>
          </w:p>
        </w:tc>
        <w:tc>
          <w:tcPr>
            <w:tcW w:w="941" w:type="dxa"/>
            <w:noWrap/>
            <w:hideMark/>
          </w:tcPr>
          <w:p w14:paraId="6715F704" w14:textId="77777777" w:rsidR="002E764B" w:rsidRPr="009C5864" w:rsidRDefault="002E764B" w:rsidP="003819FA">
            <w:r w:rsidRPr="009C5864">
              <w:t>5</w:t>
            </w:r>
          </w:p>
        </w:tc>
        <w:tc>
          <w:tcPr>
            <w:tcW w:w="941" w:type="dxa"/>
            <w:noWrap/>
            <w:hideMark/>
          </w:tcPr>
          <w:p w14:paraId="50B2339D" w14:textId="77777777" w:rsidR="002E764B" w:rsidRPr="009C5864" w:rsidRDefault="002E764B" w:rsidP="003819FA">
            <w:r w:rsidRPr="009C5864">
              <w:t>5</w:t>
            </w:r>
          </w:p>
        </w:tc>
        <w:tc>
          <w:tcPr>
            <w:tcW w:w="1173" w:type="dxa"/>
            <w:noWrap/>
            <w:hideMark/>
          </w:tcPr>
          <w:p w14:paraId="5F72DBBC" w14:textId="77777777" w:rsidR="002E764B" w:rsidRPr="009C5864" w:rsidRDefault="002E764B" w:rsidP="003819FA">
            <w:r w:rsidRPr="009C5864">
              <w:t>10</w:t>
            </w:r>
          </w:p>
        </w:tc>
        <w:tc>
          <w:tcPr>
            <w:tcW w:w="956" w:type="dxa"/>
            <w:noWrap/>
            <w:hideMark/>
          </w:tcPr>
          <w:p w14:paraId="5464A2FF" w14:textId="77777777" w:rsidR="002E764B" w:rsidRPr="009C5864" w:rsidRDefault="002E764B" w:rsidP="003819FA">
            <w:r w:rsidRPr="009C5864">
              <w:t>0,500</w:t>
            </w:r>
          </w:p>
        </w:tc>
        <w:tc>
          <w:tcPr>
            <w:tcW w:w="1505" w:type="dxa"/>
            <w:noWrap/>
            <w:hideMark/>
          </w:tcPr>
          <w:p w14:paraId="33CDF976" w14:textId="77777777" w:rsidR="002E764B" w:rsidRPr="009C5864" w:rsidRDefault="002E764B" w:rsidP="003819FA">
            <w:r w:rsidRPr="009C5864">
              <w:t>0,050</w:t>
            </w:r>
          </w:p>
        </w:tc>
      </w:tr>
      <w:tr w:rsidR="002E764B" w:rsidRPr="009C5864" w14:paraId="4DE7A82B" w14:textId="77777777" w:rsidTr="003819FA">
        <w:trPr>
          <w:trHeight w:val="300"/>
        </w:trPr>
        <w:tc>
          <w:tcPr>
            <w:tcW w:w="2036" w:type="dxa"/>
            <w:noWrap/>
            <w:hideMark/>
          </w:tcPr>
          <w:p w14:paraId="02A672CD" w14:textId="77777777" w:rsidR="002E764B" w:rsidRPr="009C5864" w:rsidRDefault="002E764B" w:rsidP="003819FA">
            <w:proofErr w:type="spellStart"/>
            <w:r w:rsidRPr="009C5864">
              <w:t>Surgeon</w:t>
            </w:r>
            <w:proofErr w:type="spellEnd"/>
          </w:p>
        </w:tc>
        <w:tc>
          <w:tcPr>
            <w:tcW w:w="1520" w:type="dxa"/>
            <w:noWrap/>
            <w:hideMark/>
          </w:tcPr>
          <w:p w14:paraId="468EC89C" w14:textId="77777777" w:rsidR="002E764B" w:rsidRPr="009C5864" w:rsidRDefault="002E764B" w:rsidP="003819FA">
            <w:r w:rsidRPr="009C5864">
              <w:t>Radio-</w:t>
            </w:r>
            <w:proofErr w:type="spellStart"/>
            <w:r w:rsidRPr="009C5864">
              <w:t>Oncologist</w:t>
            </w:r>
            <w:proofErr w:type="spellEnd"/>
          </w:p>
        </w:tc>
        <w:tc>
          <w:tcPr>
            <w:tcW w:w="941" w:type="dxa"/>
            <w:noWrap/>
            <w:hideMark/>
          </w:tcPr>
          <w:p w14:paraId="6EB2F3F8" w14:textId="77777777" w:rsidR="002E764B" w:rsidRPr="009C5864" w:rsidRDefault="002E764B" w:rsidP="003819FA">
            <w:r w:rsidRPr="009C5864">
              <w:t>9</w:t>
            </w:r>
          </w:p>
        </w:tc>
        <w:tc>
          <w:tcPr>
            <w:tcW w:w="941" w:type="dxa"/>
            <w:noWrap/>
            <w:hideMark/>
          </w:tcPr>
          <w:p w14:paraId="62466621" w14:textId="77777777" w:rsidR="002E764B" w:rsidRPr="009C5864" w:rsidRDefault="002E764B" w:rsidP="003819FA">
            <w:r w:rsidRPr="009C5864">
              <w:t>3</w:t>
            </w:r>
          </w:p>
        </w:tc>
        <w:tc>
          <w:tcPr>
            <w:tcW w:w="1173" w:type="dxa"/>
            <w:noWrap/>
            <w:hideMark/>
          </w:tcPr>
          <w:p w14:paraId="41C8F5B3" w14:textId="77777777" w:rsidR="002E764B" w:rsidRPr="009C5864" w:rsidRDefault="002E764B" w:rsidP="003819FA">
            <w:r w:rsidRPr="009C5864">
              <w:t>12</w:t>
            </w:r>
          </w:p>
        </w:tc>
        <w:tc>
          <w:tcPr>
            <w:tcW w:w="956" w:type="dxa"/>
            <w:noWrap/>
            <w:hideMark/>
          </w:tcPr>
          <w:p w14:paraId="5586BB94" w14:textId="77777777" w:rsidR="002E764B" w:rsidRPr="009C5864" w:rsidRDefault="002E764B" w:rsidP="003819FA">
            <w:r w:rsidRPr="009C5864">
              <w:t>0,750</w:t>
            </w:r>
          </w:p>
        </w:tc>
        <w:tc>
          <w:tcPr>
            <w:tcW w:w="1505" w:type="dxa"/>
            <w:noWrap/>
            <w:hideMark/>
          </w:tcPr>
          <w:p w14:paraId="2CD6F7A8" w14:textId="77777777" w:rsidR="002E764B" w:rsidRPr="009C5864" w:rsidRDefault="002E764B" w:rsidP="003819FA">
            <w:r w:rsidRPr="009C5864">
              <w:t>0,410</w:t>
            </w:r>
          </w:p>
        </w:tc>
      </w:tr>
      <w:tr w:rsidR="002E764B" w:rsidRPr="009C5864" w14:paraId="3B6EF504" w14:textId="77777777" w:rsidTr="003819FA">
        <w:trPr>
          <w:trHeight w:val="300"/>
        </w:trPr>
        <w:tc>
          <w:tcPr>
            <w:tcW w:w="2036" w:type="dxa"/>
            <w:noWrap/>
            <w:hideMark/>
          </w:tcPr>
          <w:p w14:paraId="4B2B660B" w14:textId="77777777" w:rsidR="002E764B" w:rsidRPr="009C5864" w:rsidRDefault="002E764B" w:rsidP="003819FA">
            <w:proofErr w:type="spellStart"/>
            <w:r w:rsidRPr="009C5864">
              <w:t>Surgeon</w:t>
            </w:r>
            <w:proofErr w:type="spellEnd"/>
          </w:p>
        </w:tc>
        <w:tc>
          <w:tcPr>
            <w:tcW w:w="1520" w:type="dxa"/>
            <w:noWrap/>
            <w:hideMark/>
          </w:tcPr>
          <w:p w14:paraId="5AF68777" w14:textId="77777777" w:rsidR="002E764B" w:rsidRPr="009C5864" w:rsidRDefault="002E764B" w:rsidP="003819FA">
            <w:proofErr w:type="spellStart"/>
            <w:r w:rsidRPr="009C5864">
              <w:t>Majority</w:t>
            </w:r>
            <w:proofErr w:type="spellEnd"/>
            <w:r w:rsidRPr="009C5864">
              <w:t xml:space="preserve"> Vote</w:t>
            </w:r>
          </w:p>
        </w:tc>
        <w:tc>
          <w:tcPr>
            <w:tcW w:w="941" w:type="dxa"/>
            <w:noWrap/>
            <w:hideMark/>
          </w:tcPr>
          <w:p w14:paraId="3EB7C768" w14:textId="77777777" w:rsidR="002E764B" w:rsidRPr="009C5864" w:rsidRDefault="002E764B" w:rsidP="003819FA">
            <w:r w:rsidRPr="009C5864">
              <w:t>0</w:t>
            </w:r>
          </w:p>
        </w:tc>
        <w:tc>
          <w:tcPr>
            <w:tcW w:w="941" w:type="dxa"/>
            <w:noWrap/>
            <w:hideMark/>
          </w:tcPr>
          <w:p w14:paraId="2B69BF31" w14:textId="77777777" w:rsidR="002E764B" w:rsidRPr="009C5864" w:rsidRDefault="002E764B" w:rsidP="003819FA">
            <w:r w:rsidRPr="009C5864">
              <w:t>3</w:t>
            </w:r>
          </w:p>
        </w:tc>
        <w:tc>
          <w:tcPr>
            <w:tcW w:w="1173" w:type="dxa"/>
            <w:noWrap/>
            <w:hideMark/>
          </w:tcPr>
          <w:p w14:paraId="12D88F8C" w14:textId="77777777" w:rsidR="002E764B" w:rsidRPr="009C5864" w:rsidRDefault="002E764B" w:rsidP="003819FA">
            <w:r w:rsidRPr="009C5864">
              <w:t>3</w:t>
            </w:r>
          </w:p>
        </w:tc>
        <w:tc>
          <w:tcPr>
            <w:tcW w:w="956" w:type="dxa"/>
            <w:noWrap/>
            <w:hideMark/>
          </w:tcPr>
          <w:p w14:paraId="1907B20C" w14:textId="77777777" w:rsidR="002E764B" w:rsidRPr="009C5864" w:rsidRDefault="002E764B" w:rsidP="003819FA">
            <w:r w:rsidRPr="009C5864">
              <w:t>0,000</w:t>
            </w:r>
          </w:p>
        </w:tc>
        <w:tc>
          <w:tcPr>
            <w:tcW w:w="1505" w:type="dxa"/>
            <w:noWrap/>
            <w:hideMark/>
          </w:tcPr>
          <w:p w14:paraId="57463513" w14:textId="77777777" w:rsidR="002E764B" w:rsidRPr="009C5864" w:rsidRDefault="002E764B" w:rsidP="003819FA">
            <w:r w:rsidRPr="009C5864">
              <w:t>0,410</w:t>
            </w:r>
          </w:p>
        </w:tc>
      </w:tr>
      <w:tr w:rsidR="002E764B" w:rsidRPr="009C5864" w14:paraId="49B3A17B" w14:textId="77777777" w:rsidTr="003819FA">
        <w:trPr>
          <w:trHeight w:val="300"/>
        </w:trPr>
        <w:tc>
          <w:tcPr>
            <w:tcW w:w="2036" w:type="dxa"/>
            <w:noWrap/>
            <w:hideMark/>
          </w:tcPr>
          <w:p w14:paraId="2ABA6F80" w14:textId="77777777" w:rsidR="002E764B" w:rsidRPr="009C5864" w:rsidRDefault="002E764B" w:rsidP="003819FA">
            <w:proofErr w:type="spellStart"/>
            <w:r w:rsidRPr="009C5864">
              <w:t>Oncologist</w:t>
            </w:r>
            <w:proofErr w:type="spellEnd"/>
          </w:p>
        </w:tc>
        <w:tc>
          <w:tcPr>
            <w:tcW w:w="1520" w:type="dxa"/>
            <w:noWrap/>
            <w:hideMark/>
          </w:tcPr>
          <w:p w14:paraId="4D543B32" w14:textId="77777777" w:rsidR="002E764B" w:rsidRPr="009C5864" w:rsidRDefault="002E764B" w:rsidP="003819FA">
            <w:r w:rsidRPr="009C5864">
              <w:t>Radio-</w:t>
            </w:r>
            <w:proofErr w:type="spellStart"/>
            <w:r w:rsidRPr="009C5864">
              <w:t>Oncologist</w:t>
            </w:r>
            <w:proofErr w:type="spellEnd"/>
          </w:p>
        </w:tc>
        <w:tc>
          <w:tcPr>
            <w:tcW w:w="941" w:type="dxa"/>
            <w:noWrap/>
            <w:hideMark/>
          </w:tcPr>
          <w:p w14:paraId="336FC1C2" w14:textId="77777777" w:rsidR="002E764B" w:rsidRPr="009C5864" w:rsidRDefault="002E764B" w:rsidP="003819FA">
            <w:r w:rsidRPr="009C5864">
              <w:t>10</w:t>
            </w:r>
          </w:p>
        </w:tc>
        <w:tc>
          <w:tcPr>
            <w:tcW w:w="941" w:type="dxa"/>
            <w:noWrap/>
            <w:hideMark/>
          </w:tcPr>
          <w:p w14:paraId="61690C16" w14:textId="77777777" w:rsidR="002E764B" w:rsidRPr="009C5864" w:rsidRDefault="002E764B" w:rsidP="003819FA">
            <w:r w:rsidRPr="009C5864">
              <w:t>4</w:t>
            </w:r>
          </w:p>
        </w:tc>
        <w:tc>
          <w:tcPr>
            <w:tcW w:w="1173" w:type="dxa"/>
            <w:noWrap/>
            <w:hideMark/>
          </w:tcPr>
          <w:p w14:paraId="16019551" w14:textId="77777777" w:rsidR="002E764B" w:rsidRPr="009C5864" w:rsidRDefault="002E764B" w:rsidP="003819FA">
            <w:r w:rsidRPr="009C5864">
              <w:t>14</w:t>
            </w:r>
          </w:p>
        </w:tc>
        <w:tc>
          <w:tcPr>
            <w:tcW w:w="956" w:type="dxa"/>
            <w:noWrap/>
            <w:hideMark/>
          </w:tcPr>
          <w:p w14:paraId="55C9F86D" w14:textId="77777777" w:rsidR="002E764B" w:rsidRPr="009C5864" w:rsidRDefault="002E764B" w:rsidP="003819FA">
            <w:r w:rsidRPr="009C5864">
              <w:t>0,714</w:t>
            </w:r>
          </w:p>
        </w:tc>
        <w:tc>
          <w:tcPr>
            <w:tcW w:w="1505" w:type="dxa"/>
            <w:noWrap/>
            <w:hideMark/>
          </w:tcPr>
          <w:p w14:paraId="404C49AF" w14:textId="77777777" w:rsidR="002E764B" w:rsidRPr="009C5864" w:rsidRDefault="002E764B" w:rsidP="003819FA">
            <w:r w:rsidRPr="009C5864">
              <w:t>0,361</w:t>
            </w:r>
          </w:p>
        </w:tc>
      </w:tr>
      <w:tr w:rsidR="002E764B" w:rsidRPr="009C5864" w14:paraId="2759ACA1" w14:textId="77777777" w:rsidTr="003819FA">
        <w:trPr>
          <w:trHeight w:val="300"/>
        </w:trPr>
        <w:tc>
          <w:tcPr>
            <w:tcW w:w="2036" w:type="dxa"/>
            <w:noWrap/>
            <w:hideMark/>
          </w:tcPr>
          <w:p w14:paraId="0B46BC89" w14:textId="77777777" w:rsidR="002E764B" w:rsidRPr="009C5864" w:rsidRDefault="002E764B" w:rsidP="003819FA">
            <w:proofErr w:type="spellStart"/>
            <w:r w:rsidRPr="009C5864">
              <w:t>Oncologist</w:t>
            </w:r>
            <w:proofErr w:type="spellEnd"/>
          </w:p>
        </w:tc>
        <w:tc>
          <w:tcPr>
            <w:tcW w:w="1520" w:type="dxa"/>
            <w:noWrap/>
            <w:hideMark/>
          </w:tcPr>
          <w:p w14:paraId="33BB86DF" w14:textId="77777777" w:rsidR="002E764B" w:rsidRPr="009C5864" w:rsidRDefault="002E764B" w:rsidP="003819FA">
            <w:proofErr w:type="spellStart"/>
            <w:r w:rsidRPr="009C5864">
              <w:t>Majority</w:t>
            </w:r>
            <w:proofErr w:type="spellEnd"/>
            <w:r w:rsidRPr="009C5864">
              <w:t xml:space="preserve"> Vote</w:t>
            </w:r>
          </w:p>
        </w:tc>
        <w:tc>
          <w:tcPr>
            <w:tcW w:w="941" w:type="dxa"/>
            <w:noWrap/>
            <w:hideMark/>
          </w:tcPr>
          <w:p w14:paraId="3C31EE35" w14:textId="77777777" w:rsidR="002E764B" w:rsidRPr="009C5864" w:rsidRDefault="002E764B" w:rsidP="003819FA">
            <w:r w:rsidRPr="009C5864">
              <w:t>2</w:t>
            </w:r>
          </w:p>
        </w:tc>
        <w:tc>
          <w:tcPr>
            <w:tcW w:w="941" w:type="dxa"/>
            <w:noWrap/>
            <w:hideMark/>
          </w:tcPr>
          <w:p w14:paraId="628C2EE2" w14:textId="77777777" w:rsidR="002E764B" w:rsidRPr="009C5864" w:rsidRDefault="002E764B" w:rsidP="003819FA">
            <w:r w:rsidRPr="009C5864">
              <w:t>5</w:t>
            </w:r>
          </w:p>
        </w:tc>
        <w:tc>
          <w:tcPr>
            <w:tcW w:w="1173" w:type="dxa"/>
            <w:noWrap/>
            <w:hideMark/>
          </w:tcPr>
          <w:p w14:paraId="36EF86D1" w14:textId="77777777" w:rsidR="002E764B" w:rsidRPr="009C5864" w:rsidRDefault="002E764B" w:rsidP="003819FA">
            <w:r w:rsidRPr="009C5864">
              <w:t>7</w:t>
            </w:r>
          </w:p>
        </w:tc>
        <w:tc>
          <w:tcPr>
            <w:tcW w:w="956" w:type="dxa"/>
            <w:noWrap/>
            <w:hideMark/>
          </w:tcPr>
          <w:p w14:paraId="1E13DD4A" w14:textId="77777777" w:rsidR="002E764B" w:rsidRPr="009C5864" w:rsidRDefault="002E764B" w:rsidP="003819FA">
            <w:r w:rsidRPr="009C5864">
              <w:t>0,286</w:t>
            </w:r>
          </w:p>
        </w:tc>
        <w:tc>
          <w:tcPr>
            <w:tcW w:w="1505" w:type="dxa"/>
            <w:noWrap/>
            <w:hideMark/>
          </w:tcPr>
          <w:p w14:paraId="7B1D1FCB" w14:textId="77777777" w:rsidR="002E764B" w:rsidRPr="009C5864" w:rsidRDefault="002E764B" w:rsidP="003819FA">
            <w:r w:rsidRPr="009C5864">
              <w:t>0,205</w:t>
            </w:r>
          </w:p>
        </w:tc>
      </w:tr>
      <w:tr w:rsidR="002E764B" w:rsidRPr="009C5864" w14:paraId="254FBF43" w14:textId="77777777" w:rsidTr="003819FA">
        <w:trPr>
          <w:trHeight w:val="300"/>
        </w:trPr>
        <w:tc>
          <w:tcPr>
            <w:tcW w:w="2036" w:type="dxa"/>
            <w:noWrap/>
            <w:hideMark/>
          </w:tcPr>
          <w:p w14:paraId="364055F6" w14:textId="77777777" w:rsidR="002E764B" w:rsidRPr="009C5864" w:rsidRDefault="002E764B" w:rsidP="003819FA">
            <w:r w:rsidRPr="009C5864">
              <w:t>Radio-</w:t>
            </w:r>
            <w:proofErr w:type="spellStart"/>
            <w:r w:rsidRPr="009C5864">
              <w:t>Oncologist</w:t>
            </w:r>
            <w:proofErr w:type="spellEnd"/>
          </w:p>
        </w:tc>
        <w:tc>
          <w:tcPr>
            <w:tcW w:w="1520" w:type="dxa"/>
            <w:noWrap/>
            <w:hideMark/>
          </w:tcPr>
          <w:p w14:paraId="5D2E7E0E" w14:textId="77777777" w:rsidR="002E764B" w:rsidRPr="009C5864" w:rsidRDefault="002E764B" w:rsidP="003819FA">
            <w:proofErr w:type="spellStart"/>
            <w:r w:rsidRPr="009C5864">
              <w:t>Majority</w:t>
            </w:r>
            <w:proofErr w:type="spellEnd"/>
            <w:r w:rsidRPr="009C5864">
              <w:t xml:space="preserve"> Vote</w:t>
            </w:r>
          </w:p>
        </w:tc>
        <w:tc>
          <w:tcPr>
            <w:tcW w:w="941" w:type="dxa"/>
            <w:noWrap/>
            <w:hideMark/>
          </w:tcPr>
          <w:p w14:paraId="5BA6C80F" w14:textId="77777777" w:rsidR="002E764B" w:rsidRPr="009C5864" w:rsidRDefault="002E764B" w:rsidP="003819FA">
            <w:r w:rsidRPr="009C5864">
              <w:t>0</w:t>
            </w:r>
          </w:p>
        </w:tc>
        <w:tc>
          <w:tcPr>
            <w:tcW w:w="941" w:type="dxa"/>
            <w:noWrap/>
            <w:hideMark/>
          </w:tcPr>
          <w:p w14:paraId="2855D3A6" w14:textId="77777777" w:rsidR="002E764B" w:rsidRPr="009C5864" w:rsidRDefault="002E764B" w:rsidP="003819FA">
            <w:r w:rsidRPr="009C5864">
              <w:t>9</w:t>
            </w:r>
          </w:p>
        </w:tc>
        <w:tc>
          <w:tcPr>
            <w:tcW w:w="1173" w:type="dxa"/>
            <w:noWrap/>
            <w:hideMark/>
          </w:tcPr>
          <w:p w14:paraId="7FA545DE" w14:textId="77777777" w:rsidR="002E764B" w:rsidRPr="009C5864" w:rsidRDefault="002E764B" w:rsidP="003819FA">
            <w:r w:rsidRPr="009C5864">
              <w:t>9</w:t>
            </w:r>
          </w:p>
        </w:tc>
        <w:tc>
          <w:tcPr>
            <w:tcW w:w="956" w:type="dxa"/>
            <w:noWrap/>
            <w:hideMark/>
          </w:tcPr>
          <w:p w14:paraId="02764931" w14:textId="77777777" w:rsidR="002E764B" w:rsidRPr="009C5864" w:rsidRDefault="002E764B" w:rsidP="003819FA">
            <w:r w:rsidRPr="009C5864">
              <w:t>0,000</w:t>
            </w:r>
          </w:p>
        </w:tc>
        <w:tc>
          <w:tcPr>
            <w:tcW w:w="1505" w:type="dxa"/>
            <w:noWrap/>
            <w:hideMark/>
          </w:tcPr>
          <w:p w14:paraId="0EE293E0" w14:textId="77777777" w:rsidR="002E764B" w:rsidRPr="009C5864" w:rsidRDefault="002E764B" w:rsidP="003819FA">
            <w:r w:rsidRPr="009C5864">
              <w:t>0,851</w:t>
            </w:r>
          </w:p>
        </w:tc>
      </w:tr>
    </w:tbl>
    <w:p w14:paraId="7F69315F" w14:textId="77777777" w:rsidR="002E764B" w:rsidRPr="009C5864" w:rsidRDefault="002E764B" w:rsidP="002E764B">
      <w:pPr>
        <w:rPr>
          <w:lang w:val="en-US"/>
        </w:rPr>
      </w:pPr>
      <w:r w:rsidRPr="009C5864">
        <w:rPr>
          <w:lang w:val="en-US"/>
        </w:rPr>
        <w:fldChar w:fldCharType="end"/>
      </w:r>
    </w:p>
    <w:p w14:paraId="01980705" w14:textId="7BAF4A39" w:rsidR="002E764B" w:rsidRPr="009C5864" w:rsidRDefault="001421A6" w:rsidP="002E764B">
      <w:pPr>
        <w:jc w:val="both"/>
        <w:rPr>
          <w:lang w:val="en-US"/>
        </w:rPr>
      </w:pPr>
      <w:r>
        <w:rPr>
          <w:b/>
          <w:bCs/>
          <w:lang w:val="en-US"/>
        </w:rPr>
        <w:t xml:space="preserve">Supplementary Table </w:t>
      </w:r>
      <w:r w:rsidR="002E764B" w:rsidRPr="00233F96">
        <w:rPr>
          <w:b/>
          <w:bCs/>
          <w:lang w:val="en-US"/>
        </w:rPr>
        <w:t>3.</w:t>
      </w:r>
      <w:r w:rsidR="002E764B" w:rsidRPr="009C5864">
        <w:rPr>
          <w:i/>
          <w:iCs/>
          <w:lang w:val="en-US"/>
        </w:rPr>
        <w:t xml:space="preserve"> Pairwise discordant counts, effect sizes, and post-hoc power for all 15 comparisons.</w:t>
      </w:r>
    </w:p>
    <w:p w14:paraId="405207E2" w14:textId="77777777" w:rsidR="002E764B" w:rsidRDefault="002E764B" w:rsidP="002E764B">
      <w:pPr>
        <w:jc w:val="both"/>
        <w:rPr>
          <w:rFonts w:eastAsiaTheme="majorEastAsia" w:cstheme="majorBidi"/>
          <w:color w:val="0F4761" w:themeColor="accent1" w:themeShade="BF"/>
          <w:sz w:val="32"/>
          <w:szCs w:val="32"/>
          <w:lang w:val="en-US"/>
        </w:rPr>
      </w:pPr>
      <w:r>
        <w:rPr>
          <w:lang w:val="en-US"/>
        </w:rPr>
        <w:br w:type="page"/>
      </w:r>
    </w:p>
    <w:p w14:paraId="2605445E" w14:textId="24007C8C" w:rsidR="002E764B" w:rsidRPr="009C5864" w:rsidRDefault="00B34CEB" w:rsidP="002E764B">
      <w:pPr>
        <w:pStyle w:val="berschrift2"/>
        <w:jc w:val="both"/>
        <w:rPr>
          <w:rFonts w:asciiTheme="minorHAnsi" w:hAnsiTheme="minorHAnsi"/>
          <w:lang w:val="en-US"/>
        </w:rPr>
      </w:pPr>
      <w:r>
        <w:rPr>
          <w:rFonts w:asciiTheme="minorHAnsi" w:hAnsiTheme="minorHAnsi"/>
          <w:lang w:val="en-US"/>
        </w:rPr>
        <w:lastRenderedPageBreak/>
        <w:t xml:space="preserve">Supplementary Note </w:t>
      </w:r>
      <w:r w:rsidR="002E764B">
        <w:rPr>
          <w:rFonts w:asciiTheme="minorHAnsi" w:hAnsiTheme="minorHAnsi"/>
          <w:lang w:val="en-US"/>
        </w:rPr>
        <w:t>5</w:t>
      </w:r>
      <w:r w:rsidR="004D4CAB">
        <w:rPr>
          <w:rFonts w:asciiTheme="minorHAnsi" w:hAnsiTheme="minorHAnsi"/>
          <w:lang w:val="en-US"/>
        </w:rPr>
        <w:t xml:space="preserve"> -</w:t>
      </w:r>
      <w:r w:rsidR="002E764B" w:rsidRPr="009C5864">
        <w:rPr>
          <w:rFonts w:asciiTheme="minorHAnsi" w:hAnsiTheme="minorHAnsi"/>
          <w:lang w:val="en-US"/>
        </w:rPr>
        <w:t xml:space="preserve"> Inter-Framework Agreement</w:t>
      </w:r>
    </w:p>
    <w:p w14:paraId="331C923B" w14:textId="1B028E3E" w:rsidR="002E764B" w:rsidRPr="00A30E3D" w:rsidRDefault="002E764B" w:rsidP="002E764B">
      <w:pPr>
        <w:jc w:val="both"/>
        <w:rPr>
          <w:rFonts w:cs="Calibri"/>
          <w:lang w:val="en-US"/>
        </w:rPr>
      </w:pPr>
      <w:r w:rsidRPr="00A30E3D">
        <w:rPr>
          <w:rFonts w:cs="Calibri"/>
          <w:lang w:val="en-US"/>
        </w:rPr>
        <w:t xml:space="preserve">Cohen's kappa coefficients between GPT-5 frameworks and the MDT reference standard ranged from </w:t>
      </w:r>
      <w:r w:rsidRPr="00A30E3D">
        <w:rPr>
          <w:rFonts w:cs="Calibri"/>
        </w:rPr>
        <w:t>κ</w:t>
      </w:r>
      <w:r w:rsidRPr="00A30E3D">
        <w:rPr>
          <w:rFonts w:cs="Calibri"/>
          <w:lang w:val="en-US"/>
        </w:rPr>
        <w:t xml:space="preserve"> = 0.612 (radiation oncologist) to </w:t>
      </w:r>
      <w:r w:rsidRPr="00A30E3D">
        <w:rPr>
          <w:rFonts w:cs="Calibri"/>
        </w:rPr>
        <w:t>κ</w:t>
      </w:r>
      <w:r w:rsidRPr="00A30E3D">
        <w:rPr>
          <w:rFonts w:cs="Calibri"/>
          <w:lang w:val="en-US"/>
        </w:rPr>
        <w:t xml:space="preserve"> = 0.720 (surgical oncologist), indicating substantial agreement throughout (Landis &amp; Koch criteria). The simulated </w:t>
      </w:r>
      <w:proofErr w:type="spellStart"/>
      <w:r w:rsidRPr="00A30E3D">
        <w:rPr>
          <w:rFonts w:cs="Calibri"/>
          <w:lang w:val="en-US"/>
        </w:rPr>
        <w:t>tumour</w:t>
      </w:r>
      <w:proofErr w:type="spellEnd"/>
      <w:r w:rsidRPr="00A30E3D">
        <w:rPr>
          <w:rFonts w:cs="Calibri"/>
          <w:lang w:val="en-US"/>
        </w:rPr>
        <w:t xml:space="preserve"> board achieved </w:t>
      </w:r>
      <w:r w:rsidRPr="00A30E3D">
        <w:rPr>
          <w:rFonts w:cs="Calibri"/>
        </w:rPr>
        <w:t>κ</w:t>
      </w:r>
      <w:r w:rsidRPr="00A30E3D">
        <w:rPr>
          <w:rFonts w:cs="Calibri"/>
          <w:lang w:val="en-US"/>
        </w:rPr>
        <w:t xml:space="preserve"> = 0.670, multi-expert deliberation </w:t>
      </w:r>
      <w:r w:rsidRPr="00A30E3D">
        <w:rPr>
          <w:rFonts w:cs="Calibri"/>
        </w:rPr>
        <w:t>κ</w:t>
      </w:r>
      <w:r w:rsidRPr="00A30E3D">
        <w:rPr>
          <w:rFonts w:cs="Calibri"/>
          <w:lang w:val="en-US"/>
        </w:rPr>
        <w:t xml:space="preserve"> = 0.701, and the majority vote ensemble </w:t>
      </w:r>
      <w:r w:rsidRPr="00A30E3D">
        <w:rPr>
          <w:rFonts w:cs="Calibri"/>
        </w:rPr>
        <w:t>κ</w:t>
      </w:r>
      <w:r w:rsidRPr="00A30E3D">
        <w:rPr>
          <w:rFonts w:cs="Calibri"/>
          <w:lang w:val="en-US"/>
        </w:rPr>
        <w:t xml:space="preserve"> = 0.708 (</w:t>
      </w:r>
      <w:r w:rsidR="001421A6">
        <w:rPr>
          <w:rFonts w:cs="Calibri"/>
          <w:lang w:val="en-US"/>
        </w:rPr>
        <w:t xml:space="preserve">Supplementary Figure </w:t>
      </w:r>
      <w:r w:rsidRPr="0097297F">
        <w:rPr>
          <w:rFonts w:cs="Calibri"/>
          <w:lang w:val="en-US"/>
        </w:rPr>
        <w:t>2</w:t>
      </w:r>
      <w:r w:rsidRPr="00A30E3D">
        <w:rPr>
          <w:rFonts w:cs="Calibri"/>
          <w:lang w:val="en-US"/>
        </w:rPr>
        <w:t>).</w:t>
      </w:r>
    </w:p>
    <w:p w14:paraId="6A22B13B" w14:textId="77777777" w:rsidR="002E764B" w:rsidRPr="00A30E3D" w:rsidRDefault="002E764B" w:rsidP="002E764B">
      <w:pPr>
        <w:jc w:val="both"/>
        <w:rPr>
          <w:rFonts w:cs="Calibri"/>
          <w:lang w:val="en-US"/>
        </w:rPr>
      </w:pPr>
      <w:r w:rsidRPr="00A30E3D">
        <w:rPr>
          <w:rFonts w:cs="Calibri"/>
          <w:lang w:val="en-US"/>
        </w:rPr>
        <w:t>Inter-framework agreement among all GPT-5 frameworks ranged from substantial to almost perfect (</w:t>
      </w:r>
      <w:r w:rsidRPr="00A30E3D">
        <w:rPr>
          <w:rFonts w:cs="Calibri"/>
        </w:rPr>
        <w:t>κ</w:t>
      </w:r>
      <w:r w:rsidRPr="00A30E3D">
        <w:rPr>
          <w:rFonts w:cs="Calibri"/>
          <w:lang w:val="en-US"/>
        </w:rPr>
        <w:t xml:space="preserve"> = 0.672–0.898). Among specialist persona frameworks, inter-role kappa ranged from </w:t>
      </w:r>
      <w:r w:rsidRPr="00A30E3D">
        <w:rPr>
          <w:rFonts w:cs="Calibri"/>
        </w:rPr>
        <w:t>κ</w:t>
      </w:r>
      <w:r w:rsidRPr="00A30E3D">
        <w:rPr>
          <w:rFonts w:cs="Calibri"/>
          <w:lang w:val="en-US"/>
        </w:rPr>
        <w:t xml:space="preserve"> = 0.724 (surgical vs radiation oncologist) to </w:t>
      </w:r>
      <w:r w:rsidRPr="00A30E3D">
        <w:rPr>
          <w:rFonts w:cs="Calibri"/>
        </w:rPr>
        <w:t>κ</w:t>
      </w:r>
      <w:r w:rsidRPr="00A30E3D">
        <w:rPr>
          <w:rFonts w:cs="Calibri"/>
          <w:lang w:val="en-US"/>
        </w:rPr>
        <w:t xml:space="preserve"> = 0.898 (surgical oncologist vs majority vote ensemble), with the latter reaching almost perfect agreement. The simulated </w:t>
      </w:r>
      <w:proofErr w:type="spellStart"/>
      <w:r w:rsidRPr="00A30E3D">
        <w:rPr>
          <w:rFonts w:cs="Calibri"/>
          <w:lang w:val="en-US"/>
        </w:rPr>
        <w:t>tumour</w:t>
      </w:r>
      <w:proofErr w:type="spellEnd"/>
      <w:r w:rsidRPr="00A30E3D">
        <w:rPr>
          <w:rFonts w:cs="Calibri"/>
          <w:lang w:val="en-US"/>
        </w:rPr>
        <w:t xml:space="preserve"> board showed strongest agreement with the medical oncologist persona (</w:t>
      </w:r>
      <w:r w:rsidRPr="00A30E3D">
        <w:rPr>
          <w:rFonts w:cs="Calibri"/>
        </w:rPr>
        <w:t>κ</w:t>
      </w:r>
      <w:r w:rsidRPr="00A30E3D">
        <w:rPr>
          <w:rFonts w:cs="Calibri"/>
          <w:lang w:val="en-US"/>
        </w:rPr>
        <w:t xml:space="preserve"> = 0.820, almost perfect) and weakest with the radiation oncologist (</w:t>
      </w:r>
      <w:r w:rsidRPr="00A30E3D">
        <w:rPr>
          <w:rFonts w:cs="Calibri"/>
        </w:rPr>
        <w:t>κ</w:t>
      </w:r>
      <w:r w:rsidRPr="00A30E3D">
        <w:rPr>
          <w:rFonts w:cs="Calibri"/>
          <w:lang w:val="en-US"/>
        </w:rPr>
        <w:t xml:space="preserve"> = 0.672, substantial), mirroring the pattern observed against the MDT reference.</w:t>
      </w:r>
    </w:p>
    <w:p w14:paraId="4FF60F6E" w14:textId="77777777" w:rsidR="002E764B" w:rsidRPr="009C5864" w:rsidRDefault="002E764B" w:rsidP="002E764B">
      <w:pPr>
        <w:rPr>
          <w:lang w:val="en-US"/>
        </w:rPr>
      </w:pPr>
    </w:p>
    <w:p w14:paraId="2DBAD77D" w14:textId="77777777" w:rsidR="002E764B" w:rsidRPr="009C5864" w:rsidRDefault="002E764B" w:rsidP="002E764B">
      <w:pPr>
        <w:rPr>
          <w:lang w:val="en-US"/>
        </w:rPr>
      </w:pPr>
      <w:r w:rsidRPr="009C5864">
        <w:rPr>
          <w:noProof/>
          <w:lang w:val="en-US"/>
        </w:rPr>
        <w:drawing>
          <wp:inline distT="0" distB="0" distL="0" distR="0" wp14:anchorId="4A903F6F" wp14:editId="1ADE6D67">
            <wp:extent cx="5756910" cy="4946015"/>
            <wp:effectExtent l="0" t="0" r="0" b="698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6910" cy="4946015"/>
                    </a:xfrm>
                    <a:prstGeom prst="rect">
                      <a:avLst/>
                    </a:prstGeom>
                    <a:noFill/>
                    <a:ln>
                      <a:noFill/>
                    </a:ln>
                  </pic:spPr>
                </pic:pic>
              </a:graphicData>
            </a:graphic>
          </wp:inline>
        </w:drawing>
      </w:r>
    </w:p>
    <w:p w14:paraId="73E998CB" w14:textId="3EAFA005" w:rsidR="002E764B" w:rsidRPr="009C5864" w:rsidRDefault="001421A6" w:rsidP="002E764B">
      <w:pPr>
        <w:spacing w:line="276" w:lineRule="auto"/>
        <w:jc w:val="both"/>
        <w:rPr>
          <w:i/>
          <w:iCs/>
          <w:lang w:val="en-US"/>
        </w:rPr>
      </w:pPr>
      <w:r>
        <w:rPr>
          <w:b/>
          <w:bCs/>
          <w:lang w:val="en-US"/>
        </w:rPr>
        <w:t xml:space="preserve">Supplementary Figure </w:t>
      </w:r>
      <w:r w:rsidR="002E764B">
        <w:rPr>
          <w:b/>
          <w:bCs/>
          <w:lang w:val="en-US"/>
        </w:rPr>
        <w:t>2</w:t>
      </w:r>
      <w:r w:rsidR="002E764B" w:rsidRPr="009C5864">
        <w:rPr>
          <w:b/>
          <w:bCs/>
          <w:lang w:val="en-US"/>
        </w:rPr>
        <w:t xml:space="preserve">. </w:t>
      </w:r>
      <w:r w:rsidR="002E764B" w:rsidRPr="00367E7D">
        <w:rPr>
          <w:i/>
          <w:iCs/>
          <w:lang w:val="en-US"/>
        </w:rPr>
        <w:t>Pairwise Cohen's kappa matrix across all frameworks and the MDT reference standard.</w:t>
      </w:r>
      <w:r w:rsidR="002E764B" w:rsidRPr="009C5864">
        <w:rPr>
          <w:i/>
          <w:iCs/>
          <w:lang w:val="en-US"/>
        </w:rPr>
        <w:t xml:space="preserve"> Each cell represents the kappa coefficient between the corresponding pair of methods. The diagonal (grey) represents perfect self-agreement (</w:t>
      </w:r>
      <w:r w:rsidR="002E764B" w:rsidRPr="009C5864">
        <w:rPr>
          <w:i/>
          <w:iCs/>
        </w:rPr>
        <w:t>κ</w:t>
      </w:r>
      <w:r w:rsidR="002E764B" w:rsidRPr="009C5864">
        <w:rPr>
          <w:i/>
          <w:iCs/>
          <w:lang w:val="en-US"/>
        </w:rPr>
        <w:t xml:space="preserve"> = 1.000). </w:t>
      </w:r>
      <w:proofErr w:type="spellStart"/>
      <w:r w:rsidR="002E764B" w:rsidRPr="009C5864">
        <w:rPr>
          <w:i/>
          <w:iCs/>
          <w:lang w:val="en-US"/>
        </w:rPr>
        <w:t>Colour</w:t>
      </w:r>
      <w:proofErr w:type="spellEnd"/>
      <w:r w:rsidR="002E764B" w:rsidRPr="009C5864">
        <w:rPr>
          <w:i/>
          <w:iCs/>
          <w:lang w:val="en-US"/>
        </w:rPr>
        <w:t xml:space="preserve"> scaling ranges from the observed minimum (</w:t>
      </w:r>
      <w:r w:rsidR="002E764B" w:rsidRPr="009C5864">
        <w:rPr>
          <w:i/>
          <w:iCs/>
        </w:rPr>
        <w:t>κ</w:t>
      </w:r>
      <w:r w:rsidR="002E764B" w:rsidRPr="009C5864">
        <w:rPr>
          <w:i/>
          <w:iCs/>
          <w:lang w:val="en-US"/>
        </w:rPr>
        <w:t xml:space="preserve"> = 0.612, red) to perfect agreement (</w:t>
      </w:r>
      <w:r w:rsidR="002E764B" w:rsidRPr="009C5864">
        <w:rPr>
          <w:i/>
          <w:iCs/>
        </w:rPr>
        <w:t>κ</w:t>
      </w:r>
      <w:r w:rsidR="002E764B" w:rsidRPr="009C5864">
        <w:rPr>
          <w:i/>
          <w:iCs/>
          <w:lang w:val="en-US"/>
        </w:rPr>
        <w:t xml:space="preserve"> = 1.000, green), restricted to the empirical data range to </w:t>
      </w:r>
      <w:proofErr w:type="spellStart"/>
      <w:r w:rsidR="002E764B" w:rsidRPr="009C5864">
        <w:rPr>
          <w:i/>
          <w:iCs/>
          <w:lang w:val="en-US"/>
        </w:rPr>
        <w:t>maximise</w:t>
      </w:r>
      <w:proofErr w:type="spellEnd"/>
      <w:r w:rsidR="002E764B" w:rsidRPr="009C5864">
        <w:rPr>
          <w:i/>
          <w:iCs/>
          <w:lang w:val="en-US"/>
        </w:rPr>
        <w:t xml:space="preserve"> visual contrast. Abbreviations: MDT = multidisciplinary </w:t>
      </w:r>
      <w:proofErr w:type="spellStart"/>
      <w:r w:rsidR="002E764B" w:rsidRPr="009C5864">
        <w:rPr>
          <w:i/>
          <w:iCs/>
          <w:lang w:val="en-US"/>
        </w:rPr>
        <w:t>tumour</w:t>
      </w:r>
      <w:proofErr w:type="spellEnd"/>
      <w:r w:rsidR="002E764B" w:rsidRPr="009C5864">
        <w:rPr>
          <w:i/>
          <w:iCs/>
          <w:lang w:val="en-US"/>
        </w:rPr>
        <w:t xml:space="preserve"> board; Sim. TB = simulated </w:t>
      </w:r>
      <w:proofErr w:type="spellStart"/>
      <w:r w:rsidR="002E764B" w:rsidRPr="009C5864">
        <w:rPr>
          <w:i/>
          <w:iCs/>
          <w:lang w:val="en-US"/>
        </w:rPr>
        <w:t>tumour</w:t>
      </w:r>
      <w:proofErr w:type="spellEnd"/>
      <w:r w:rsidR="002E764B" w:rsidRPr="009C5864">
        <w:rPr>
          <w:i/>
          <w:iCs/>
          <w:lang w:val="en-US"/>
        </w:rPr>
        <w:t xml:space="preserve"> board (Framework 1); Multi-exp. = multi-expert deliberation (Framework 2); Surg. = surgical oncologist (Framework 3); Med. = medical oncologist (Framework 4); Rad. = radiation oncologist </w:t>
      </w:r>
      <w:r w:rsidR="002E764B" w:rsidRPr="009C5864">
        <w:rPr>
          <w:i/>
          <w:iCs/>
          <w:lang w:val="en-US"/>
        </w:rPr>
        <w:lastRenderedPageBreak/>
        <w:t>(Framework 5); MV = majority vote ensemble (Framework 6). All values are interpreted according to Landis and Koch criteria (&lt;0.20 slight; 0.21–0.40 fair; 0.41–0.60 moderate; 0.61–0.80 substantial; &gt;0.80 almost perfect).</w:t>
      </w:r>
    </w:p>
    <w:p w14:paraId="6397A166" w14:textId="77777777" w:rsidR="002E764B" w:rsidRPr="009C5864" w:rsidRDefault="002E764B" w:rsidP="002E764B">
      <w:pPr>
        <w:rPr>
          <w:lang w:val="en-US"/>
        </w:rPr>
      </w:pPr>
    </w:p>
    <w:p w14:paraId="4B17B76C" w14:textId="77777777" w:rsidR="002E764B" w:rsidRDefault="002E764B" w:rsidP="002E764B">
      <w:pPr>
        <w:rPr>
          <w:rFonts w:eastAsiaTheme="majorEastAsia" w:cstheme="majorBidi"/>
          <w:color w:val="0F4761" w:themeColor="accent1" w:themeShade="BF"/>
          <w:sz w:val="32"/>
          <w:szCs w:val="32"/>
          <w:lang w:val="en-US"/>
        </w:rPr>
      </w:pPr>
      <w:r>
        <w:rPr>
          <w:lang w:val="en-US"/>
        </w:rPr>
        <w:br w:type="page"/>
      </w:r>
    </w:p>
    <w:p w14:paraId="67E47D41" w14:textId="7D67DCF1" w:rsidR="002E764B" w:rsidRPr="009C5864" w:rsidRDefault="00B34CEB" w:rsidP="002E764B">
      <w:pPr>
        <w:pStyle w:val="berschrift2"/>
        <w:jc w:val="both"/>
        <w:rPr>
          <w:rFonts w:asciiTheme="minorHAnsi" w:hAnsiTheme="minorHAnsi"/>
          <w:lang w:val="en-US"/>
        </w:rPr>
      </w:pPr>
      <w:r>
        <w:rPr>
          <w:rFonts w:asciiTheme="minorHAnsi" w:hAnsiTheme="minorHAnsi"/>
          <w:lang w:val="en-US"/>
        </w:rPr>
        <w:lastRenderedPageBreak/>
        <w:t xml:space="preserve">Supplementary Note </w:t>
      </w:r>
      <w:r w:rsidR="002E764B">
        <w:rPr>
          <w:rFonts w:asciiTheme="minorHAnsi" w:hAnsiTheme="minorHAnsi"/>
          <w:lang w:val="en-US"/>
        </w:rPr>
        <w:t>6</w:t>
      </w:r>
      <w:r w:rsidR="004D4CAB">
        <w:rPr>
          <w:rFonts w:asciiTheme="minorHAnsi" w:hAnsiTheme="minorHAnsi"/>
          <w:lang w:val="en-US"/>
        </w:rPr>
        <w:t xml:space="preserve"> -</w:t>
      </w:r>
      <w:r w:rsidR="002E764B" w:rsidRPr="009C5864">
        <w:rPr>
          <w:rFonts w:asciiTheme="minorHAnsi" w:hAnsiTheme="minorHAnsi"/>
          <w:lang w:val="en-US"/>
        </w:rPr>
        <w:t xml:space="preserve"> Performance Stratified by </w:t>
      </w:r>
      <w:proofErr w:type="spellStart"/>
      <w:r w:rsidR="002E764B" w:rsidRPr="009C5864">
        <w:rPr>
          <w:rFonts w:asciiTheme="minorHAnsi" w:hAnsiTheme="minorHAnsi"/>
          <w:lang w:val="en-US"/>
        </w:rPr>
        <w:t>Tumour</w:t>
      </w:r>
      <w:proofErr w:type="spellEnd"/>
      <w:r w:rsidR="002E764B" w:rsidRPr="009C5864">
        <w:rPr>
          <w:rFonts w:asciiTheme="minorHAnsi" w:hAnsiTheme="minorHAnsi"/>
          <w:lang w:val="en-US"/>
        </w:rPr>
        <w:t xml:space="preserve"> Type and Consultation Context</w:t>
      </w:r>
    </w:p>
    <w:p w14:paraId="43A60A58" w14:textId="326A0F61" w:rsidR="002E764B" w:rsidRPr="009C5864" w:rsidRDefault="002E764B" w:rsidP="002E764B">
      <w:pPr>
        <w:spacing w:line="276" w:lineRule="auto"/>
        <w:jc w:val="both"/>
        <w:rPr>
          <w:rFonts w:cs="Calibri"/>
          <w:lang w:val="en-US"/>
        </w:rPr>
      </w:pPr>
      <w:r w:rsidRPr="009C5864">
        <w:rPr>
          <w:rFonts w:cs="Calibri"/>
          <w:lang w:val="en-US"/>
        </w:rPr>
        <w:t xml:space="preserve">Concordance rates varied substantially across </w:t>
      </w:r>
      <w:proofErr w:type="spellStart"/>
      <w:r w:rsidRPr="009C5864">
        <w:rPr>
          <w:rFonts w:cs="Calibri"/>
          <w:lang w:val="en-US"/>
        </w:rPr>
        <w:t>tumour</w:t>
      </w:r>
      <w:proofErr w:type="spellEnd"/>
      <w:r w:rsidRPr="009C5864">
        <w:rPr>
          <w:rFonts w:cs="Calibri"/>
          <w:lang w:val="en-US"/>
        </w:rPr>
        <w:t xml:space="preserve"> types (</w:t>
      </w:r>
      <w:r w:rsidR="001421A6">
        <w:rPr>
          <w:rFonts w:cs="Calibri"/>
          <w:lang w:val="en-US"/>
        </w:rPr>
        <w:t xml:space="preserve">Supplementary Figure </w:t>
      </w:r>
      <w:r w:rsidRPr="009C5864">
        <w:rPr>
          <w:rFonts w:cs="Calibri"/>
          <w:lang w:val="en-US"/>
        </w:rPr>
        <w:t xml:space="preserve">3). </w:t>
      </w:r>
      <w:proofErr w:type="spellStart"/>
      <w:r w:rsidRPr="009C5864">
        <w:rPr>
          <w:rFonts w:cs="Calibri"/>
          <w:lang w:val="en-US"/>
        </w:rPr>
        <w:t>Oesophageal</w:t>
      </w:r>
      <w:proofErr w:type="spellEnd"/>
      <w:r w:rsidRPr="009C5864">
        <w:rPr>
          <w:rFonts w:cs="Calibri"/>
          <w:lang w:val="en-US"/>
        </w:rPr>
        <w:t xml:space="preserve"> cancer demonstrated the highest concordance, with surgical oncologist, medical oncologist, and majority vote all achieving 100% concordance (20/20; 95% CI: 83.9%–100.0%), and the remaining frameworks reaching 95% (19/20; 95% CI: 76.4%–99.1%). Pancreatic cancer showed 90% concordance for surgical oncologist, radiation oncologist, and majority vote (18/20; 95% CI: 69.9%–97.2%) versus 80% for simulated </w:t>
      </w:r>
      <w:proofErr w:type="spellStart"/>
      <w:r w:rsidRPr="009C5864">
        <w:rPr>
          <w:rFonts w:cs="Calibri"/>
          <w:lang w:val="en-US"/>
        </w:rPr>
        <w:t>tumour</w:t>
      </w:r>
      <w:proofErr w:type="spellEnd"/>
      <w:r w:rsidRPr="009C5864">
        <w:rPr>
          <w:rFonts w:cs="Calibri"/>
          <w:lang w:val="en-US"/>
        </w:rPr>
        <w:t xml:space="preserve"> board and medical oncologist (16/20; 95% CI: 58.4%–91.9%). Gastric cancer exhibited the widest intra-</w:t>
      </w:r>
      <w:proofErr w:type="spellStart"/>
      <w:r w:rsidRPr="009C5864">
        <w:rPr>
          <w:rFonts w:cs="Calibri"/>
          <w:lang w:val="en-US"/>
        </w:rPr>
        <w:t>tumour</w:t>
      </w:r>
      <w:proofErr w:type="spellEnd"/>
      <w:r w:rsidRPr="009C5864">
        <w:rPr>
          <w:rFonts w:cs="Calibri"/>
          <w:lang w:val="en-US"/>
        </w:rPr>
        <w:t xml:space="preserve"> range: medical oncologist reached 95% (19/20) while radiation oncologist achieved 70% (14/20; 95% CI: 48.1%–85.5%). Colorectal cancer showed the most variable and overall lowest performance (65%–80%), consistent with its highest entropy. Hepatobiliary cancer ranged from 60% (radiation oncologist) to 90% (surgical oncologist and majority vote).</w:t>
      </w:r>
    </w:p>
    <w:p w14:paraId="53E7A2BE" w14:textId="17EB107E" w:rsidR="002E764B" w:rsidRPr="009C5864" w:rsidRDefault="002E764B" w:rsidP="002E764B">
      <w:pPr>
        <w:spacing w:line="276" w:lineRule="auto"/>
        <w:jc w:val="both"/>
        <w:rPr>
          <w:rFonts w:cs="Calibri"/>
          <w:lang w:val="en-US"/>
        </w:rPr>
      </w:pPr>
      <w:r w:rsidRPr="009C5864">
        <w:rPr>
          <w:rFonts w:cs="Calibri"/>
          <w:lang w:val="en-US"/>
        </w:rPr>
        <w:t>Concordance rates were comparable between initial presentations (76%–86% across frameworks) and follow-up consultations (80%–88%) (</w:t>
      </w:r>
      <w:r w:rsidR="001421A6">
        <w:rPr>
          <w:rFonts w:cs="Calibri"/>
          <w:lang w:val="en-US"/>
        </w:rPr>
        <w:t xml:space="preserve">Supplementary Figure </w:t>
      </w:r>
      <w:r w:rsidRPr="009E0ECD">
        <w:rPr>
          <w:rFonts w:cs="Calibri"/>
          <w:lang w:val="en-US"/>
        </w:rPr>
        <w:t>4).</w:t>
      </w:r>
    </w:p>
    <w:p w14:paraId="785B2584" w14:textId="77777777" w:rsidR="002E764B" w:rsidRDefault="002E764B" w:rsidP="002E764B">
      <w:pPr>
        <w:spacing w:line="276" w:lineRule="auto"/>
        <w:rPr>
          <w:b/>
          <w:bCs/>
          <w:lang w:val="en-US"/>
        </w:rPr>
      </w:pPr>
    </w:p>
    <w:p w14:paraId="5BBB38A1" w14:textId="77777777" w:rsidR="002E764B" w:rsidRDefault="002E764B" w:rsidP="002E764B">
      <w:pPr>
        <w:spacing w:line="276" w:lineRule="auto"/>
        <w:rPr>
          <w:b/>
          <w:bCs/>
          <w:lang w:val="en-US"/>
        </w:rPr>
      </w:pPr>
    </w:p>
    <w:p w14:paraId="3878661C" w14:textId="77777777" w:rsidR="002E764B" w:rsidRDefault="002E764B" w:rsidP="002E764B">
      <w:pPr>
        <w:spacing w:line="276" w:lineRule="auto"/>
        <w:rPr>
          <w:b/>
          <w:bCs/>
          <w:lang w:val="en-US"/>
        </w:rPr>
      </w:pPr>
    </w:p>
    <w:p w14:paraId="7DF2100B" w14:textId="77777777" w:rsidR="002E764B" w:rsidRDefault="002E764B" w:rsidP="002E764B">
      <w:pPr>
        <w:spacing w:line="276" w:lineRule="auto"/>
        <w:rPr>
          <w:b/>
          <w:bCs/>
          <w:lang w:val="en-US"/>
        </w:rPr>
      </w:pPr>
    </w:p>
    <w:p w14:paraId="4A5E67F6" w14:textId="77777777" w:rsidR="002E764B" w:rsidRDefault="002E764B" w:rsidP="002E764B">
      <w:pPr>
        <w:spacing w:line="276" w:lineRule="auto"/>
        <w:rPr>
          <w:b/>
          <w:bCs/>
          <w:lang w:val="en-US"/>
        </w:rPr>
      </w:pPr>
    </w:p>
    <w:p w14:paraId="22C72CD9" w14:textId="77777777" w:rsidR="002E764B" w:rsidRDefault="002E764B" w:rsidP="002E764B">
      <w:pPr>
        <w:spacing w:line="276" w:lineRule="auto"/>
        <w:rPr>
          <w:b/>
          <w:bCs/>
          <w:lang w:val="en-US"/>
        </w:rPr>
      </w:pPr>
    </w:p>
    <w:p w14:paraId="4E104A90" w14:textId="77777777" w:rsidR="002E764B" w:rsidRDefault="002E764B" w:rsidP="002E764B">
      <w:pPr>
        <w:spacing w:line="276" w:lineRule="auto"/>
        <w:rPr>
          <w:b/>
          <w:bCs/>
          <w:lang w:val="en-US"/>
        </w:rPr>
      </w:pPr>
    </w:p>
    <w:p w14:paraId="620945F6" w14:textId="77777777" w:rsidR="002E764B" w:rsidRDefault="002E764B" w:rsidP="002E764B">
      <w:pPr>
        <w:spacing w:line="276" w:lineRule="auto"/>
        <w:rPr>
          <w:b/>
          <w:bCs/>
          <w:lang w:val="en-US"/>
        </w:rPr>
      </w:pPr>
    </w:p>
    <w:p w14:paraId="18CDCB6E" w14:textId="77777777" w:rsidR="002E764B" w:rsidRDefault="002E764B" w:rsidP="002E764B">
      <w:pPr>
        <w:spacing w:line="276" w:lineRule="auto"/>
        <w:rPr>
          <w:b/>
          <w:bCs/>
          <w:lang w:val="en-US"/>
        </w:rPr>
      </w:pPr>
    </w:p>
    <w:p w14:paraId="2A02055E" w14:textId="77777777" w:rsidR="002E764B" w:rsidRDefault="002E764B" w:rsidP="002E764B">
      <w:pPr>
        <w:spacing w:line="276" w:lineRule="auto"/>
        <w:rPr>
          <w:b/>
          <w:bCs/>
          <w:lang w:val="en-US"/>
        </w:rPr>
      </w:pPr>
    </w:p>
    <w:p w14:paraId="2A94A8CA" w14:textId="77777777" w:rsidR="002E764B" w:rsidRDefault="002E764B" w:rsidP="002E764B">
      <w:pPr>
        <w:spacing w:line="276" w:lineRule="auto"/>
        <w:rPr>
          <w:b/>
          <w:bCs/>
          <w:lang w:val="en-US"/>
        </w:rPr>
      </w:pPr>
    </w:p>
    <w:p w14:paraId="241C055B" w14:textId="77777777" w:rsidR="002E764B" w:rsidRDefault="002E764B" w:rsidP="002E764B">
      <w:pPr>
        <w:spacing w:line="276" w:lineRule="auto"/>
        <w:rPr>
          <w:b/>
          <w:bCs/>
          <w:lang w:val="en-US"/>
        </w:rPr>
      </w:pPr>
    </w:p>
    <w:p w14:paraId="620641D5" w14:textId="77777777" w:rsidR="002E764B" w:rsidRDefault="002E764B" w:rsidP="002E764B">
      <w:pPr>
        <w:spacing w:line="276" w:lineRule="auto"/>
        <w:rPr>
          <w:b/>
          <w:bCs/>
          <w:lang w:val="en-US"/>
        </w:rPr>
      </w:pPr>
    </w:p>
    <w:p w14:paraId="2518770D" w14:textId="77777777" w:rsidR="002E764B" w:rsidRDefault="002E764B" w:rsidP="002E764B">
      <w:pPr>
        <w:spacing w:line="276" w:lineRule="auto"/>
        <w:rPr>
          <w:b/>
          <w:bCs/>
          <w:lang w:val="en-US"/>
        </w:rPr>
      </w:pPr>
    </w:p>
    <w:p w14:paraId="369BEC10" w14:textId="77777777" w:rsidR="002E764B" w:rsidRDefault="002E764B" w:rsidP="002E764B">
      <w:pPr>
        <w:spacing w:line="276" w:lineRule="auto"/>
        <w:rPr>
          <w:b/>
          <w:bCs/>
          <w:lang w:val="en-US"/>
        </w:rPr>
      </w:pPr>
    </w:p>
    <w:p w14:paraId="16BC0073" w14:textId="77777777" w:rsidR="002E764B" w:rsidRDefault="002E764B" w:rsidP="002E764B">
      <w:pPr>
        <w:spacing w:line="276" w:lineRule="auto"/>
        <w:rPr>
          <w:b/>
          <w:bCs/>
          <w:lang w:val="en-US"/>
        </w:rPr>
      </w:pPr>
    </w:p>
    <w:p w14:paraId="4569FF10" w14:textId="77777777" w:rsidR="002E764B" w:rsidRDefault="002E764B" w:rsidP="002E764B">
      <w:pPr>
        <w:spacing w:line="276" w:lineRule="auto"/>
        <w:rPr>
          <w:b/>
          <w:bCs/>
          <w:lang w:val="en-US"/>
        </w:rPr>
      </w:pPr>
    </w:p>
    <w:p w14:paraId="0E6AE700" w14:textId="77777777" w:rsidR="002E764B" w:rsidRDefault="002E764B" w:rsidP="002E764B">
      <w:pPr>
        <w:spacing w:line="276" w:lineRule="auto"/>
        <w:rPr>
          <w:b/>
          <w:bCs/>
          <w:lang w:val="en-US"/>
        </w:rPr>
      </w:pPr>
    </w:p>
    <w:p w14:paraId="362CAAD7" w14:textId="77777777" w:rsidR="002E764B" w:rsidRDefault="002E764B" w:rsidP="002E764B">
      <w:pPr>
        <w:spacing w:line="276" w:lineRule="auto"/>
        <w:rPr>
          <w:b/>
          <w:bCs/>
          <w:lang w:val="en-US"/>
        </w:rPr>
      </w:pPr>
    </w:p>
    <w:p w14:paraId="6AA2CAA7" w14:textId="77777777" w:rsidR="002E764B" w:rsidRPr="009C5864" w:rsidRDefault="002E764B" w:rsidP="002E764B">
      <w:pPr>
        <w:spacing w:line="276" w:lineRule="auto"/>
        <w:rPr>
          <w:b/>
          <w:bCs/>
          <w:lang w:val="en-US"/>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7"/>
        <w:gridCol w:w="2151"/>
        <w:gridCol w:w="520"/>
        <w:gridCol w:w="967"/>
        <w:gridCol w:w="1837"/>
        <w:gridCol w:w="1047"/>
        <w:gridCol w:w="1068"/>
      </w:tblGrid>
      <w:tr w:rsidR="002E764B" w:rsidRPr="00983496" w14:paraId="044B370D" w14:textId="77777777" w:rsidTr="003819FA">
        <w:tc>
          <w:tcPr>
            <w:tcW w:w="0" w:type="auto"/>
            <w:tcBorders>
              <w:top w:val="single" w:sz="2" w:space="0" w:color="999999"/>
              <w:left w:val="single" w:sz="2" w:space="0" w:color="999999"/>
              <w:bottom w:val="single" w:sz="2" w:space="0" w:color="999999"/>
              <w:right w:val="single" w:sz="2" w:space="0" w:color="999999"/>
            </w:tcBorders>
            <w:shd w:val="clear" w:color="auto" w:fill="D0D8E8"/>
            <w:tcMar>
              <w:top w:w="80" w:type="dxa"/>
              <w:left w:w="120" w:type="dxa"/>
              <w:bottom w:w="80" w:type="dxa"/>
              <w:right w:w="120" w:type="dxa"/>
            </w:tcMar>
            <w:vAlign w:val="center"/>
            <w:hideMark/>
          </w:tcPr>
          <w:p w14:paraId="02454CA0" w14:textId="77777777" w:rsidR="002E764B" w:rsidRPr="00983496" w:rsidRDefault="002E764B" w:rsidP="003819FA">
            <w:pPr>
              <w:spacing w:after="0" w:line="276" w:lineRule="auto"/>
              <w:rPr>
                <w:rFonts w:cs="Calibri"/>
                <w:sz w:val="18"/>
                <w:szCs w:val="18"/>
              </w:rPr>
            </w:pPr>
            <w:proofErr w:type="spellStart"/>
            <w:r w:rsidRPr="00983496">
              <w:rPr>
                <w:rFonts w:cs="Calibri"/>
                <w:b/>
                <w:bCs/>
                <w:sz w:val="18"/>
                <w:szCs w:val="18"/>
              </w:rPr>
              <w:lastRenderedPageBreak/>
              <w:t>Tumour</w:t>
            </w:r>
            <w:proofErr w:type="spellEnd"/>
            <w:r w:rsidRPr="00983496">
              <w:rPr>
                <w:rFonts w:cs="Calibri"/>
                <w:b/>
                <w:bCs/>
                <w:sz w:val="18"/>
                <w:szCs w:val="18"/>
              </w:rPr>
              <w:t xml:space="preserve"> Type</w:t>
            </w:r>
          </w:p>
        </w:tc>
        <w:tc>
          <w:tcPr>
            <w:tcW w:w="0" w:type="auto"/>
            <w:tcBorders>
              <w:top w:val="single" w:sz="2" w:space="0" w:color="999999"/>
              <w:left w:val="single" w:sz="2" w:space="0" w:color="999999"/>
              <w:bottom w:val="single" w:sz="2" w:space="0" w:color="999999"/>
              <w:right w:val="single" w:sz="2" w:space="0" w:color="999999"/>
            </w:tcBorders>
            <w:shd w:val="clear" w:color="auto" w:fill="D0D8E8"/>
            <w:tcMar>
              <w:top w:w="80" w:type="dxa"/>
              <w:left w:w="120" w:type="dxa"/>
              <w:bottom w:w="80" w:type="dxa"/>
              <w:right w:w="120" w:type="dxa"/>
            </w:tcMar>
            <w:vAlign w:val="center"/>
            <w:hideMark/>
          </w:tcPr>
          <w:p w14:paraId="37995571" w14:textId="77777777" w:rsidR="002E764B" w:rsidRPr="00983496" w:rsidRDefault="002E764B" w:rsidP="003819FA">
            <w:pPr>
              <w:spacing w:after="0" w:line="276" w:lineRule="auto"/>
              <w:rPr>
                <w:rFonts w:cs="Calibri"/>
                <w:sz w:val="18"/>
                <w:szCs w:val="18"/>
              </w:rPr>
            </w:pPr>
            <w:r w:rsidRPr="00983496">
              <w:rPr>
                <w:rFonts w:cs="Calibri"/>
                <w:b/>
                <w:bCs/>
                <w:sz w:val="18"/>
                <w:szCs w:val="18"/>
              </w:rPr>
              <w:t>Framework</w:t>
            </w:r>
          </w:p>
        </w:tc>
        <w:tc>
          <w:tcPr>
            <w:tcW w:w="0" w:type="auto"/>
            <w:tcBorders>
              <w:top w:val="single" w:sz="2" w:space="0" w:color="999999"/>
              <w:left w:val="single" w:sz="2" w:space="0" w:color="999999"/>
              <w:bottom w:val="single" w:sz="2" w:space="0" w:color="999999"/>
              <w:right w:val="single" w:sz="2" w:space="0" w:color="999999"/>
            </w:tcBorders>
            <w:shd w:val="clear" w:color="auto" w:fill="D0D8E8"/>
            <w:tcMar>
              <w:top w:w="80" w:type="dxa"/>
              <w:left w:w="120" w:type="dxa"/>
              <w:bottom w:w="80" w:type="dxa"/>
              <w:right w:w="120" w:type="dxa"/>
            </w:tcMar>
            <w:vAlign w:val="center"/>
            <w:hideMark/>
          </w:tcPr>
          <w:p w14:paraId="106F9630" w14:textId="77777777" w:rsidR="002E764B" w:rsidRPr="00983496" w:rsidRDefault="002E764B" w:rsidP="003819FA">
            <w:pPr>
              <w:spacing w:after="0" w:line="276" w:lineRule="auto"/>
              <w:rPr>
                <w:rFonts w:cs="Calibri"/>
                <w:sz w:val="18"/>
                <w:szCs w:val="18"/>
              </w:rPr>
            </w:pPr>
            <w:r w:rsidRPr="00983496">
              <w:rPr>
                <w:rFonts w:cs="Calibri"/>
                <w:b/>
                <w:bCs/>
                <w:sz w:val="18"/>
                <w:szCs w:val="18"/>
              </w:rPr>
              <w:t>N</w:t>
            </w:r>
          </w:p>
        </w:tc>
        <w:tc>
          <w:tcPr>
            <w:tcW w:w="0" w:type="auto"/>
            <w:tcBorders>
              <w:top w:val="single" w:sz="2" w:space="0" w:color="999999"/>
              <w:left w:val="single" w:sz="2" w:space="0" w:color="999999"/>
              <w:bottom w:val="single" w:sz="2" w:space="0" w:color="999999"/>
              <w:right w:val="single" w:sz="2" w:space="0" w:color="999999"/>
            </w:tcBorders>
            <w:shd w:val="clear" w:color="auto" w:fill="D0D8E8"/>
            <w:tcMar>
              <w:top w:w="80" w:type="dxa"/>
              <w:left w:w="120" w:type="dxa"/>
              <w:bottom w:w="80" w:type="dxa"/>
              <w:right w:w="120" w:type="dxa"/>
            </w:tcMar>
            <w:vAlign w:val="center"/>
            <w:hideMark/>
          </w:tcPr>
          <w:p w14:paraId="23E17A85" w14:textId="77777777" w:rsidR="002E764B" w:rsidRPr="00983496" w:rsidRDefault="002E764B" w:rsidP="003819FA">
            <w:pPr>
              <w:spacing w:after="0" w:line="276" w:lineRule="auto"/>
              <w:rPr>
                <w:rFonts w:cs="Calibri"/>
                <w:sz w:val="18"/>
                <w:szCs w:val="18"/>
              </w:rPr>
            </w:pPr>
            <w:proofErr w:type="spellStart"/>
            <w:r w:rsidRPr="00983496">
              <w:rPr>
                <w:rFonts w:cs="Calibri"/>
                <w:b/>
                <w:bCs/>
                <w:sz w:val="18"/>
                <w:szCs w:val="18"/>
              </w:rPr>
              <w:t>Correct</w:t>
            </w:r>
            <w:proofErr w:type="spellEnd"/>
          </w:p>
        </w:tc>
        <w:tc>
          <w:tcPr>
            <w:tcW w:w="0" w:type="auto"/>
            <w:tcBorders>
              <w:top w:val="single" w:sz="2" w:space="0" w:color="999999"/>
              <w:left w:val="single" w:sz="2" w:space="0" w:color="999999"/>
              <w:bottom w:val="single" w:sz="2" w:space="0" w:color="999999"/>
              <w:right w:val="single" w:sz="2" w:space="0" w:color="999999"/>
            </w:tcBorders>
            <w:shd w:val="clear" w:color="auto" w:fill="D0D8E8"/>
            <w:tcMar>
              <w:top w:w="80" w:type="dxa"/>
              <w:left w:w="120" w:type="dxa"/>
              <w:bottom w:w="80" w:type="dxa"/>
              <w:right w:w="120" w:type="dxa"/>
            </w:tcMar>
            <w:vAlign w:val="center"/>
            <w:hideMark/>
          </w:tcPr>
          <w:p w14:paraId="1C25F3F2" w14:textId="77777777" w:rsidR="002E764B" w:rsidRPr="00983496" w:rsidRDefault="002E764B" w:rsidP="003819FA">
            <w:pPr>
              <w:spacing w:after="0" w:line="276" w:lineRule="auto"/>
              <w:rPr>
                <w:rFonts w:cs="Calibri"/>
                <w:sz w:val="18"/>
                <w:szCs w:val="18"/>
              </w:rPr>
            </w:pPr>
            <w:proofErr w:type="spellStart"/>
            <w:r w:rsidRPr="00983496">
              <w:rPr>
                <w:rFonts w:cs="Calibri"/>
                <w:b/>
                <w:bCs/>
                <w:sz w:val="18"/>
                <w:szCs w:val="18"/>
              </w:rPr>
              <w:t>Concordance</w:t>
            </w:r>
            <w:proofErr w:type="spellEnd"/>
            <w:r w:rsidRPr="00983496">
              <w:rPr>
                <w:rFonts w:cs="Calibri"/>
                <w:b/>
                <w:bCs/>
                <w:sz w:val="18"/>
                <w:szCs w:val="18"/>
              </w:rPr>
              <w:t xml:space="preserve"> (%)</w:t>
            </w:r>
          </w:p>
        </w:tc>
        <w:tc>
          <w:tcPr>
            <w:tcW w:w="0" w:type="auto"/>
            <w:tcBorders>
              <w:top w:val="single" w:sz="2" w:space="0" w:color="999999"/>
              <w:left w:val="single" w:sz="2" w:space="0" w:color="999999"/>
              <w:bottom w:val="single" w:sz="2" w:space="0" w:color="999999"/>
              <w:right w:val="single" w:sz="2" w:space="0" w:color="999999"/>
            </w:tcBorders>
            <w:shd w:val="clear" w:color="auto" w:fill="D0D8E8"/>
            <w:tcMar>
              <w:top w:w="80" w:type="dxa"/>
              <w:left w:w="120" w:type="dxa"/>
              <w:bottom w:w="80" w:type="dxa"/>
              <w:right w:w="120" w:type="dxa"/>
            </w:tcMar>
            <w:vAlign w:val="center"/>
            <w:hideMark/>
          </w:tcPr>
          <w:p w14:paraId="770C4428" w14:textId="77777777" w:rsidR="002E764B" w:rsidRPr="00983496" w:rsidRDefault="002E764B" w:rsidP="003819FA">
            <w:pPr>
              <w:spacing w:after="0" w:line="276" w:lineRule="auto"/>
              <w:rPr>
                <w:rFonts w:cs="Calibri"/>
                <w:sz w:val="18"/>
                <w:szCs w:val="18"/>
              </w:rPr>
            </w:pPr>
            <w:r w:rsidRPr="00983496">
              <w:rPr>
                <w:rFonts w:cs="Calibri"/>
                <w:b/>
                <w:bCs/>
                <w:sz w:val="18"/>
                <w:szCs w:val="18"/>
              </w:rPr>
              <w:t xml:space="preserve">CI </w:t>
            </w:r>
            <w:proofErr w:type="spellStart"/>
            <w:r w:rsidRPr="00983496">
              <w:rPr>
                <w:rFonts w:cs="Calibri"/>
                <w:b/>
                <w:bCs/>
                <w:sz w:val="18"/>
                <w:szCs w:val="18"/>
              </w:rPr>
              <w:t>lower</w:t>
            </w:r>
            <w:proofErr w:type="spellEnd"/>
          </w:p>
        </w:tc>
        <w:tc>
          <w:tcPr>
            <w:tcW w:w="0" w:type="auto"/>
            <w:tcBorders>
              <w:top w:val="single" w:sz="2" w:space="0" w:color="999999"/>
              <w:left w:val="single" w:sz="2" w:space="0" w:color="999999"/>
              <w:bottom w:val="single" w:sz="2" w:space="0" w:color="999999"/>
              <w:right w:val="single" w:sz="2" w:space="0" w:color="999999"/>
            </w:tcBorders>
            <w:shd w:val="clear" w:color="auto" w:fill="D0D8E8"/>
            <w:tcMar>
              <w:top w:w="80" w:type="dxa"/>
              <w:left w:w="120" w:type="dxa"/>
              <w:bottom w:w="80" w:type="dxa"/>
              <w:right w:w="120" w:type="dxa"/>
            </w:tcMar>
            <w:vAlign w:val="center"/>
            <w:hideMark/>
          </w:tcPr>
          <w:p w14:paraId="2C9FAA0B" w14:textId="77777777" w:rsidR="002E764B" w:rsidRPr="00983496" w:rsidRDefault="002E764B" w:rsidP="003819FA">
            <w:pPr>
              <w:spacing w:after="0" w:line="276" w:lineRule="auto"/>
              <w:rPr>
                <w:rFonts w:cs="Calibri"/>
                <w:sz w:val="18"/>
                <w:szCs w:val="18"/>
              </w:rPr>
            </w:pPr>
            <w:r w:rsidRPr="00983496">
              <w:rPr>
                <w:rFonts w:cs="Calibri"/>
                <w:b/>
                <w:bCs/>
                <w:sz w:val="18"/>
                <w:szCs w:val="18"/>
              </w:rPr>
              <w:t xml:space="preserve">CI </w:t>
            </w:r>
            <w:proofErr w:type="spellStart"/>
            <w:r w:rsidRPr="00983496">
              <w:rPr>
                <w:rFonts w:cs="Calibri"/>
                <w:b/>
                <w:bCs/>
                <w:sz w:val="18"/>
                <w:szCs w:val="18"/>
              </w:rPr>
              <w:t>upper</w:t>
            </w:r>
            <w:proofErr w:type="spellEnd"/>
          </w:p>
        </w:tc>
      </w:tr>
      <w:tr w:rsidR="002E764B" w:rsidRPr="00983496" w14:paraId="3A1358FF" w14:textId="77777777" w:rsidTr="003819FA">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548B9309" w14:textId="77777777" w:rsidR="002E764B" w:rsidRPr="00983496" w:rsidRDefault="002E764B" w:rsidP="003819FA">
            <w:pPr>
              <w:spacing w:after="0" w:line="276" w:lineRule="auto"/>
              <w:rPr>
                <w:rFonts w:cs="Calibri"/>
                <w:sz w:val="18"/>
                <w:szCs w:val="18"/>
              </w:rPr>
            </w:pPr>
            <w:proofErr w:type="spellStart"/>
            <w:r w:rsidRPr="00983496">
              <w:rPr>
                <w:rFonts w:cs="Calibri"/>
                <w:sz w:val="18"/>
                <w:szCs w:val="18"/>
              </w:rPr>
              <w:t>Oesophageal</w:t>
            </w:r>
            <w:proofErr w:type="spellEnd"/>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994ABA5" w14:textId="77777777" w:rsidR="002E764B" w:rsidRPr="00983496" w:rsidRDefault="002E764B" w:rsidP="003819FA">
            <w:pPr>
              <w:spacing w:after="0" w:line="276" w:lineRule="auto"/>
              <w:rPr>
                <w:rFonts w:cs="Calibri"/>
                <w:sz w:val="18"/>
                <w:szCs w:val="18"/>
              </w:rPr>
            </w:pPr>
            <w:r w:rsidRPr="00983496">
              <w:rPr>
                <w:rFonts w:cs="Calibri"/>
                <w:sz w:val="18"/>
                <w:szCs w:val="18"/>
              </w:rPr>
              <w:t xml:space="preserve">Sim. </w:t>
            </w:r>
            <w:proofErr w:type="spellStart"/>
            <w:r w:rsidRPr="00983496">
              <w:rPr>
                <w:rFonts w:cs="Calibri"/>
                <w:sz w:val="18"/>
                <w:szCs w:val="18"/>
              </w:rPr>
              <w:t>Tumour</w:t>
            </w:r>
            <w:proofErr w:type="spellEnd"/>
            <w:r w:rsidRPr="00983496">
              <w:rPr>
                <w:rFonts w:cs="Calibri"/>
                <w:sz w:val="18"/>
                <w:szCs w:val="18"/>
              </w:rPr>
              <w:t xml:space="preserve"> Board</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27899795" w14:textId="77777777" w:rsidR="002E764B" w:rsidRPr="00983496" w:rsidRDefault="002E764B" w:rsidP="003819FA">
            <w:pPr>
              <w:spacing w:after="0" w:line="276" w:lineRule="auto"/>
              <w:rPr>
                <w:rFonts w:cs="Calibri"/>
                <w:sz w:val="18"/>
                <w:szCs w:val="18"/>
              </w:rPr>
            </w:pPr>
            <w:r w:rsidRPr="00983496">
              <w:rPr>
                <w:rFonts w:cs="Calibri"/>
                <w:sz w:val="18"/>
                <w:szCs w:val="18"/>
              </w:rPr>
              <w:t>20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64890345" w14:textId="77777777" w:rsidR="002E764B" w:rsidRPr="00983496" w:rsidRDefault="002E764B" w:rsidP="003819FA">
            <w:pPr>
              <w:spacing w:after="0" w:line="276" w:lineRule="auto"/>
              <w:rPr>
                <w:rFonts w:cs="Calibri"/>
                <w:sz w:val="18"/>
                <w:szCs w:val="18"/>
              </w:rPr>
            </w:pPr>
            <w:r w:rsidRPr="00983496">
              <w:rPr>
                <w:rFonts w:cs="Calibri"/>
                <w:sz w:val="18"/>
                <w:szCs w:val="18"/>
              </w:rPr>
              <w:t>19</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774F6D97" w14:textId="77777777" w:rsidR="002E764B" w:rsidRPr="00983496" w:rsidRDefault="002E764B" w:rsidP="003819FA">
            <w:pPr>
              <w:spacing w:after="0" w:line="276" w:lineRule="auto"/>
              <w:rPr>
                <w:rFonts w:cs="Calibri"/>
                <w:sz w:val="18"/>
                <w:szCs w:val="18"/>
              </w:rPr>
            </w:pPr>
            <w:r w:rsidRPr="00983496">
              <w:rPr>
                <w:rFonts w:cs="Calibri"/>
                <w:sz w:val="18"/>
                <w:szCs w:val="18"/>
              </w:rPr>
              <w:t>95.0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3D2C3FE7" w14:textId="77777777" w:rsidR="002E764B" w:rsidRPr="00983496" w:rsidRDefault="002E764B" w:rsidP="003819FA">
            <w:pPr>
              <w:spacing w:after="0" w:line="276" w:lineRule="auto"/>
              <w:rPr>
                <w:rFonts w:cs="Calibri"/>
                <w:sz w:val="18"/>
                <w:szCs w:val="18"/>
              </w:rPr>
            </w:pPr>
            <w:r w:rsidRPr="00983496">
              <w:rPr>
                <w:rFonts w:cs="Calibri"/>
                <w:sz w:val="18"/>
                <w:szCs w:val="18"/>
              </w:rPr>
              <w:t>76.4%</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659C591B" w14:textId="77777777" w:rsidR="002E764B" w:rsidRPr="00983496" w:rsidRDefault="002E764B" w:rsidP="003819FA">
            <w:pPr>
              <w:spacing w:after="0" w:line="276" w:lineRule="auto"/>
              <w:rPr>
                <w:rFonts w:cs="Calibri"/>
                <w:sz w:val="18"/>
                <w:szCs w:val="18"/>
              </w:rPr>
            </w:pPr>
            <w:r w:rsidRPr="00983496">
              <w:rPr>
                <w:rFonts w:cs="Calibri"/>
                <w:sz w:val="18"/>
                <w:szCs w:val="18"/>
              </w:rPr>
              <w:t>99.1%</w:t>
            </w:r>
          </w:p>
        </w:tc>
      </w:tr>
      <w:tr w:rsidR="002E764B" w:rsidRPr="00983496" w14:paraId="2492ACFC" w14:textId="77777777" w:rsidTr="003819FA">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tcPr>
          <w:p w14:paraId="1349EF9A" w14:textId="77777777" w:rsidR="002E764B" w:rsidRPr="00983496" w:rsidRDefault="002E764B" w:rsidP="003819FA">
            <w:pPr>
              <w:spacing w:after="0" w:line="276" w:lineRule="auto"/>
              <w:rPr>
                <w:rFonts w:cs="Calibri"/>
                <w:sz w:val="18"/>
                <w:szCs w:val="18"/>
              </w:rPr>
            </w:pP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1679ACEE" w14:textId="77777777" w:rsidR="002E764B" w:rsidRPr="00983496" w:rsidRDefault="002E764B" w:rsidP="003819FA">
            <w:pPr>
              <w:spacing w:after="0" w:line="276" w:lineRule="auto"/>
              <w:rPr>
                <w:rFonts w:cs="Calibri"/>
                <w:sz w:val="18"/>
                <w:szCs w:val="18"/>
              </w:rPr>
            </w:pPr>
            <w:r w:rsidRPr="00983496">
              <w:rPr>
                <w:rFonts w:cs="Calibri"/>
                <w:sz w:val="18"/>
                <w:szCs w:val="18"/>
              </w:rPr>
              <w:t xml:space="preserve">Multi-expert </w:t>
            </w:r>
            <w:proofErr w:type="spellStart"/>
            <w:r w:rsidRPr="00983496">
              <w:rPr>
                <w:rFonts w:cs="Calibri"/>
                <w:sz w:val="18"/>
                <w:szCs w:val="18"/>
              </w:rPr>
              <w:t>Delib</w:t>
            </w:r>
            <w:proofErr w:type="spellEnd"/>
            <w:r w:rsidRPr="00983496">
              <w:rPr>
                <w:rFonts w:cs="Calibri"/>
                <w:sz w:val="18"/>
                <w:szCs w:val="18"/>
              </w:rPr>
              <w:t>.</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54EBF2F6" w14:textId="77777777" w:rsidR="002E764B" w:rsidRPr="00983496" w:rsidRDefault="002E764B" w:rsidP="003819FA">
            <w:pPr>
              <w:spacing w:after="0" w:line="276" w:lineRule="auto"/>
              <w:rPr>
                <w:rFonts w:cs="Calibri"/>
                <w:sz w:val="18"/>
                <w:szCs w:val="18"/>
              </w:rPr>
            </w:pPr>
            <w:r w:rsidRPr="00983496">
              <w:rPr>
                <w:rFonts w:cs="Calibri"/>
                <w:sz w:val="18"/>
                <w:szCs w:val="18"/>
              </w:rPr>
              <w:t>20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7AD4B2A9" w14:textId="77777777" w:rsidR="002E764B" w:rsidRPr="00983496" w:rsidRDefault="002E764B" w:rsidP="003819FA">
            <w:pPr>
              <w:spacing w:after="0" w:line="276" w:lineRule="auto"/>
              <w:rPr>
                <w:rFonts w:cs="Calibri"/>
                <w:sz w:val="18"/>
                <w:szCs w:val="18"/>
              </w:rPr>
            </w:pPr>
            <w:r w:rsidRPr="00983496">
              <w:rPr>
                <w:rFonts w:cs="Calibri"/>
                <w:sz w:val="18"/>
                <w:szCs w:val="18"/>
              </w:rPr>
              <w:t>19</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4CD701CB" w14:textId="77777777" w:rsidR="002E764B" w:rsidRPr="00983496" w:rsidRDefault="002E764B" w:rsidP="003819FA">
            <w:pPr>
              <w:spacing w:after="0" w:line="276" w:lineRule="auto"/>
              <w:rPr>
                <w:rFonts w:cs="Calibri"/>
                <w:sz w:val="18"/>
                <w:szCs w:val="18"/>
              </w:rPr>
            </w:pPr>
            <w:r w:rsidRPr="00983496">
              <w:rPr>
                <w:rFonts w:cs="Calibri"/>
                <w:sz w:val="18"/>
                <w:szCs w:val="18"/>
              </w:rPr>
              <w:t>95.0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6F6CA115" w14:textId="77777777" w:rsidR="002E764B" w:rsidRPr="00983496" w:rsidRDefault="002E764B" w:rsidP="003819FA">
            <w:pPr>
              <w:spacing w:after="0" w:line="276" w:lineRule="auto"/>
              <w:rPr>
                <w:rFonts w:cs="Calibri"/>
                <w:sz w:val="18"/>
                <w:szCs w:val="18"/>
              </w:rPr>
            </w:pPr>
            <w:r w:rsidRPr="00983496">
              <w:rPr>
                <w:rFonts w:cs="Calibri"/>
                <w:sz w:val="18"/>
                <w:szCs w:val="18"/>
              </w:rPr>
              <w:t>76.4%</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356CA8C0" w14:textId="77777777" w:rsidR="002E764B" w:rsidRPr="00983496" w:rsidRDefault="002E764B" w:rsidP="003819FA">
            <w:pPr>
              <w:spacing w:after="0" w:line="276" w:lineRule="auto"/>
              <w:rPr>
                <w:rFonts w:cs="Calibri"/>
                <w:sz w:val="18"/>
                <w:szCs w:val="18"/>
              </w:rPr>
            </w:pPr>
            <w:r w:rsidRPr="00983496">
              <w:rPr>
                <w:rFonts w:cs="Calibri"/>
                <w:sz w:val="18"/>
                <w:szCs w:val="18"/>
              </w:rPr>
              <w:t>99.1%</w:t>
            </w:r>
          </w:p>
        </w:tc>
      </w:tr>
      <w:tr w:rsidR="002E764B" w:rsidRPr="00983496" w14:paraId="124D33D6" w14:textId="77777777" w:rsidTr="003819FA">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tcPr>
          <w:p w14:paraId="2A031438" w14:textId="77777777" w:rsidR="002E764B" w:rsidRPr="00983496" w:rsidRDefault="002E764B" w:rsidP="003819FA">
            <w:pPr>
              <w:spacing w:after="0" w:line="276" w:lineRule="auto"/>
              <w:rPr>
                <w:rFonts w:cs="Calibri"/>
                <w:sz w:val="18"/>
                <w:szCs w:val="18"/>
              </w:rPr>
            </w:pP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532B658F" w14:textId="77777777" w:rsidR="002E764B" w:rsidRPr="00983496" w:rsidRDefault="002E764B" w:rsidP="003819FA">
            <w:pPr>
              <w:spacing w:after="0" w:line="276" w:lineRule="auto"/>
              <w:rPr>
                <w:rFonts w:cs="Calibri"/>
                <w:sz w:val="18"/>
                <w:szCs w:val="18"/>
              </w:rPr>
            </w:pPr>
            <w:proofErr w:type="spellStart"/>
            <w:r w:rsidRPr="00983496">
              <w:rPr>
                <w:rFonts w:cs="Calibri"/>
                <w:sz w:val="18"/>
                <w:szCs w:val="18"/>
              </w:rPr>
              <w:t>Surgical</w:t>
            </w:r>
            <w:proofErr w:type="spellEnd"/>
            <w:r w:rsidRPr="00983496">
              <w:rPr>
                <w:rFonts w:cs="Calibri"/>
                <w:sz w:val="18"/>
                <w:szCs w:val="18"/>
              </w:rPr>
              <w:t xml:space="preserve"> </w:t>
            </w:r>
            <w:proofErr w:type="spellStart"/>
            <w:r w:rsidRPr="00983496">
              <w:rPr>
                <w:rFonts w:cs="Calibri"/>
                <w:sz w:val="18"/>
                <w:szCs w:val="18"/>
              </w:rPr>
              <w:t>Oncologist</w:t>
            </w:r>
            <w:proofErr w:type="spellEnd"/>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42E40826" w14:textId="77777777" w:rsidR="002E764B" w:rsidRPr="00983496" w:rsidRDefault="002E764B" w:rsidP="003819FA">
            <w:pPr>
              <w:spacing w:after="0" w:line="276" w:lineRule="auto"/>
              <w:rPr>
                <w:rFonts w:cs="Calibri"/>
                <w:sz w:val="18"/>
                <w:szCs w:val="18"/>
              </w:rPr>
            </w:pPr>
            <w:r w:rsidRPr="00983496">
              <w:rPr>
                <w:rFonts w:cs="Calibri"/>
                <w:sz w:val="18"/>
                <w:szCs w:val="18"/>
              </w:rPr>
              <w:t>20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4119748B" w14:textId="77777777" w:rsidR="002E764B" w:rsidRPr="00983496" w:rsidRDefault="002E764B" w:rsidP="003819FA">
            <w:pPr>
              <w:spacing w:after="0" w:line="276" w:lineRule="auto"/>
              <w:rPr>
                <w:rFonts w:cs="Calibri"/>
                <w:sz w:val="18"/>
                <w:szCs w:val="18"/>
              </w:rPr>
            </w:pPr>
            <w:r w:rsidRPr="00983496">
              <w:rPr>
                <w:rFonts w:cs="Calibri"/>
                <w:sz w:val="18"/>
                <w:szCs w:val="18"/>
              </w:rPr>
              <w:t>20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898D111" w14:textId="77777777" w:rsidR="002E764B" w:rsidRPr="00983496" w:rsidRDefault="002E764B" w:rsidP="003819FA">
            <w:pPr>
              <w:spacing w:after="0" w:line="276" w:lineRule="auto"/>
              <w:rPr>
                <w:rFonts w:cs="Calibri"/>
                <w:sz w:val="18"/>
                <w:szCs w:val="18"/>
              </w:rPr>
            </w:pPr>
            <w:r w:rsidRPr="00983496">
              <w:rPr>
                <w:rFonts w:cs="Calibri"/>
                <w:sz w:val="18"/>
                <w:szCs w:val="18"/>
              </w:rPr>
              <w:t>100.0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6999211C" w14:textId="77777777" w:rsidR="002E764B" w:rsidRPr="00983496" w:rsidRDefault="002E764B" w:rsidP="003819FA">
            <w:pPr>
              <w:spacing w:after="0" w:line="276" w:lineRule="auto"/>
              <w:rPr>
                <w:rFonts w:cs="Calibri"/>
                <w:sz w:val="18"/>
                <w:szCs w:val="18"/>
              </w:rPr>
            </w:pPr>
            <w:r w:rsidRPr="00983496">
              <w:rPr>
                <w:rFonts w:cs="Calibri"/>
                <w:sz w:val="18"/>
                <w:szCs w:val="18"/>
              </w:rPr>
              <w:t>83.9%</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32982842" w14:textId="77777777" w:rsidR="002E764B" w:rsidRPr="00983496" w:rsidRDefault="002E764B" w:rsidP="003819FA">
            <w:pPr>
              <w:spacing w:after="0" w:line="276" w:lineRule="auto"/>
              <w:rPr>
                <w:rFonts w:cs="Calibri"/>
                <w:sz w:val="18"/>
                <w:szCs w:val="18"/>
              </w:rPr>
            </w:pPr>
            <w:r w:rsidRPr="00983496">
              <w:rPr>
                <w:rFonts w:cs="Calibri"/>
                <w:sz w:val="18"/>
                <w:szCs w:val="18"/>
              </w:rPr>
              <w:t>100.0%</w:t>
            </w:r>
          </w:p>
        </w:tc>
      </w:tr>
      <w:tr w:rsidR="002E764B" w:rsidRPr="00983496" w14:paraId="611D9563" w14:textId="77777777" w:rsidTr="003819FA">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tcPr>
          <w:p w14:paraId="36CA53A3" w14:textId="77777777" w:rsidR="002E764B" w:rsidRPr="00983496" w:rsidRDefault="002E764B" w:rsidP="003819FA">
            <w:pPr>
              <w:spacing w:after="0" w:line="276" w:lineRule="auto"/>
              <w:rPr>
                <w:rFonts w:cs="Calibri"/>
                <w:sz w:val="18"/>
                <w:szCs w:val="18"/>
              </w:rPr>
            </w:pP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AF76537" w14:textId="77777777" w:rsidR="002E764B" w:rsidRPr="00983496" w:rsidRDefault="002E764B" w:rsidP="003819FA">
            <w:pPr>
              <w:spacing w:after="0" w:line="276" w:lineRule="auto"/>
              <w:rPr>
                <w:rFonts w:cs="Calibri"/>
                <w:sz w:val="18"/>
                <w:szCs w:val="18"/>
              </w:rPr>
            </w:pPr>
            <w:r w:rsidRPr="00983496">
              <w:rPr>
                <w:rFonts w:cs="Calibri"/>
                <w:sz w:val="18"/>
                <w:szCs w:val="18"/>
              </w:rPr>
              <w:t xml:space="preserve">Medical </w:t>
            </w:r>
            <w:proofErr w:type="spellStart"/>
            <w:r w:rsidRPr="00983496">
              <w:rPr>
                <w:rFonts w:cs="Calibri"/>
                <w:sz w:val="18"/>
                <w:szCs w:val="18"/>
              </w:rPr>
              <w:t>Oncologist</w:t>
            </w:r>
            <w:proofErr w:type="spellEnd"/>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4FF2B005" w14:textId="77777777" w:rsidR="002E764B" w:rsidRPr="00983496" w:rsidRDefault="002E764B" w:rsidP="003819FA">
            <w:pPr>
              <w:spacing w:after="0" w:line="276" w:lineRule="auto"/>
              <w:rPr>
                <w:rFonts w:cs="Calibri"/>
                <w:sz w:val="18"/>
                <w:szCs w:val="18"/>
              </w:rPr>
            </w:pPr>
            <w:r w:rsidRPr="00983496">
              <w:rPr>
                <w:rFonts w:cs="Calibri"/>
                <w:sz w:val="18"/>
                <w:szCs w:val="18"/>
              </w:rPr>
              <w:t>20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2C577CC5" w14:textId="77777777" w:rsidR="002E764B" w:rsidRPr="00983496" w:rsidRDefault="002E764B" w:rsidP="003819FA">
            <w:pPr>
              <w:spacing w:after="0" w:line="276" w:lineRule="auto"/>
              <w:rPr>
                <w:rFonts w:cs="Calibri"/>
                <w:sz w:val="18"/>
                <w:szCs w:val="18"/>
              </w:rPr>
            </w:pPr>
            <w:r w:rsidRPr="00983496">
              <w:rPr>
                <w:rFonts w:cs="Calibri"/>
                <w:sz w:val="18"/>
                <w:szCs w:val="18"/>
              </w:rPr>
              <w:t>20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335A59F3" w14:textId="77777777" w:rsidR="002E764B" w:rsidRPr="00983496" w:rsidRDefault="002E764B" w:rsidP="003819FA">
            <w:pPr>
              <w:spacing w:after="0" w:line="276" w:lineRule="auto"/>
              <w:rPr>
                <w:rFonts w:cs="Calibri"/>
                <w:sz w:val="18"/>
                <w:szCs w:val="18"/>
              </w:rPr>
            </w:pPr>
            <w:r w:rsidRPr="00983496">
              <w:rPr>
                <w:rFonts w:cs="Calibri"/>
                <w:sz w:val="18"/>
                <w:szCs w:val="18"/>
              </w:rPr>
              <w:t>100.0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2C398496" w14:textId="77777777" w:rsidR="002E764B" w:rsidRPr="00983496" w:rsidRDefault="002E764B" w:rsidP="003819FA">
            <w:pPr>
              <w:spacing w:after="0" w:line="276" w:lineRule="auto"/>
              <w:rPr>
                <w:rFonts w:cs="Calibri"/>
                <w:sz w:val="18"/>
                <w:szCs w:val="18"/>
              </w:rPr>
            </w:pPr>
            <w:r w:rsidRPr="00983496">
              <w:rPr>
                <w:rFonts w:cs="Calibri"/>
                <w:sz w:val="18"/>
                <w:szCs w:val="18"/>
              </w:rPr>
              <w:t>83.9%</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35A04902" w14:textId="77777777" w:rsidR="002E764B" w:rsidRPr="00983496" w:rsidRDefault="002E764B" w:rsidP="003819FA">
            <w:pPr>
              <w:spacing w:after="0" w:line="276" w:lineRule="auto"/>
              <w:rPr>
                <w:rFonts w:cs="Calibri"/>
                <w:sz w:val="18"/>
                <w:szCs w:val="18"/>
              </w:rPr>
            </w:pPr>
            <w:r w:rsidRPr="00983496">
              <w:rPr>
                <w:rFonts w:cs="Calibri"/>
                <w:sz w:val="18"/>
                <w:szCs w:val="18"/>
              </w:rPr>
              <w:t>100.0%</w:t>
            </w:r>
          </w:p>
        </w:tc>
      </w:tr>
      <w:tr w:rsidR="002E764B" w:rsidRPr="00983496" w14:paraId="16E7C6C2" w14:textId="77777777" w:rsidTr="003819FA">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tcPr>
          <w:p w14:paraId="46F8D1A1" w14:textId="77777777" w:rsidR="002E764B" w:rsidRPr="00983496" w:rsidRDefault="002E764B" w:rsidP="003819FA">
            <w:pPr>
              <w:spacing w:after="0" w:line="276" w:lineRule="auto"/>
              <w:rPr>
                <w:rFonts w:cs="Calibri"/>
                <w:sz w:val="18"/>
                <w:szCs w:val="18"/>
              </w:rPr>
            </w:pP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528EDF16" w14:textId="77777777" w:rsidR="002E764B" w:rsidRPr="00983496" w:rsidRDefault="002E764B" w:rsidP="003819FA">
            <w:pPr>
              <w:spacing w:after="0" w:line="276" w:lineRule="auto"/>
              <w:rPr>
                <w:rFonts w:cs="Calibri"/>
                <w:sz w:val="18"/>
                <w:szCs w:val="18"/>
              </w:rPr>
            </w:pPr>
            <w:r w:rsidRPr="00983496">
              <w:rPr>
                <w:rFonts w:cs="Calibri"/>
                <w:sz w:val="18"/>
                <w:szCs w:val="18"/>
              </w:rPr>
              <w:t xml:space="preserve">Radiation </w:t>
            </w:r>
            <w:proofErr w:type="spellStart"/>
            <w:r w:rsidRPr="00983496">
              <w:rPr>
                <w:rFonts w:cs="Calibri"/>
                <w:sz w:val="18"/>
                <w:szCs w:val="18"/>
              </w:rPr>
              <w:t>Oncologist</w:t>
            </w:r>
            <w:proofErr w:type="spellEnd"/>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4E11216A" w14:textId="77777777" w:rsidR="002E764B" w:rsidRPr="00983496" w:rsidRDefault="002E764B" w:rsidP="003819FA">
            <w:pPr>
              <w:spacing w:after="0" w:line="276" w:lineRule="auto"/>
              <w:rPr>
                <w:rFonts w:cs="Calibri"/>
                <w:sz w:val="18"/>
                <w:szCs w:val="18"/>
              </w:rPr>
            </w:pPr>
            <w:r w:rsidRPr="00983496">
              <w:rPr>
                <w:rFonts w:cs="Calibri"/>
                <w:sz w:val="18"/>
                <w:szCs w:val="18"/>
              </w:rPr>
              <w:t>20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23BB1DC" w14:textId="77777777" w:rsidR="002E764B" w:rsidRPr="00983496" w:rsidRDefault="002E764B" w:rsidP="003819FA">
            <w:pPr>
              <w:spacing w:after="0" w:line="276" w:lineRule="auto"/>
              <w:rPr>
                <w:rFonts w:cs="Calibri"/>
                <w:sz w:val="18"/>
                <w:szCs w:val="18"/>
              </w:rPr>
            </w:pPr>
            <w:r w:rsidRPr="00983496">
              <w:rPr>
                <w:rFonts w:cs="Calibri"/>
                <w:sz w:val="18"/>
                <w:szCs w:val="18"/>
              </w:rPr>
              <w:t>19</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4722E9F0" w14:textId="77777777" w:rsidR="002E764B" w:rsidRPr="00983496" w:rsidRDefault="002E764B" w:rsidP="003819FA">
            <w:pPr>
              <w:spacing w:after="0" w:line="276" w:lineRule="auto"/>
              <w:rPr>
                <w:rFonts w:cs="Calibri"/>
                <w:sz w:val="18"/>
                <w:szCs w:val="18"/>
              </w:rPr>
            </w:pPr>
            <w:r w:rsidRPr="00983496">
              <w:rPr>
                <w:rFonts w:cs="Calibri"/>
                <w:sz w:val="18"/>
                <w:szCs w:val="18"/>
              </w:rPr>
              <w:t>95.0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21756BB1" w14:textId="77777777" w:rsidR="002E764B" w:rsidRPr="00983496" w:rsidRDefault="002E764B" w:rsidP="003819FA">
            <w:pPr>
              <w:spacing w:after="0" w:line="276" w:lineRule="auto"/>
              <w:rPr>
                <w:rFonts w:cs="Calibri"/>
                <w:sz w:val="18"/>
                <w:szCs w:val="18"/>
              </w:rPr>
            </w:pPr>
            <w:r w:rsidRPr="00983496">
              <w:rPr>
                <w:rFonts w:cs="Calibri"/>
                <w:sz w:val="18"/>
                <w:szCs w:val="18"/>
              </w:rPr>
              <w:t>76.4%</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30B12511" w14:textId="77777777" w:rsidR="002E764B" w:rsidRPr="00983496" w:rsidRDefault="002E764B" w:rsidP="003819FA">
            <w:pPr>
              <w:spacing w:after="0" w:line="276" w:lineRule="auto"/>
              <w:rPr>
                <w:rFonts w:cs="Calibri"/>
                <w:sz w:val="18"/>
                <w:szCs w:val="18"/>
              </w:rPr>
            </w:pPr>
            <w:r w:rsidRPr="00983496">
              <w:rPr>
                <w:rFonts w:cs="Calibri"/>
                <w:sz w:val="18"/>
                <w:szCs w:val="18"/>
              </w:rPr>
              <w:t>99.1%</w:t>
            </w:r>
          </w:p>
        </w:tc>
      </w:tr>
      <w:tr w:rsidR="002E764B" w:rsidRPr="00983496" w14:paraId="03A9D054" w14:textId="77777777" w:rsidTr="003819FA">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tcPr>
          <w:p w14:paraId="54C0C230" w14:textId="77777777" w:rsidR="002E764B" w:rsidRPr="00983496" w:rsidRDefault="002E764B" w:rsidP="003819FA">
            <w:pPr>
              <w:spacing w:after="0" w:line="276" w:lineRule="auto"/>
              <w:rPr>
                <w:rFonts w:cs="Calibri"/>
                <w:sz w:val="18"/>
                <w:szCs w:val="18"/>
              </w:rPr>
            </w:pP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1E690BF" w14:textId="77777777" w:rsidR="002E764B" w:rsidRPr="00983496" w:rsidRDefault="002E764B" w:rsidP="003819FA">
            <w:pPr>
              <w:spacing w:after="0" w:line="276" w:lineRule="auto"/>
              <w:rPr>
                <w:rFonts w:cs="Calibri"/>
                <w:sz w:val="18"/>
                <w:szCs w:val="18"/>
              </w:rPr>
            </w:pPr>
            <w:proofErr w:type="spellStart"/>
            <w:r w:rsidRPr="00983496">
              <w:rPr>
                <w:rFonts w:cs="Calibri"/>
                <w:sz w:val="18"/>
                <w:szCs w:val="18"/>
              </w:rPr>
              <w:t>Majority</w:t>
            </w:r>
            <w:proofErr w:type="spellEnd"/>
            <w:r w:rsidRPr="00983496">
              <w:rPr>
                <w:rFonts w:cs="Calibri"/>
                <w:sz w:val="18"/>
                <w:szCs w:val="18"/>
              </w:rPr>
              <w:t xml:space="preserve"> Vote</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54B92AF" w14:textId="77777777" w:rsidR="002E764B" w:rsidRPr="00983496" w:rsidRDefault="002E764B" w:rsidP="003819FA">
            <w:pPr>
              <w:spacing w:after="0" w:line="276" w:lineRule="auto"/>
              <w:rPr>
                <w:rFonts w:cs="Calibri"/>
                <w:sz w:val="18"/>
                <w:szCs w:val="18"/>
              </w:rPr>
            </w:pPr>
            <w:r w:rsidRPr="00983496">
              <w:rPr>
                <w:rFonts w:cs="Calibri"/>
                <w:sz w:val="18"/>
                <w:szCs w:val="18"/>
              </w:rPr>
              <w:t>20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3F46E5E5" w14:textId="77777777" w:rsidR="002E764B" w:rsidRPr="00983496" w:rsidRDefault="002E764B" w:rsidP="003819FA">
            <w:pPr>
              <w:spacing w:after="0" w:line="276" w:lineRule="auto"/>
              <w:rPr>
                <w:rFonts w:cs="Calibri"/>
                <w:sz w:val="18"/>
                <w:szCs w:val="18"/>
              </w:rPr>
            </w:pPr>
            <w:r w:rsidRPr="00983496">
              <w:rPr>
                <w:rFonts w:cs="Calibri"/>
                <w:sz w:val="18"/>
                <w:szCs w:val="18"/>
              </w:rPr>
              <w:t>20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1DEE5402" w14:textId="77777777" w:rsidR="002E764B" w:rsidRPr="00983496" w:rsidRDefault="002E764B" w:rsidP="003819FA">
            <w:pPr>
              <w:spacing w:after="0" w:line="276" w:lineRule="auto"/>
              <w:rPr>
                <w:rFonts w:cs="Calibri"/>
                <w:sz w:val="18"/>
                <w:szCs w:val="18"/>
              </w:rPr>
            </w:pPr>
            <w:r w:rsidRPr="00983496">
              <w:rPr>
                <w:rFonts w:cs="Calibri"/>
                <w:sz w:val="18"/>
                <w:szCs w:val="18"/>
              </w:rPr>
              <w:t>100.0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5B198267" w14:textId="77777777" w:rsidR="002E764B" w:rsidRPr="00983496" w:rsidRDefault="002E764B" w:rsidP="003819FA">
            <w:pPr>
              <w:spacing w:after="0" w:line="276" w:lineRule="auto"/>
              <w:rPr>
                <w:rFonts w:cs="Calibri"/>
                <w:sz w:val="18"/>
                <w:szCs w:val="18"/>
              </w:rPr>
            </w:pPr>
            <w:r w:rsidRPr="00983496">
              <w:rPr>
                <w:rFonts w:cs="Calibri"/>
                <w:sz w:val="18"/>
                <w:szCs w:val="18"/>
              </w:rPr>
              <w:t>83.9%</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7CAC93AA" w14:textId="77777777" w:rsidR="002E764B" w:rsidRPr="00983496" w:rsidRDefault="002E764B" w:rsidP="003819FA">
            <w:pPr>
              <w:spacing w:after="0" w:line="276" w:lineRule="auto"/>
              <w:rPr>
                <w:rFonts w:cs="Calibri"/>
                <w:sz w:val="18"/>
                <w:szCs w:val="18"/>
              </w:rPr>
            </w:pPr>
            <w:r w:rsidRPr="00983496">
              <w:rPr>
                <w:rFonts w:cs="Calibri"/>
                <w:sz w:val="18"/>
                <w:szCs w:val="18"/>
              </w:rPr>
              <w:t>100.0%</w:t>
            </w:r>
          </w:p>
        </w:tc>
      </w:tr>
      <w:tr w:rsidR="002E764B" w:rsidRPr="00983496" w14:paraId="3BB734F1" w14:textId="77777777" w:rsidTr="003819FA">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24A9EBD4" w14:textId="77777777" w:rsidR="002E764B" w:rsidRPr="00983496" w:rsidRDefault="002E764B" w:rsidP="003819FA">
            <w:pPr>
              <w:spacing w:after="0" w:line="276" w:lineRule="auto"/>
              <w:rPr>
                <w:rFonts w:cs="Calibri"/>
                <w:sz w:val="18"/>
                <w:szCs w:val="18"/>
              </w:rPr>
            </w:pPr>
            <w:proofErr w:type="spellStart"/>
            <w:r w:rsidRPr="00983496">
              <w:rPr>
                <w:rFonts w:cs="Calibri"/>
                <w:sz w:val="18"/>
                <w:szCs w:val="18"/>
              </w:rPr>
              <w:t>Pancreatic</w:t>
            </w:r>
            <w:proofErr w:type="spellEnd"/>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25C8D82B" w14:textId="77777777" w:rsidR="002E764B" w:rsidRPr="00983496" w:rsidRDefault="002E764B" w:rsidP="003819FA">
            <w:pPr>
              <w:spacing w:after="0" w:line="276" w:lineRule="auto"/>
              <w:rPr>
                <w:rFonts w:cs="Calibri"/>
                <w:sz w:val="18"/>
                <w:szCs w:val="18"/>
              </w:rPr>
            </w:pPr>
            <w:r w:rsidRPr="00983496">
              <w:rPr>
                <w:rFonts w:cs="Calibri"/>
                <w:sz w:val="18"/>
                <w:szCs w:val="18"/>
              </w:rPr>
              <w:t xml:space="preserve">Sim. </w:t>
            </w:r>
            <w:proofErr w:type="spellStart"/>
            <w:r w:rsidRPr="00983496">
              <w:rPr>
                <w:rFonts w:cs="Calibri"/>
                <w:sz w:val="18"/>
                <w:szCs w:val="18"/>
              </w:rPr>
              <w:t>Tumour</w:t>
            </w:r>
            <w:proofErr w:type="spellEnd"/>
            <w:r w:rsidRPr="00983496">
              <w:rPr>
                <w:rFonts w:cs="Calibri"/>
                <w:sz w:val="18"/>
                <w:szCs w:val="18"/>
              </w:rPr>
              <w:t xml:space="preserve"> Board</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2519AD49" w14:textId="77777777" w:rsidR="002E764B" w:rsidRPr="00983496" w:rsidRDefault="002E764B" w:rsidP="003819FA">
            <w:pPr>
              <w:spacing w:after="0" w:line="276" w:lineRule="auto"/>
              <w:rPr>
                <w:rFonts w:cs="Calibri"/>
                <w:sz w:val="18"/>
                <w:szCs w:val="18"/>
              </w:rPr>
            </w:pPr>
            <w:r w:rsidRPr="00983496">
              <w:rPr>
                <w:rFonts w:cs="Calibri"/>
                <w:sz w:val="18"/>
                <w:szCs w:val="18"/>
              </w:rPr>
              <w:t>20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65197DD1" w14:textId="77777777" w:rsidR="002E764B" w:rsidRPr="00983496" w:rsidRDefault="002E764B" w:rsidP="003819FA">
            <w:pPr>
              <w:spacing w:after="0" w:line="276" w:lineRule="auto"/>
              <w:rPr>
                <w:rFonts w:cs="Calibri"/>
                <w:sz w:val="18"/>
                <w:szCs w:val="18"/>
              </w:rPr>
            </w:pPr>
            <w:r w:rsidRPr="00983496">
              <w:rPr>
                <w:rFonts w:cs="Calibri"/>
                <w:sz w:val="18"/>
                <w:szCs w:val="18"/>
              </w:rPr>
              <w:t>16</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1DFCB2E3" w14:textId="77777777" w:rsidR="002E764B" w:rsidRPr="00983496" w:rsidRDefault="002E764B" w:rsidP="003819FA">
            <w:pPr>
              <w:spacing w:after="0" w:line="276" w:lineRule="auto"/>
              <w:rPr>
                <w:rFonts w:cs="Calibri"/>
                <w:sz w:val="18"/>
                <w:szCs w:val="18"/>
              </w:rPr>
            </w:pPr>
            <w:r w:rsidRPr="00983496">
              <w:rPr>
                <w:rFonts w:cs="Calibri"/>
                <w:sz w:val="18"/>
                <w:szCs w:val="18"/>
              </w:rPr>
              <w:t>80.0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26780E4" w14:textId="77777777" w:rsidR="002E764B" w:rsidRPr="00983496" w:rsidRDefault="002E764B" w:rsidP="003819FA">
            <w:pPr>
              <w:spacing w:after="0" w:line="276" w:lineRule="auto"/>
              <w:rPr>
                <w:rFonts w:cs="Calibri"/>
                <w:sz w:val="18"/>
                <w:szCs w:val="18"/>
              </w:rPr>
            </w:pPr>
            <w:r w:rsidRPr="00983496">
              <w:rPr>
                <w:rFonts w:cs="Calibri"/>
                <w:sz w:val="18"/>
                <w:szCs w:val="18"/>
              </w:rPr>
              <w:t>58.4%</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57C856CF" w14:textId="77777777" w:rsidR="002E764B" w:rsidRPr="00983496" w:rsidRDefault="002E764B" w:rsidP="003819FA">
            <w:pPr>
              <w:spacing w:after="0" w:line="276" w:lineRule="auto"/>
              <w:rPr>
                <w:rFonts w:cs="Calibri"/>
                <w:sz w:val="18"/>
                <w:szCs w:val="18"/>
              </w:rPr>
            </w:pPr>
            <w:r w:rsidRPr="00983496">
              <w:rPr>
                <w:rFonts w:cs="Calibri"/>
                <w:sz w:val="18"/>
                <w:szCs w:val="18"/>
              </w:rPr>
              <w:t>91.9%</w:t>
            </w:r>
          </w:p>
        </w:tc>
      </w:tr>
      <w:tr w:rsidR="002E764B" w:rsidRPr="00983496" w14:paraId="73237384" w14:textId="77777777" w:rsidTr="003819FA">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tcPr>
          <w:p w14:paraId="7E76E80D" w14:textId="77777777" w:rsidR="002E764B" w:rsidRPr="00983496" w:rsidRDefault="002E764B" w:rsidP="003819FA">
            <w:pPr>
              <w:spacing w:after="0" w:line="276" w:lineRule="auto"/>
              <w:rPr>
                <w:rFonts w:cs="Calibri"/>
                <w:sz w:val="18"/>
                <w:szCs w:val="18"/>
              </w:rPr>
            </w:pP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32B12725" w14:textId="77777777" w:rsidR="002E764B" w:rsidRPr="00983496" w:rsidRDefault="002E764B" w:rsidP="003819FA">
            <w:pPr>
              <w:spacing w:after="0" w:line="276" w:lineRule="auto"/>
              <w:rPr>
                <w:rFonts w:cs="Calibri"/>
                <w:sz w:val="18"/>
                <w:szCs w:val="18"/>
              </w:rPr>
            </w:pPr>
            <w:r w:rsidRPr="00983496">
              <w:rPr>
                <w:rFonts w:cs="Calibri"/>
                <w:sz w:val="18"/>
                <w:szCs w:val="18"/>
              </w:rPr>
              <w:t xml:space="preserve">Multi-expert </w:t>
            </w:r>
            <w:proofErr w:type="spellStart"/>
            <w:r w:rsidRPr="00983496">
              <w:rPr>
                <w:rFonts w:cs="Calibri"/>
                <w:sz w:val="18"/>
                <w:szCs w:val="18"/>
              </w:rPr>
              <w:t>Delib</w:t>
            </w:r>
            <w:proofErr w:type="spellEnd"/>
            <w:r w:rsidRPr="00983496">
              <w:rPr>
                <w:rFonts w:cs="Calibri"/>
                <w:sz w:val="18"/>
                <w:szCs w:val="18"/>
              </w:rPr>
              <w:t>.</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513789FC" w14:textId="77777777" w:rsidR="002E764B" w:rsidRPr="00983496" w:rsidRDefault="002E764B" w:rsidP="003819FA">
            <w:pPr>
              <w:spacing w:after="0" w:line="276" w:lineRule="auto"/>
              <w:rPr>
                <w:rFonts w:cs="Calibri"/>
                <w:sz w:val="18"/>
                <w:szCs w:val="18"/>
              </w:rPr>
            </w:pPr>
            <w:r w:rsidRPr="00983496">
              <w:rPr>
                <w:rFonts w:cs="Calibri"/>
                <w:sz w:val="18"/>
                <w:szCs w:val="18"/>
              </w:rPr>
              <w:t>20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5AB576B1" w14:textId="77777777" w:rsidR="002E764B" w:rsidRPr="00983496" w:rsidRDefault="002E764B" w:rsidP="003819FA">
            <w:pPr>
              <w:spacing w:after="0" w:line="276" w:lineRule="auto"/>
              <w:rPr>
                <w:rFonts w:cs="Calibri"/>
                <w:sz w:val="18"/>
                <w:szCs w:val="18"/>
              </w:rPr>
            </w:pPr>
            <w:r w:rsidRPr="00983496">
              <w:rPr>
                <w:rFonts w:cs="Calibri"/>
                <w:sz w:val="18"/>
                <w:szCs w:val="18"/>
              </w:rPr>
              <w:t>16</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7E973E96" w14:textId="77777777" w:rsidR="002E764B" w:rsidRPr="00983496" w:rsidRDefault="002E764B" w:rsidP="003819FA">
            <w:pPr>
              <w:spacing w:after="0" w:line="276" w:lineRule="auto"/>
              <w:rPr>
                <w:rFonts w:cs="Calibri"/>
                <w:sz w:val="18"/>
                <w:szCs w:val="18"/>
              </w:rPr>
            </w:pPr>
            <w:r w:rsidRPr="00983496">
              <w:rPr>
                <w:rFonts w:cs="Calibri"/>
                <w:sz w:val="18"/>
                <w:szCs w:val="18"/>
              </w:rPr>
              <w:t>80.0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B48FBFA" w14:textId="77777777" w:rsidR="002E764B" w:rsidRPr="00983496" w:rsidRDefault="002E764B" w:rsidP="003819FA">
            <w:pPr>
              <w:spacing w:after="0" w:line="276" w:lineRule="auto"/>
              <w:rPr>
                <w:rFonts w:cs="Calibri"/>
                <w:sz w:val="18"/>
                <w:szCs w:val="18"/>
              </w:rPr>
            </w:pPr>
            <w:r w:rsidRPr="00983496">
              <w:rPr>
                <w:rFonts w:cs="Calibri"/>
                <w:sz w:val="18"/>
                <w:szCs w:val="18"/>
              </w:rPr>
              <w:t>58.4%</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9F7667D" w14:textId="77777777" w:rsidR="002E764B" w:rsidRPr="00983496" w:rsidRDefault="002E764B" w:rsidP="003819FA">
            <w:pPr>
              <w:spacing w:after="0" w:line="276" w:lineRule="auto"/>
              <w:rPr>
                <w:rFonts w:cs="Calibri"/>
                <w:sz w:val="18"/>
                <w:szCs w:val="18"/>
              </w:rPr>
            </w:pPr>
            <w:r w:rsidRPr="00983496">
              <w:rPr>
                <w:rFonts w:cs="Calibri"/>
                <w:sz w:val="18"/>
                <w:szCs w:val="18"/>
              </w:rPr>
              <w:t>91.9%</w:t>
            </w:r>
          </w:p>
        </w:tc>
      </w:tr>
      <w:tr w:rsidR="002E764B" w:rsidRPr="00983496" w14:paraId="22EC368C" w14:textId="77777777" w:rsidTr="003819FA">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tcPr>
          <w:p w14:paraId="3213924E" w14:textId="77777777" w:rsidR="002E764B" w:rsidRPr="00983496" w:rsidRDefault="002E764B" w:rsidP="003819FA">
            <w:pPr>
              <w:spacing w:after="0" w:line="276" w:lineRule="auto"/>
              <w:rPr>
                <w:rFonts w:cs="Calibri"/>
                <w:sz w:val="18"/>
                <w:szCs w:val="18"/>
              </w:rPr>
            </w:pP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33E07DD9" w14:textId="77777777" w:rsidR="002E764B" w:rsidRPr="00983496" w:rsidRDefault="002E764B" w:rsidP="003819FA">
            <w:pPr>
              <w:spacing w:after="0" w:line="276" w:lineRule="auto"/>
              <w:rPr>
                <w:rFonts w:cs="Calibri"/>
                <w:sz w:val="18"/>
                <w:szCs w:val="18"/>
              </w:rPr>
            </w:pPr>
            <w:proofErr w:type="spellStart"/>
            <w:r w:rsidRPr="00983496">
              <w:rPr>
                <w:rFonts w:cs="Calibri"/>
                <w:sz w:val="18"/>
                <w:szCs w:val="18"/>
              </w:rPr>
              <w:t>Surgical</w:t>
            </w:r>
            <w:proofErr w:type="spellEnd"/>
            <w:r w:rsidRPr="00983496">
              <w:rPr>
                <w:rFonts w:cs="Calibri"/>
                <w:sz w:val="18"/>
                <w:szCs w:val="18"/>
              </w:rPr>
              <w:t xml:space="preserve"> </w:t>
            </w:r>
            <w:proofErr w:type="spellStart"/>
            <w:r w:rsidRPr="00983496">
              <w:rPr>
                <w:rFonts w:cs="Calibri"/>
                <w:sz w:val="18"/>
                <w:szCs w:val="18"/>
              </w:rPr>
              <w:t>Oncologist</w:t>
            </w:r>
            <w:proofErr w:type="spellEnd"/>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4648BA8F" w14:textId="77777777" w:rsidR="002E764B" w:rsidRPr="00983496" w:rsidRDefault="002E764B" w:rsidP="003819FA">
            <w:pPr>
              <w:spacing w:after="0" w:line="276" w:lineRule="auto"/>
              <w:rPr>
                <w:rFonts w:cs="Calibri"/>
                <w:sz w:val="18"/>
                <w:szCs w:val="18"/>
              </w:rPr>
            </w:pPr>
            <w:r w:rsidRPr="00983496">
              <w:rPr>
                <w:rFonts w:cs="Calibri"/>
                <w:sz w:val="18"/>
                <w:szCs w:val="18"/>
              </w:rPr>
              <w:t>20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6F29D9C9" w14:textId="77777777" w:rsidR="002E764B" w:rsidRPr="00983496" w:rsidRDefault="002E764B" w:rsidP="003819FA">
            <w:pPr>
              <w:spacing w:after="0" w:line="276" w:lineRule="auto"/>
              <w:rPr>
                <w:rFonts w:cs="Calibri"/>
                <w:sz w:val="18"/>
                <w:szCs w:val="18"/>
              </w:rPr>
            </w:pPr>
            <w:r w:rsidRPr="00983496">
              <w:rPr>
                <w:rFonts w:cs="Calibri"/>
                <w:sz w:val="18"/>
                <w:szCs w:val="18"/>
              </w:rPr>
              <w:t>18</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3394EC0E" w14:textId="77777777" w:rsidR="002E764B" w:rsidRPr="00983496" w:rsidRDefault="002E764B" w:rsidP="003819FA">
            <w:pPr>
              <w:spacing w:after="0" w:line="276" w:lineRule="auto"/>
              <w:rPr>
                <w:rFonts w:cs="Calibri"/>
                <w:sz w:val="18"/>
                <w:szCs w:val="18"/>
              </w:rPr>
            </w:pPr>
            <w:r w:rsidRPr="00983496">
              <w:rPr>
                <w:rFonts w:cs="Calibri"/>
                <w:sz w:val="18"/>
                <w:szCs w:val="18"/>
              </w:rPr>
              <w:t>90.0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7330AE9F" w14:textId="77777777" w:rsidR="002E764B" w:rsidRPr="00983496" w:rsidRDefault="002E764B" w:rsidP="003819FA">
            <w:pPr>
              <w:spacing w:after="0" w:line="276" w:lineRule="auto"/>
              <w:rPr>
                <w:rFonts w:cs="Calibri"/>
                <w:sz w:val="18"/>
                <w:szCs w:val="18"/>
              </w:rPr>
            </w:pPr>
            <w:r w:rsidRPr="00983496">
              <w:rPr>
                <w:rFonts w:cs="Calibri"/>
                <w:sz w:val="18"/>
                <w:szCs w:val="18"/>
              </w:rPr>
              <w:t>69.9%</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2DA80C4A" w14:textId="77777777" w:rsidR="002E764B" w:rsidRPr="00983496" w:rsidRDefault="002E764B" w:rsidP="003819FA">
            <w:pPr>
              <w:spacing w:after="0" w:line="276" w:lineRule="auto"/>
              <w:rPr>
                <w:rFonts w:cs="Calibri"/>
                <w:sz w:val="18"/>
                <w:szCs w:val="18"/>
              </w:rPr>
            </w:pPr>
            <w:r w:rsidRPr="00983496">
              <w:rPr>
                <w:rFonts w:cs="Calibri"/>
                <w:sz w:val="18"/>
                <w:szCs w:val="18"/>
              </w:rPr>
              <w:t>97.2%</w:t>
            </w:r>
          </w:p>
        </w:tc>
      </w:tr>
      <w:tr w:rsidR="002E764B" w:rsidRPr="00983496" w14:paraId="2D4A689E" w14:textId="77777777" w:rsidTr="003819FA">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tcPr>
          <w:p w14:paraId="5AF54D28" w14:textId="77777777" w:rsidR="002E764B" w:rsidRPr="00983496" w:rsidRDefault="002E764B" w:rsidP="003819FA">
            <w:pPr>
              <w:spacing w:after="0" w:line="276" w:lineRule="auto"/>
              <w:rPr>
                <w:rFonts w:cs="Calibri"/>
                <w:sz w:val="18"/>
                <w:szCs w:val="18"/>
              </w:rPr>
            </w:pP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F9DEF7F" w14:textId="77777777" w:rsidR="002E764B" w:rsidRPr="00983496" w:rsidRDefault="002E764B" w:rsidP="003819FA">
            <w:pPr>
              <w:spacing w:after="0" w:line="276" w:lineRule="auto"/>
              <w:rPr>
                <w:rFonts w:cs="Calibri"/>
                <w:sz w:val="18"/>
                <w:szCs w:val="18"/>
              </w:rPr>
            </w:pPr>
            <w:r w:rsidRPr="00983496">
              <w:rPr>
                <w:rFonts w:cs="Calibri"/>
                <w:sz w:val="18"/>
                <w:szCs w:val="18"/>
              </w:rPr>
              <w:t xml:space="preserve">Medical </w:t>
            </w:r>
            <w:proofErr w:type="spellStart"/>
            <w:r w:rsidRPr="00983496">
              <w:rPr>
                <w:rFonts w:cs="Calibri"/>
                <w:sz w:val="18"/>
                <w:szCs w:val="18"/>
              </w:rPr>
              <w:t>Oncologist</w:t>
            </w:r>
            <w:proofErr w:type="spellEnd"/>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38F98732" w14:textId="77777777" w:rsidR="002E764B" w:rsidRPr="00983496" w:rsidRDefault="002E764B" w:rsidP="003819FA">
            <w:pPr>
              <w:spacing w:after="0" w:line="276" w:lineRule="auto"/>
              <w:rPr>
                <w:rFonts w:cs="Calibri"/>
                <w:sz w:val="18"/>
                <w:szCs w:val="18"/>
              </w:rPr>
            </w:pPr>
            <w:r w:rsidRPr="00983496">
              <w:rPr>
                <w:rFonts w:cs="Calibri"/>
                <w:sz w:val="18"/>
                <w:szCs w:val="18"/>
              </w:rPr>
              <w:t>20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57C45B82" w14:textId="77777777" w:rsidR="002E764B" w:rsidRPr="00983496" w:rsidRDefault="002E764B" w:rsidP="003819FA">
            <w:pPr>
              <w:spacing w:after="0" w:line="276" w:lineRule="auto"/>
              <w:rPr>
                <w:rFonts w:cs="Calibri"/>
                <w:sz w:val="18"/>
                <w:szCs w:val="18"/>
              </w:rPr>
            </w:pPr>
            <w:r w:rsidRPr="00983496">
              <w:rPr>
                <w:rFonts w:cs="Calibri"/>
                <w:sz w:val="18"/>
                <w:szCs w:val="18"/>
              </w:rPr>
              <w:t>16</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22F77BF8" w14:textId="77777777" w:rsidR="002E764B" w:rsidRPr="00983496" w:rsidRDefault="002E764B" w:rsidP="003819FA">
            <w:pPr>
              <w:spacing w:after="0" w:line="276" w:lineRule="auto"/>
              <w:rPr>
                <w:rFonts w:cs="Calibri"/>
                <w:sz w:val="18"/>
                <w:szCs w:val="18"/>
              </w:rPr>
            </w:pPr>
            <w:r w:rsidRPr="00983496">
              <w:rPr>
                <w:rFonts w:cs="Calibri"/>
                <w:sz w:val="18"/>
                <w:szCs w:val="18"/>
              </w:rPr>
              <w:t>80.0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B5BA899" w14:textId="77777777" w:rsidR="002E764B" w:rsidRPr="00983496" w:rsidRDefault="002E764B" w:rsidP="003819FA">
            <w:pPr>
              <w:spacing w:after="0" w:line="276" w:lineRule="auto"/>
              <w:rPr>
                <w:rFonts w:cs="Calibri"/>
                <w:sz w:val="18"/>
                <w:szCs w:val="18"/>
              </w:rPr>
            </w:pPr>
            <w:r w:rsidRPr="00983496">
              <w:rPr>
                <w:rFonts w:cs="Calibri"/>
                <w:sz w:val="18"/>
                <w:szCs w:val="18"/>
              </w:rPr>
              <w:t>58.4%</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565F9E58" w14:textId="77777777" w:rsidR="002E764B" w:rsidRPr="00983496" w:rsidRDefault="002E764B" w:rsidP="003819FA">
            <w:pPr>
              <w:spacing w:after="0" w:line="276" w:lineRule="auto"/>
              <w:rPr>
                <w:rFonts w:cs="Calibri"/>
                <w:sz w:val="18"/>
                <w:szCs w:val="18"/>
              </w:rPr>
            </w:pPr>
            <w:r w:rsidRPr="00983496">
              <w:rPr>
                <w:rFonts w:cs="Calibri"/>
                <w:sz w:val="18"/>
                <w:szCs w:val="18"/>
              </w:rPr>
              <w:t>91.9%</w:t>
            </w:r>
          </w:p>
        </w:tc>
      </w:tr>
      <w:tr w:rsidR="002E764B" w:rsidRPr="00983496" w14:paraId="089EE14C" w14:textId="77777777" w:rsidTr="003819FA">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tcPr>
          <w:p w14:paraId="1A9C364A" w14:textId="77777777" w:rsidR="002E764B" w:rsidRPr="00983496" w:rsidRDefault="002E764B" w:rsidP="003819FA">
            <w:pPr>
              <w:spacing w:after="0" w:line="276" w:lineRule="auto"/>
              <w:rPr>
                <w:rFonts w:cs="Calibri"/>
                <w:sz w:val="18"/>
                <w:szCs w:val="18"/>
              </w:rPr>
            </w:pP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75DB73E5" w14:textId="77777777" w:rsidR="002E764B" w:rsidRPr="00983496" w:rsidRDefault="002E764B" w:rsidP="003819FA">
            <w:pPr>
              <w:spacing w:after="0" w:line="276" w:lineRule="auto"/>
              <w:rPr>
                <w:rFonts w:cs="Calibri"/>
                <w:sz w:val="18"/>
                <w:szCs w:val="18"/>
              </w:rPr>
            </w:pPr>
            <w:r w:rsidRPr="00983496">
              <w:rPr>
                <w:rFonts w:cs="Calibri"/>
                <w:sz w:val="18"/>
                <w:szCs w:val="18"/>
              </w:rPr>
              <w:t xml:space="preserve">Radiation </w:t>
            </w:r>
            <w:proofErr w:type="spellStart"/>
            <w:r w:rsidRPr="00983496">
              <w:rPr>
                <w:rFonts w:cs="Calibri"/>
                <w:sz w:val="18"/>
                <w:szCs w:val="18"/>
              </w:rPr>
              <w:t>Oncologist</w:t>
            </w:r>
            <w:proofErr w:type="spellEnd"/>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7EFA0F2D" w14:textId="77777777" w:rsidR="002E764B" w:rsidRPr="00983496" w:rsidRDefault="002E764B" w:rsidP="003819FA">
            <w:pPr>
              <w:spacing w:after="0" w:line="276" w:lineRule="auto"/>
              <w:rPr>
                <w:rFonts w:cs="Calibri"/>
                <w:sz w:val="18"/>
                <w:szCs w:val="18"/>
              </w:rPr>
            </w:pPr>
            <w:r w:rsidRPr="00983496">
              <w:rPr>
                <w:rFonts w:cs="Calibri"/>
                <w:sz w:val="18"/>
                <w:szCs w:val="18"/>
              </w:rPr>
              <w:t>20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5A251C45" w14:textId="77777777" w:rsidR="002E764B" w:rsidRPr="00983496" w:rsidRDefault="002E764B" w:rsidP="003819FA">
            <w:pPr>
              <w:spacing w:after="0" w:line="276" w:lineRule="auto"/>
              <w:rPr>
                <w:rFonts w:cs="Calibri"/>
                <w:sz w:val="18"/>
                <w:szCs w:val="18"/>
              </w:rPr>
            </w:pPr>
            <w:r w:rsidRPr="00983496">
              <w:rPr>
                <w:rFonts w:cs="Calibri"/>
                <w:sz w:val="18"/>
                <w:szCs w:val="18"/>
              </w:rPr>
              <w:t>18</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5CBA64B2" w14:textId="77777777" w:rsidR="002E764B" w:rsidRPr="00983496" w:rsidRDefault="002E764B" w:rsidP="003819FA">
            <w:pPr>
              <w:spacing w:after="0" w:line="276" w:lineRule="auto"/>
              <w:rPr>
                <w:rFonts w:cs="Calibri"/>
                <w:sz w:val="18"/>
                <w:szCs w:val="18"/>
              </w:rPr>
            </w:pPr>
            <w:r w:rsidRPr="00983496">
              <w:rPr>
                <w:rFonts w:cs="Calibri"/>
                <w:sz w:val="18"/>
                <w:szCs w:val="18"/>
              </w:rPr>
              <w:t>90.0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75B5F480" w14:textId="77777777" w:rsidR="002E764B" w:rsidRPr="00983496" w:rsidRDefault="002E764B" w:rsidP="003819FA">
            <w:pPr>
              <w:spacing w:after="0" w:line="276" w:lineRule="auto"/>
              <w:rPr>
                <w:rFonts w:cs="Calibri"/>
                <w:sz w:val="18"/>
                <w:szCs w:val="18"/>
              </w:rPr>
            </w:pPr>
            <w:r w:rsidRPr="00983496">
              <w:rPr>
                <w:rFonts w:cs="Calibri"/>
                <w:sz w:val="18"/>
                <w:szCs w:val="18"/>
              </w:rPr>
              <w:t>69.9%</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6071CBA8" w14:textId="77777777" w:rsidR="002E764B" w:rsidRPr="00983496" w:rsidRDefault="002E764B" w:rsidP="003819FA">
            <w:pPr>
              <w:spacing w:after="0" w:line="276" w:lineRule="auto"/>
              <w:rPr>
                <w:rFonts w:cs="Calibri"/>
                <w:sz w:val="18"/>
                <w:szCs w:val="18"/>
              </w:rPr>
            </w:pPr>
            <w:r w:rsidRPr="00983496">
              <w:rPr>
                <w:rFonts w:cs="Calibri"/>
                <w:sz w:val="18"/>
                <w:szCs w:val="18"/>
              </w:rPr>
              <w:t>97.2%</w:t>
            </w:r>
          </w:p>
        </w:tc>
      </w:tr>
      <w:tr w:rsidR="002E764B" w:rsidRPr="00983496" w14:paraId="7E729669" w14:textId="77777777" w:rsidTr="003819FA">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tcPr>
          <w:p w14:paraId="5235DE59" w14:textId="77777777" w:rsidR="002E764B" w:rsidRPr="00983496" w:rsidRDefault="002E764B" w:rsidP="003819FA">
            <w:pPr>
              <w:spacing w:after="0" w:line="276" w:lineRule="auto"/>
              <w:rPr>
                <w:rFonts w:cs="Calibri"/>
                <w:sz w:val="18"/>
                <w:szCs w:val="18"/>
              </w:rPr>
            </w:pP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779FEFF1" w14:textId="77777777" w:rsidR="002E764B" w:rsidRPr="00983496" w:rsidRDefault="002E764B" w:rsidP="003819FA">
            <w:pPr>
              <w:spacing w:after="0" w:line="276" w:lineRule="auto"/>
              <w:rPr>
                <w:rFonts w:cs="Calibri"/>
                <w:sz w:val="18"/>
                <w:szCs w:val="18"/>
              </w:rPr>
            </w:pPr>
            <w:proofErr w:type="spellStart"/>
            <w:r w:rsidRPr="00983496">
              <w:rPr>
                <w:rFonts w:cs="Calibri"/>
                <w:sz w:val="18"/>
                <w:szCs w:val="18"/>
              </w:rPr>
              <w:t>Majority</w:t>
            </w:r>
            <w:proofErr w:type="spellEnd"/>
            <w:r w:rsidRPr="00983496">
              <w:rPr>
                <w:rFonts w:cs="Calibri"/>
                <w:sz w:val="18"/>
                <w:szCs w:val="18"/>
              </w:rPr>
              <w:t xml:space="preserve"> Vote</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4DC4FB2B" w14:textId="77777777" w:rsidR="002E764B" w:rsidRPr="00983496" w:rsidRDefault="002E764B" w:rsidP="003819FA">
            <w:pPr>
              <w:spacing w:after="0" w:line="276" w:lineRule="auto"/>
              <w:rPr>
                <w:rFonts w:cs="Calibri"/>
                <w:sz w:val="18"/>
                <w:szCs w:val="18"/>
              </w:rPr>
            </w:pPr>
            <w:r w:rsidRPr="00983496">
              <w:rPr>
                <w:rFonts w:cs="Calibri"/>
                <w:sz w:val="18"/>
                <w:szCs w:val="18"/>
              </w:rPr>
              <w:t>20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18E47BF6" w14:textId="77777777" w:rsidR="002E764B" w:rsidRPr="00983496" w:rsidRDefault="002E764B" w:rsidP="003819FA">
            <w:pPr>
              <w:spacing w:after="0" w:line="276" w:lineRule="auto"/>
              <w:rPr>
                <w:rFonts w:cs="Calibri"/>
                <w:sz w:val="18"/>
                <w:szCs w:val="18"/>
              </w:rPr>
            </w:pPr>
            <w:r w:rsidRPr="00983496">
              <w:rPr>
                <w:rFonts w:cs="Calibri"/>
                <w:sz w:val="18"/>
                <w:szCs w:val="18"/>
              </w:rPr>
              <w:t>18</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10744FF5" w14:textId="77777777" w:rsidR="002E764B" w:rsidRPr="00983496" w:rsidRDefault="002E764B" w:rsidP="003819FA">
            <w:pPr>
              <w:spacing w:after="0" w:line="276" w:lineRule="auto"/>
              <w:rPr>
                <w:rFonts w:cs="Calibri"/>
                <w:sz w:val="18"/>
                <w:szCs w:val="18"/>
              </w:rPr>
            </w:pPr>
            <w:r w:rsidRPr="00983496">
              <w:rPr>
                <w:rFonts w:cs="Calibri"/>
                <w:sz w:val="18"/>
                <w:szCs w:val="18"/>
              </w:rPr>
              <w:t>90.0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592C1756" w14:textId="77777777" w:rsidR="002E764B" w:rsidRPr="00983496" w:rsidRDefault="002E764B" w:rsidP="003819FA">
            <w:pPr>
              <w:spacing w:after="0" w:line="276" w:lineRule="auto"/>
              <w:rPr>
                <w:rFonts w:cs="Calibri"/>
                <w:sz w:val="18"/>
                <w:szCs w:val="18"/>
              </w:rPr>
            </w:pPr>
            <w:r w:rsidRPr="00983496">
              <w:rPr>
                <w:rFonts w:cs="Calibri"/>
                <w:sz w:val="18"/>
                <w:szCs w:val="18"/>
              </w:rPr>
              <w:t>69.9%</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B8813F7" w14:textId="77777777" w:rsidR="002E764B" w:rsidRPr="00983496" w:rsidRDefault="002E764B" w:rsidP="003819FA">
            <w:pPr>
              <w:spacing w:after="0" w:line="276" w:lineRule="auto"/>
              <w:rPr>
                <w:rFonts w:cs="Calibri"/>
                <w:sz w:val="18"/>
                <w:szCs w:val="18"/>
              </w:rPr>
            </w:pPr>
            <w:r w:rsidRPr="00983496">
              <w:rPr>
                <w:rFonts w:cs="Calibri"/>
                <w:sz w:val="18"/>
                <w:szCs w:val="18"/>
              </w:rPr>
              <w:t>97.2%</w:t>
            </w:r>
          </w:p>
        </w:tc>
      </w:tr>
      <w:tr w:rsidR="002E764B" w:rsidRPr="00983496" w14:paraId="0840B93C" w14:textId="77777777" w:rsidTr="003819FA">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D013661" w14:textId="77777777" w:rsidR="002E764B" w:rsidRPr="00983496" w:rsidRDefault="002E764B" w:rsidP="003819FA">
            <w:pPr>
              <w:spacing w:after="0" w:line="276" w:lineRule="auto"/>
              <w:rPr>
                <w:rFonts w:cs="Calibri"/>
                <w:sz w:val="18"/>
                <w:szCs w:val="18"/>
              </w:rPr>
            </w:pPr>
            <w:proofErr w:type="spellStart"/>
            <w:r w:rsidRPr="00983496">
              <w:rPr>
                <w:rFonts w:cs="Calibri"/>
                <w:sz w:val="18"/>
                <w:szCs w:val="18"/>
              </w:rPr>
              <w:t>Gastric</w:t>
            </w:r>
            <w:proofErr w:type="spellEnd"/>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28FE103" w14:textId="77777777" w:rsidR="002E764B" w:rsidRPr="00983496" w:rsidRDefault="002E764B" w:rsidP="003819FA">
            <w:pPr>
              <w:spacing w:after="0" w:line="276" w:lineRule="auto"/>
              <w:rPr>
                <w:rFonts w:cs="Calibri"/>
                <w:sz w:val="18"/>
                <w:szCs w:val="18"/>
              </w:rPr>
            </w:pPr>
            <w:r w:rsidRPr="00983496">
              <w:rPr>
                <w:rFonts w:cs="Calibri"/>
                <w:sz w:val="18"/>
                <w:szCs w:val="18"/>
              </w:rPr>
              <w:t xml:space="preserve">Sim. </w:t>
            </w:r>
            <w:proofErr w:type="spellStart"/>
            <w:r w:rsidRPr="00983496">
              <w:rPr>
                <w:rFonts w:cs="Calibri"/>
                <w:sz w:val="18"/>
                <w:szCs w:val="18"/>
              </w:rPr>
              <w:t>Tumour</w:t>
            </w:r>
            <w:proofErr w:type="spellEnd"/>
            <w:r w:rsidRPr="00983496">
              <w:rPr>
                <w:rFonts w:cs="Calibri"/>
                <w:sz w:val="18"/>
                <w:szCs w:val="18"/>
              </w:rPr>
              <w:t xml:space="preserve"> Board</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64B7E549" w14:textId="77777777" w:rsidR="002E764B" w:rsidRPr="00983496" w:rsidRDefault="002E764B" w:rsidP="003819FA">
            <w:pPr>
              <w:spacing w:after="0" w:line="276" w:lineRule="auto"/>
              <w:rPr>
                <w:rFonts w:cs="Calibri"/>
                <w:sz w:val="18"/>
                <w:szCs w:val="18"/>
              </w:rPr>
            </w:pPr>
            <w:r w:rsidRPr="00983496">
              <w:rPr>
                <w:rFonts w:cs="Calibri"/>
                <w:sz w:val="18"/>
                <w:szCs w:val="18"/>
              </w:rPr>
              <w:t>20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7DE4205F" w14:textId="77777777" w:rsidR="002E764B" w:rsidRPr="00983496" w:rsidRDefault="002E764B" w:rsidP="003819FA">
            <w:pPr>
              <w:spacing w:after="0" w:line="276" w:lineRule="auto"/>
              <w:rPr>
                <w:rFonts w:cs="Calibri"/>
                <w:sz w:val="18"/>
                <w:szCs w:val="18"/>
              </w:rPr>
            </w:pPr>
            <w:r w:rsidRPr="00983496">
              <w:rPr>
                <w:rFonts w:cs="Calibri"/>
                <w:sz w:val="18"/>
                <w:szCs w:val="18"/>
              </w:rPr>
              <w:t>18</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33BAE136" w14:textId="77777777" w:rsidR="002E764B" w:rsidRPr="00983496" w:rsidRDefault="002E764B" w:rsidP="003819FA">
            <w:pPr>
              <w:spacing w:after="0" w:line="276" w:lineRule="auto"/>
              <w:rPr>
                <w:rFonts w:cs="Calibri"/>
                <w:sz w:val="18"/>
                <w:szCs w:val="18"/>
              </w:rPr>
            </w:pPr>
            <w:r w:rsidRPr="00983496">
              <w:rPr>
                <w:rFonts w:cs="Calibri"/>
                <w:sz w:val="18"/>
                <w:szCs w:val="18"/>
              </w:rPr>
              <w:t>90.0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235EA278" w14:textId="77777777" w:rsidR="002E764B" w:rsidRPr="00983496" w:rsidRDefault="002E764B" w:rsidP="003819FA">
            <w:pPr>
              <w:spacing w:after="0" w:line="276" w:lineRule="auto"/>
              <w:rPr>
                <w:rFonts w:cs="Calibri"/>
                <w:sz w:val="18"/>
                <w:szCs w:val="18"/>
              </w:rPr>
            </w:pPr>
            <w:r w:rsidRPr="00983496">
              <w:rPr>
                <w:rFonts w:cs="Calibri"/>
                <w:sz w:val="18"/>
                <w:szCs w:val="18"/>
              </w:rPr>
              <w:t>69.9%</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08BA4DF" w14:textId="77777777" w:rsidR="002E764B" w:rsidRPr="00983496" w:rsidRDefault="002E764B" w:rsidP="003819FA">
            <w:pPr>
              <w:spacing w:after="0" w:line="276" w:lineRule="auto"/>
              <w:rPr>
                <w:rFonts w:cs="Calibri"/>
                <w:sz w:val="18"/>
                <w:szCs w:val="18"/>
              </w:rPr>
            </w:pPr>
            <w:r w:rsidRPr="00983496">
              <w:rPr>
                <w:rFonts w:cs="Calibri"/>
                <w:sz w:val="18"/>
                <w:szCs w:val="18"/>
              </w:rPr>
              <w:t>97.2%</w:t>
            </w:r>
          </w:p>
        </w:tc>
      </w:tr>
      <w:tr w:rsidR="002E764B" w:rsidRPr="00983496" w14:paraId="74DB2E9C" w14:textId="77777777" w:rsidTr="003819FA">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tcPr>
          <w:p w14:paraId="360EEB72" w14:textId="77777777" w:rsidR="002E764B" w:rsidRPr="00983496" w:rsidRDefault="002E764B" w:rsidP="003819FA">
            <w:pPr>
              <w:spacing w:after="0" w:line="276" w:lineRule="auto"/>
              <w:rPr>
                <w:rFonts w:cs="Calibri"/>
                <w:sz w:val="18"/>
                <w:szCs w:val="18"/>
              </w:rPr>
            </w:pP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756B3FAD" w14:textId="77777777" w:rsidR="002E764B" w:rsidRPr="00983496" w:rsidRDefault="002E764B" w:rsidP="003819FA">
            <w:pPr>
              <w:spacing w:after="0" w:line="276" w:lineRule="auto"/>
              <w:rPr>
                <w:rFonts w:cs="Calibri"/>
                <w:sz w:val="18"/>
                <w:szCs w:val="18"/>
              </w:rPr>
            </w:pPr>
            <w:r w:rsidRPr="00983496">
              <w:rPr>
                <w:rFonts w:cs="Calibri"/>
                <w:sz w:val="18"/>
                <w:szCs w:val="18"/>
              </w:rPr>
              <w:t xml:space="preserve">Multi-expert </w:t>
            </w:r>
            <w:proofErr w:type="spellStart"/>
            <w:r w:rsidRPr="00983496">
              <w:rPr>
                <w:rFonts w:cs="Calibri"/>
                <w:sz w:val="18"/>
                <w:szCs w:val="18"/>
              </w:rPr>
              <w:t>Delib</w:t>
            </w:r>
            <w:proofErr w:type="spellEnd"/>
            <w:r w:rsidRPr="00983496">
              <w:rPr>
                <w:rFonts w:cs="Calibri"/>
                <w:sz w:val="18"/>
                <w:szCs w:val="18"/>
              </w:rPr>
              <w:t>.</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2E76CE7A" w14:textId="77777777" w:rsidR="002E764B" w:rsidRPr="00983496" w:rsidRDefault="002E764B" w:rsidP="003819FA">
            <w:pPr>
              <w:spacing w:after="0" w:line="276" w:lineRule="auto"/>
              <w:rPr>
                <w:rFonts w:cs="Calibri"/>
                <w:sz w:val="18"/>
                <w:szCs w:val="18"/>
              </w:rPr>
            </w:pPr>
            <w:r w:rsidRPr="00983496">
              <w:rPr>
                <w:rFonts w:cs="Calibri"/>
                <w:sz w:val="18"/>
                <w:szCs w:val="18"/>
              </w:rPr>
              <w:t>20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1EDBF743" w14:textId="77777777" w:rsidR="002E764B" w:rsidRPr="00983496" w:rsidRDefault="002E764B" w:rsidP="003819FA">
            <w:pPr>
              <w:spacing w:after="0" w:line="276" w:lineRule="auto"/>
              <w:rPr>
                <w:rFonts w:cs="Calibri"/>
                <w:sz w:val="18"/>
                <w:szCs w:val="18"/>
              </w:rPr>
            </w:pPr>
            <w:r w:rsidRPr="00983496">
              <w:rPr>
                <w:rFonts w:cs="Calibri"/>
                <w:sz w:val="18"/>
                <w:szCs w:val="18"/>
              </w:rPr>
              <w:t>15</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77A9901D" w14:textId="77777777" w:rsidR="002E764B" w:rsidRPr="00983496" w:rsidRDefault="002E764B" w:rsidP="003819FA">
            <w:pPr>
              <w:spacing w:after="0" w:line="276" w:lineRule="auto"/>
              <w:rPr>
                <w:rFonts w:cs="Calibri"/>
                <w:sz w:val="18"/>
                <w:szCs w:val="18"/>
              </w:rPr>
            </w:pPr>
            <w:r w:rsidRPr="00983496">
              <w:rPr>
                <w:rFonts w:cs="Calibri"/>
                <w:sz w:val="18"/>
                <w:szCs w:val="18"/>
              </w:rPr>
              <w:t>75.0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3F0AB361" w14:textId="77777777" w:rsidR="002E764B" w:rsidRPr="00983496" w:rsidRDefault="002E764B" w:rsidP="003819FA">
            <w:pPr>
              <w:spacing w:after="0" w:line="276" w:lineRule="auto"/>
              <w:rPr>
                <w:rFonts w:cs="Calibri"/>
                <w:sz w:val="18"/>
                <w:szCs w:val="18"/>
              </w:rPr>
            </w:pPr>
            <w:r w:rsidRPr="00983496">
              <w:rPr>
                <w:rFonts w:cs="Calibri"/>
                <w:sz w:val="18"/>
                <w:szCs w:val="18"/>
              </w:rPr>
              <w:t>53.1%</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18905A0C" w14:textId="77777777" w:rsidR="002E764B" w:rsidRPr="00983496" w:rsidRDefault="002E764B" w:rsidP="003819FA">
            <w:pPr>
              <w:spacing w:after="0" w:line="276" w:lineRule="auto"/>
              <w:rPr>
                <w:rFonts w:cs="Calibri"/>
                <w:sz w:val="18"/>
                <w:szCs w:val="18"/>
              </w:rPr>
            </w:pPr>
            <w:r w:rsidRPr="00983496">
              <w:rPr>
                <w:rFonts w:cs="Calibri"/>
                <w:sz w:val="18"/>
                <w:szCs w:val="18"/>
              </w:rPr>
              <w:t>88.8%</w:t>
            </w:r>
          </w:p>
        </w:tc>
      </w:tr>
      <w:tr w:rsidR="002E764B" w:rsidRPr="00983496" w14:paraId="021E2324" w14:textId="77777777" w:rsidTr="003819FA">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tcPr>
          <w:p w14:paraId="179815FA" w14:textId="77777777" w:rsidR="002E764B" w:rsidRPr="00983496" w:rsidRDefault="002E764B" w:rsidP="003819FA">
            <w:pPr>
              <w:spacing w:after="0" w:line="276" w:lineRule="auto"/>
              <w:rPr>
                <w:rFonts w:cs="Calibri"/>
                <w:sz w:val="18"/>
                <w:szCs w:val="18"/>
              </w:rPr>
            </w:pP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408FE2AD" w14:textId="77777777" w:rsidR="002E764B" w:rsidRPr="00983496" w:rsidRDefault="002E764B" w:rsidP="003819FA">
            <w:pPr>
              <w:spacing w:after="0" w:line="276" w:lineRule="auto"/>
              <w:rPr>
                <w:rFonts w:cs="Calibri"/>
                <w:sz w:val="18"/>
                <w:szCs w:val="18"/>
              </w:rPr>
            </w:pPr>
            <w:proofErr w:type="spellStart"/>
            <w:r w:rsidRPr="00983496">
              <w:rPr>
                <w:rFonts w:cs="Calibri"/>
                <w:sz w:val="18"/>
                <w:szCs w:val="18"/>
              </w:rPr>
              <w:t>Surgical</w:t>
            </w:r>
            <w:proofErr w:type="spellEnd"/>
            <w:r w:rsidRPr="00983496">
              <w:rPr>
                <w:rFonts w:cs="Calibri"/>
                <w:sz w:val="18"/>
                <w:szCs w:val="18"/>
              </w:rPr>
              <w:t xml:space="preserve"> </w:t>
            </w:r>
            <w:proofErr w:type="spellStart"/>
            <w:r w:rsidRPr="00983496">
              <w:rPr>
                <w:rFonts w:cs="Calibri"/>
                <w:sz w:val="18"/>
                <w:szCs w:val="18"/>
              </w:rPr>
              <w:t>Oncologist</w:t>
            </w:r>
            <w:proofErr w:type="spellEnd"/>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6AF7CBEE" w14:textId="77777777" w:rsidR="002E764B" w:rsidRPr="00983496" w:rsidRDefault="002E764B" w:rsidP="003819FA">
            <w:pPr>
              <w:spacing w:after="0" w:line="276" w:lineRule="auto"/>
              <w:rPr>
                <w:rFonts w:cs="Calibri"/>
                <w:sz w:val="18"/>
                <w:szCs w:val="18"/>
              </w:rPr>
            </w:pPr>
            <w:r w:rsidRPr="00983496">
              <w:rPr>
                <w:rFonts w:cs="Calibri"/>
                <w:sz w:val="18"/>
                <w:szCs w:val="18"/>
              </w:rPr>
              <w:t>20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3F57556F" w14:textId="77777777" w:rsidR="002E764B" w:rsidRPr="00983496" w:rsidRDefault="002E764B" w:rsidP="003819FA">
            <w:pPr>
              <w:spacing w:after="0" w:line="276" w:lineRule="auto"/>
              <w:rPr>
                <w:rFonts w:cs="Calibri"/>
                <w:sz w:val="18"/>
                <w:szCs w:val="18"/>
              </w:rPr>
            </w:pPr>
            <w:r w:rsidRPr="00983496">
              <w:rPr>
                <w:rFonts w:cs="Calibri"/>
                <w:sz w:val="18"/>
                <w:szCs w:val="18"/>
              </w:rPr>
              <w:t>17</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1475536D" w14:textId="77777777" w:rsidR="002E764B" w:rsidRPr="00983496" w:rsidRDefault="002E764B" w:rsidP="003819FA">
            <w:pPr>
              <w:spacing w:after="0" w:line="276" w:lineRule="auto"/>
              <w:rPr>
                <w:rFonts w:cs="Calibri"/>
                <w:sz w:val="18"/>
                <w:szCs w:val="18"/>
              </w:rPr>
            </w:pPr>
            <w:r w:rsidRPr="00983496">
              <w:rPr>
                <w:rFonts w:cs="Calibri"/>
                <w:sz w:val="18"/>
                <w:szCs w:val="18"/>
              </w:rPr>
              <w:t>85.0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740E36BD" w14:textId="77777777" w:rsidR="002E764B" w:rsidRPr="00983496" w:rsidRDefault="002E764B" w:rsidP="003819FA">
            <w:pPr>
              <w:spacing w:after="0" w:line="276" w:lineRule="auto"/>
              <w:rPr>
                <w:rFonts w:cs="Calibri"/>
                <w:sz w:val="18"/>
                <w:szCs w:val="18"/>
              </w:rPr>
            </w:pPr>
            <w:r w:rsidRPr="00983496">
              <w:rPr>
                <w:rFonts w:cs="Calibri"/>
                <w:sz w:val="18"/>
                <w:szCs w:val="18"/>
              </w:rPr>
              <w:t>64.0%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6056EF10" w14:textId="77777777" w:rsidR="002E764B" w:rsidRPr="00983496" w:rsidRDefault="002E764B" w:rsidP="003819FA">
            <w:pPr>
              <w:spacing w:after="0" w:line="276" w:lineRule="auto"/>
              <w:rPr>
                <w:rFonts w:cs="Calibri"/>
                <w:sz w:val="18"/>
                <w:szCs w:val="18"/>
              </w:rPr>
            </w:pPr>
            <w:r w:rsidRPr="00983496">
              <w:rPr>
                <w:rFonts w:cs="Calibri"/>
                <w:sz w:val="18"/>
                <w:szCs w:val="18"/>
              </w:rPr>
              <w:t>94.8%</w:t>
            </w:r>
          </w:p>
        </w:tc>
      </w:tr>
      <w:tr w:rsidR="002E764B" w:rsidRPr="00983496" w14:paraId="08816904" w14:textId="77777777" w:rsidTr="003819FA">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tcPr>
          <w:p w14:paraId="5936C5E3" w14:textId="77777777" w:rsidR="002E764B" w:rsidRPr="00983496" w:rsidRDefault="002E764B" w:rsidP="003819FA">
            <w:pPr>
              <w:spacing w:after="0" w:line="276" w:lineRule="auto"/>
              <w:rPr>
                <w:rFonts w:cs="Calibri"/>
                <w:sz w:val="18"/>
                <w:szCs w:val="18"/>
              </w:rPr>
            </w:pP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25527CF2" w14:textId="77777777" w:rsidR="002E764B" w:rsidRPr="00983496" w:rsidRDefault="002E764B" w:rsidP="003819FA">
            <w:pPr>
              <w:spacing w:after="0" w:line="276" w:lineRule="auto"/>
              <w:rPr>
                <w:rFonts w:cs="Calibri"/>
                <w:sz w:val="18"/>
                <w:szCs w:val="18"/>
              </w:rPr>
            </w:pPr>
            <w:r w:rsidRPr="00983496">
              <w:rPr>
                <w:rFonts w:cs="Calibri"/>
                <w:sz w:val="18"/>
                <w:szCs w:val="18"/>
              </w:rPr>
              <w:t xml:space="preserve">Medical </w:t>
            </w:r>
            <w:proofErr w:type="spellStart"/>
            <w:r w:rsidRPr="00983496">
              <w:rPr>
                <w:rFonts w:cs="Calibri"/>
                <w:sz w:val="18"/>
                <w:szCs w:val="18"/>
              </w:rPr>
              <w:t>Oncologist</w:t>
            </w:r>
            <w:proofErr w:type="spellEnd"/>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68901479" w14:textId="77777777" w:rsidR="002E764B" w:rsidRPr="00983496" w:rsidRDefault="002E764B" w:rsidP="003819FA">
            <w:pPr>
              <w:spacing w:after="0" w:line="276" w:lineRule="auto"/>
              <w:rPr>
                <w:rFonts w:cs="Calibri"/>
                <w:sz w:val="18"/>
                <w:szCs w:val="18"/>
              </w:rPr>
            </w:pPr>
            <w:r w:rsidRPr="00983496">
              <w:rPr>
                <w:rFonts w:cs="Calibri"/>
                <w:sz w:val="18"/>
                <w:szCs w:val="18"/>
              </w:rPr>
              <w:t>20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7A6E4783" w14:textId="77777777" w:rsidR="002E764B" w:rsidRPr="00983496" w:rsidRDefault="002E764B" w:rsidP="003819FA">
            <w:pPr>
              <w:spacing w:after="0" w:line="276" w:lineRule="auto"/>
              <w:rPr>
                <w:rFonts w:cs="Calibri"/>
                <w:sz w:val="18"/>
                <w:szCs w:val="18"/>
              </w:rPr>
            </w:pPr>
            <w:r w:rsidRPr="00983496">
              <w:rPr>
                <w:rFonts w:cs="Calibri"/>
                <w:sz w:val="18"/>
                <w:szCs w:val="18"/>
              </w:rPr>
              <w:t>19</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73BA5975" w14:textId="77777777" w:rsidR="002E764B" w:rsidRPr="00983496" w:rsidRDefault="002E764B" w:rsidP="003819FA">
            <w:pPr>
              <w:spacing w:after="0" w:line="276" w:lineRule="auto"/>
              <w:rPr>
                <w:rFonts w:cs="Calibri"/>
                <w:sz w:val="18"/>
                <w:szCs w:val="18"/>
              </w:rPr>
            </w:pPr>
            <w:r w:rsidRPr="00983496">
              <w:rPr>
                <w:rFonts w:cs="Calibri"/>
                <w:sz w:val="18"/>
                <w:szCs w:val="18"/>
              </w:rPr>
              <w:t>95.0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4F06DADC" w14:textId="77777777" w:rsidR="002E764B" w:rsidRPr="00983496" w:rsidRDefault="002E764B" w:rsidP="003819FA">
            <w:pPr>
              <w:spacing w:after="0" w:line="276" w:lineRule="auto"/>
              <w:rPr>
                <w:rFonts w:cs="Calibri"/>
                <w:sz w:val="18"/>
                <w:szCs w:val="18"/>
              </w:rPr>
            </w:pPr>
            <w:r w:rsidRPr="00983496">
              <w:rPr>
                <w:rFonts w:cs="Calibri"/>
                <w:sz w:val="18"/>
                <w:szCs w:val="18"/>
              </w:rPr>
              <w:t>76.4%</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5506FF6A" w14:textId="77777777" w:rsidR="002E764B" w:rsidRPr="00983496" w:rsidRDefault="002E764B" w:rsidP="003819FA">
            <w:pPr>
              <w:spacing w:after="0" w:line="276" w:lineRule="auto"/>
              <w:rPr>
                <w:rFonts w:cs="Calibri"/>
                <w:sz w:val="18"/>
                <w:szCs w:val="18"/>
              </w:rPr>
            </w:pPr>
            <w:r w:rsidRPr="00983496">
              <w:rPr>
                <w:rFonts w:cs="Calibri"/>
                <w:sz w:val="18"/>
                <w:szCs w:val="18"/>
              </w:rPr>
              <w:t>99.1%</w:t>
            </w:r>
          </w:p>
        </w:tc>
      </w:tr>
      <w:tr w:rsidR="002E764B" w:rsidRPr="00983496" w14:paraId="2D88C6E4" w14:textId="77777777" w:rsidTr="003819FA">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tcPr>
          <w:p w14:paraId="67A67A52" w14:textId="77777777" w:rsidR="002E764B" w:rsidRPr="00983496" w:rsidRDefault="002E764B" w:rsidP="003819FA">
            <w:pPr>
              <w:spacing w:after="0" w:line="276" w:lineRule="auto"/>
              <w:rPr>
                <w:rFonts w:cs="Calibri"/>
                <w:sz w:val="18"/>
                <w:szCs w:val="18"/>
              </w:rPr>
            </w:pP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78AF7AA5" w14:textId="77777777" w:rsidR="002E764B" w:rsidRPr="00983496" w:rsidRDefault="002E764B" w:rsidP="003819FA">
            <w:pPr>
              <w:spacing w:after="0" w:line="276" w:lineRule="auto"/>
              <w:rPr>
                <w:rFonts w:cs="Calibri"/>
                <w:sz w:val="18"/>
                <w:szCs w:val="18"/>
              </w:rPr>
            </w:pPr>
            <w:r w:rsidRPr="00983496">
              <w:rPr>
                <w:rFonts w:cs="Calibri"/>
                <w:sz w:val="18"/>
                <w:szCs w:val="18"/>
              </w:rPr>
              <w:t xml:space="preserve">Radiation </w:t>
            </w:r>
            <w:proofErr w:type="spellStart"/>
            <w:r w:rsidRPr="00983496">
              <w:rPr>
                <w:rFonts w:cs="Calibri"/>
                <w:sz w:val="18"/>
                <w:szCs w:val="18"/>
              </w:rPr>
              <w:t>Oncologist</w:t>
            </w:r>
            <w:proofErr w:type="spellEnd"/>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7F010A7E" w14:textId="77777777" w:rsidR="002E764B" w:rsidRPr="00983496" w:rsidRDefault="002E764B" w:rsidP="003819FA">
            <w:pPr>
              <w:spacing w:after="0" w:line="276" w:lineRule="auto"/>
              <w:rPr>
                <w:rFonts w:cs="Calibri"/>
                <w:sz w:val="18"/>
                <w:szCs w:val="18"/>
              </w:rPr>
            </w:pPr>
            <w:r w:rsidRPr="00983496">
              <w:rPr>
                <w:rFonts w:cs="Calibri"/>
                <w:sz w:val="18"/>
                <w:szCs w:val="18"/>
              </w:rPr>
              <w:t>20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65FC7C08" w14:textId="77777777" w:rsidR="002E764B" w:rsidRPr="00983496" w:rsidRDefault="002E764B" w:rsidP="003819FA">
            <w:pPr>
              <w:spacing w:after="0" w:line="276" w:lineRule="auto"/>
              <w:rPr>
                <w:rFonts w:cs="Calibri"/>
                <w:sz w:val="18"/>
                <w:szCs w:val="18"/>
              </w:rPr>
            </w:pPr>
            <w:r w:rsidRPr="00983496">
              <w:rPr>
                <w:rFonts w:cs="Calibri"/>
                <w:sz w:val="18"/>
                <w:szCs w:val="18"/>
              </w:rPr>
              <w:t>14</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222F2D47" w14:textId="77777777" w:rsidR="002E764B" w:rsidRPr="00983496" w:rsidRDefault="002E764B" w:rsidP="003819FA">
            <w:pPr>
              <w:spacing w:after="0" w:line="276" w:lineRule="auto"/>
              <w:rPr>
                <w:rFonts w:cs="Calibri"/>
                <w:sz w:val="18"/>
                <w:szCs w:val="18"/>
              </w:rPr>
            </w:pPr>
            <w:r w:rsidRPr="00983496">
              <w:rPr>
                <w:rFonts w:cs="Calibri"/>
                <w:sz w:val="18"/>
                <w:szCs w:val="18"/>
              </w:rPr>
              <w:t>70.0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6E8C5A1" w14:textId="77777777" w:rsidR="002E764B" w:rsidRPr="00983496" w:rsidRDefault="002E764B" w:rsidP="003819FA">
            <w:pPr>
              <w:spacing w:after="0" w:line="276" w:lineRule="auto"/>
              <w:rPr>
                <w:rFonts w:cs="Calibri"/>
                <w:sz w:val="18"/>
                <w:szCs w:val="18"/>
              </w:rPr>
            </w:pPr>
            <w:r w:rsidRPr="00983496">
              <w:rPr>
                <w:rFonts w:cs="Calibri"/>
                <w:sz w:val="18"/>
                <w:szCs w:val="18"/>
              </w:rPr>
              <w:t>48.1%</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2AF253E2" w14:textId="77777777" w:rsidR="002E764B" w:rsidRPr="00983496" w:rsidRDefault="002E764B" w:rsidP="003819FA">
            <w:pPr>
              <w:spacing w:after="0" w:line="276" w:lineRule="auto"/>
              <w:rPr>
                <w:rFonts w:cs="Calibri"/>
                <w:sz w:val="18"/>
                <w:szCs w:val="18"/>
              </w:rPr>
            </w:pPr>
            <w:r w:rsidRPr="00983496">
              <w:rPr>
                <w:rFonts w:cs="Calibri"/>
                <w:sz w:val="18"/>
                <w:szCs w:val="18"/>
              </w:rPr>
              <w:t>85.5%</w:t>
            </w:r>
          </w:p>
        </w:tc>
      </w:tr>
      <w:tr w:rsidR="002E764B" w:rsidRPr="00983496" w14:paraId="1FD076A7" w14:textId="77777777" w:rsidTr="003819FA">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tcPr>
          <w:p w14:paraId="7342DEBC" w14:textId="77777777" w:rsidR="002E764B" w:rsidRPr="00983496" w:rsidRDefault="002E764B" w:rsidP="003819FA">
            <w:pPr>
              <w:spacing w:after="0" w:line="276" w:lineRule="auto"/>
              <w:rPr>
                <w:rFonts w:cs="Calibri"/>
                <w:sz w:val="18"/>
                <w:szCs w:val="18"/>
              </w:rPr>
            </w:pP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6767BE31" w14:textId="77777777" w:rsidR="002E764B" w:rsidRPr="00983496" w:rsidRDefault="002E764B" w:rsidP="003819FA">
            <w:pPr>
              <w:spacing w:after="0" w:line="276" w:lineRule="auto"/>
              <w:rPr>
                <w:rFonts w:cs="Calibri"/>
                <w:sz w:val="18"/>
                <w:szCs w:val="18"/>
              </w:rPr>
            </w:pPr>
            <w:proofErr w:type="spellStart"/>
            <w:r w:rsidRPr="00983496">
              <w:rPr>
                <w:rFonts w:cs="Calibri"/>
                <w:sz w:val="18"/>
                <w:szCs w:val="18"/>
              </w:rPr>
              <w:t>Majority</w:t>
            </w:r>
            <w:proofErr w:type="spellEnd"/>
            <w:r w:rsidRPr="00983496">
              <w:rPr>
                <w:rFonts w:cs="Calibri"/>
                <w:sz w:val="18"/>
                <w:szCs w:val="18"/>
              </w:rPr>
              <w:t xml:space="preserve"> Vote</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11F84D39" w14:textId="77777777" w:rsidR="002E764B" w:rsidRPr="00983496" w:rsidRDefault="002E764B" w:rsidP="003819FA">
            <w:pPr>
              <w:spacing w:after="0" w:line="276" w:lineRule="auto"/>
              <w:rPr>
                <w:rFonts w:cs="Calibri"/>
                <w:sz w:val="18"/>
                <w:szCs w:val="18"/>
              </w:rPr>
            </w:pPr>
            <w:r w:rsidRPr="00983496">
              <w:rPr>
                <w:rFonts w:cs="Calibri"/>
                <w:sz w:val="18"/>
                <w:szCs w:val="18"/>
              </w:rPr>
              <w:t>20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7DB73B00" w14:textId="77777777" w:rsidR="002E764B" w:rsidRPr="00983496" w:rsidRDefault="002E764B" w:rsidP="003819FA">
            <w:pPr>
              <w:spacing w:after="0" w:line="276" w:lineRule="auto"/>
              <w:rPr>
                <w:rFonts w:cs="Calibri"/>
                <w:sz w:val="18"/>
                <w:szCs w:val="18"/>
              </w:rPr>
            </w:pPr>
            <w:r w:rsidRPr="00983496">
              <w:rPr>
                <w:rFonts w:cs="Calibri"/>
                <w:sz w:val="18"/>
                <w:szCs w:val="18"/>
              </w:rPr>
              <w:t>17</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795F7126" w14:textId="77777777" w:rsidR="002E764B" w:rsidRPr="00983496" w:rsidRDefault="002E764B" w:rsidP="003819FA">
            <w:pPr>
              <w:spacing w:after="0" w:line="276" w:lineRule="auto"/>
              <w:rPr>
                <w:rFonts w:cs="Calibri"/>
                <w:sz w:val="18"/>
                <w:szCs w:val="18"/>
              </w:rPr>
            </w:pPr>
            <w:r w:rsidRPr="00983496">
              <w:rPr>
                <w:rFonts w:cs="Calibri"/>
                <w:sz w:val="18"/>
                <w:szCs w:val="18"/>
              </w:rPr>
              <w:t>85.0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5D84AC46" w14:textId="77777777" w:rsidR="002E764B" w:rsidRPr="00983496" w:rsidRDefault="002E764B" w:rsidP="003819FA">
            <w:pPr>
              <w:spacing w:after="0" w:line="276" w:lineRule="auto"/>
              <w:rPr>
                <w:rFonts w:cs="Calibri"/>
                <w:sz w:val="18"/>
                <w:szCs w:val="18"/>
              </w:rPr>
            </w:pPr>
            <w:r w:rsidRPr="00983496">
              <w:rPr>
                <w:rFonts w:cs="Calibri"/>
                <w:sz w:val="18"/>
                <w:szCs w:val="18"/>
              </w:rPr>
              <w:t>64.0%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45D1E1CE" w14:textId="77777777" w:rsidR="002E764B" w:rsidRPr="00983496" w:rsidRDefault="002E764B" w:rsidP="003819FA">
            <w:pPr>
              <w:spacing w:after="0" w:line="276" w:lineRule="auto"/>
              <w:rPr>
                <w:rFonts w:cs="Calibri"/>
                <w:sz w:val="18"/>
                <w:szCs w:val="18"/>
              </w:rPr>
            </w:pPr>
            <w:r w:rsidRPr="00983496">
              <w:rPr>
                <w:rFonts w:cs="Calibri"/>
                <w:sz w:val="18"/>
                <w:szCs w:val="18"/>
              </w:rPr>
              <w:t>94.8%</w:t>
            </w:r>
          </w:p>
        </w:tc>
      </w:tr>
      <w:tr w:rsidR="002E764B" w:rsidRPr="00983496" w14:paraId="72EF20D5" w14:textId="77777777" w:rsidTr="003819FA">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1B649DD7" w14:textId="77777777" w:rsidR="002E764B" w:rsidRPr="00983496" w:rsidRDefault="002E764B" w:rsidP="003819FA">
            <w:pPr>
              <w:spacing w:after="0" w:line="276" w:lineRule="auto"/>
              <w:rPr>
                <w:rFonts w:cs="Calibri"/>
                <w:sz w:val="18"/>
                <w:szCs w:val="18"/>
              </w:rPr>
            </w:pPr>
            <w:proofErr w:type="spellStart"/>
            <w:r w:rsidRPr="00983496">
              <w:rPr>
                <w:rFonts w:cs="Calibri"/>
                <w:sz w:val="18"/>
                <w:szCs w:val="18"/>
              </w:rPr>
              <w:t>Colorectal</w:t>
            </w:r>
            <w:proofErr w:type="spellEnd"/>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7E080B48" w14:textId="77777777" w:rsidR="002E764B" w:rsidRPr="00983496" w:rsidRDefault="002E764B" w:rsidP="003819FA">
            <w:pPr>
              <w:spacing w:after="0" w:line="276" w:lineRule="auto"/>
              <w:rPr>
                <w:rFonts w:cs="Calibri"/>
                <w:sz w:val="18"/>
                <w:szCs w:val="18"/>
              </w:rPr>
            </w:pPr>
            <w:r w:rsidRPr="00983496">
              <w:rPr>
                <w:rFonts w:cs="Calibri"/>
                <w:sz w:val="18"/>
                <w:szCs w:val="18"/>
              </w:rPr>
              <w:t xml:space="preserve">Sim. </w:t>
            </w:r>
            <w:proofErr w:type="spellStart"/>
            <w:r w:rsidRPr="00983496">
              <w:rPr>
                <w:rFonts w:cs="Calibri"/>
                <w:sz w:val="18"/>
                <w:szCs w:val="18"/>
              </w:rPr>
              <w:t>Tumour</w:t>
            </w:r>
            <w:proofErr w:type="spellEnd"/>
            <w:r w:rsidRPr="00983496">
              <w:rPr>
                <w:rFonts w:cs="Calibri"/>
                <w:sz w:val="18"/>
                <w:szCs w:val="18"/>
              </w:rPr>
              <w:t xml:space="preserve"> Board</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15A5C29E" w14:textId="77777777" w:rsidR="002E764B" w:rsidRPr="00983496" w:rsidRDefault="002E764B" w:rsidP="003819FA">
            <w:pPr>
              <w:spacing w:after="0" w:line="276" w:lineRule="auto"/>
              <w:rPr>
                <w:rFonts w:cs="Calibri"/>
                <w:sz w:val="18"/>
                <w:szCs w:val="18"/>
              </w:rPr>
            </w:pPr>
            <w:r w:rsidRPr="00983496">
              <w:rPr>
                <w:rFonts w:cs="Calibri"/>
                <w:sz w:val="18"/>
                <w:szCs w:val="18"/>
              </w:rPr>
              <w:t>20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1327EBD0" w14:textId="77777777" w:rsidR="002E764B" w:rsidRPr="00983496" w:rsidRDefault="002E764B" w:rsidP="003819FA">
            <w:pPr>
              <w:spacing w:after="0" w:line="276" w:lineRule="auto"/>
              <w:rPr>
                <w:rFonts w:cs="Calibri"/>
                <w:sz w:val="18"/>
                <w:szCs w:val="18"/>
              </w:rPr>
            </w:pPr>
            <w:r w:rsidRPr="00983496">
              <w:rPr>
                <w:rFonts w:cs="Calibri"/>
                <w:sz w:val="18"/>
                <w:szCs w:val="18"/>
              </w:rPr>
              <w:t>14</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7D8E37D1" w14:textId="77777777" w:rsidR="002E764B" w:rsidRPr="00983496" w:rsidRDefault="002E764B" w:rsidP="003819FA">
            <w:pPr>
              <w:spacing w:after="0" w:line="276" w:lineRule="auto"/>
              <w:rPr>
                <w:rFonts w:cs="Calibri"/>
                <w:sz w:val="18"/>
                <w:szCs w:val="18"/>
              </w:rPr>
            </w:pPr>
            <w:r w:rsidRPr="00983496">
              <w:rPr>
                <w:rFonts w:cs="Calibri"/>
                <w:sz w:val="18"/>
                <w:szCs w:val="18"/>
              </w:rPr>
              <w:t>70.0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5400420A" w14:textId="77777777" w:rsidR="002E764B" w:rsidRPr="00983496" w:rsidRDefault="002E764B" w:rsidP="003819FA">
            <w:pPr>
              <w:spacing w:after="0" w:line="276" w:lineRule="auto"/>
              <w:rPr>
                <w:rFonts w:cs="Calibri"/>
                <w:sz w:val="18"/>
                <w:szCs w:val="18"/>
              </w:rPr>
            </w:pPr>
            <w:r w:rsidRPr="00983496">
              <w:rPr>
                <w:rFonts w:cs="Calibri"/>
                <w:sz w:val="18"/>
                <w:szCs w:val="18"/>
              </w:rPr>
              <w:t>48.1%</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28F24FE1" w14:textId="77777777" w:rsidR="002E764B" w:rsidRPr="00983496" w:rsidRDefault="002E764B" w:rsidP="003819FA">
            <w:pPr>
              <w:spacing w:after="0" w:line="276" w:lineRule="auto"/>
              <w:rPr>
                <w:rFonts w:cs="Calibri"/>
                <w:sz w:val="18"/>
                <w:szCs w:val="18"/>
              </w:rPr>
            </w:pPr>
            <w:r w:rsidRPr="00983496">
              <w:rPr>
                <w:rFonts w:cs="Calibri"/>
                <w:sz w:val="18"/>
                <w:szCs w:val="18"/>
              </w:rPr>
              <w:t>85.5%</w:t>
            </w:r>
          </w:p>
        </w:tc>
      </w:tr>
      <w:tr w:rsidR="002E764B" w:rsidRPr="00983496" w14:paraId="71D25817" w14:textId="77777777" w:rsidTr="003819FA">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tcPr>
          <w:p w14:paraId="5ACB9120" w14:textId="77777777" w:rsidR="002E764B" w:rsidRPr="00983496" w:rsidRDefault="002E764B" w:rsidP="003819FA">
            <w:pPr>
              <w:spacing w:after="0" w:line="276" w:lineRule="auto"/>
              <w:rPr>
                <w:rFonts w:cs="Calibri"/>
                <w:sz w:val="18"/>
                <w:szCs w:val="18"/>
              </w:rPr>
            </w:pP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4E8B5B4E" w14:textId="77777777" w:rsidR="002E764B" w:rsidRPr="00983496" w:rsidRDefault="002E764B" w:rsidP="003819FA">
            <w:pPr>
              <w:spacing w:after="0" w:line="276" w:lineRule="auto"/>
              <w:rPr>
                <w:rFonts w:cs="Calibri"/>
                <w:sz w:val="18"/>
                <w:szCs w:val="18"/>
              </w:rPr>
            </w:pPr>
            <w:r w:rsidRPr="00983496">
              <w:rPr>
                <w:rFonts w:cs="Calibri"/>
                <w:sz w:val="18"/>
                <w:szCs w:val="18"/>
              </w:rPr>
              <w:t xml:space="preserve">Multi-expert </w:t>
            </w:r>
            <w:proofErr w:type="spellStart"/>
            <w:r w:rsidRPr="00983496">
              <w:rPr>
                <w:rFonts w:cs="Calibri"/>
                <w:sz w:val="18"/>
                <w:szCs w:val="18"/>
              </w:rPr>
              <w:t>Delib</w:t>
            </w:r>
            <w:proofErr w:type="spellEnd"/>
            <w:r w:rsidRPr="00983496">
              <w:rPr>
                <w:rFonts w:cs="Calibri"/>
                <w:sz w:val="18"/>
                <w:szCs w:val="18"/>
              </w:rPr>
              <w:t>.</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533AA1A4" w14:textId="77777777" w:rsidR="002E764B" w:rsidRPr="00983496" w:rsidRDefault="002E764B" w:rsidP="003819FA">
            <w:pPr>
              <w:spacing w:after="0" w:line="276" w:lineRule="auto"/>
              <w:rPr>
                <w:rFonts w:cs="Calibri"/>
                <w:sz w:val="18"/>
                <w:szCs w:val="18"/>
              </w:rPr>
            </w:pPr>
            <w:r w:rsidRPr="00983496">
              <w:rPr>
                <w:rFonts w:cs="Calibri"/>
                <w:sz w:val="18"/>
                <w:szCs w:val="18"/>
              </w:rPr>
              <w:t>20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B57F669" w14:textId="77777777" w:rsidR="002E764B" w:rsidRPr="00983496" w:rsidRDefault="002E764B" w:rsidP="003819FA">
            <w:pPr>
              <w:spacing w:after="0" w:line="276" w:lineRule="auto"/>
              <w:rPr>
                <w:rFonts w:cs="Calibri"/>
                <w:sz w:val="18"/>
                <w:szCs w:val="18"/>
              </w:rPr>
            </w:pPr>
            <w:r w:rsidRPr="00983496">
              <w:rPr>
                <w:rFonts w:cs="Calibri"/>
                <w:sz w:val="18"/>
                <w:szCs w:val="18"/>
              </w:rPr>
              <w:t>16</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4894C7DA" w14:textId="77777777" w:rsidR="002E764B" w:rsidRPr="00983496" w:rsidRDefault="002E764B" w:rsidP="003819FA">
            <w:pPr>
              <w:spacing w:after="0" w:line="276" w:lineRule="auto"/>
              <w:rPr>
                <w:rFonts w:cs="Calibri"/>
                <w:sz w:val="18"/>
                <w:szCs w:val="18"/>
              </w:rPr>
            </w:pPr>
            <w:r w:rsidRPr="00983496">
              <w:rPr>
                <w:rFonts w:cs="Calibri"/>
                <w:sz w:val="18"/>
                <w:szCs w:val="18"/>
              </w:rPr>
              <w:t>80.0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EC3C865" w14:textId="77777777" w:rsidR="002E764B" w:rsidRPr="00983496" w:rsidRDefault="002E764B" w:rsidP="003819FA">
            <w:pPr>
              <w:spacing w:after="0" w:line="276" w:lineRule="auto"/>
              <w:rPr>
                <w:rFonts w:cs="Calibri"/>
                <w:sz w:val="18"/>
                <w:szCs w:val="18"/>
              </w:rPr>
            </w:pPr>
            <w:r w:rsidRPr="00983496">
              <w:rPr>
                <w:rFonts w:cs="Calibri"/>
                <w:sz w:val="18"/>
                <w:szCs w:val="18"/>
              </w:rPr>
              <w:t>58.4%</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7EB8823" w14:textId="77777777" w:rsidR="002E764B" w:rsidRPr="00983496" w:rsidRDefault="002E764B" w:rsidP="003819FA">
            <w:pPr>
              <w:spacing w:after="0" w:line="276" w:lineRule="auto"/>
              <w:rPr>
                <w:rFonts w:cs="Calibri"/>
                <w:sz w:val="18"/>
                <w:szCs w:val="18"/>
              </w:rPr>
            </w:pPr>
            <w:r w:rsidRPr="00983496">
              <w:rPr>
                <w:rFonts w:cs="Calibri"/>
                <w:sz w:val="18"/>
                <w:szCs w:val="18"/>
              </w:rPr>
              <w:t>91.9%</w:t>
            </w:r>
          </w:p>
        </w:tc>
      </w:tr>
      <w:tr w:rsidR="002E764B" w:rsidRPr="00983496" w14:paraId="15783337" w14:textId="77777777" w:rsidTr="003819FA">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tcPr>
          <w:p w14:paraId="2D8A5F18" w14:textId="77777777" w:rsidR="002E764B" w:rsidRPr="00983496" w:rsidRDefault="002E764B" w:rsidP="003819FA">
            <w:pPr>
              <w:spacing w:after="0" w:line="276" w:lineRule="auto"/>
              <w:rPr>
                <w:rFonts w:cs="Calibri"/>
                <w:sz w:val="18"/>
                <w:szCs w:val="18"/>
              </w:rPr>
            </w:pP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306EF58F" w14:textId="77777777" w:rsidR="002E764B" w:rsidRPr="00983496" w:rsidRDefault="002E764B" w:rsidP="003819FA">
            <w:pPr>
              <w:spacing w:after="0" w:line="276" w:lineRule="auto"/>
              <w:rPr>
                <w:rFonts w:cs="Calibri"/>
                <w:sz w:val="18"/>
                <w:szCs w:val="18"/>
              </w:rPr>
            </w:pPr>
            <w:proofErr w:type="spellStart"/>
            <w:r w:rsidRPr="00983496">
              <w:rPr>
                <w:rFonts w:cs="Calibri"/>
                <w:sz w:val="18"/>
                <w:szCs w:val="18"/>
              </w:rPr>
              <w:t>Surgical</w:t>
            </w:r>
            <w:proofErr w:type="spellEnd"/>
            <w:r w:rsidRPr="00983496">
              <w:rPr>
                <w:rFonts w:cs="Calibri"/>
                <w:sz w:val="18"/>
                <w:szCs w:val="18"/>
              </w:rPr>
              <w:t xml:space="preserve"> </w:t>
            </w:r>
            <w:proofErr w:type="spellStart"/>
            <w:r w:rsidRPr="00983496">
              <w:rPr>
                <w:rFonts w:cs="Calibri"/>
                <w:sz w:val="18"/>
                <w:szCs w:val="18"/>
              </w:rPr>
              <w:t>Oncologist</w:t>
            </w:r>
            <w:proofErr w:type="spellEnd"/>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2BCF409F" w14:textId="77777777" w:rsidR="002E764B" w:rsidRPr="00983496" w:rsidRDefault="002E764B" w:rsidP="003819FA">
            <w:pPr>
              <w:spacing w:after="0" w:line="276" w:lineRule="auto"/>
              <w:rPr>
                <w:rFonts w:cs="Calibri"/>
                <w:sz w:val="18"/>
                <w:szCs w:val="18"/>
              </w:rPr>
            </w:pPr>
            <w:r w:rsidRPr="00983496">
              <w:rPr>
                <w:rFonts w:cs="Calibri"/>
                <w:sz w:val="18"/>
                <w:szCs w:val="18"/>
              </w:rPr>
              <w:t>20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48EEED27" w14:textId="77777777" w:rsidR="002E764B" w:rsidRPr="00983496" w:rsidRDefault="002E764B" w:rsidP="003819FA">
            <w:pPr>
              <w:spacing w:after="0" w:line="276" w:lineRule="auto"/>
              <w:rPr>
                <w:rFonts w:cs="Calibri"/>
                <w:sz w:val="18"/>
                <w:szCs w:val="18"/>
              </w:rPr>
            </w:pPr>
            <w:r w:rsidRPr="00983496">
              <w:rPr>
                <w:rFonts w:cs="Calibri"/>
                <w:sz w:val="18"/>
                <w:szCs w:val="18"/>
              </w:rPr>
              <w:t>13</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110CBF65" w14:textId="77777777" w:rsidR="002E764B" w:rsidRPr="00983496" w:rsidRDefault="002E764B" w:rsidP="003819FA">
            <w:pPr>
              <w:spacing w:after="0" w:line="276" w:lineRule="auto"/>
              <w:rPr>
                <w:rFonts w:cs="Calibri"/>
                <w:sz w:val="18"/>
                <w:szCs w:val="18"/>
              </w:rPr>
            </w:pPr>
            <w:r w:rsidRPr="00983496">
              <w:rPr>
                <w:rFonts w:cs="Calibri"/>
                <w:sz w:val="18"/>
                <w:szCs w:val="18"/>
              </w:rPr>
              <w:t>65.0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31175172" w14:textId="77777777" w:rsidR="002E764B" w:rsidRPr="00983496" w:rsidRDefault="002E764B" w:rsidP="003819FA">
            <w:pPr>
              <w:spacing w:after="0" w:line="276" w:lineRule="auto"/>
              <w:rPr>
                <w:rFonts w:cs="Calibri"/>
                <w:sz w:val="18"/>
                <w:szCs w:val="18"/>
              </w:rPr>
            </w:pPr>
            <w:r w:rsidRPr="00983496">
              <w:rPr>
                <w:rFonts w:cs="Calibri"/>
                <w:sz w:val="18"/>
                <w:szCs w:val="18"/>
              </w:rPr>
              <w:t>43.3%</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669C4E64" w14:textId="77777777" w:rsidR="002E764B" w:rsidRPr="00983496" w:rsidRDefault="002E764B" w:rsidP="003819FA">
            <w:pPr>
              <w:spacing w:after="0" w:line="276" w:lineRule="auto"/>
              <w:rPr>
                <w:rFonts w:cs="Calibri"/>
                <w:sz w:val="18"/>
                <w:szCs w:val="18"/>
              </w:rPr>
            </w:pPr>
            <w:r w:rsidRPr="00983496">
              <w:rPr>
                <w:rFonts w:cs="Calibri"/>
                <w:sz w:val="18"/>
                <w:szCs w:val="18"/>
              </w:rPr>
              <w:t>81.9%</w:t>
            </w:r>
          </w:p>
        </w:tc>
      </w:tr>
      <w:tr w:rsidR="002E764B" w:rsidRPr="00983496" w14:paraId="55F23476" w14:textId="77777777" w:rsidTr="003819FA">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tcPr>
          <w:p w14:paraId="3F517323" w14:textId="77777777" w:rsidR="002E764B" w:rsidRPr="00983496" w:rsidRDefault="002E764B" w:rsidP="003819FA">
            <w:pPr>
              <w:spacing w:after="0" w:line="276" w:lineRule="auto"/>
              <w:rPr>
                <w:rFonts w:cs="Calibri"/>
                <w:sz w:val="18"/>
                <w:szCs w:val="18"/>
              </w:rPr>
            </w:pP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32BADB5C" w14:textId="77777777" w:rsidR="002E764B" w:rsidRPr="00983496" w:rsidRDefault="002E764B" w:rsidP="003819FA">
            <w:pPr>
              <w:spacing w:after="0" w:line="276" w:lineRule="auto"/>
              <w:rPr>
                <w:rFonts w:cs="Calibri"/>
                <w:sz w:val="18"/>
                <w:szCs w:val="18"/>
              </w:rPr>
            </w:pPr>
            <w:r w:rsidRPr="00983496">
              <w:rPr>
                <w:rFonts w:cs="Calibri"/>
                <w:sz w:val="18"/>
                <w:szCs w:val="18"/>
              </w:rPr>
              <w:t xml:space="preserve">Medical </w:t>
            </w:r>
            <w:proofErr w:type="spellStart"/>
            <w:r w:rsidRPr="00983496">
              <w:rPr>
                <w:rFonts w:cs="Calibri"/>
                <w:sz w:val="18"/>
                <w:szCs w:val="18"/>
              </w:rPr>
              <w:t>Oncologist</w:t>
            </w:r>
            <w:proofErr w:type="spellEnd"/>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457E2380" w14:textId="77777777" w:rsidR="002E764B" w:rsidRPr="00983496" w:rsidRDefault="002E764B" w:rsidP="003819FA">
            <w:pPr>
              <w:spacing w:after="0" w:line="276" w:lineRule="auto"/>
              <w:rPr>
                <w:rFonts w:cs="Calibri"/>
                <w:sz w:val="18"/>
                <w:szCs w:val="18"/>
              </w:rPr>
            </w:pPr>
            <w:r w:rsidRPr="00983496">
              <w:rPr>
                <w:rFonts w:cs="Calibri"/>
                <w:sz w:val="18"/>
                <w:szCs w:val="18"/>
              </w:rPr>
              <w:t>20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1324BF7E" w14:textId="77777777" w:rsidR="002E764B" w:rsidRPr="00983496" w:rsidRDefault="002E764B" w:rsidP="003819FA">
            <w:pPr>
              <w:spacing w:after="0" w:line="276" w:lineRule="auto"/>
              <w:rPr>
                <w:rFonts w:cs="Calibri"/>
                <w:sz w:val="18"/>
                <w:szCs w:val="18"/>
              </w:rPr>
            </w:pPr>
            <w:r w:rsidRPr="00983496">
              <w:rPr>
                <w:rFonts w:cs="Calibri"/>
                <w:sz w:val="18"/>
                <w:szCs w:val="18"/>
              </w:rPr>
              <w:t>16</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3D2FE06" w14:textId="77777777" w:rsidR="002E764B" w:rsidRPr="00983496" w:rsidRDefault="002E764B" w:rsidP="003819FA">
            <w:pPr>
              <w:spacing w:after="0" w:line="276" w:lineRule="auto"/>
              <w:rPr>
                <w:rFonts w:cs="Calibri"/>
                <w:sz w:val="18"/>
                <w:szCs w:val="18"/>
              </w:rPr>
            </w:pPr>
            <w:r w:rsidRPr="00983496">
              <w:rPr>
                <w:rFonts w:cs="Calibri"/>
                <w:sz w:val="18"/>
                <w:szCs w:val="18"/>
              </w:rPr>
              <w:t>80.0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5067D6F7" w14:textId="77777777" w:rsidR="002E764B" w:rsidRPr="00983496" w:rsidRDefault="002E764B" w:rsidP="003819FA">
            <w:pPr>
              <w:spacing w:after="0" w:line="276" w:lineRule="auto"/>
              <w:rPr>
                <w:rFonts w:cs="Calibri"/>
                <w:sz w:val="18"/>
                <w:szCs w:val="18"/>
              </w:rPr>
            </w:pPr>
            <w:r w:rsidRPr="00983496">
              <w:rPr>
                <w:rFonts w:cs="Calibri"/>
                <w:sz w:val="18"/>
                <w:szCs w:val="18"/>
              </w:rPr>
              <w:t>58.4%</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3AAE90B5" w14:textId="77777777" w:rsidR="002E764B" w:rsidRPr="00983496" w:rsidRDefault="002E764B" w:rsidP="003819FA">
            <w:pPr>
              <w:spacing w:after="0" w:line="276" w:lineRule="auto"/>
              <w:rPr>
                <w:rFonts w:cs="Calibri"/>
                <w:sz w:val="18"/>
                <w:szCs w:val="18"/>
              </w:rPr>
            </w:pPr>
            <w:r w:rsidRPr="00983496">
              <w:rPr>
                <w:rFonts w:cs="Calibri"/>
                <w:sz w:val="18"/>
                <w:szCs w:val="18"/>
              </w:rPr>
              <w:t>91.9%</w:t>
            </w:r>
          </w:p>
        </w:tc>
      </w:tr>
      <w:tr w:rsidR="002E764B" w:rsidRPr="00983496" w14:paraId="14527A3C" w14:textId="77777777" w:rsidTr="003819FA">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tcPr>
          <w:p w14:paraId="47D3825C" w14:textId="77777777" w:rsidR="002E764B" w:rsidRPr="00983496" w:rsidRDefault="002E764B" w:rsidP="003819FA">
            <w:pPr>
              <w:spacing w:after="0" w:line="276" w:lineRule="auto"/>
              <w:rPr>
                <w:rFonts w:cs="Calibri"/>
                <w:sz w:val="18"/>
                <w:szCs w:val="18"/>
              </w:rPr>
            </w:pP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183CE80E" w14:textId="77777777" w:rsidR="002E764B" w:rsidRPr="00983496" w:rsidRDefault="002E764B" w:rsidP="003819FA">
            <w:pPr>
              <w:spacing w:after="0" w:line="276" w:lineRule="auto"/>
              <w:rPr>
                <w:rFonts w:cs="Calibri"/>
                <w:sz w:val="18"/>
                <w:szCs w:val="18"/>
              </w:rPr>
            </w:pPr>
            <w:r w:rsidRPr="00983496">
              <w:rPr>
                <w:rFonts w:cs="Calibri"/>
                <w:sz w:val="18"/>
                <w:szCs w:val="18"/>
              </w:rPr>
              <w:t xml:space="preserve">Radiation </w:t>
            </w:r>
            <w:proofErr w:type="spellStart"/>
            <w:r w:rsidRPr="00983496">
              <w:rPr>
                <w:rFonts w:cs="Calibri"/>
                <w:sz w:val="18"/>
                <w:szCs w:val="18"/>
              </w:rPr>
              <w:t>Oncologist</w:t>
            </w:r>
            <w:proofErr w:type="spellEnd"/>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739F1263" w14:textId="77777777" w:rsidR="002E764B" w:rsidRPr="00983496" w:rsidRDefault="002E764B" w:rsidP="003819FA">
            <w:pPr>
              <w:spacing w:after="0" w:line="276" w:lineRule="auto"/>
              <w:rPr>
                <w:rFonts w:cs="Calibri"/>
                <w:sz w:val="18"/>
                <w:szCs w:val="18"/>
              </w:rPr>
            </w:pPr>
            <w:r w:rsidRPr="00983496">
              <w:rPr>
                <w:rFonts w:cs="Calibri"/>
                <w:sz w:val="18"/>
                <w:szCs w:val="18"/>
              </w:rPr>
              <w:t>20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38914DBC" w14:textId="77777777" w:rsidR="002E764B" w:rsidRPr="00983496" w:rsidRDefault="002E764B" w:rsidP="003819FA">
            <w:pPr>
              <w:spacing w:after="0" w:line="276" w:lineRule="auto"/>
              <w:rPr>
                <w:rFonts w:cs="Calibri"/>
                <w:sz w:val="18"/>
                <w:szCs w:val="18"/>
              </w:rPr>
            </w:pPr>
            <w:r w:rsidRPr="00983496">
              <w:rPr>
                <w:rFonts w:cs="Calibri"/>
                <w:sz w:val="18"/>
                <w:szCs w:val="18"/>
              </w:rPr>
              <w:t>15</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3960032F" w14:textId="77777777" w:rsidR="002E764B" w:rsidRPr="00983496" w:rsidRDefault="002E764B" w:rsidP="003819FA">
            <w:pPr>
              <w:spacing w:after="0" w:line="276" w:lineRule="auto"/>
              <w:rPr>
                <w:rFonts w:cs="Calibri"/>
                <w:sz w:val="18"/>
                <w:szCs w:val="18"/>
              </w:rPr>
            </w:pPr>
            <w:r w:rsidRPr="00983496">
              <w:rPr>
                <w:rFonts w:cs="Calibri"/>
                <w:sz w:val="18"/>
                <w:szCs w:val="18"/>
              </w:rPr>
              <w:t>75.0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3366EC67" w14:textId="77777777" w:rsidR="002E764B" w:rsidRPr="00983496" w:rsidRDefault="002E764B" w:rsidP="003819FA">
            <w:pPr>
              <w:spacing w:after="0" w:line="276" w:lineRule="auto"/>
              <w:rPr>
                <w:rFonts w:cs="Calibri"/>
                <w:sz w:val="18"/>
                <w:szCs w:val="18"/>
              </w:rPr>
            </w:pPr>
            <w:r w:rsidRPr="00983496">
              <w:rPr>
                <w:rFonts w:cs="Calibri"/>
                <w:sz w:val="18"/>
                <w:szCs w:val="18"/>
              </w:rPr>
              <w:t>53.1%</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E880C74" w14:textId="77777777" w:rsidR="002E764B" w:rsidRPr="00983496" w:rsidRDefault="002E764B" w:rsidP="003819FA">
            <w:pPr>
              <w:spacing w:after="0" w:line="276" w:lineRule="auto"/>
              <w:rPr>
                <w:rFonts w:cs="Calibri"/>
                <w:sz w:val="18"/>
                <w:szCs w:val="18"/>
              </w:rPr>
            </w:pPr>
            <w:r w:rsidRPr="00983496">
              <w:rPr>
                <w:rFonts w:cs="Calibri"/>
                <w:sz w:val="18"/>
                <w:szCs w:val="18"/>
              </w:rPr>
              <w:t>88.8%</w:t>
            </w:r>
          </w:p>
        </w:tc>
      </w:tr>
      <w:tr w:rsidR="002E764B" w:rsidRPr="00983496" w14:paraId="596AC38A" w14:textId="77777777" w:rsidTr="003819FA">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tcPr>
          <w:p w14:paraId="3B281D33" w14:textId="77777777" w:rsidR="002E764B" w:rsidRPr="00983496" w:rsidRDefault="002E764B" w:rsidP="003819FA">
            <w:pPr>
              <w:spacing w:after="0" w:line="276" w:lineRule="auto"/>
              <w:rPr>
                <w:rFonts w:cs="Calibri"/>
                <w:sz w:val="18"/>
                <w:szCs w:val="18"/>
              </w:rPr>
            </w:pP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CF4F95C" w14:textId="77777777" w:rsidR="002E764B" w:rsidRPr="00983496" w:rsidRDefault="002E764B" w:rsidP="003819FA">
            <w:pPr>
              <w:spacing w:after="0" w:line="276" w:lineRule="auto"/>
              <w:rPr>
                <w:rFonts w:cs="Calibri"/>
                <w:sz w:val="18"/>
                <w:szCs w:val="18"/>
              </w:rPr>
            </w:pPr>
            <w:proofErr w:type="spellStart"/>
            <w:r w:rsidRPr="00983496">
              <w:rPr>
                <w:rFonts w:cs="Calibri"/>
                <w:sz w:val="18"/>
                <w:szCs w:val="18"/>
              </w:rPr>
              <w:t>Majority</w:t>
            </w:r>
            <w:proofErr w:type="spellEnd"/>
            <w:r w:rsidRPr="00983496">
              <w:rPr>
                <w:rFonts w:cs="Calibri"/>
                <w:sz w:val="18"/>
                <w:szCs w:val="18"/>
              </w:rPr>
              <w:t xml:space="preserve"> Vote</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2D0EEB01" w14:textId="77777777" w:rsidR="002E764B" w:rsidRPr="00983496" w:rsidRDefault="002E764B" w:rsidP="003819FA">
            <w:pPr>
              <w:spacing w:after="0" w:line="276" w:lineRule="auto"/>
              <w:rPr>
                <w:rFonts w:cs="Calibri"/>
                <w:sz w:val="18"/>
                <w:szCs w:val="18"/>
              </w:rPr>
            </w:pPr>
            <w:r w:rsidRPr="00983496">
              <w:rPr>
                <w:rFonts w:cs="Calibri"/>
                <w:sz w:val="18"/>
                <w:szCs w:val="18"/>
              </w:rPr>
              <w:t>20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305A6220" w14:textId="77777777" w:rsidR="002E764B" w:rsidRPr="00983496" w:rsidRDefault="002E764B" w:rsidP="003819FA">
            <w:pPr>
              <w:spacing w:after="0" w:line="276" w:lineRule="auto"/>
              <w:rPr>
                <w:rFonts w:cs="Calibri"/>
                <w:sz w:val="18"/>
                <w:szCs w:val="18"/>
              </w:rPr>
            </w:pPr>
            <w:r w:rsidRPr="00983496">
              <w:rPr>
                <w:rFonts w:cs="Calibri"/>
                <w:sz w:val="18"/>
                <w:szCs w:val="18"/>
              </w:rPr>
              <w:t>16</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16733A86" w14:textId="77777777" w:rsidR="002E764B" w:rsidRPr="00983496" w:rsidRDefault="002E764B" w:rsidP="003819FA">
            <w:pPr>
              <w:spacing w:after="0" w:line="276" w:lineRule="auto"/>
              <w:rPr>
                <w:rFonts w:cs="Calibri"/>
                <w:sz w:val="18"/>
                <w:szCs w:val="18"/>
              </w:rPr>
            </w:pPr>
            <w:r w:rsidRPr="00983496">
              <w:rPr>
                <w:rFonts w:cs="Calibri"/>
                <w:sz w:val="18"/>
                <w:szCs w:val="18"/>
              </w:rPr>
              <w:t>80.0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5D98D270" w14:textId="77777777" w:rsidR="002E764B" w:rsidRPr="00983496" w:rsidRDefault="002E764B" w:rsidP="003819FA">
            <w:pPr>
              <w:spacing w:after="0" w:line="276" w:lineRule="auto"/>
              <w:rPr>
                <w:rFonts w:cs="Calibri"/>
                <w:sz w:val="18"/>
                <w:szCs w:val="18"/>
              </w:rPr>
            </w:pPr>
            <w:r w:rsidRPr="00983496">
              <w:rPr>
                <w:rFonts w:cs="Calibri"/>
                <w:sz w:val="18"/>
                <w:szCs w:val="18"/>
              </w:rPr>
              <w:t>58.4%</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4ACDEF86" w14:textId="77777777" w:rsidR="002E764B" w:rsidRPr="00983496" w:rsidRDefault="002E764B" w:rsidP="003819FA">
            <w:pPr>
              <w:spacing w:after="0" w:line="276" w:lineRule="auto"/>
              <w:rPr>
                <w:rFonts w:cs="Calibri"/>
                <w:sz w:val="18"/>
                <w:szCs w:val="18"/>
              </w:rPr>
            </w:pPr>
            <w:r w:rsidRPr="00983496">
              <w:rPr>
                <w:rFonts w:cs="Calibri"/>
                <w:sz w:val="18"/>
                <w:szCs w:val="18"/>
              </w:rPr>
              <w:t>91.9%</w:t>
            </w:r>
          </w:p>
        </w:tc>
      </w:tr>
      <w:tr w:rsidR="002E764B" w:rsidRPr="00983496" w14:paraId="3823A4DA" w14:textId="77777777" w:rsidTr="003819FA">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6FDC797E" w14:textId="77777777" w:rsidR="002E764B" w:rsidRPr="00983496" w:rsidRDefault="002E764B" w:rsidP="003819FA">
            <w:pPr>
              <w:spacing w:after="0" w:line="276" w:lineRule="auto"/>
              <w:rPr>
                <w:rFonts w:cs="Calibri"/>
                <w:sz w:val="18"/>
                <w:szCs w:val="18"/>
              </w:rPr>
            </w:pPr>
            <w:proofErr w:type="spellStart"/>
            <w:r w:rsidRPr="00983496">
              <w:rPr>
                <w:rFonts w:cs="Calibri"/>
                <w:sz w:val="18"/>
                <w:szCs w:val="18"/>
              </w:rPr>
              <w:t>Hepatobiliary</w:t>
            </w:r>
            <w:proofErr w:type="spellEnd"/>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782DDA58" w14:textId="77777777" w:rsidR="002E764B" w:rsidRPr="00983496" w:rsidRDefault="002E764B" w:rsidP="003819FA">
            <w:pPr>
              <w:spacing w:after="0" w:line="276" w:lineRule="auto"/>
              <w:rPr>
                <w:rFonts w:cs="Calibri"/>
                <w:sz w:val="18"/>
                <w:szCs w:val="18"/>
              </w:rPr>
            </w:pPr>
            <w:r w:rsidRPr="00983496">
              <w:rPr>
                <w:rFonts w:cs="Calibri"/>
                <w:sz w:val="18"/>
                <w:szCs w:val="18"/>
              </w:rPr>
              <w:t xml:space="preserve">Sim. </w:t>
            </w:r>
            <w:proofErr w:type="spellStart"/>
            <w:r w:rsidRPr="00983496">
              <w:rPr>
                <w:rFonts w:cs="Calibri"/>
                <w:sz w:val="18"/>
                <w:szCs w:val="18"/>
              </w:rPr>
              <w:t>Tumour</w:t>
            </w:r>
            <w:proofErr w:type="spellEnd"/>
            <w:r w:rsidRPr="00983496">
              <w:rPr>
                <w:rFonts w:cs="Calibri"/>
                <w:sz w:val="18"/>
                <w:szCs w:val="18"/>
              </w:rPr>
              <w:t xml:space="preserve"> Board</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121E60AD" w14:textId="77777777" w:rsidR="002E764B" w:rsidRPr="00983496" w:rsidRDefault="002E764B" w:rsidP="003819FA">
            <w:pPr>
              <w:spacing w:after="0" w:line="276" w:lineRule="auto"/>
              <w:rPr>
                <w:rFonts w:cs="Calibri"/>
                <w:sz w:val="18"/>
                <w:szCs w:val="18"/>
              </w:rPr>
            </w:pPr>
            <w:r w:rsidRPr="00983496">
              <w:rPr>
                <w:rFonts w:cs="Calibri"/>
                <w:sz w:val="18"/>
                <w:szCs w:val="18"/>
              </w:rPr>
              <w:t>20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326F8652" w14:textId="77777777" w:rsidR="002E764B" w:rsidRPr="00983496" w:rsidRDefault="002E764B" w:rsidP="003819FA">
            <w:pPr>
              <w:spacing w:after="0" w:line="276" w:lineRule="auto"/>
              <w:rPr>
                <w:rFonts w:cs="Calibri"/>
                <w:sz w:val="18"/>
                <w:szCs w:val="18"/>
              </w:rPr>
            </w:pPr>
            <w:r w:rsidRPr="00983496">
              <w:rPr>
                <w:rFonts w:cs="Calibri"/>
                <w:sz w:val="18"/>
                <w:szCs w:val="18"/>
              </w:rPr>
              <w:t>16</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7B80B77A" w14:textId="77777777" w:rsidR="002E764B" w:rsidRPr="00983496" w:rsidRDefault="002E764B" w:rsidP="003819FA">
            <w:pPr>
              <w:spacing w:after="0" w:line="276" w:lineRule="auto"/>
              <w:rPr>
                <w:rFonts w:cs="Calibri"/>
                <w:sz w:val="18"/>
                <w:szCs w:val="18"/>
              </w:rPr>
            </w:pPr>
            <w:r w:rsidRPr="00983496">
              <w:rPr>
                <w:rFonts w:cs="Calibri"/>
                <w:sz w:val="18"/>
                <w:szCs w:val="18"/>
              </w:rPr>
              <w:t>80.0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140BAC4C" w14:textId="77777777" w:rsidR="002E764B" w:rsidRPr="00983496" w:rsidRDefault="002E764B" w:rsidP="003819FA">
            <w:pPr>
              <w:spacing w:after="0" w:line="276" w:lineRule="auto"/>
              <w:rPr>
                <w:rFonts w:cs="Calibri"/>
                <w:sz w:val="18"/>
                <w:szCs w:val="18"/>
              </w:rPr>
            </w:pPr>
            <w:r w:rsidRPr="00983496">
              <w:rPr>
                <w:rFonts w:cs="Calibri"/>
                <w:sz w:val="18"/>
                <w:szCs w:val="18"/>
              </w:rPr>
              <w:t>58.4%</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1EDDA585" w14:textId="77777777" w:rsidR="002E764B" w:rsidRPr="00983496" w:rsidRDefault="002E764B" w:rsidP="003819FA">
            <w:pPr>
              <w:spacing w:after="0" w:line="276" w:lineRule="auto"/>
              <w:rPr>
                <w:rFonts w:cs="Calibri"/>
                <w:sz w:val="18"/>
                <w:szCs w:val="18"/>
              </w:rPr>
            </w:pPr>
            <w:r w:rsidRPr="00983496">
              <w:rPr>
                <w:rFonts w:cs="Calibri"/>
                <w:sz w:val="18"/>
                <w:szCs w:val="18"/>
              </w:rPr>
              <w:t>91.9%</w:t>
            </w:r>
          </w:p>
        </w:tc>
      </w:tr>
      <w:tr w:rsidR="002E764B" w:rsidRPr="00983496" w14:paraId="53F06A9C" w14:textId="77777777" w:rsidTr="003819FA">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tcPr>
          <w:p w14:paraId="4A780840" w14:textId="77777777" w:rsidR="002E764B" w:rsidRPr="00983496" w:rsidRDefault="002E764B" w:rsidP="003819FA">
            <w:pPr>
              <w:spacing w:after="0" w:line="276" w:lineRule="auto"/>
              <w:rPr>
                <w:rFonts w:cs="Calibri"/>
                <w:sz w:val="18"/>
                <w:szCs w:val="18"/>
              </w:rPr>
            </w:pP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79E15CE8" w14:textId="77777777" w:rsidR="002E764B" w:rsidRPr="00983496" w:rsidRDefault="002E764B" w:rsidP="003819FA">
            <w:pPr>
              <w:spacing w:after="0" w:line="276" w:lineRule="auto"/>
              <w:rPr>
                <w:rFonts w:cs="Calibri"/>
                <w:sz w:val="18"/>
                <w:szCs w:val="18"/>
              </w:rPr>
            </w:pPr>
            <w:r w:rsidRPr="00983496">
              <w:rPr>
                <w:rFonts w:cs="Calibri"/>
                <w:sz w:val="18"/>
                <w:szCs w:val="18"/>
              </w:rPr>
              <w:t xml:space="preserve">Multi-expert </w:t>
            </w:r>
            <w:proofErr w:type="spellStart"/>
            <w:r w:rsidRPr="00983496">
              <w:rPr>
                <w:rFonts w:cs="Calibri"/>
                <w:sz w:val="18"/>
                <w:szCs w:val="18"/>
              </w:rPr>
              <w:t>Delib</w:t>
            </w:r>
            <w:proofErr w:type="spellEnd"/>
            <w:r w:rsidRPr="00983496">
              <w:rPr>
                <w:rFonts w:cs="Calibri"/>
                <w:sz w:val="18"/>
                <w:szCs w:val="18"/>
              </w:rPr>
              <w:t>.</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55B6326E" w14:textId="77777777" w:rsidR="002E764B" w:rsidRPr="00983496" w:rsidRDefault="002E764B" w:rsidP="003819FA">
            <w:pPr>
              <w:spacing w:after="0" w:line="276" w:lineRule="auto"/>
              <w:rPr>
                <w:rFonts w:cs="Calibri"/>
                <w:sz w:val="18"/>
                <w:szCs w:val="18"/>
              </w:rPr>
            </w:pPr>
            <w:r w:rsidRPr="00983496">
              <w:rPr>
                <w:rFonts w:cs="Calibri"/>
                <w:sz w:val="18"/>
                <w:szCs w:val="18"/>
              </w:rPr>
              <w:t>20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49B9936E" w14:textId="77777777" w:rsidR="002E764B" w:rsidRPr="00983496" w:rsidRDefault="002E764B" w:rsidP="003819FA">
            <w:pPr>
              <w:spacing w:after="0" w:line="276" w:lineRule="auto"/>
              <w:rPr>
                <w:rFonts w:cs="Calibri"/>
                <w:sz w:val="18"/>
                <w:szCs w:val="18"/>
              </w:rPr>
            </w:pPr>
            <w:r w:rsidRPr="00983496">
              <w:rPr>
                <w:rFonts w:cs="Calibri"/>
                <w:sz w:val="18"/>
                <w:szCs w:val="18"/>
              </w:rPr>
              <w:t>16</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6F59CB42" w14:textId="77777777" w:rsidR="002E764B" w:rsidRPr="00983496" w:rsidRDefault="002E764B" w:rsidP="003819FA">
            <w:pPr>
              <w:spacing w:after="0" w:line="276" w:lineRule="auto"/>
              <w:rPr>
                <w:rFonts w:cs="Calibri"/>
                <w:sz w:val="18"/>
                <w:szCs w:val="18"/>
              </w:rPr>
            </w:pPr>
            <w:r w:rsidRPr="00983496">
              <w:rPr>
                <w:rFonts w:cs="Calibri"/>
                <w:sz w:val="18"/>
                <w:szCs w:val="18"/>
              </w:rPr>
              <w:t>80.0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62D79D2F" w14:textId="77777777" w:rsidR="002E764B" w:rsidRPr="00983496" w:rsidRDefault="002E764B" w:rsidP="003819FA">
            <w:pPr>
              <w:spacing w:after="0" w:line="276" w:lineRule="auto"/>
              <w:rPr>
                <w:rFonts w:cs="Calibri"/>
                <w:sz w:val="18"/>
                <w:szCs w:val="18"/>
              </w:rPr>
            </w:pPr>
            <w:r w:rsidRPr="00983496">
              <w:rPr>
                <w:rFonts w:cs="Calibri"/>
                <w:sz w:val="18"/>
                <w:szCs w:val="18"/>
              </w:rPr>
              <w:t>58.4%</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4B5F7CF" w14:textId="77777777" w:rsidR="002E764B" w:rsidRPr="00983496" w:rsidRDefault="002E764B" w:rsidP="003819FA">
            <w:pPr>
              <w:spacing w:after="0" w:line="276" w:lineRule="auto"/>
              <w:rPr>
                <w:rFonts w:cs="Calibri"/>
                <w:sz w:val="18"/>
                <w:szCs w:val="18"/>
              </w:rPr>
            </w:pPr>
            <w:r w:rsidRPr="00983496">
              <w:rPr>
                <w:rFonts w:cs="Calibri"/>
                <w:sz w:val="18"/>
                <w:szCs w:val="18"/>
              </w:rPr>
              <w:t>91.9%</w:t>
            </w:r>
          </w:p>
        </w:tc>
      </w:tr>
      <w:tr w:rsidR="002E764B" w:rsidRPr="00983496" w14:paraId="4019DEB0" w14:textId="77777777" w:rsidTr="003819FA">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tcPr>
          <w:p w14:paraId="4936B52B" w14:textId="77777777" w:rsidR="002E764B" w:rsidRPr="00983496" w:rsidRDefault="002E764B" w:rsidP="003819FA">
            <w:pPr>
              <w:spacing w:after="0" w:line="276" w:lineRule="auto"/>
              <w:rPr>
                <w:rFonts w:cs="Calibri"/>
                <w:sz w:val="18"/>
                <w:szCs w:val="18"/>
              </w:rPr>
            </w:pP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52D10BEF" w14:textId="77777777" w:rsidR="002E764B" w:rsidRPr="00983496" w:rsidRDefault="002E764B" w:rsidP="003819FA">
            <w:pPr>
              <w:spacing w:after="0" w:line="276" w:lineRule="auto"/>
              <w:rPr>
                <w:rFonts w:cs="Calibri"/>
                <w:sz w:val="18"/>
                <w:szCs w:val="18"/>
              </w:rPr>
            </w:pPr>
            <w:proofErr w:type="spellStart"/>
            <w:r w:rsidRPr="00983496">
              <w:rPr>
                <w:rFonts w:cs="Calibri"/>
                <w:sz w:val="18"/>
                <w:szCs w:val="18"/>
              </w:rPr>
              <w:t>Surgical</w:t>
            </w:r>
            <w:proofErr w:type="spellEnd"/>
            <w:r w:rsidRPr="00983496">
              <w:rPr>
                <w:rFonts w:cs="Calibri"/>
                <w:sz w:val="18"/>
                <w:szCs w:val="18"/>
              </w:rPr>
              <w:t xml:space="preserve"> </w:t>
            </w:r>
            <w:proofErr w:type="spellStart"/>
            <w:r w:rsidRPr="00983496">
              <w:rPr>
                <w:rFonts w:cs="Calibri"/>
                <w:sz w:val="18"/>
                <w:szCs w:val="18"/>
              </w:rPr>
              <w:t>Oncologist</w:t>
            </w:r>
            <w:proofErr w:type="spellEnd"/>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38C3BD72" w14:textId="77777777" w:rsidR="002E764B" w:rsidRPr="00983496" w:rsidRDefault="002E764B" w:rsidP="003819FA">
            <w:pPr>
              <w:spacing w:after="0" w:line="276" w:lineRule="auto"/>
              <w:rPr>
                <w:rFonts w:cs="Calibri"/>
                <w:sz w:val="18"/>
                <w:szCs w:val="18"/>
              </w:rPr>
            </w:pPr>
            <w:r w:rsidRPr="00983496">
              <w:rPr>
                <w:rFonts w:cs="Calibri"/>
                <w:sz w:val="18"/>
                <w:szCs w:val="18"/>
              </w:rPr>
              <w:t>20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48478E4A" w14:textId="77777777" w:rsidR="002E764B" w:rsidRPr="00983496" w:rsidRDefault="002E764B" w:rsidP="003819FA">
            <w:pPr>
              <w:spacing w:after="0" w:line="276" w:lineRule="auto"/>
              <w:rPr>
                <w:rFonts w:cs="Calibri"/>
                <w:sz w:val="18"/>
                <w:szCs w:val="18"/>
              </w:rPr>
            </w:pPr>
            <w:r w:rsidRPr="00983496">
              <w:rPr>
                <w:rFonts w:cs="Calibri"/>
                <w:sz w:val="18"/>
                <w:szCs w:val="18"/>
              </w:rPr>
              <w:t>16</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7C2A787B" w14:textId="77777777" w:rsidR="002E764B" w:rsidRPr="00983496" w:rsidRDefault="002E764B" w:rsidP="003819FA">
            <w:pPr>
              <w:spacing w:after="0" w:line="276" w:lineRule="auto"/>
              <w:rPr>
                <w:rFonts w:cs="Calibri"/>
                <w:sz w:val="18"/>
                <w:szCs w:val="18"/>
              </w:rPr>
            </w:pPr>
            <w:r w:rsidRPr="00983496">
              <w:rPr>
                <w:rFonts w:cs="Calibri"/>
                <w:sz w:val="18"/>
                <w:szCs w:val="18"/>
              </w:rPr>
              <w:t>80.0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45D1174" w14:textId="77777777" w:rsidR="002E764B" w:rsidRPr="00983496" w:rsidRDefault="002E764B" w:rsidP="003819FA">
            <w:pPr>
              <w:spacing w:after="0" w:line="276" w:lineRule="auto"/>
              <w:rPr>
                <w:rFonts w:cs="Calibri"/>
                <w:sz w:val="18"/>
                <w:szCs w:val="18"/>
              </w:rPr>
            </w:pPr>
            <w:r w:rsidRPr="00983496">
              <w:rPr>
                <w:rFonts w:cs="Calibri"/>
                <w:sz w:val="18"/>
                <w:szCs w:val="18"/>
              </w:rPr>
              <w:t>58.4%</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17351E8" w14:textId="77777777" w:rsidR="002E764B" w:rsidRPr="00983496" w:rsidRDefault="002E764B" w:rsidP="003819FA">
            <w:pPr>
              <w:spacing w:after="0" w:line="276" w:lineRule="auto"/>
              <w:rPr>
                <w:rFonts w:cs="Calibri"/>
                <w:sz w:val="18"/>
                <w:szCs w:val="18"/>
              </w:rPr>
            </w:pPr>
            <w:r w:rsidRPr="00983496">
              <w:rPr>
                <w:rFonts w:cs="Calibri"/>
                <w:sz w:val="18"/>
                <w:szCs w:val="18"/>
              </w:rPr>
              <w:t>91.9%</w:t>
            </w:r>
          </w:p>
        </w:tc>
      </w:tr>
      <w:tr w:rsidR="002E764B" w:rsidRPr="00983496" w14:paraId="7A17C4B7" w14:textId="77777777" w:rsidTr="003819FA">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tcPr>
          <w:p w14:paraId="3B80E2A0" w14:textId="77777777" w:rsidR="002E764B" w:rsidRPr="00983496" w:rsidRDefault="002E764B" w:rsidP="003819FA">
            <w:pPr>
              <w:spacing w:after="0" w:line="276" w:lineRule="auto"/>
              <w:rPr>
                <w:rFonts w:cs="Calibri"/>
                <w:sz w:val="18"/>
                <w:szCs w:val="18"/>
              </w:rPr>
            </w:pP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5A82ED83" w14:textId="77777777" w:rsidR="002E764B" w:rsidRPr="00983496" w:rsidRDefault="002E764B" w:rsidP="003819FA">
            <w:pPr>
              <w:spacing w:after="0" w:line="276" w:lineRule="auto"/>
              <w:rPr>
                <w:rFonts w:cs="Calibri"/>
                <w:sz w:val="18"/>
                <w:szCs w:val="18"/>
              </w:rPr>
            </w:pPr>
            <w:r w:rsidRPr="00983496">
              <w:rPr>
                <w:rFonts w:cs="Calibri"/>
                <w:sz w:val="18"/>
                <w:szCs w:val="18"/>
              </w:rPr>
              <w:t xml:space="preserve">Medical </w:t>
            </w:r>
            <w:proofErr w:type="spellStart"/>
            <w:r w:rsidRPr="00983496">
              <w:rPr>
                <w:rFonts w:cs="Calibri"/>
                <w:sz w:val="18"/>
                <w:szCs w:val="18"/>
              </w:rPr>
              <w:t>Oncologist</w:t>
            </w:r>
            <w:proofErr w:type="spellEnd"/>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6BDEAF2D" w14:textId="77777777" w:rsidR="002E764B" w:rsidRPr="00983496" w:rsidRDefault="002E764B" w:rsidP="003819FA">
            <w:pPr>
              <w:spacing w:after="0" w:line="276" w:lineRule="auto"/>
              <w:rPr>
                <w:rFonts w:cs="Calibri"/>
                <w:sz w:val="18"/>
                <w:szCs w:val="18"/>
              </w:rPr>
            </w:pPr>
            <w:r w:rsidRPr="00983496">
              <w:rPr>
                <w:rFonts w:cs="Calibri"/>
                <w:sz w:val="18"/>
                <w:szCs w:val="18"/>
              </w:rPr>
              <w:t>20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58F34376" w14:textId="77777777" w:rsidR="002E764B" w:rsidRPr="00983496" w:rsidRDefault="002E764B" w:rsidP="003819FA">
            <w:pPr>
              <w:spacing w:after="0" w:line="276" w:lineRule="auto"/>
              <w:rPr>
                <w:rFonts w:cs="Calibri"/>
                <w:sz w:val="18"/>
                <w:szCs w:val="18"/>
              </w:rPr>
            </w:pPr>
            <w:r w:rsidRPr="00983496">
              <w:rPr>
                <w:rFonts w:cs="Calibri"/>
                <w:sz w:val="18"/>
                <w:szCs w:val="18"/>
              </w:rPr>
              <w:t>13</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76FF849" w14:textId="77777777" w:rsidR="002E764B" w:rsidRPr="00983496" w:rsidRDefault="002E764B" w:rsidP="003819FA">
            <w:pPr>
              <w:spacing w:after="0" w:line="276" w:lineRule="auto"/>
              <w:rPr>
                <w:rFonts w:cs="Calibri"/>
                <w:sz w:val="18"/>
                <w:szCs w:val="18"/>
              </w:rPr>
            </w:pPr>
            <w:r w:rsidRPr="00983496">
              <w:rPr>
                <w:rFonts w:cs="Calibri"/>
                <w:sz w:val="18"/>
                <w:szCs w:val="18"/>
              </w:rPr>
              <w:t>65.0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6D94CA01" w14:textId="77777777" w:rsidR="002E764B" w:rsidRPr="00983496" w:rsidRDefault="002E764B" w:rsidP="003819FA">
            <w:pPr>
              <w:spacing w:after="0" w:line="276" w:lineRule="auto"/>
              <w:rPr>
                <w:rFonts w:cs="Calibri"/>
                <w:sz w:val="18"/>
                <w:szCs w:val="18"/>
              </w:rPr>
            </w:pPr>
            <w:r w:rsidRPr="00983496">
              <w:rPr>
                <w:rFonts w:cs="Calibri"/>
                <w:sz w:val="18"/>
                <w:szCs w:val="18"/>
              </w:rPr>
              <w:t>43.3%</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0167F21" w14:textId="77777777" w:rsidR="002E764B" w:rsidRPr="00983496" w:rsidRDefault="002E764B" w:rsidP="003819FA">
            <w:pPr>
              <w:spacing w:after="0" w:line="276" w:lineRule="auto"/>
              <w:rPr>
                <w:rFonts w:cs="Calibri"/>
                <w:sz w:val="18"/>
                <w:szCs w:val="18"/>
              </w:rPr>
            </w:pPr>
            <w:r w:rsidRPr="00983496">
              <w:rPr>
                <w:rFonts w:cs="Calibri"/>
                <w:sz w:val="18"/>
                <w:szCs w:val="18"/>
              </w:rPr>
              <w:t>81.9%</w:t>
            </w:r>
          </w:p>
        </w:tc>
      </w:tr>
      <w:tr w:rsidR="002E764B" w:rsidRPr="00983496" w14:paraId="664D1CD8" w14:textId="77777777" w:rsidTr="003819FA">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tcPr>
          <w:p w14:paraId="7CE2955E" w14:textId="77777777" w:rsidR="002E764B" w:rsidRPr="00983496" w:rsidRDefault="002E764B" w:rsidP="003819FA">
            <w:pPr>
              <w:spacing w:after="0" w:line="276" w:lineRule="auto"/>
              <w:rPr>
                <w:rFonts w:cs="Calibri"/>
                <w:sz w:val="18"/>
                <w:szCs w:val="18"/>
              </w:rPr>
            </w:pP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1B892C90" w14:textId="77777777" w:rsidR="002E764B" w:rsidRPr="00983496" w:rsidRDefault="002E764B" w:rsidP="003819FA">
            <w:pPr>
              <w:spacing w:after="0" w:line="276" w:lineRule="auto"/>
              <w:rPr>
                <w:rFonts w:cs="Calibri"/>
                <w:sz w:val="18"/>
                <w:szCs w:val="18"/>
              </w:rPr>
            </w:pPr>
            <w:r w:rsidRPr="00983496">
              <w:rPr>
                <w:rFonts w:cs="Calibri"/>
                <w:sz w:val="18"/>
                <w:szCs w:val="18"/>
              </w:rPr>
              <w:t xml:space="preserve">Radiation </w:t>
            </w:r>
            <w:proofErr w:type="spellStart"/>
            <w:r w:rsidRPr="00983496">
              <w:rPr>
                <w:rFonts w:cs="Calibri"/>
                <w:sz w:val="18"/>
                <w:szCs w:val="18"/>
              </w:rPr>
              <w:t>Oncologist</w:t>
            </w:r>
            <w:proofErr w:type="spellEnd"/>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787F5C10" w14:textId="77777777" w:rsidR="002E764B" w:rsidRPr="00983496" w:rsidRDefault="002E764B" w:rsidP="003819FA">
            <w:pPr>
              <w:spacing w:after="0" w:line="276" w:lineRule="auto"/>
              <w:rPr>
                <w:rFonts w:cs="Calibri"/>
                <w:sz w:val="18"/>
                <w:szCs w:val="18"/>
              </w:rPr>
            </w:pPr>
            <w:r w:rsidRPr="00983496">
              <w:rPr>
                <w:rFonts w:cs="Calibri"/>
                <w:sz w:val="18"/>
                <w:szCs w:val="18"/>
              </w:rPr>
              <w:t>20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48FBC427" w14:textId="77777777" w:rsidR="002E764B" w:rsidRPr="00983496" w:rsidRDefault="002E764B" w:rsidP="003819FA">
            <w:pPr>
              <w:spacing w:after="0" w:line="276" w:lineRule="auto"/>
              <w:rPr>
                <w:rFonts w:cs="Calibri"/>
                <w:sz w:val="18"/>
                <w:szCs w:val="18"/>
              </w:rPr>
            </w:pPr>
            <w:r w:rsidRPr="00983496">
              <w:rPr>
                <w:rFonts w:cs="Calibri"/>
                <w:sz w:val="18"/>
                <w:szCs w:val="18"/>
              </w:rPr>
              <w:t>12</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7DA0ED32" w14:textId="77777777" w:rsidR="002E764B" w:rsidRPr="00983496" w:rsidRDefault="002E764B" w:rsidP="003819FA">
            <w:pPr>
              <w:spacing w:after="0" w:line="276" w:lineRule="auto"/>
              <w:rPr>
                <w:rFonts w:cs="Calibri"/>
                <w:sz w:val="18"/>
                <w:szCs w:val="18"/>
              </w:rPr>
            </w:pPr>
            <w:r w:rsidRPr="00983496">
              <w:rPr>
                <w:rFonts w:cs="Calibri"/>
                <w:sz w:val="18"/>
                <w:szCs w:val="18"/>
              </w:rPr>
              <w:t>60.0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21B89FFC" w14:textId="77777777" w:rsidR="002E764B" w:rsidRPr="00983496" w:rsidRDefault="002E764B" w:rsidP="003819FA">
            <w:pPr>
              <w:spacing w:after="0" w:line="276" w:lineRule="auto"/>
              <w:rPr>
                <w:rFonts w:cs="Calibri"/>
                <w:sz w:val="18"/>
                <w:szCs w:val="18"/>
              </w:rPr>
            </w:pPr>
            <w:r w:rsidRPr="00983496">
              <w:rPr>
                <w:rFonts w:cs="Calibri"/>
                <w:sz w:val="18"/>
                <w:szCs w:val="18"/>
              </w:rPr>
              <w:t>38.7%</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42DE5419" w14:textId="77777777" w:rsidR="002E764B" w:rsidRPr="00983496" w:rsidRDefault="002E764B" w:rsidP="003819FA">
            <w:pPr>
              <w:spacing w:after="0" w:line="276" w:lineRule="auto"/>
              <w:rPr>
                <w:rFonts w:cs="Calibri"/>
                <w:sz w:val="18"/>
                <w:szCs w:val="18"/>
              </w:rPr>
            </w:pPr>
            <w:r w:rsidRPr="00983496">
              <w:rPr>
                <w:rFonts w:cs="Calibri"/>
                <w:sz w:val="18"/>
                <w:szCs w:val="18"/>
              </w:rPr>
              <w:t>78.1%</w:t>
            </w:r>
          </w:p>
        </w:tc>
      </w:tr>
      <w:tr w:rsidR="002E764B" w:rsidRPr="00983496" w14:paraId="653E8F45" w14:textId="77777777" w:rsidTr="003819FA">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tcPr>
          <w:p w14:paraId="37587B89" w14:textId="77777777" w:rsidR="002E764B" w:rsidRPr="00983496" w:rsidRDefault="002E764B" w:rsidP="003819FA">
            <w:pPr>
              <w:spacing w:after="0" w:line="276" w:lineRule="auto"/>
              <w:rPr>
                <w:rFonts w:cs="Calibri"/>
                <w:sz w:val="18"/>
                <w:szCs w:val="18"/>
              </w:rPr>
            </w:pP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58881447" w14:textId="77777777" w:rsidR="002E764B" w:rsidRPr="00983496" w:rsidRDefault="002E764B" w:rsidP="003819FA">
            <w:pPr>
              <w:spacing w:after="0" w:line="276" w:lineRule="auto"/>
              <w:rPr>
                <w:rFonts w:cs="Calibri"/>
                <w:sz w:val="18"/>
                <w:szCs w:val="18"/>
              </w:rPr>
            </w:pPr>
            <w:proofErr w:type="spellStart"/>
            <w:r w:rsidRPr="00983496">
              <w:rPr>
                <w:rFonts w:cs="Calibri"/>
                <w:sz w:val="18"/>
                <w:szCs w:val="18"/>
              </w:rPr>
              <w:t>Majority</w:t>
            </w:r>
            <w:proofErr w:type="spellEnd"/>
            <w:r w:rsidRPr="00983496">
              <w:rPr>
                <w:rFonts w:cs="Calibri"/>
                <w:sz w:val="18"/>
                <w:szCs w:val="18"/>
              </w:rPr>
              <w:t xml:space="preserve"> Vote</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777EDC01" w14:textId="77777777" w:rsidR="002E764B" w:rsidRPr="00983496" w:rsidRDefault="002E764B" w:rsidP="003819FA">
            <w:pPr>
              <w:spacing w:after="0" w:line="276" w:lineRule="auto"/>
              <w:rPr>
                <w:rFonts w:cs="Calibri"/>
                <w:sz w:val="18"/>
                <w:szCs w:val="18"/>
              </w:rPr>
            </w:pPr>
            <w:r w:rsidRPr="00983496">
              <w:rPr>
                <w:rFonts w:cs="Calibri"/>
                <w:sz w:val="18"/>
                <w:szCs w:val="18"/>
              </w:rPr>
              <w:t>20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58CB0800" w14:textId="77777777" w:rsidR="002E764B" w:rsidRPr="00983496" w:rsidRDefault="002E764B" w:rsidP="003819FA">
            <w:pPr>
              <w:spacing w:after="0" w:line="276" w:lineRule="auto"/>
              <w:rPr>
                <w:rFonts w:cs="Calibri"/>
                <w:sz w:val="18"/>
                <w:szCs w:val="18"/>
              </w:rPr>
            </w:pPr>
            <w:r w:rsidRPr="00983496">
              <w:rPr>
                <w:rFonts w:cs="Calibri"/>
                <w:sz w:val="18"/>
                <w:szCs w:val="18"/>
              </w:rPr>
              <w:t>16</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7FFEC8BB" w14:textId="77777777" w:rsidR="002E764B" w:rsidRPr="00983496" w:rsidRDefault="002E764B" w:rsidP="003819FA">
            <w:pPr>
              <w:spacing w:after="0" w:line="276" w:lineRule="auto"/>
              <w:rPr>
                <w:rFonts w:cs="Calibri"/>
                <w:sz w:val="18"/>
                <w:szCs w:val="18"/>
              </w:rPr>
            </w:pPr>
            <w:r w:rsidRPr="00983496">
              <w:rPr>
                <w:rFonts w:cs="Calibri"/>
                <w:sz w:val="18"/>
                <w:szCs w:val="18"/>
              </w:rPr>
              <w:t>80.0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6C679AE1" w14:textId="77777777" w:rsidR="002E764B" w:rsidRPr="00983496" w:rsidRDefault="002E764B" w:rsidP="003819FA">
            <w:pPr>
              <w:spacing w:after="0" w:line="276" w:lineRule="auto"/>
              <w:rPr>
                <w:rFonts w:cs="Calibri"/>
                <w:sz w:val="18"/>
                <w:szCs w:val="18"/>
              </w:rPr>
            </w:pPr>
            <w:r w:rsidRPr="00983496">
              <w:rPr>
                <w:rFonts w:cs="Calibri"/>
                <w:sz w:val="18"/>
                <w:szCs w:val="18"/>
              </w:rPr>
              <w:t>58.4%</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5DAD87C6" w14:textId="77777777" w:rsidR="002E764B" w:rsidRPr="00983496" w:rsidRDefault="002E764B" w:rsidP="003819FA">
            <w:pPr>
              <w:spacing w:after="0" w:line="276" w:lineRule="auto"/>
              <w:rPr>
                <w:rFonts w:cs="Calibri"/>
                <w:sz w:val="18"/>
                <w:szCs w:val="18"/>
              </w:rPr>
            </w:pPr>
            <w:r w:rsidRPr="00983496">
              <w:rPr>
                <w:rFonts w:cs="Calibri"/>
                <w:sz w:val="18"/>
                <w:szCs w:val="18"/>
              </w:rPr>
              <w:t>91.9%</w:t>
            </w:r>
          </w:p>
        </w:tc>
      </w:tr>
    </w:tbl>
    <w:p w14:paraId="2C0B29D4" w14:textId="77777777" w:rsidR="002E764B" w:rsidRDefault="002E764B" w:rsidP="002E764B">
      <w:pPr>
        <w:spacing w:line="276" w:lineRule="auto"/>
        <w:rPr>
          <w:rFonts w:cs="Calibri"/>
          <w:b/>
          <w:bCs/>
          <w:i/>
          <w:iCs/>
          <w:lang w:val="en-US"/>
        </w:rPr>
      </w:pPr>
    </w:p>
    <w:p w14:paraId="435062BD" w14:textId="61183483" w:rsidR="002E764B" w:rsidRPr="009C5864" w:rsidRDefault="001421A6" w:rsidP="002E764B">
      <w:pPr>
        <w:spacing w:line="276" w:lineRule="auto"/>
        <w:jc w:val="both"/>
        <w:rPr>
          <w:rFonts w:cs="Calibri"/>
          <w:lang w:val="en-US"/>
        </w:rPr>
      </w:pPr>
      <w:r>
        <w:rPr>
          <w:rFonts w:cs="Calibri"/>
          <w:b/>
          <w:bCs/>
          <w:i/>
          <w:iCs/>
          <w:lang w:val="en-US"/>
        </w:rPr>
        <w:t xml:space="preserve">Supplementary Table </w:t>
      </w:r>
      <w:r w:rsidR="002E764B">
        <w:rPr>
          <w:rFonts w:cs="Calibri"/>
          <w:b/>
          <w:bCs/>
          <w:i/>
          <w:iCs/>
          <w:lang w:val="en-US"/>
        </w:rPr>
        <w:t>4</w:t>
      </w:r>
      <w:r w:rsidR="002E764B" w:rsidRPr="009C5864">
        <w:rPr>
          <w:rFonts w:cs="Calibri"/>
          <w:i/>
          <w:iCs/>
          <w:lang w:val="en-US"/>
        </w:rPr>
        <w:t xml:space="preserve">: Concordance rates stratified by </w:t>
      </w:r>
      <w:proofErr w:type="spellStart"/>
      <w:r w:rsidR="002E764B" w:rsidRPr="009C5864">
        <w:rPr>
          <w:rFonts w:cs="Calibri"/>
          <w:i/>
          <w:iCs/>
          <w:lang w:val="en-US"/>
        </w:rPr>
        <w:t>tumour</w:t>
      </w:r>
      <w:proofErr w:type="spellEnd"/>
      <w:r w:rsidR="002E764B" w:rsidRPr="009C5864">
        <w:rPr>
          <w:rFonts w:cs="Calibri"/>
          <w:i/>
          <w:iCs/>
          <w:lang w:val="en-US"/>
        </w:rPr>
        <w:t xml:space="preserve"> type — Wilson 95% confidence intervals.</w:t>
      </w:r>
    </w:p>
    <w:p w14:paraId="7DE8B364" w14:textId="77777777" w:rsidR="002E764B" w:rsidRPr="009C5864" w:rsidRDefault="002E764B" w:rsidP="002E764B">
      <w:pPr>
        <w:spacing w:line="276" w:lineRule="auto"/>
        <w:rPr>
          <w:rFonts w:cs="Calibri"/>
          <w:i/>
          <w:iCs/>
          <w:lang w:val="en-US"/>
        </w:rPr>
      </w:pPr>
      <w:r w:rsidRPr="009C5864">
        <w:rPr>
          <w:rFonts w:cs="Calibri"/>
          <w:noProof/>
          <w:highlight w:val="green"/>
          <w:lang w:val="en-US"/>
        </w:rPr>
        <w:lastRenderedPageBreak/>
        <w:drawing>
          <wp:inline distT="0" distB="0" distL="0" distR="0" wp14:anchorId="6217C75B" wp14:editId="4547DE14">
            <wp:extent cx="5753099" cy="8198914"/>
            <wp:effectExtent l="0" t="0" r="635"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753099" cy="8198914"/>
                    </a:xfrm>
                    <a:prstGeom prst="rect">
                      <a:avLst/>
                    </a:prstGeom>
                    <a:noFill/>
                    <a:ln>
                      <a:noFill/>
                    </a:ln>
                  </pic:spPr>
                </pic:pic>
              </a:graphicData>
            </a:graphic>
          </wp:inline>
        </w:drawing>
      </w:r>
    </w:p>
    <w:p w14:paraId="6336EF26" w14:textId="69A5478E" w:rsidR="002E764B" w:rsidRPr="009C5864" w:rsidRDefault="001421A6" w:rsidP="002E764B">
      <w:pPr>
        <w:spacing w:line="276" w:lineRule="auto"/>
        <w:jc w:val="both"/>
        <w:rPr>
          <w:rFonts w:cs="Calibri"/>
          <w:lang w:val="en-US"/>
        </w:rPr>
      </w:pPr>
      <w:r>
        <w:rPr>
          <w:rFonts w:cs="Calibri"/>
          <w:b/>
          <w:bCs/>
          <w:lang w:val="en-US"/>
        </w:rPr>
        <w:t xml:space="preserve">Supplementary Figure </w:t>
      </w:r>
      <w:r w:rsidR="002E764B" w:rsidRPr="007353FE">
        <w:rPr>
          <w:rFonts w:cs="Calibri"/>
          <w:b/>
          <w:bCs/>
          <w:lang w:val="en-US"/>
        </w:rPr>
        <w:t>3.</w:t>
      </w:r>
      <w:r w:rsidR="002E764B" w:rsidRPr="009C5864">
        <w:rPr>
          <w:rFonts w:cs="Calibri"/>
          <w:i/>
          <w:iCs/>
          <w:lang w:val="en-US"/>
        </w:rPr>
        <w:t xml:space="preserve"> </w:t>
      </w:r>
      <w:r w:rsidR="002E764B">
        <w:rPr>
          <w:rFonts w:cs="Calibri"/>
          <w:i/>
          <w:iCs/>
          <w:lang w:val="en-US"/>
        </w:rPr>
        <w:t>Overall c</w:t>
      </w:r>
      <w:r w:rsidR="002E764B">
        <w:rPr>
          <w:i/>
          <w:iCs/>
          <w:lang w:val="en-US"/>
        </w:rPr>
        <w:t>oncordance</w:t>
      </w:r>
      <w:r w:rsidR="002E764B" w:rsidRPr="00F97B86">
        <w:rPr>
          <w:i/>
          <w:iCs/>
          <w:lang w:val="en-US"/>
        </w:rPr>
        <w:t xml:space="preserve"> rate across </w:t>
      </w:r>
      <w:r w:rsidR="002E764B">
        <w:rPr>
          <w:i/>
          <w:iCs/>
          <w:lang w:val="en-US"/>
        </w:rPr>
        <w:t>6</w:t>
      </w:r>
      <w:r w:rsidR="002E764B" w:rsidRPr="00F97B86">
        <w:rPr>
          <w:i/>
          <w:iCs/>
          <w:lang w:val="en-US"/>
        </w:rPr>
        <w:t xml:space="preserve"> framework</w:t>
      </w:r>
      <w:r w:rsidR="002E764B">
        <w:rPr>
          <w:i/>
          <w:iCs/>
          <w:lang w:val="en-US"/>
        </w:rPr>
        <w:t xml:space="preserve"> configurations</w:t>
      </w:r>
      <w:r w:rsidR="002E764B" w:rsidRPr="00971B34">
        <w:rPr>
          <w:i/>
          <w:iCs/>
          <w:lang w:val="en-US"/>
        </w:rPr>
        <w:t xml:space="preserve">, stratified by </w:t>
      </w:r>
      <w:proofErr w:type="spellStart"/>
      <w:r w:rsidR="002E764B">
        <w:rPr>
          <w:i/>
          <w:iCs/>
          <w:lang w:val="en-US"/>
        </w:rPr>
        <w:t>tumour</w:t>
      </w:r>
      <w:proofErr w:type="spellEnd"/>
      <w:r w:rsidR="002E764B" w:rsidRPr="00971B34">
        <w:rPr>
          <w:i/>
          <w:iCs/>
          <w:lang w:val="en-US"/>
        </w:rPr>
        <w:t xml:space="preserve"> diagnosis. Each concordant or non-concordant answer accounts for 5 percentage points.</w:t>
      </w:r>
    </w:p>
    <w:p w14:paraId="4D816D54" w14:textId="77777777" w:rsidR="002E764B" w:rsidRPr="009C5864" w:rsidRDefault="002E764B" w:rsidP="002E764B">
      <w:pPr>
        <w:spacing w:line="276" w:lineRule="auto"/>
        <w:rPr>
          <w:rFonts w:cs="Calibri"/>
          <w:i/>
          <w:iCs/>
          <w:lang w:val="en-US"/>
        </w:rPr>
      </w:pPr>
    </w:p>
    <w:p w14:paraId="794C1843" w14:textId="77777777" w:rsidR="002E764B" w:rsidRPr="009C5864" w:rsidRDefault="002E764B" w:rsidP="002E764B">
      <w:pPr>
        <w:spacing w:line="276" w:lineRule="auto"/>
        <w:rPr>
          <w:rFonts w:cs="Calibri"/>
          <w:i/>
          <w:iCs/>
          <w:lang w:val="en-US"/>
        </w:rPr>
      </w:pPr>
      <w:r w:rsidRPr="009C5864">
        <w:rPr>
          <w:rFonts w:cs="Calibri"/>
          <w:noProof/>
          <w:highlight w:val="green"/>
          <w:lang w:val="en-US"/>
        </w:rPr>
        <w:lastRenderedPageBreak/>
        <w:drawing>
          <wp:inline distT="0" distB="0" distL="0" distR="0" wp14:anchorId="711F6DF2" wp14:editId="5DC9BE18">
            <wp:extent cx="5752743" cy="3307079"/>
            <wp:effectExtent l="0" t="0" r="635" b="825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752743" cy="3307079"/>
                    </a:xfrm>
                    <a:prstGeom prst="rect">
                      <a:avLst/>
                    </a:prstGeom>
                    <a:noFill/>
                    <a:ln>
                      <a:noFill/>
                    </a:ln>
                  </pic:spPr>
                </pic:pic>
              </a:graphicData>
            </a:graphic>
          </wp:inline>
        </w:drawing>
      </w:r>
    </w:p>
    <w:p w14:paraId="774BBFFE" w14:textId="7CD1B2A4" w:rsidR="002E764B" w:rsidRPr="009C5864" w:rsidRDefault="001421A6" w:rsidP="002E764B">
      <w:pPr>
        <w:spacing w:line="276" w:lineRule="auto"/>
        <w:jc w:val="both"/>
        <w:rPr>
          <w:rFonts w:cs="Calibri"/>
          <w:lang w:val="en-US"/>
        </w:rPr>
      </w:pPr>
      <w:r>
        <w:rPr>
          <w:rFonts w:cs="Calibri"/>
          <w:b/>
          <w:bCs/>
          <w:lang w:val="en-US"/>
        </w:rPr>
        <w:t xml:space="preserve">Supplementary Figure </w:t>
      </w:r>
      <w:r w:rsidR="002E764B" w:rsidRPr="007353FE">
        <w:rPr>
          <w:rFonts w:cs="Calibri"/>
          <w:b/>
          <w:bCs/>
          <w:lang w:val="en-US"/>
        </w:rPr>
        <w:t>4.</w:t>
      </w:r>
      <w:r w:rsidR="002E764B" w:rsidRPr="009C5864">
        <w:rPr>
          <w:rFonts w:cs="Calibri"/>
          <w:i/>
          <w:iCs/>
          <w:lang w:val="en-US"/>
        </w:rPr>
        <w:t xml:space="preserve"> </w:t>
      </w:r>
      <w:r w:rsidR="002E764B">
        <w:rPr>
          <w:rFonts w:cs="Calibri"/>
          <w:i/>
          <w:iCs/>
          <w:lang w:val="en-US"/>
        </w:rPr>
        <w:t>Overall c</w:t>
      </w:r>
      <w:r w:rsidR="002E764B" w:rsidRPr="009C5864">
        <w:rPr>
          <w:rFonts w:cs="Calibri"/>
          <w:i/>
          <w:iCs/>
          <w:lang w:val="en-US"/>
        </w:rPr>
        <w:t>oncordance rates</w:t>
      </w:r>
      <w:r w:rsidR="002E764B">
        <w:rPr>
          <w:rFonts w:cs="Calibri"/>
          <w:i/>
          <w:iCs/>
          <w:lang w:val="en-US"/>
        </w:rPr>
        <w:t xml:space="preserve"> </w:t>
      </w:r>
      <w:r w:rsidR="002E764B" w:rsidRPr="00F97B86">
        <w:rPr>
          <w:i/>
          <w:iCs/>
          <w:lang w:val="en-US"/>
        </w:rPr>
        <w:t xml:space="preserve">across </w:t>
      </w:r>
      <w:r w:rsidR="002E764B">
        <w:rPr>
          <w:i/>
          <w:iCs/>
          <w:lang w:val="en-US"/>
        </w:rPr>
        <w:t>6</w:t>
      </w:r>
      <w:r w:rsidR="002E764B" w:rsidRPr="00F97B86">
        <w:rPr>
          <w:i/>
          <w:iCs/>
          <w:lang w:val="en-US"/>
        </w:rPr>
        <w:t xml:space="preserve"> framework</w:t>
      </w:r>
      <w:r w:rsidR="002E764B">
        <w:rPr>
          <w:i/>
          <w:iCs/>
          <w:lang w:val="en-US"/>
        </w:rPr>
        <w:t xml:space="preserve"> configurations</w:t>
      </w:r>
      <w:r w:rsidR="002E764B" w:rsidRPr="009C5864">
        <w:rPr>
          <w:rFonts w:cs="Calibri"/>
          <w:i/>
          <w:iCs/>
          <w:lang w:val="en-US"/>
        </w:rPr>
        <w:t xml:space="preserve"> stratified by consultation type (initial presentation vs follow-up).</w:t>
      </w:r>
      <w:r w:rsidR="002E764B">
        <w:rPr>
          <w:rFonts w:cs="Calibri"/>
          <w:i/>
          <w:iCs/>
          <w:lang w:val="en-US"/>
        </w:rPr>
        <w:t xml:space="preserve"> </w:t>
      </w:r>
      <w:r w:rsidR="002E764B" w:rsidRPr="00971B34">
        <w:rPr>
          <w:i/>
          <w:iCs/>
          <w:lang w:val="en-US"/>
        </w:rPr>
        <w:t>Each concordant or non-concordant answer accounts for 2 percentage points.</w:t>
      </w:r>
    </w:p>
    <w:p w14:paraId="301164A4" w14:textId="77777777" w:rsidR="002E764B" w:rsidRDefault="002E764B" w:rsidP="002E764B">
      <w:pPr>
        <w:rPr>
          <w:rFonts w:eastAsiaTheme="majorEastAsia" w:cstheme="majorBidi"/>
          <w:color w:val="0F4761" w:themeColor="accent1" w:themeShade="BF"/>
          <w:sz w:val="32"/>
          <w:szCs w:val="32"/>
          <w:lang w:val="en-US"/>
        </w:rPr>
      </w:pPr>
      <w:r>
        <w:rPr>
          <w:lang w:val="en-US"/>
        </w:rPr>
        <w:br w:type="page"/>
      </w:r>
    </w:p>
    <w:p w14:paraId="264EBAAD" w14:textId="1E34CBC3" w:rsidR="002E764B" w:rsidRPr="009C5864" w:rsidRDefault="00B34CEB" w:rsidP="002E764B">
      <w:pPr>
        <w:pStyle w:val="berschrift2"/>
        <w:jc w:val="both"/>
        <w:rPr>
          <w:rFonts w:asciiTheme="minorHAnsi" w:hAnsiTheme="minorHAnsi"/>
          <w:lang w:val="en-US"/>
        </w:rPr>
      </w:pPr>
      <w:r>
        <w:rPr>
          <w:rFonts w:asciiTheme="minorHAnsi" w:hAnsiTheme="minorHAnsi"/>
          <w:lang w:val="en-US"/>
        </w:rPr>
        <w:lastRenderedPageBreak/>
        <w:t xml:space="preserve">Supplementary Note </w:t>
      </w:r>
      <w:r w:rsidR="002E764B">
        <w:rPr>
          <w:rFonts w:asciiTheme="minorHAnsi" w:hAnsiTheme="minorHAnsi"/>
          <w:lang w:val="en-US"/>
        </w:rPr>
        <w:t>7</w:t>
      </w:r>
      <w:r w:rsidR="004D4CAB">
        <w:rPr>
          <w:rFonts w:asciiTheme="minorHAnsi" w:hAnsiTheme="minorHAnsi"/>
          <w:lang w:val="en-US"/>
        </w:rPr>
        <w:t xml:space="preserve"> -</w:t>
      </w:r>
      <w:r w:rsidR="002E764B" w:rsidRPr="009C5864">
        <w:rPr>
          <w:rFonts w:asciiTheme="minorHAnsi" w:hAnsiTheme="minorHAnsi"/>
          <w:lang w:val="en-US"/>
        </w:rPr>
        <w:t xml:space="preserve"> Performance by Treatment Category</w:t>
      </w:r>
    </w:p>
    <w:p w14:paraId="355C432F" w14:textId="2861CE0C" w:rsidR="002E764B" w:rsidRPr="009C5864" w:rsidRDefault="002E764B" w:rsidP="002E764B">
      <w:pPr>
        <w:spacing w:line="276" w:lineRule="auto"/>
        <w:jc w:val="both"/>
        <w:rPr>
          <w:rFonts w:cs="Calibri"/>
          <w:lang w:val="en-US"/>
        </w:rPr>
      </w:pPr>
      <w:r w:rsidRPr="009C5864">
        <w:rPr>
          <w:rFonts w:cs="Calibri"/>
          <w:lang w:val="en-US"/>
        </w:rPr>
        <w:t>Framework performance varied substantially across treatment categories (</w:t>
      </w:r>
      <w:r w:rsidR="001421A6">
        <w:rPr>
          <w:rFonts w:cs="Calibri"/>
          <w:lang w:val="en-US"/>
        </w:rPr>
        <w:t xml:space="preserve">Supplementary Figure </w:t>
      </w:r>
      <w:r w:rsidRPr="009C5864">
        <w:rPr>
          <w:rFonts w:cs="Calibri"/>
          <w:lang w:val="en-US"/>
        </w:rPr>
        <w:t xml:space="preserve">5). High-concordance categories (&gt;89% concordance) included multistep therapy (17–18/19 cases), multimodal therapy (6–7/7 cases), and systemic therapy (24–29/29 cases). Best supportive care showed perfect concordance (1/1 case) with zero inter-specialist variability. Surgery recommendations showed the most framework-dependent performance (59%–76% concordance; mean variability: 1.55 unique recommendations per case), with the surgical oncologist framework not producing the highest surgical concordance — underscoring the multi-factorial nature of </w:t>
      </w:r>
      <w:proofErr w:type="spellStart"/>
      <w:r w:rsidRPr="009C5864">
        <w:rPr>
          <w:rFonts w:cs="Calibri"/>
          <w:lang w:val="en-US"/>
        </w:rPr>
        <w:t>resectability</w:t>
      </w:r>
      <w:proofErr w:type="spellEnd"/>
      <w:r w:rsidRPr="009C5864">
        <w:rPr>
          <w:rFonts w:cs="Calibri"/>
          <w:lang w:val="en-US"/>
        </w:rPr>
        <w:t xml:space="preserve"> decisions. Active surveillance demonstrated 50–75% concordance across only 4 cases, precluding reliable interpretation.</w:t>
      </w:r>
    </w:p>
    <w:p w14:paraId="2F8A2EBA" w14:textId="77777777" w:rsidR="002E764B" w:rsidRPr="009C5864" w:rsidRDefault="002E764B" w:rsidP="002E764B">
      <w:pPr>
        <w:spacing w:line="276" w:lineRule="auto"/>
        <w:jc w:val="both"/>
        <w:rPr>
          <w:rFonts w:cs="Calibri"/>
          <w:lang w:val="en-US"/>
        </w:rPr>
      </w:pPr>
      <w:r w:rsidRPr="009C5864">
        <w:rPr>
          <w:rFonts w:cs="Calibri"/>
          <w:lang w:val="en-US"/>
        </w:rPr>
        <w:t>Mean recommendation variability by treatment category: best supportive care (1.00), active surveillance (1.25), systemic therapy (1.28), multimodal therapy (1.43), multistep therapy (1.53), surgery (1.55).</w:t>
      </w:r>
    </w:p>
    <w:p w14:paraId="632F6870" w14:textId="77777777" w:rsidR="002E764B" w:rsidRPr="009C5864" w:rsidRDefault="002E764B" w:rsidP="002E764B">
      <w:pPr>
        <w:spacing w:line="276" w:lineRule="auto"/>
        <w:rPr>
          <w:rFonts w:cs="Calibri"/>
          <w:lang w:val="en-US"/>
        </w:rPr>
      </w:pPr>
    </w:p>
    <w:p w14:paraId="2CC68CD8" w14:textId="77777777" w:rsidR="002E764B" w:rsidRPr="009C5864" w:rsidRDefault="002E764B" w:rsidP="002E764B">
      <w:pPr>
        <w:spacing w:line="276" w:lineRule="auto"/>
        <w:rPr>
          <w:rFonts w:cs="Calibri"/>
          <w:lang w:val="en-US"/>
        </w:rPr>
      </w:pPr>
    </w:p>
    <w:p w14:paraId="5816137B" w14:textId="77777777" w:rsidR="002E764B" w:rsidRPr="009C5864" w:rsidRDefault="002E764B" w:rsidP="002E764B">
      <w:pPr>
        <w:spacing w:line="276" w:lineRule="auto"/>
        <w:rPr>
          <w:rFonts w:cs="Calibri"/>
          <w:lang w:val="en-US"/>
        </w:rPr>
      </w:pPr>
      <w:r w:rsidRPr="009C5864">
        <w:rPr>
          <w:rFonts w:cs="Calibri"/>
          <w:noProof/>
          <w:lang w:val="en-US"/>
        </w:rPr>
        <w:lastRenderedPageBreak/>
        <w:drawing>
          <wp:inline distT="0" distB="0" distL="0" distR="0" wp14:anchorId="1F8E8F30" wp14:editId="3B17F091">
            <wp:extent cx="5760720" cy="8209774"/>
            <wp:effectExtent l="0" t="0" r="0"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8209774"/>
                    </a:xfrm>
                    <a:prstGeom prst="rect">
                      <a:avLst/>
                    </a:prstGeom>
                  </pic:spPr>
                </pic:pic>
              </a:graphicData>
            </a:graphic>
          </wp:inline>
        </w:drawing>
      </w:r>
    </w:p>
    <w:p w14:paraId="61F64DCB" w14:textId="77777777" w:rsidR="002E764B" w:rsidRPr="009C5864" w:rsidRDefault="002E764B" w:rsidP="002E764B">
      <w:pPr>
        <w:spacing w:line="276" w:lineRule="auto"/>
        <w:rPr>
          <w:b/>
          <w:bCs/>
          <w:lang w:val="en-US"/>
        </w:rPr>
      </w:pPr>
      <w:r w:rsidRPr="009C5864">
        <w:rPr>
          <w:b/>
          <w:bCs/>
          <w:noProof/>
          <w:lang w:val="en-US"/>
        </w:rPr>
        <w:lastRenderedPageBreak/>
        <w:drawing>
          <wp:inline distT="0" distB="0" distL="0" distR="0" wp14:anchorId="2074B322" wp14:editId="3808EBA1">
            <wp:extent cx="5753099" cy="6568371"/>
            <wp:effectExtent l="0" t="0" r="635" b="4445"/>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753099" cy="6568371"/>
                    </a:xfrm>
                    <a:prstGeom prst="rect">
                      <a:avLst/>
                    </a:prstGeom>
                    <a:noFill/>
                    <a:ln>
                      <a:noFill/>
                    </a:ln>
                  </pic:spPr>
                </pic:pic>
              </a:graphicData>
            </a:graphic>
          </wp:inline>
        </w:drawing>
      </w:r>
    </w:p>
    <w:p w14:paraId="4113451B" w14:textId="33E390A1" w:rsidR="002E764B" w:rsidRDefault="001421A6" w:rsidP="002E764B">
      <w:pPr>
        <w:spacing w:line="240" w:lineRule="auto"/>
        <w:jc w:val="both"/>
        <w:rPr>
          <w:lang w:val="en-US"/>
        </w:rPr>
      </w:pPr>
      <w:r>
        <w:rPr>
          <w:rFonts w:cs="Calibri"/>
          <w:b/>
          <w:bCs/>
          <w:i/>
          <w:iCs/>
          <w:lang w:val="en-US"/>
        </w:rPr>
        <w:t xml:space="preserve">Supplementary Figure </w:t>
      </w:r>
      <w:r w:rsidR="002E764B" w:rsidRPr="00A93A18">
        <w:rPr>
          <w:rFonts w:cs="Calibri"/>
          <w:b/>
          <w:bCs/>
          <w:i/>
          <w:iCs/>
          <w:lang w:val="en-US"/>
        </w:rPr>
        <w:t>5 Part 1 and Part 2</w:t>
      </w:r>
      <w:r w:rsidR="002E764B" w:rsidRPr="00A93A18">
        <w:rPr>
          <w:rFonts w:cs="Calibri"/>
          <w:i/>
          <w:iCs/>
          <w:lang w:val="en-US"/>
        </w:rPr>
        <w:t xml:space="preserve">: Concordance rates stratified by primary treatment category. </w:t>
      </w:r>
      <w:r w:rsidR="002E764B" w:rsidRPr="00A93A18">
        <w:rPr>
          <w:i/>
          <w:iCs/>
          <w:lang w:val="en-US"/>
        </w:rPr>
        <w:t>Overall concordance rate across 6 framework configurations, stratified by therapeutic recommendation</w:t>
      </w:r>
      <w:r w:rsidR="002E764B" w:rsidRPr="00031062">
        <w:rPr>
          <w:i/>
          <w:iCs/>
          <w:lang w:val="en-US"/>
        </w:rPr>
        <w:t xml:space="preserve">. Each concordant or non-concordant answer contributes proportionally to the total </w:t>
      </w:r>
      <w:r w:rsidR="002E764B">
        <w:rPr>
          <w:i/>
          <w:iCs/>
          <w:lang w:val="en-US"/>
        </w:rPr>
        <w:t>concordance</w:t>
      </w:r>
      <w:r w:rsidR="002E764B" w:rsidRPr="00031062">
        <w:rPr>
          <w:i/>
          <w:iCs/>
          <w:lang w:val="en-US"/>
        </w:rPr>
        <w:t xml:space="preserve"> rate, with impact per answer calculated as 100% divided by the number of cases (N) for each therapy category: multistep 5.26%, multimodal 14.29%, systemic therapy 3.45%, surgery 3.45%, local therapy 12.5%, best supportive care 100%, further diagnostics 100%, active surveillance 25%, and endoscopic resection 50%.</w:t>
      </w:r>
    </w:p>
    <w:p w14:paraId="1B4EE6EA" w14:textId="77777777" w:rsidR="002E764B" w:rsidRPr="009C5864" w:rsidRDefault="002E764B" w:rsidP="002E764B">
      <w:pPr>
        <w:jc w:val="both"/>
        <w:rPr>
          <w:lang w:val="en-US"/>
        </w:rPr>
      </w:pPr>
    </w:p>
    <w:p w14:paraId="3CFD6B23" w14:textId="77777777" w:rsidR="002E764B" w:rsidRPr="009C5864" w:rsidRDefault="002E764B" w:rsidP="002E764B">
      <w:pPr>
        <w:jc w:val="both"/>
        <w:rPr>
          <w:lang w:val="en-US"/>
        </w:rPr>
      </w:pPr>
    </w:p>
    <w:p w14:paraId="6103E62B" w14:textId="77777777" w:rsidR="002E764B" w:rsidRDefault="002E764B" w:rsidP="002E764B">
      <w:pPr>
        <w:jc w:val="both"/>
        <w:rPr>
          <w:rFonts w:eastAsiaTheme="majorEastAsia" w:cstheme="majorBidi"/>
          <w:color w:val="0F4761" w:themeColor="accent1" w:themeShade="BF"/>
          <w:sz w:val="32"/>
          <w:szCs w:val="32"/>
          <w:lang w:val="en-US"/>
        </w:rPr>
      </w:pPr>
      <w:r>
        <w:rPr>
          <w:lang w:val="en-US"/>
        </w:rPr>
        <w:br w:type="page"/>
      </w:r>
    </w:p>
    <w:p w14:paraId="6DA1F242" w14:textId="7BD3C781" w:rsidR="002E764B" w:rsidRPr="009C5864" w:rsidRDefault="00B34CEB" w:rsidP="002E764B">
      <w:pPr>
        <w:pStyle w:val="berschrift2"/>
        <w:jc w:val="both"/>
        <w:rPr>
          <w:rFonts w:asciiTheme="minorHAnsi" w:hAnsiTheme="minorHAnsi"/>
          <w:lang w:val="en-US"/>
        </w:rPr>
      </w:pPr>
      <w:r>
        <w:rPr>
          <w:rFonts w:asciiTheme="minorHAnsi" w:hAnsiTheme="minorHAnsi"/>
          <w:lang w:val="en-US"/>
        </w:rPr>
        <w:lastRenderedPageBreak/>
        <w:t xml:space="preserve">Supplementary Note </w:t>
      </w:r>
      <w:r w:rsidR="002E764B">
        <w:rPr>
          <w:rFonts w:asciiTheme="minorHAnsi" w:hAnsiTheme="minorHAnsi"/>
          <w:lang w:val="en-US"/>
        </w:rPr>
        <w:t>8</w:t>
      </w:r>
      <w:r w:rsidR="004D4CAB">
        <w:rPr>
          <w:rFonts w:asciiTheme="minorHAnsi" w:hAnsiTheme="minorHAnsi"/>
          <w:lang w:val="en-US"/>
        </w:rPr>
        <w:t xml:space="preserve"> -</w:t>
      </w:r>
      <w:r w:rsidR="002E764B" w:rsidRPr="009C5864">
        <w:rPr>
          <w:rFonts w:asciiTheme="minorHAnsi" w:hAnsiTheme="minorHAnsi"/>
          <w:lang w:val="en-US"/>
        </w:rPr>
        <w:t xml:space="preserve"> Role Authenticity Analysis</w:t>
      </w:r>
    </w:p>
    <w:tbl>
      <w:tblPr>
        <w:tblW w:w="5000" w:type="pct"/>
        <w:tblCellMar>
          <w:left w:w="70" w:type="dxa"/>
          <w:right w:w="70" w:type="dxa"/>
        </w:tblCellMar>
        <w:tblLook w:val="04A0" w:firstRow="1" w:lastRow="0" w:firstColumn="1" w:lastColumn="0" w:noHBand="0" w:noVBand="1"/>
      </w:tblPr>
      <w:tblGrid>
        <w:gridCol w:w="1652"/>
        <w:gridCol w:w="913"/>
        <w:gridCol w:w="936"/>
        <w:gridCol w:w="936"/>
        <w:gridCol w:w="915"/>
        <w:gridCol w:w="913"/>
        <w:gridCol w:w="936"/>
        <w:gridCol w:w="936"/>
        <w:gridCol w:w="915"/>
      </w:tblGrid>
      <w:tr w:rsidR="002E764B" w:rsidRPr="00394C49" w14:paraId="39F512EF" w14:textId="77777777" w:rsidTr="003819FA">
        <w:trPr>
          <w:trHeight w:val="439"/>
        </w:trPr>
        <w:tc>
          <w:tcPr>
            <w:tcW w:w="918" w:type="pct"/>
            <w:vMerge w:val="restart"/>
            <w:tcBorders>
              <w:top w:val="single" w:sz="8" w:space="0" w:color="555555"/>
              <w:left w:val="single" w:sz="8" w:space="0" w:color="555555"/>
              <w:bottom w:val="single" w:sz="8" w:space="0" w:color="555555"/>
              <w:right w:val="single" w:sz="8" w:space="0" w:color="555555"/>
            </w:tcBorders>
            <w:shd w:val="clear" w:color="000000" w:fill="2E4057"/>
            <w:vAlign w:val="center"/>
            <w:hideMark/>
          </w:tcPr>
          <w:p w14:paraId="78D7CABB" w14:textId="77777777" w:rsidR="002E764B" w:rsidRPr="00394C49" w:rsidRDefault="002E764B" w:rsidP="003819FA">
            <w:pPr>
              <w:spacing w:after="0" w:line="240" w:lineRule="auto"/>
              <w:jc w:val="center"/>
              <w:rPr>
                <w:rFonts w:eastAsia="Times New Roman" w:cs="Arial"/>
                <w:b/>
                <w:bCs/>
                <w:color w:val="FFFFFF"/>
                <w:kern w:val="0"/>
                <w:sz w:val="18"/>
                <w:szCs w:val="18"/>
                <w:lang w:eastAsia="de-DE"/>
                <w14:ligatures w14:val="none"/>
              </w:rPr>
            </w:pPr>
            <w:proofErr w:type="spellStart"/>
            <w:r w:rsidRPr="00394C49">
              <w:rPr>
                <w:rFonts w:eastAsia="Times New Roman" w:cs="Arial"/>
                <w:b/>
                <w:bCs/>
                <w:color w:val="FFFFFF"/>
                <w:kern w:val="0"/>
                <w:sz w:val="18"/>
                <w:szCs w:val="18"/>
                <w:lang w:eastAsia="de-DE"/>
                <w14:ligatures w14:val="none"/>
              </w:rPr>
              <w:t>Category</w:t>
            </w:r>
            <w:proofErr w:type="spellEnd"/>
          </w:p>
        </w:tc>
        <w:tc>
          <w:tcPr>
            <w:tcW w:w="2041" w:type="pct"/>
            <w:gridSpan w:val="4"/>
            <w:tcBorders>
              <w:top w:val="single" w:sz="8" w:space="0" w:color="555555"/>
              <w:left w:val="single" w:sz="8" w:space="0" w:color="555555"/>
              <w:bottom w:val="single" w:sz="8" w:space="0" w:color="555555"/>
              <w:right w:val="single" w:sz="8" w:space="0" w:color="555555"/>
            </w:tcBorders>
            <w:shd w:val="clear" w:color="000000" w:fill="2E4057"/>
            <w:vAlign w:val="center"/>
            <w:hideMark/>
          </w:tcPr>
          <w:p w14:paraId="09895269" w14:textId="77777777" w:rsidR="002E764B" w:rsidRPr="00394C49" w:rsidRDefault="002E764B" w:rsidP="003819FA">
            <w:pPr>
              <w:spacing w:after="0" w:line="240" w:lineRule="auto"/>
              <w:jc w:val="center"/>
              <w:rPr>
                <w:rFonts w:eastAsia="Times New Roman" w:cs="Arial"/>
                <w:b/>
                <w:bCs/>
                <w:color w:val="FFFFFF"/>
                <w:kern w:val="0"/>
                <w:sz w:val="18"/>
                <w:szCs w:val="18"/>
                <w:lang w:eastAsia="de-DE"/>
                <w14:ligatures w14:val="none"/>
              </w:rPr>
            </w:pPr>
            <w:proofErr w:type="spellStart"/>
            <w:r w:rsidRPr="00394C49">
              <w:rPr>
                <w:rFonts w:eastAsia="Times New Roman" w:cs="Arial"/>
                <w:b/>
                <w:bCs/>
                <w:color w:val="FFFFFF"/>
                <w:kern w:val="0"/>
                <w:sz w:val="18"/>
                <w:szCs w:val="18"/>
                <w:lang w:eastAsia="de-DE"/>
                <w14:ligatures w14:val="none"/>
              </w:rPr>
              <w:t>Specialist</w:t>
            </w:r>
            <w:proofErr w:type="spellEnd"/>
            <w:r w:rsidRPr="00394C49">
              <w:rPr>
                <w:rFonts w:eastAsia="Times New Roman" w:cs="Arial"/>
                <w:b/>
                <w:bCs/>
                <w:color w:val="FFFFFF"/>
                <w:kern w:val="0"/>
                <w:sz w:val="18"/>
                <w:szCs w:val="18"/>
                <w:lang w:eastAsia="de-DE"/>
                <w14:ligatures w14:val="none"/>
              </w:rPr>
              <w:t xml:space="preserve"> Persona </w:t>
            </w:r>
            <w:proofErr w:type="spellStart"/>
            <w:r w:rsidRPr="00394C49">
              <w:rPr>
                <w:rFonts w:eastAsia="Times New Roman" w:cs="Arial"/>
                <w:b/>
                <w:bCs/>
                <w:color w:val="FFFFFF"/>
                <w:kern w:val="0"/>
                <w:sz w:val="18"/>
                <w:szCs w:val="18"/>
                <w:lang w:eastAsia="de-DE"/>
                <w14:ligatures w14:val="none"/>
              </w:rPr>
              <w:t>Prompting</w:t>
            </w:r>
            <w:proofErr w:type="spellEnd"/>
          </w:p>
        </w:tc>
        <w:tc>
          <w:tcPr>
            <w:tcW w:w="2041" w:type="pct"/>
            <w:gridSpan w:val="4"/>
            <w:tcBorders>
              <w:top w:val="single" w:sz="8" w:space="0" w:color="555555"/>
              <w:left w:val="single" w:sz="8" w:space="0" w:color="555555"/>
              <w:bottom w:val="single" w:sz="8" w:space="0" w:color="555555"/>
              <w:right w:val="single" w:sz="8" w:space="0" w:color="555555"/>
            </w:tcBorders>
            <w:shd w:val="clear" w:color="000000" w:fill="457B9D"/>
            <w:vAlign w:val="center"/>
            <w:hideMark/>
          </w:tcPr>
          <w:p w14:paraId="742B3DF7" w14:textId="77777777" w:rsidR="002E764B" w:rsidRPr="00394C49" w:rsidRDefault="002E764B" w:rsidP="003819FA">
            <w:pPr>
              <w:spacing w:after="0" w:line="240" w:lineRule="auto"/>
              <w:jc w:val="center"/>
              <w:rPr>
                <w:rFonts w:eastAsia="Times New Roman" w:cs="Arial"/>
                <w:b/>
                <w:bCs/>
                <w:color w:val="FFFFFF"/>
                <w:kern w:val="0"/>
                <w:sz w:val="18"/>
                <w:szCs w:val="18"/>
                <w:lang w:eastAsia="de-DE"/>
                <w14:ligatures w14:val="none"/>
              </w:rPr>
            </w:pPr>
            <w:r w:rsidRPr="00394C49">
              <w:rPr>
                <w:rFonts w:eastAsia="Times New Roman" w:cs="Arial"/>
                <w:b/>
                <w:bCs/>
                <w:color w:val="FFFFFF"/>
                <w:kern w:val="0"/>
                <w:sz w:val="18"/>
                <w:szCs w:val="18"/>
                <w:lang w:eastAsia="de-DE"/>
                <w14:ligatures w14:val="none"/>
              </w:rPr>
              <w:t>Multi-Expert Deliberation</w:t>
            </w:r>
          </w:p>
        </w:tc>
      </w:tr>
      <w:tr w:rsidR="002E764B" w:rsidRPr="00394C49" w14:paraId="17EE39C8" w14:textId="77777777" w:rsidTr="003819FA">
        <w:trPr>
          <w:trHeight w:val="360"/>
        </w:trPr>
        <w:tc>
          <w:tcPr>
            <w:tcW w:w="918" w:type="pct"/>
            <w:vMerge/>
            <w:tcBorders>
              <w:top w:val="single" w:sz="8" w:space="0" w:color="555555"/>
              <w:left w:val="single" w:sz="8" w:space="0" w:color="555555"/>
              <w:bottom w:val="single" w:sz="8" w:space="0" w:color="555555"/>
              <w:right w:val="single" w:sz="8" w:space="0" w:color="555555"/>
            </w:tcBorders>
            <w:vAlign w:val="center"/>
            <w:hideMark/>
          </w:tcPr>
          <w:p w14:paraId="09E42B60" w14:textId="77777777" w:rsidR="002E764B" w:rsidRPr="00394C49" w:rsidRDefault="002E764B" w:rsidP="003819FA">
            <w:pPr>
              <w:spacing w:after="0" w:line="240" w:lineRule="auto"/>
              <w:rPr>
                <w:rFonts w:eastAsia="Times New Roman" w:cs="Arial"/>
                <w:b/>
                <w:bCs/>
                <w:color w:val="FFFFFF"/>
                <w:kern w:val="0"/>
                <w:sz w:val="18"/>
                <w:szCs w:val="18"/>
                <w:lang w:eastAsia="de-DE"/>
                <w14:ligatures w14:val="none"/>
              </w:rPr>
            </w:pPr>
          </w:p>
        </w:tc>
        <w:tc>
          <w:tcPr>
            <w:tcW w:w="2041" w:type="pct"/>
            <w:gridSpan w:val="4"/>
            <w:tcBorders>
              <w:top w:val="single" w:sz="4" w:space="0" w:color="BBBBBB"/>
              <w:left w:val="single" w:sz="4" w:space="0" w:color="BBBBBB"/>
              <w:bottom w:val="single" w:sz="4" w:space="0" w:color="BBBBBB"/>
              <w:right w:val="single" w:sz="4" w:space="0" w:color="BBBBBB"/>
            </w:tcBorders>
            <w:shd w:val="clear" w:color="000000" w:fill="D6E4F0"/>
            <w:vAlign w:val="center"/>
            <w:hideMark/>
          </w:tcPr>
          <w:p w14:paraId="1160BF78" w14:textId="77777777" w:rsidR="002E764B" w:rsidRPr="00394C49" w:rsidRDefault="002E764B" w:rsidP="003819FA">
            <w:pPr>
              <w:spacing w:after="0" w:line="240" w:lineRule="auto"/>
              <w:jc w:val="center"/>
              <w:rPr>
                <w:rFonts w:eastAsia="Times New Roman" w:cs="Arial"/>
                <w:b/>
                <w:bCs/>
                <w:color w:val="000000"/>
                <w:kern w:val="0"/>
                <w:sz w:val="18"/>
                <w:szCs w:val="18"/>
                <w:lang w:eastAsia="de-DE"/>
                <w14:ligatures w14:val="none"/>
              </w:rPr>
            </w:pPr>
            <w:r w:rsidRPr="00394C49">
              <w:rPr>
                <w:rFonts w:eastAsia="Times New Roman" w:cs="Arial"/>
                <w:b/>
                <w:bCs/>
                <w:color w:val="000000"/>
                <w:kern w:val="0"/>
                <w:sz w:val="18"/>
                <w:szCs w:val="18"/>
                <w:lang w:eastAsia="de-DE"/>
                <w14:ligatures w14:val="none"/>
              </w:rPr>
              <w:t>Distribution, n (%)</w:t>
            </w:r>
          </w:p>
        </w:tc>
        <w:tc>
          <w:tcPr>
            <w:tcW w:w="2041" w:type="pct"/>
            <w:gridSpan w:val="4"/>
            <w:tcBorders>
              <w:top w:val="single" w:sz="4" w:space="0" w:color="BBBBBB"/>
              <w:left w:val="single" w:sz="4" w:space="0" w:color="BBBBBB"/>
              <w:bottom w:val="single" w:sz="4" w:space="0" w:color="BBBBBB"/>
              <w:right w:val="single" w:sz="4" w:space="0" w:color="BBBBBB"/>
            </w:tcBorders>
            <w:shd w:val="clear" w:color="000000" w:fill="D6E4F0"/>
            <w:vAlign w:val="center"/>
            <w:hideMark/>
          </w:tcPr>
          <w:p w14:paraId="479E1DE8" w14:textId="77777777" w:rsidR="002E764B" w:rsidRPr="00394C49" w:rsidRDefault="002E764B" w:rsidP="003819FA">
            <w:pPr>
              <w:spacing w:after="0" w:line="240" w:lineRule="auto"/>
              <w:jc w:val="center"/>
              <w:rPr>
                <w:rFonts w:eastAsia="Times New Roman" w:cs="Arial"/>
                <w:b/>
                <w:bCs/>
                <w:color w:val="000000"/>
                <w:kern w:val="0"/>
                <w:sz w:val="18"/>
                <w:szCs w:val="18"/>
                <w:lang w:eastAsia="de-DE"/>
                <w14:ligatures w14:val="none"/>
              </w:rPr>
            </w:pPr>
            <w:r w:rsidRPr="00394C49">
              <w:rPr>
                <w:rFonts w:eastAsia="Times New Roman" w:cs="Arial"/>
                <w:b/>
                <w:bCs/>
                <w:color w:val="000000"/>
                <w:kern w:val="0"/>
                <w:sz w:val="18"/>
                <w:szCs w:val="18"/>
                <w:lang w:eastAsia="de-DE"/>
                <w14:ligatures w14:val="none"/>
              </w:rPr>
              <w:t>Distribution, n (%)</w:t>
            </w:r>
          </w:p>
        </w:tc>
      </w:tr>
      <w:tr w:rsidR="002E764B" w:rsidRPr="009C5864" w14:paraId="0D7F8432" w14:textId="77777777" w:rsidTr="003819FA">
        <w:trPr>
          <w:trHeight w:val="720"/>
        </w:trPr>
        <w:tc>
          <w:tcPr>
            <w:tcW w:w="918" w:type="pct"/>
            <w:vMerge/>
            <w:tcBorders>
              <w:top w:val="single" w:sz="8" w:space="0" w:color="555555"/>
              <w:left w:val="single" w:sz="8" w:space="0" w:color="555555"/>
              <w:bottom w:val="single" w:sz="8" w:space="0" w:color="555555"/>
              <w:right w:val="single" w:sz="8" w:space="0" w:color="555555"/>
            </w:tcBorders>
            <w:vAlign w:val="center"/>
            <w:hideMark/>
          </w:tcPr>
          <w:p w14:paraId="292B61BC" w14:textId="77777777" w:rsidR="002E764B" w:rsidRPr="00394C49" w:rsidRDefault="002E764B" w:rsidP="003819FA">
            <w:pPr>
              <w:spacing w:after="0" w:line="240" w:lineRule="auto"/>
              <w:rPr>
                <w:rFonts w:eastAsia="Times New Roman" w:cs="Arial"/>
                <w:b/>
                <w:bCs/>
                <w:color w:val="FFFFFF"/>
                <w:kern w:val="0"/>
                <w:sz w:val="18"/>
                <w:szCs w:val="18"/>
                <w:lang w:eastAsia="de-DE"/>
                <w14:ligatures w14:val="none"/>
              </w:rPr>
            </w:pPr>
          </w:p>
        </w:tc>
        <w:tc>
          <w:tcPr>
            <w:tcW w:w="510" w:type="pct"/>
            <w:tcBorders>
              <w:top w:val="single" w:sz="4" w:space="0" w:color="BBBBBB"/>
              <w:left w:val="single" w:sz="4" w:space="0" w:color="BBBBBB"/>
              <w:bottom w:val="single" w:sz="4" w:space="0" w:color="BBBBBB"/>
              <w:right w:val="single" w:sz="4" w:space="0" w:color="BBBBBB"/>
            </w:tcBorders>
            <w:shd w:val="clear" w:color="000000" w:fill="D6E4F0"/>
            <w:vAlign w:val="center"/>
            <w:hideMark/>
          </w:tcPr>
          <w:p w14:paraId="005125FE" w14:textId="77777777" w:rsidR="002E764B" w:rsidRPr="00394C49" w:rsidRDefault="002E764B" w:rsidP="003819FA">
            <w:pPr>
              <w:spacing w:after="0" w:line="240" w:lineRule="auto"/>
              <w:jc w:val="center"/>
              <w:rPr>
                <w:rFonts w:eastAsia="Times New Roman" w:cs="Arial"/>
                <w:b/>
                <w:bCs/>
                <w:color w:val="000000"/>
                <w:kern w:val="0"/>
                <w:sz w:val="18"/>
                <w:szCs w:val="18"/>
                <w:lang w:eastAsia="de-DE"/>
                <w14:ligatures w14:val="none"/>
              </w:rPr>
            </w:pPr>
            <w:proofErr w:type="spellStart"/>
            <w:r w:rsidRPr="00394C49">
              <w:rPr>
                <w:rFonts w:eastAsia="Times New Roman" w:cs="Arial"/>
                <w:b/>
                <w:bCs/>
                <w:color w:val="000000"/>
                <w:kern w:val="0"/>
                <w:sz w:val="18"/>
                <w:szCs w:val="18"/>
                <w:lang w:eastAsia="de-DE"/>
                <w14:ligatures w14:val="none"/>
              </w:rPr>
              <w:t>Surgeon</w:t>
            </w:r>
            <w:proofErr w:type="spellEnd"/>
            <w:r w:rsidRPr="00394C49">
              <w:rPr>
                <w:rFonts w:eastAsia="Times New Roman" w:cs="Arial"/>
                <w:b/>
                <w:bCs/>
                <w:color w:val="000000"/>
                <w:kern w:val="0"/>
                <w:sz w:val="18"/>
                <w:szCs w:val="18"/>
                <w:lang w:eastAsia="de-DE"/>
                <w14:ligatures w14:val="none"/>
              </w:rPr>
              <w:br/>
              <w:t>(n=100)</w:t>
            </w:r>
          </w:p>
        </w:tc>
        <w:tc>
          <w:tcPr>
            <w:tcW w:w="510" w:type="pct"/>
            <w:tcBorders>
              <w:top w:val="single" w:sz="4" w:space="0" w:color="BBBBBB"/>
              <w:left w:val="nil"/>
              <w:bottom w:val="single" w:sz="4" w:space="0" w:color="BBBBBB"/>
              <w:right w:val="single" w:sz="4" w:space="0" w:color="BBBBBB"/>
            </w:tcBorders>
            <w:shd w:val="clear" w:color="000000" w:fill="D6E4F0"/>
            <w:vAlign w:val="center"/>
            <w:hideMark/>
          </w:tcPr>
          <w:p w14:paraId="442B39B2" w14:textId="77777777" w:rsidR="002E764B" w:rsidRPr="00394C49" w:rsidRDefault="002E764B" w:rsidP="003819FA">
            <w:pPr>
              <w:spacing w:after="0" w:line="240" w:lineRule="auto"/>
              <w:jc w:val="center"/>
              <w:rPr>
                <w:rFonts w:eastAsia="Times New Roman" w:cs="Arial"/>
                <w:b/>
                <w:bCs/>
                <w:color w:val="000000"/>
                <w:kern w:val="0"/>
                <w:sz w:val="18"/>
                <w:szCs w:val="18"/>
                <w:lang w:eastAsia="de-DE"/>
                <w14:ligatures w14:val="none"/>
              </w:rPr>
            </w:pPr>
            <w:proofErr w:type="spellStart"/>
            <w:r w:rsidRPr="00394C49">
              <w:rPr>
                <w:rFonts w:eastAsia="Times New Roman" w:cs="Arial"/>
                <w:b/>
                <w:bCs/>
                <w:color w:val="000000"/>
                <w:kern w:val="0"/>
                <w:sz w:val="18"/>
                <w:szCs w:val="18"/>
                <w:lang w:eastAsia="de-DE"/>
                <w14:ligatures w14:val="none"/>
              </w:rPr>
              <w:t>Oncologist</w:t>
            </w:r>
            <w:proofErr w:type="spellEnd"/>
            <w:r w:rsidRPr="00394C49">
              <w:rPr>
                <w:rFonts w:eastAsia="Times New Roman" w:cs="Arial"/>
                <w:b/>
                <w:bCs/>
                <w:color w:val="000000"/>
                <w:kern w:val="0"/>
                <w:sz w:val="18"/>
                <w:szCs w:val="18"/>
                <w:lang w:eastAsia="de-DE"/>
                <w14:ligatures w14:val="none"/>
              </w:rPr>
              <w:br/>
              <w:t>(n=100)</w:t>
            </w:r>
          </w:p>
        </w:tc>
        <w:tc>
          <w:tcPr>
            <w:tcW w:w="510" w:type="pct"/>
            <w:tcBorders>
              <w:top w:val="single" w:sz="4" w:space="0" w:color="BBBBBB"/>
              <w:left w:val="nil"/>
              <w:bottom w:val="single" w:sz="4" w:space="0" w:color="BBBBBB"/>
              <w:right w:val="single" w:sz="4" w:space="0" w:color="BBBBBB"/>
            </w:tcBorders>
            <w:shd w:val="clear" w:color="000000" w:fill="D6E4F0"/>
            <w:vAlign w:val="center"/>
            <w:hideMark/>
          </w:tcPr>
          <w:p w14:paraId="495132E3" w14:textId="77777777" w:rsidR="002E764B" w:rsidRPr="00394C49" w:rsidRDefault="002E764B" w:rsidP="003819FA">
            <w:pPr>
              <w:spacing w:after="0" w:line="240" w:lineRule="auto"/>
              <w:jc w:val="center"/>
              <w:rPr>
                <w:rFonts w:eastAsia="Times New Roman" w:cs="Arial"/>
                <w:b/>
                <w:bCs/>
                <w:color w:val="000000"/>
                <w:kern w:val="0"/>
                <w:sz w:val="18"/>
                <w:szCs w:val="18"/>
                <w:lang w:eastAsia="de-DE"/>
                <w14:ligatures w14:val="none"/>
              </w:rPr>
            </w:pPr>
            <w:r w:rsidRPr="00394C49">
              <w:rPr>
                <w:rFonts w:eastAsia="Times New Roman" w:cs="Arial"/>
                <w:b/>
                <w:bCs/>
                <w:color w:val="000000"/>
                <w:kern w:val="0"/>
                <w:sz w:val="18"/>
                <w:szCs w:val="18"/>
                <w:lang w:eastAsia="de-DE"/>
                <w14:ligatures w14:val="none"/>
              </w:rPr>
              <w:t xml:space="preserve">Radiation </w:t>
            </w:r>
            <w:proofErr w:type="spellStart"/>
            <w:r w:rsidRPr="00394C49">
              <w:rPr>
                <w:rFonts w:eastAsia="Times New Roman" w:cs="Arial"/>
                <w:b/>
                <w:bCs/>
                <w:color w:val="000000"/>
                <w:kern w:val="0"/>
                <w:sz w:val="18"/>
                <w:szCs w:val="18"/>
                <w:lang w:eastAsia="de-DE"/>
                <w14:ligatures w14:val="none"/>
              </w:rPr>
              <w:t>Oncologist</w:t>
            </w:r>
            <w:proofErr w:type="spellEnd"/>
            <w:r w:rsidRPr="00394C49">
              <w:rPr>
                <w:rFonts w:eastAsia="Times New Roman" w:cs="Arial"/>
                <w:b/>
                <w:bCs/>
                <w:color w:val="000000"/>
                <w:kern w:val="0"/>
                <w:sz w:val="18"/>
                <w:szCs w:val="18"/>
                <w:lang w:eastAsia="de-DE"/>
                <w14:ligatures w14:val="none"/>
              </w:rPr>
              <w:br/>
              <w:t>(n=100)</w:t>
            </w:r>
          </w:p>
        </w:tc>
        <w:tc>
          <w:tcPr>
            <w:tcW w:w="510" w:type="pct"/>
            <w:tcBorders>
              <w:top w:val="single" w:sz="4" w:space="0" w:color="BBBBBB"/>
              <w:left w:val="nil"/>
              <w:bottom w:val="single" w:sz="4" w:space="0" w:color="BBBBBB"/>
              <w:right w:val="single" w:sz="4" w:space="0" w:color="BBBBBB"/>
            </w:tcBorders>
            <w:shd w:val="clear" w:color="000000" w:fill="D6E4F0"/>
            <w:vAlign w:val="center"/>
            <w:hideMark/>
          </w:tcPr>
          <w:p w14:paraId="4B1A12CB" w14:textId="77777777" w:rsidR="002E764B" w:rsidRPr="00394C49" w:rsidRDefault="002E764B" w:rsidP="003819FA">
            <w:pPr>
              <w:spacing w:after="0" w:line="240" w:lineRule="auto"/>
              <w:jc w:val="center"/>
              <w:rPr>
                <w:rFonts w:eastAsia="Times New Roman" w:cs="Arial"/>
                <w:b/>
                <w:bCs/>
                <w:color w:val="000000"/>
                <w:kern w:val="0"/>
                <w:sz w:val="18"/>
                <w:szCs w:val="18"/>
                <w:lang w:eastAsia="de-DE"/>
                <w14:ligatures w14:val="none"/>
              </w:rPr>
            </w:pPr>
            <w:r w:rsidRPr="00394C49">
              <w:rPr>
                <w:rFonts w:eastAsia="Times New Roman" w:cs="Arial"/>
                <w:b/>
                <w:bCs/>
                <w:color w:val="000000"/>
                <w:kern w:val="0"/>
                <w:sz w:val="18"/>
                <w:szCs w:val="18"/>
                <w:lang w:eastAsia="de-DE"/>
                <w14:ligatures w14:val="none"/>
              </w:rPr>
              <w:t>Overall</w:t>
            </w:r>
            <w:r w:rsidRPr="00394C49">
              <w:rPr>
                <w:rFonts w:eastAsia="Times New Roman" w:cs="Arial"/>
                <w:b/>
                <w:bCs/>
                <w:color w:val="000000"/>
                <w:kern w:val="0"/>
                <w:sz w:val="18"/>
                <w:szCs w:val="18"/>
                <w:lang w:eastAsia="de-DE"/>
                <w14:ligatures w14:val="none"/>
              </w:rPr>
              <w:br/>
              <w:t>(n=300)</w:t>
            </w:r>
          </w:p>
        </w:tc>
        <w:tc>
          <w:tcPr>
            <w:tcW w:w="510" w:type="pct"/>
            <w:tcBorders>
              <w:top w:val="single" w:sz="4" w:space="0" w:color="BBBBBB"/>
              <w:left w:val="nil"/>
              <w:bottom w:val="single" w:sz="4" w:space="0" w:color="BBBBBB"/>
              <w:right w:val="single" w:sz="4" w:space="0" w:color="BBBBBB"/>
            </w:tcBorders>
            <w:shd w:val="clear" w:color="000000" w:fill="D6E4F0"/>
            <w:vAlign w:val="center"/>
            <w:hideMark/>
          </w:tcPr>
          <w:p w14:paraId="424FD7E7" w14:textId="77777777" w:rsidR="002E764B" w:rsidRPr="00394C49" w:rsidRDefault="002E764B" w:rsidP="003819FA">
            <w:pPr>
              <w:spacing w:after="0" w:line="240" w:lineRule="auto"/>
              <w:jc w:val="center"/>
              <w:rPr>
                <w:rFonts w:eastAsia="Times New Roman" w:cs="Arial"/>
                <w:b/>
                <w:bCs/>
                <w:color w:val="000000"/>
                <w:kern w:val="0"/>
                <w:sz w:val="18"/>
                <w:szCs w:val="18"/>
                <w:lang w:eastAsia="de-DE"/>
                <w14:ligatures w14:val="none"/>
              </w:rPr>
            </w:pPr>
            <w:proofErr w:type="spellStart"/>
            <w:r w:rsidRPr="00394C49">
              <w:rPr>
                <w:rFonts w:eastAsia="Times New Roman" w:cs="Arial"/>
                <w:b/>
                <w:bCs/>
                <w:color w:val="000000"/>
                <w:kern w:val="0"/>
                <w:sz w:val="18"/>
                <w:szCs w:val="18"/>
                <w:lang w:eastAsia="de-DE"/>
                <w14:ligatures w14:val="none"/>
              </w:rPr>
              <w:t>Surgeon</w:t>
            </w:r>
            <w:proofErr w:type="spellEnd"/>
            <w:r w:rsidRPr="00394C49">
              <w:rPr>
                <w:rFonts w:eastAsia="Times New Roman" w:cs="Arial"/>
                <w:b/>
                <w:bCs/>
                <w:color w:val="000000"/>
                <w:kern w:val="0"/>
                <w:sz w:val="18"/>
                <w:szCs w:val="18"/>
                <w:lang w:eastAsia="de-DE"/>
                <w14:ligatures w14:val="none"/>
              </w:rPr>
              <w:br/>
              <w:t>(n=100)</w:t>
            </w:r>
          </w:p>
        </w:tc>
        <w:tc>
          <w:tcPr>
            <w:tcW w:w="510" w:type="pct"/>
            <w:tcBorders>
              <w:top w:val="single" w:sz="4" w:space="0" w:color="BBBBBB"/>
              <w:left w:val="nil"/>
              <w:bottom w:val="single" w:sz="4" w:space="0" w:color="BBBBBB"/>
              <w:right w:val="single" w:sz="4" w:space="0" w:color="BBBBBB"/>
            </w:tcBorders>
            <w:shd w:val="clear" w:color="000000" w:fill="D6E4F0"/>
            <w:vAlign w:val="center"/>
            <w:hideMark/>
          </w:tcPr>
          <w:p w14:paraId="0C1A90D0" w14:textId="77777777" w:rsidR="002E764B" w:rsidRPr="00394C49" w:rsidRDefault="002E764B" w:rsidP="003819FA">
            <w:pPr>
              <w:spacing w:after="0" w:line="240" w:lineRule="auto"/>
              <w:jc w:val="center"/>
              <w:rPr>
                <w:rFonts w:eastAsia="Times New Roman" w:cs="Arial"/>
                <w:b/>
                <w:bCs/>
                <w:color w:val="000000"/>
                <w:kern w:val="0"/>
                <w:sz w:val="18"/>
                <w:szCs w:val="18"/>
                <w:lang w:eastAsia="de-DE"/>
                <w14:ligatures w14:val="none"/>
              </w:rPr>
            </w:pPr>
            <w:proofErr w:type="spellStart"/>
            <w:r w:rsidRPr="00394C49">
              <w:rPr>
                <w:rFonts w:eastAsia="Times New Roman" w:cs="Arial"/>
                <w:b/>
                <w:bCs/>
                <w:color w:val="000000"/>
                <w:kern w:val="0"/>
                <w:sz w:val="18"/>
                <w:szCs w:val="18"/>
                <w:lang w:eastAsia="de-DE"/>
                <w14:ligatures w14:val="none"/>
              </w:rPr>
              <w:t>Oncologist</w:t>
            </w:r>
            <w:proofErr w:type="spellEnd"/>
            <w:r w:rsidRPr="00394C49">
              <w:rPr>
                <w:rFonts w:eastAsia="Times New Roman" w:cs="Arial"/>
                <w:b/>
                <w:bCs/>
                <w:color w:val="000000"/>
                <w:kern w:val="0"/>
                <w:sz w:val="18"/>
                <w:szCs w:val="18"/>
                <w:lang w:eastAsia="de-DE"/>
                <w14:ligatures w14:val="none"/>
              </w:rPr>
              <w:br/>
              <w:t>(n=100)</w:t>
            </w:r>
          </w:p>
        </w:tc>
        <w:tc>
          <w:tcPr>
            <w:tcW w:w="510" w:type="pct"/>
            <w:tcBorders>
              <w:top w:val="single" w:sz="4" w:space="0" w:color="BBBBBB"/>
              <w:left w:val="nil"/>
              <w:bottom w:val="single" w:sz="4" w:space="0" w:color="BBBBBB"/>
              <w:right w:val="single" w:sz="4" w:space="0" w:color="BBBBBB"/>
            </w:tcBorders>
            <w:shd w:val="clear" w:color="000000" w:fill="D6E4F0"/>
            <w:vAlign w:val="center"/>
            <w:hideMark/>
          </w:tcPr>
          <w:p w14:paraId="72323182" w14:textId="77777777" w:rsidR="002E764B" w:rsidRPr="00394C49" w:rsidRDefault="002E764B" w:rsidP="003819FA">
            <w:pPr>
              <w:spacing w:after="0" w:line="240" w:lineRule="auto"/>
              <w:jc w:val="center"/>
              <w:rPr>
                <w:rFonts w:eastAsia="Times New Roman" w:cs="Arial"/>
                <w:b/>
                <w:bCs/>
                <w:color w:val="000000"/>
                <w:kern w:val="0"/>
                <w:sz w:val="18"/>
                <w:szCs w:val="18"/>
                <w:lang w:eastAsia="de-DE"/>
                <w14:ligatures w14:val="none"/>
              </w:rPr>
            </w:pPr>
            <w:r w:rsidRPr="00394C49">
              <w:rPr>
                <w:rFonts w:eastAsia="Times New Roman" w:cs="Arial"/>
                <w:b/>
                <w:bCs/>
                <w:color w:val="000000"/>
                <w:kern w:val="0"/>
                <w:sz w:val="18"/>
                <w:szCs w:val="18"/>
                <w:lang w:eastAsia="de-DE"/>
                <w14:ligatures w14:val="none"/>
              </w:rPr>
              <w:t xml:space="preserve">Radiation </w:t>
            </w:r>
            <w:proofErr w:type="spellStart"/>
            <w:r w:rsidRPr="00394C49">
              <w:rPr>
                <w:rFonts w:eastAsia="Times New Roman" w:cs="Arial"/>
                <w:b/>
                <w:bCs/>
                <w:color w:val="000000"/>
                <w:kern w:val="0"/>
                <w:sz w:val="18"/>
                <w:szCs w:val="18"/>
                <w:lang w:eastAsia="de-DE"/>
                <w14:ligatures w14:val="none"/>
              </w:rPr>
              <w:t>Oncologist</w:t>
            </w:r>
            <w:proofErr w:type="spellEnd"/>
            <w:r w:rsidRPr="00394C49">
              <w:rPr>
                <w:rFonts w:eastAsia="Times New Roman" w:cs="Arial"/>
                <w:b/>
                <w:bCs/>
                <w:color w:val="000000"/>
                <w:kern w:val="0"/>
                <w:sz w:val="18"/>
                <w:szCs w:val="18"/>
                <w:lang w:eastAsia="de-DE"/>
                <w14:ligatures w14:val="none"/>
              </w:rPr>
              <w:br/>
              <w:t>(n=100)</w:t>
            </w:r>
          </w:p>
        </w:tc>
        <w:tc>
          <w:tcPr>
            <w:tcW w:w="510" w:type="pct"/>
            <w:tcBorders>
              <w:top w:val="single" w:sz="4" w:space="0" w:color="BBBBBB"/>
              <w:left w:val="nil"/>
              <w:bottom w:val="single" w:sz="4" w:space="0" w:color="BBBBBB"/>
              <w:right w:val="single" w:sz="4" w:space="0" w:color="BBBBBB"/>
            </w:tcBorders>
            <w:shd w:val="clear" w:color="000000" w:fill="D6E4F0"/>
            <w:vAlign w:val="center"/>
            <w:hideMark/>
          </w:tcPr>
          <w:p w14:paraId="0AA2400A" w14:textId="77777777" w:rsidR="002E764B" w:rsidRPr="00394C49" w:rsidRDefault="002E764B" w:rsidP="003819FA">
            <w:pPr>
              <w:spacing w:after="0" w:line="240" w:lineRule="auto"/>
              <w:jc w:val="center"/>
              <w:rPr>
                <w:rFonts w:eastAsia="Times New Roman" w:cs="Arial"/>
                <w:b/>
                <w:bCs/>
                <w:color w:val="000000"/>
                <w:kern w:val="0"/>
                <w:sz w:val="18"/>
                <w:szCs w:val="18"/>
                <w:lang w:eastAsia="de-DE"/>
                <w14:ligatures w14:val="none"/>
              </w:rPr>
            </w:pPr>
            <w:r w:rsidRPr="00394C49">
              <w:rPr>
                <w:rFonts w:eastAsia="Times New Roman" w:cs="Arial"/>
                <w:b/>
                <w:bCs/>
                <w:color w:val="000000"/>
                <w:kern w:val="0"/>
                <w:sz w:val="18"/>
                <w:szCs w:val="18"/>
                <w:lang w:eastAsia="de-DE"/>
                <w14:ligatures w14:val="none"/>
              </w:rPr>
              <w:t>Overall</w:t>
            </w:r>
            <w:r w:rsidRPr="00394C49">
              <w:rPr>
                <w:rFonts w:eastAsia="Times New Roman" w:cs="Arial"/>
                <w:b/>
                <w:bCs/>
                <w:color w:val="000000"/>
                <w:kern w:val="0"/>
                <w:sz w:val="18"/>
                <w:szCs w:val="18"/>
                <w:lang w:eastAsia="de-DE"/>
                <w14:ligatures w14:val="none"/>
              </w:rPr>
              <w:br/>
              <w:t>(n=300)</w:t>
            </w:r>
          </w:p>
        </w:tc>
      </w:tr>
      <w:tr w:rsidR="002E764B" w:rsidRPr="009C5864" w14:paraId="719807A4" w14:textId="77777777" w:rsidTr="003819FA">
        <w:trPr>
          <w:trHeight w:val="300"/>
        </w:trPr>
        <w:tc>
          <w:tcPr>
            <w:tcW w:w="918" w:type="pct"/>
            <w:tcBorders>
              <w:top w:val="single" w:sz="4" w:space="0" w:color="BBBBBB"/>
              <w:left w:val="single" w:sz="4" w:space="0" w:color="BBBBBB"/>
              <w:bottom w:val="single" w:sz="4" w:space="0" w:color="BBBBBB"/>
              <w:right w:val="single" w:sz="4" w:space="0" w:color="BBBBBB"/>
            </w:tcBorders>
            <w:shd w:val="clear" w:color="000000" w:fill="FFFFFF"/>
            <w:vAlign w:val="center"/>
            <w:hideMark/>
          </w:tcPr>
          <w:p w14:paraId="6FFF2D5B" w14:textId="77777777" w:rsidR="002E764B" w:rsidRPr="00394C49" w:rsidRDefault="002E764B" w:rsidP="003819FA">
            <w:pPr>
              <w:spacing w:after="0" w:line="240" w:lineRule="auto"/>
              <w:rPr>
                <w:rFonts w:eastAsia="Times New Roman" w:cs="Arial"/>
                <w:kern w:val="0"/>
                <w:sz w:val="18"/>
                <w:szCs w:val="18"/>
                <w:lang w:eastAsia="de-DE"/>
                <w14:ligatures w14:val="none"/>
              </w:rPr>
            </w:pPr>
            <w:proofErr w:type="spellStart"/>
            <w:r w:rsidRPr="00394C49">
              <w:rPr>
                <w:rFonts w:eastAsia="Times New Roman" w:cs="Arial"/>
                <w:kern w:val="0"/>
                <w:sz w:val="18"/>
                <w:szCs w:val="18"/>
                <w:lang w:eastAsia="de-DE"/>
                <w14:ligatures w14:val="none"/>
              </w:rPr>
              <w:t>Role-specific</w:t>
            </w:r>
            <w:proofErr w:type="spellEnd"/>
            <w:r w:rsidRPr="00394C49">
              <w:rPr>
                <w:rFonts w:eastAsia="Times New Roman" w:cs="Arial"/>
                <w:kern w:val="0"/>
                <w:sz w:val="18"/>
                <w:szCs w:val="18"/>
                <w:lang w:eastAsia="de-DE"/>
                <w14:ligatures w14:val="none"/>
              </w:rPr>
              <w:t xml:space="preserve"> </w:t>
            </w:r>
            <w:proofErr w:type="spellStart"/>
            <w:r w:rsidRPr="00394C49">
              <w:rPr>
                <w:rFonts w:eastAsia="Times New Roman" w:cs="Arial"/>
                <w:kern w:val="0"/>
                <w:sz w:val="18"/>
                <w:szCs w:val="18"/>
                <w:lang w:eastAsia="de-DE"/>
                <w14:ligatures w14:val="none"/>
              </w:rPr>
              <w:t>only</w:t>
            </w:r>
            <w:proofErr w:type="spellEnd"/>
          </w:p>
        </w:tc>
        <w:tc>
          <w:tcPr>
            <w:tcW w:w="510" w:type="pct"/>
            <w:tcBorders>
              <w:top w:val="nil"/>
              <w:left w:val="nil"/>
              <w:bottom w:val="single" w:sz="4" w:space="0" w:color="BBBBBB"/>
              <w:right w:val="single" w:sz="4" w:space="0" w:color="BBBBBB"/>
            </w:tcBorders>
            <w:shd w:val="clear" w:color="000000" w:fill="FFFFFF"/>
            <w:vAlign w:val="center"/>
            <w:hideMark/>
          </w:tcPr>
          <w:p w14:paraId="2B7BE8EE" w14:textId="77777777" w:rsidR="002E764B" w:rsidRPr="00394C49" w:rsidRDefault="002E764B" w:rsidP="003819FA">
            <w:pPr>
              <w:spacing w:after="0" w:line="240" w:lineRule="auto"/>
              <w:jc w:val="center"/>
              <w:rPr>
                <w:rFonts w:eastAsia="Times New Roman" w:cs="Arial"/>
                <w:kern w:val="0"/>
                <w:sz w:val="18"/>
                <w:szCs w:val="18"/>
                <w:lang w:eastAsia="de-DE"/>
                <w14:ligatures w14:val="none"/>
              </w:rPr>
            </w:pPr>
            <w:r w:rsidRPr="00394C49">
              <w:rPr>
                <w:rFonts w:eastAsia="Times New Roman" w:cs="Arial"/>
                <w:kern w:val="0"/>
                <w:sz w:val="18"/>
                <w:szCs w:val="18"/>
                <w:lang w:eastAsia="de-DE"/>
                <w14:ligatures w14:val="none"/>
              </w:rPr>
              <w:t>38 (38.0%)</w:t>
            </w:r>
          </w:p>
        </w:tc>
        <w:tc>
          <w:tcPr>
            <w:tcW w:w="510" w:type="pct"/>
            <w:tcBorders>
              <w:top w:val="nil"/>
              <w:left w:val="nil"/>
              <w:bottom w:val="single" w:sz="4" w:space="0" w:color="BBBBBB"/>
              <w:right w:val="single" w:sz="4" w:space="0" w:color="BBBBBB"/>
            </w:tcBorders>
            <w:shd w:val="clear" w:color="000000" w:fill="FFFFFF"/>
            <w:vAlign w:val="center"/>
            <w:hideMark/>
          </w:tcPr>
          <w:p w14:paraId="4BA3C974" w14:textId="77777777" w:rsidR="002E764B" w:rsidRPr="00394C49" w:rsidRDefault="002E764B" w:rsidP="003819FA">
            <w:pPr>
              <w:spacing w:after="0" w:line="240" w:lineRule="auto"/>
              <w:jc w:val="center"/>
              <w:rPr>
                <w:rFonts w:eastAsia="Times New Roman" w:cs="Arial"/>
                <w:kern w:val="0"/>
                <w:sz w:val="18"/>
                <w:szCs w:val="18"/>
                <w:lang w:eastAsia="de-DE"/>
                <w14:ligatures w14:val="none"/>
              </w:rPr>
            </w:pPr>
            <w:r w:rsidRPr="00394C49">
              <w:rPr>
                <w:rFonts w:eastAsia="Times New Roman" w:cs="Arial"/>
                <w:kern w:val="0"/>
                <w:sz w:val="18"/>
                <w:szCs w:val="18"/>
                <w:lang w:eastAsia="de-DE"/>
                <w14:ligatures w14:val="none"/>
              </w:rPr>
              <w:t>61 (61.0%)</w:t>
            </w:r>
          </w:p>
        </w:tc>
        <w:tc>
          <w:tcPr>
            <w:tcW w:w="510" w:type="pct"/>
            <w:tcBorders>
              <w:top w:val="nil"/>
              <w:left w:val="nil"/>
              <w:bottom w:val="single" w:sz="4" w:space="0" w:color="BBBBBB"/>
              <w:right w:val="single" w:sz="4" w:space="0" w:color="BBBBBB"/>
            </w:tcBorders>
            <w:shd w:val="clear" w:color="000000" w:fill="FFFFFF"/>
            <w:vAlign w:val="center"/>
            <w:hideMark/>
          </w:tcPr>
          <w:p w14:paraId="65743C8F" w14:textId="77777777" w:rsidR="002E764B" w:rsidRPr="00394C49" w:rsidRDefault="002E764B" w:rsidP="003819FA">
            <w:pPr>
              <w:spacing w:after="0" w:line="240" w:lineRule="auto"/>
              <w:jc w:val="center"/>
              <w:rPr>
                <w:rFonts w:eastAsia="Times New Roman" w:cs="Arial"/>
                <w:kern w:val="0"/>
                <w:sz w:val="18"/>
                <w:szCs w:val="18"/>
                <w:lang w:eastAsia="de-DE"/>
                <w14:ligatures w14:val="none"/>
              </w:rPr>
            </w:pPr>
            <w:r w:rsidRPr="00394C49">
              <w:rPr>
                <w:rFonts w:eastAsia="Times New Roman" w:cs="Arial"/>
                <w:kern w:val="0"/>
                <w:sz w:val="18"/>
                <w:szCs w:val="18"/>
                <w:lang w:eastAsia="de-DE"/>
                <w14:ligatures w14:val="none"/>
              </w:rPr>
              <w:t>44 (44.0%)</w:t>
            </w:r>
          </w:p>
        </w:tc>
        <w:tc>
          <w:tcPr>
            <w:tcW w:w="510" w:type="pct"/>
            <w:tcBorders>
              <w:top w:val="nil"/>
              <w:left w:val="nil"/>
              <w:bottom w:val="single" w:sz="4" w:space="0" w:color="BBBBBB"/>
              <w:right w:val="single" w:sz="4" w:space="0" w:color="BBBBBB"/>
            </w:tcBorders>
            <w:shd w:val="clear" w:color="000000" w:fill="FFFFFF"/>
            <w:vAlign w:val="center"/>
            <w:hideMark/>
          </w:tcPr>
          <w:p w14:paraId="3744167D" w14:textId="77777777" w:rsidR="002E764B" w:rsidRPr="00394C49" w:rsidRDefault="002E764B" w:rsidP="003819FA">
            <w:pPr>
              <w:spacing w:after="0" w:line="240" w:lineRule="auto"/>
              <w:jc w:val="center"/>
              <w:rPr>
                <w:rFonts w:eastAsia="Times New Roman" w:cs="Arial"/>
                <w:kern w:val="0"/>
                <w:sz w:val="18"/>
                <w:szCs w:val="18"/>
                <w:lang w:eastAsia="de-DE"/>
                <w14:ligatures w14:val="none"/>
              </w:rPr>
            </w:pPr>
            <w:r w:rsidRPr="00394C49">
              <w:rPr>
                <w:rFonts w:eastAsia="Times New Roman" w:cs="Arial"/>
                <w:kern w:val="0"/>
                <w:sz w:val="18"/>
                <w:szCs w:val="18"/>
                <w:lang w:eastAsia="de-DE"/>
                <w14:ligatures w14:val="none"/>
              </w:rPr>
              <w:t>143 (47.7%)</w:t>
            </w:r>
          </w:p>
        </w:tc>
        <w:tc>
          <w:tcPr>
            <w:tcW w:w="510" w:type="pct"/>
            <w:tcBorders>
              <w:top w:val="nil"/>
              <w:left w:val="nil"/>
              <w:bottom w:val="single" w:sz="4" w:space="0" w:color="BBBBBB"/>
              <w:right w:val="single" w:sz="4" w:space="0" w:color="BBBBBB"/>
            </w:tcBorders>
            <w:shd w:val="clear" w:color="000000" w:fill="FFFFFF"/>
            <w:vAlign w:val="center"/>
            <w:hideMark/>
          </w:tcPr>
          <w:p w14:paraId="4A1F7966" w14:textId="77777777" w:rsidR="002E764B" w:rsidRPr="00394C49" w:rsidRDefault="002E764B" w:rsidP="003819FA">
            <w:pPr>
              <w:spacing w:after="0" w:line="240" w:lineRule="auto"/>
              <w:jc w:val="center"/>
              <w:rPr>
                <w:rFonts w:eastAsia="Times New Roman" w:cs="Arial"/>
                <w:kern w:val="0"/>
                <w:sz w:val="18"/>
                <w:szCs w:val="18"/>
                <w:lang w:eastAsia="de-DE"/>
                <w14:ligatures w14:val="none"/>
              </w:rPr>
            </w:pPr>
            <w:r w:rsidRPr="00394C49">
              <w:rPr>
                <w:rFonts w:eastAsia="Times New Roman" w:cs="Arial"/>
                <w:kern w:val="0"/>
                <w:sz w:val="18"/>
                <w:szCs w:val="18"/>
                <w:lang w:eastAsia="de-DE"/>
                <w14:ligatures w14:val="none"/>
              </w:rPr>
              <w:t>80 (80.0%)</w:t>
            </w:r>
          </w:p>
        </w:tc>
        <w:tc>
          <w:tcPr>
            <w:tcW w:w="510" w:type="pct"/>
            <w:tcBorders>
              <w:top w:val="nil"/>
              <w:left w:val="nil"/>
              <w:bottom w:val="single" w:sz="4" w:space="0" w:color="BBBBBB"/>
              <w:right w:val="single" w:sz="4" w:space="0" w:color="BBBBBB"/>
            </w:tcBorders>
            <w:shd w:val="clear" w:color="000000" w:fill="FFFFFF"/>
            <w:vAlign w:val="center"/>
            <w:hideMark/>
          </w:tcPr>
          <w:p w14:paraId="34811C8A" w14:textId="77777777" w:rsidR="002E764B" w:rsidRPr="00394C49" w:rsidRDefault="002E764B" w:rsidP="003819FA">
            <w:pPr>
              <w:spacing w:after="0" w:line="240" w:lineRule="auto"/>
              <w:jc w:val="center"/>
              <w:rPr>
                <w:rFonts w:eastAsia="Times New Roman" w:cs="Arial"/>
                <w:kern w:val="0"/>
                <w:sz w:val="18"/>
                <w:szCs w:val="18"/>
                <w:lang w:eastAsia="de-DE"/>
                <w14:ligatures w14:val="none"/>
              </w:rPr>
            </w:pPr>
            <w:r w:rsidRPr="00394C49">
              <w:rPr>
                <w:rFonts w:eastAsia="Times New Roman" w:cs="Arial"/>
                <w:kern w:val="0"/>
                <w:sz w:val="18"/>
                <w:szCs w:val="18"/>
                <w:lang w:eastAsia="de-DE"/>
                <w14:ligatures w14:val="none"/>
              </w:rPr>
              <w:t>93 (93.0%)</w:t>
            </w:r>
          </w:p>
        </w:tc>
        <w:tc>
          <w:tcPr>
            <w:tcW w:w="510" w:type="pct"/>
            <w:tcBorders>
              <w:top w:val="nil"/>
              <w:left w:val="nil"/>
              <w:bottom w:val="single" w:sz="4" w:space="0" w:color="BBBBBB"/>
              <w:right w:val="single" w:sz="4" w:space="0" w:color="BBBBBB"/>
            </w:tcBorders>
            <w:shd w:val="clear" w:color="000000" w:fill="FFFFFF"/>
            <w:vAlign w:val="center"/>
            <w:hideMark/>
          </w:tcPr>
          <w:p w14:paraId="5830B5D8" w14:textId="77777777" w:rsidR="002E764B" w:rsidRPr="00394C49" w:rsidRDefault="002E764B" w:rsidP="003819FA">
            <w:pPr>
              <w:spacing w:after="0" w:line="240" w:lineRule="auto"/>
              <w:jc w:val="center"/>
              <w:rPr>
                <w:rFonts w:eastAsia="Times New Roman" w:cs="Arial"/>
                <w:kern w:val="0"/>
                <w:sz w:val="18"/>
                <w:szCs w:val="18"/>
                <w:lang w:eastAsia="de-DE"/>
                <w14:ligatures w14:val="none"/>
              </w:rPr>
            </w:pPr>
            <w:r w:rsidRPr="00394C49">
              <w:rPr>
                <w:rFonts w:eastAsia="Times New Roman" w:cs="Arial"/>
                <w:kern w:val="0"/>
                <w:sz w:val="18"/>
                <w:szCs w:val="18"/>
                <w:lang w:eastAsia="de-DE"/>
                <w14:ligatures w14:val="none"/>
              </w:rPr>
              <w:t>94 (94.0%)</w:t>
            </w:r>
          </w:p>
        </w:tc>
        <w:tc>
          <w:tcPr>
            <w:tcW w:w="510" w:type="pct"/>
            <w:tcBorders>
              <w:top w:val="nil"/>
              <w:left w:val="nil"/>
              <w:bottom w:val="single" w:sz="4" w:space="0" w:color="BBBBBB"/>
              <w:right w:val="single" w:sz="4" w:space="0" w:color="BBBBBB"/>
            </w:tcBorders>
            <w:shd w:val="clear" w:color="000000" w:fill="FFFFFF"/>
            <w:vAlign w:val="center"/>
            <w:hideMark/>
          </w:tcPr>
          <w:p w14:paraId="5FBD05E5" w14:textId="77777777" w:rsidR="002E764B" w:rsidRPr="00394C49" w:rsidRDefault="002E764B" w:rsidP="003819FA">
            <w:pPr>
              <w:spacing w:after="0" w:line="240" w:lineRule="auto"/>
              <w:jc w:val="center"/>
              <w:rPr>
                <w:rFonts w:eastAsia="Times New Roman" w:cs="Arial"/>
                <w:kern w:val="0"/>
                <w:sz w:val="18"/>
                <w:szCs w:val="18"/>
                <w:lang w:eastAsia="de-DE"/>
                <w14:ligatures w14:val="none"/>
              </w:rPr>
            </w:pPr>
            <w:r w:rsidRPr="00394C49">
              <w:rPr>
                <w:rFonts w:eastAsia="Times New Roman" w:cs="Arial"/>
                <w:kern w:val="0"/>
                <w:sz w:val="18"/>
                <w:szCs w:val="18"/>
                <w:lang w:eastAsia="de-DE"/>
                <w14:ligatures w14:val="none"/>
              </w:rPr>
              <w:t>267 (89.0%)</w:t>
            </w:r>
          </w:p>
        </w:tc>
      </w:tr>
      <w:tr w:rsidR="002E764B" w:rsidRPr="009C5864" w14:paraId="3478B8CB" w14:textId="77777777" w:rsidTr="003819FA">
        <w:trPr>
          <w:trHeight w:val="300"/>
        </w:trPr>
        <w:tc>
          <w:tcPr>
            <w:tcW w:w="918" w:type="pct"/>
            <w:tcBorders>
              <w:top w:val="nil"/>
              <w:left w:val="single" w:sz="4" w:space="0" w:color="BBBBBB"/>
              <w:bottom w:val="single" w:sz="4" w:space="0" w:color="BBBBBB"/>
              <w:right w:val="single" w:sz="4" w:space="0" w:color="BBBBBB"/>
            </w:tcBorders>
            <w:shd w:val="clear" w:color="000000" w:fill="F7F9FB"/>
            <w:vAlign w:val="center"/>
            <w:hideMark/>
          </w:tcPr>
          <w:p w14:paraId="706A1C88" w14:textId="77777777" w:rsidR="002E764B" w:rsidRPr="00394C49" w:rsidRDefault="002E764B" w:rsidP="003819FA">
            <w:pPr>
              <w:spacing w:after="0" w:line="240" w:lineRule="auto"/>
              <w:rPr>
                <w:rFonts w:eastAsia="Times New Roman" w:cs="Arial"/>
                <w:kern w:val="0"/>
                <w:sz w:val="18"/>
                <w:szCs w:val="18"/>
                <w:lang w:eastAsia="de-DE"/>
                <w14:ligatures w14:val="none"/>
              </w:rPr>
            </w:pPr>
            <w:r w:rsidRPr="00394C49">
              <w:rPr>
                <w:rFonts w:eastAsia="Times New Roman" w:cs="Arial"/>
                <w:kern w:val="0"/>
                <w:sz w:val="18"/>
                <w:szCs w:val="18"/>
                <w:lang w:eastAsia="de-DE"/>
                <w14:ligatures w14:val="none"/>
              </w:rPr>
              <w:t>Cross-</w:t>
            </w:r>
            <w:proofErr w:type="spellStart"/>
            <w:r w:rsidRPr="00394C49">
              <w:rPr>
                <w:rFonts w:eastAsia="Times New Roman" w:cs="Arial"/>
                <w:kern w:val="0"/>
                <w:sz w:val="18"/>
                <w:szCs w:val="18"/>
                <w:lang w:eastAsia="de-DE"/>
                <w14:ligatures w14:val="none"/>
              </w:rPr>
              <w:t>disciplinary</w:t>
            </w:r>
            <w:proofErr w:type="spellEnd"/>
            <w:r w:rsidRPr="00394C49">
              <w:rPr>
                <w:rFonts w:eastAsia="Times New Roman" w:cs="Arial"/>
                <w:kern w:val="0"/>
                <w:sz w:val="18"/>
                <w:szCs w:val="18"/>
                <w:lang w:eastAsia="de-DE"/>
                <w14:ligatures w14:val="none"/>
              </w:rPr>
              <w:t xml:space="preserve"> </w:t>
            </w:r>
            <w:proofErr w:type="spellStart"/>
            <w:r w:rsidRPr="00394C49">
              <w:rPr>
                <w:rFonts w:eastAsia="Times New Roman" w:cs="Arial"/>
                <w:kern w:val="0"/>
                <w:sz w:val="18"/>
                <w:szCs w:val="18"/>
                <w:lang w:eastAsia="de-DE"/>
                <w14:ligatures w14:val="none"/>
              </w:rPr>
              <w:t>only</w:t>
            </w:r>
            <w:proofErr w:type="spellEnd"/>
          </w:p>
        </w:tc>
        <w:tc>
          <w:tcPr>
            <w:tcW w:w="510" w:type="pct"/>
            <w:tcBorders>
              <w:top w:val="nil"/>
              <w:left w:val="nil"/>
              <w:bottom w:val="single" w:sz="4" w:space="0" w:color="BBBBBB"/>
              <w:right w:val="single" w:sz="4" w:space="0" w:color="BBBBBB"/>
            </w:tcBorders>
            <w:shd w:val="clear" w:color="000000" w:fill="F7F9FB"/>
            <w:vAlign w:val="center"/>
            <w:hideMark/>
          </w:tcPr>
          <w:p w14:paraId="31D57449" w14:textId="77777777" w:rsidR="002E764B" w:rsidRPr="00394C49" w:rsidRDefault="002E764B" w:rsidP="003819FA">
            <w:pPr>
              <w:spacing w:after="0" w:line="240" w:lineRule="auto"/>
              <w:jc w:val="center"/>
              <w:rPr>
                <w:rFonts w:eastAsia="Times New Roman" w:cs="Arial"/>
                <w:kern w:val="0"/>
                <w:sz w:val="18"/>
                <w:szCs w:val="18"/>
                <w:lang w:eastAsia="de-DE"/>
                <w14:ligatures w14:val="none"/>
              </w:rPr>
            </w:pPr>
            <w:r w:rsidRPr="00394C49">
              <w:rPr>
                <w:rFonts w:eastAsia="Times New Roman" w:cs="Arial"/>
                <w:kern w:val="0"/>
                <w:sz w:val="18"/>
                <w:szCs w:val="18"/>
                <w:lang w:eastAsia="de-DE"/>
                <w14:ligatures w14:val="none"/>
              </w:rPr>
              <w:t>5 (5.0%)</w:t>
            </w:r>
          </w:p>
        </w:tc>
        <w:tc>
          <w:tcPr>
            <w:tcW w:w="510" w:type="pct"/>
            <w:tcBorders>
              <w:top w:val="nil"/>
              <w:left w:val="nil"/>
              <w:bottom w:val="single" w:sz="4" w:space="0" w:color="BBBBBB"/>
              <w:right w:val="single" w:sz="4" w:space="0" w:color="BBBBBB"/>
            </w:tcBorders>
            <w:shd w:val="clear" w:color="000000" w:fill="F7F9FB"/>
            <w:vAlign w:val="center"/>
            <w:hideMark/>
          </w:tcPr>
          <w:p w14:paraId="64DAD721" w14:textId="77777777" w:rsidR="002E764B" w:rsidRPr="00394C49" w:rsidRDefault="002E764B" w:rsidP="003819FA">
            <w:pPr>
              <w:spacing w:after="0" w:line="240" w:lineRule="auto"/>
              <w:jc w:val="center"/>
              <w:rPr>
                <w:rFonts w:eastAsia="Times New Roman" w:cs="Arial"/>
                <w:kern w:val="0"/>
                <w:sz w:val="18"/>
                <w:szCs w:val="18"/>
                <w:lang w:eastAsia="de-DE"/>
                <w14:ligatures w14:val="none"/>
              </w:rPr>
            </w:pPr>
            <w:r w:rsidRPr="00394C49">
              <w:rPr>
                <w:rFonts w:eastAsia="Times New Roman" w:cs="Arial"/>
                <w:kern w:val="0"/>
                <w:sz w:val="18"/>
                <w:szCs w:val="18"/>
                <w:lang w:eastAsia="de-DE"/>
                <w14:ligatures w14:val="none"/>
              </w:rPr>
              <w:t>1 (1.0%)</w:t>
            </w:r>
          </w:p>
        </w:tc>
        <w:tc>
          <w:tcPr>
            <w:tcW w:w="510" w:type="pct"/>
            <w:tcBorders>
              <w:top w:val="nil"/>
              <w:left w:val="nil"/>
              <w:bottom w:val="single" w:sz="4" w:space="0" w:color="BBBBBB"/>
              <w:right w:val="single" w:sz="4" w:space="0" w:color="BBBBBB"/>
            </w:tcBorders>
            <w:shd w:val="clear" w:color="000000" w:fill="F7F9FB"/>
            <w:vAlign w:val="center"/>
            <w:hideMark/>
          </w:tcPr>
          <w:p w14:paraId="3A7BF92F" w14:textId="77777777" w:rsidR="002E764B" w:rsidRPr="00394C49" w:rsidRDefault="002E764B" w:rsidP="003819FA">
            <w:pPr>
              <w:spacing w:after="0" w:line="240" w:lineRule="auto"/>
              <w:jc w:val="center"/>
              <w:rPr>
                <w:rFonts w:eastAsia="Times New Roman" w:cs="Arial"/>
                <w:kern w:val="0"/>
                <w:sz w:val="18"/>
                <w:szCs w:val="18"/>
                <w:lang w:eastAsia="de-DE"/>
                <w14:ligatures w14:val="none"/>
              </w:rPr>
            </w:pPr>
            <w:r w:rsidRPr="00394C49">
              <w:rPr>
                <w:rFonts w:eastAsia="Times New Roman" w:cs="Arial"/>
                <w:kern w:val="0"/>
                <w:sz w:val="18"/>
                <w:szCs w:val="18"/>
                <w:lang w:eastAsia="de-DE"/>
                <w14:ligatures w14:val="none"/>
              </w:rPr>
              <w:t>1 (1.0%)</w:t>
            </w:r>
          </w:p>
        </w:tc>
        <w:tc>
          <w:tcPr>
            <w:tcW w:w="510" w:type="pct"/>
            <w:tcBorders>
              <w:top w:val="nil"/>
              <w:left w:val="nil"/>
              <w:bottom w:val="single" w:sz="4" w:space="0" w:color="BBBBBB"/>
              <w:right w:val="single" w:sz="4" w:space="0" w:color="BBBBBB"/>
            </w:tcBorders>
            <w:shd w:val="clear" w:color="000000" w:fill="F7F9FB"/>
            <w:vAlign w:val="center"/>
            <w:hideMark/>
          </w:tcPr>
          <w:p w14:paraId="41136501" w14:textId="77777777" w:rsidR="002E764B" w:rsidRPr="00394C49" w:rsidRDefault="002E764B" w:rsidP="003819FA">
            <w:pPr>
              <w:spacing w:after="0" w:line="240" w:lineRule="auto"/>
              <w:jc w:val="center"/>
              <w:rPr>
                <w:rFonts w:eastAsia="Times New Roman" w:cs="Arial"/>
                <w:kern w:val="0"/>
                <w:sz w:val="18"/>
                <w:szCs w:val="18"/>
                <w:lang w:eastAsia="de-DE"/>
                <w14:ligatures w14:val="none"/>
              </w:rPr>
            </w:pPr>
            <w:r w:rsidRPr="00394C49">
              <w:rPr>
                <w:rFonts w:eastAsia="Times New Roman" w:cs="Arial"/>
                <w:kern w:val="0"/>
                <w:sz w:val="18"/>
                <w:szCs w:val="18"/>
                <w:lang w:eastAsia="de-DE"/>
                <w14:ligatures w14:val="none"/>
              </w:rPr>
              <w:t>7 (2.3%)</w:t>
            </w:r>
          </w:p>
        </w:tc>
        <w:tc>
          <w:tcPr>
            <w:tcW w:w="510" w:type="pct"/>
            <w:tcBorders>
              <w:top w:val="nil"/>
              <w:left w:val="nil"/>
              <w:bottom w:val="single" w:sz="4" w:space="0" w:color="BBBBBB"/>
              <w:right w:val="single" w:sz="4" w:space="0" w:color="BBBBBB"/>
            </w:tcBorders>
            <w:shd w:val="clear" w:color="000000" w:fill="F7F9FB"/>
            <w:vAlign w:val="center"/>
            <w:hideMark/>
          </w:tcPr>
          <w:p w14:paraId="2016A48B" w14:textId="77777777" w:rsidR="002E764B" w:rsidRPr="00394C49" w:rsidRDefault="002E764B" w:rsidP="003819FA">
            <w:pPr>
              <w:spacing w:after="0" w:line="240" w:lineRule="auto"/>
              <w:jc w:val="center"/>
              <w:rPr>
                <w:rFonts w:eastAsia="Times New Roman" w:cs="Arial"/>
                <w:kern w:val="0"/>
                <w:sz w:val="18"/>
                <w:szCs w:val="18"/>
                <w:lang w:eastAsia="de-DE"/>
                <w14:ligatures w14:val="none"/>
              </w:rPr>
            </w:pPr>
            <w:r w:rsidRPr="00394C49">
              <w:rPr>
                <w:rFonts w:eastAsia="Times New Roman" w:cs="Arial"/>
                <w:kern w:val="0"/>
                <w:sz w:val="18"/>
                <w:szCs w:val="18"/>
                <w:lang w:eastAsia="de-DE"/>
                <w14:ligatures w14:val="none"/>
              </w:rPr>
              <w:t>0 (0.0%)</w:t>
            </w:r>
          </w:p>
        </w:tc>
        <w:tc>
          <w:tcPr>
            <w:tcW w:w="510" w:type="pct"/>
            <w:tcBorders>
              <w:top w:val="nil"/>
              <w:left w:val="nil"/>
              <w:bottom w:val="single" w:sz="4" w:space="0" w:color="BBBBBB"/>
              <w:right w:val="single" w:sz="4" w:space="0" w:color="BBBBBB"/>
            </w:tcBorders>
            <w:shd w:val="clear" w:color="000000" w:fill="F7F9FB"/>
            <w:vAlign w:val="center"/>
            <w:hideMark/>
          </w:tcPr>
          <w:p w14:paraId="1FB31F6C" w14:textId="77777777" w:rsidR="002E764B" w:rsidRPr="00394C49" w:rsidRDefault="002E764B" w:rsidP="003819FA">
            <w:pPr>
              <w:spacing w:after="0" w:line="240" w:lineRule="auto"/>
              <w:jc w:val="center"/>
              <w:rPr>
                <w:rFonts w:eastAsia="Times New Roman" w:cs="Arial"/>
                <w:kern w:val="0"/>
                <w:sz w:val="18"/>
                <w:szCs w:val="18"/>
                <w:lang w:eastAsia="de-DE"/>
                <w14:ligatures w14:val="none"/>
              </w:rPr>
            </w:pPr>
            <w:r w:rsidRPr="00394C49">
              <w:rPr>
                <w:rFonts w:eastAsia="Times New Roman" w:cs="Arial"/>
                <w:kern w:val="0"/>
                <w:sz w:val="18"/>
                <w:szCs w:val="18"/>
                <w:lang w:eastAsia="de-DE"/>
                <w14:ligatures w14:val="none"/>
              </w:rPr>
              <w:t>0 (0.0%)</w:t>
            </w:r>
          </w:p>
        </w:tc>
        <w:tc>
          <w:tcPr>
            <w:tcW w:w="510" w:type="pct"/>
            <w:tcBorders>
              <w:top w:val="nil"/>
              <w:left w:val="nil"/>
              <w:bottom w:val="single" w:sz="4" w:space="0" w:color="BBBBBB"/>
              <w:right w:val="single" w:sz="4" w:space="0" w:color="BBBBBB"/>
            </w:tcBorders>
            <w:shd w:val="clear" w:color="000000" w:fill="F7F9FB"/>
            <w:vAlign w:val="center"/>
            <w:hideMark/>
          </w:tcPr>
          <w:p w14:paraId="35C92B2E" w14:textId="77777777" w:rsidR="002E764B" w:rsidRPr="00394C49" w:rsidRDefault="002E764B" w:rsidP="003819FA">
            <w:pPr>
              <w:spacing w:after="0" w:line="240" w:lineRule="auto"/>
              <w:jc w:val="center"/>
              <w:rPr>
                <w:rFonts w:eastAsia="Times New Roman" w:cs="Arial"/>
                <w:kern w:val="0"/>
                <w:sz w:val="18"/>
                <w:szCs w:val="18"/>
                <w:lang w:eastAsia="de-DE"/>
                <w14:ligatures w14:val="none"/>
              </w:rPr>
            </w:pPr>
            <w:r w:rsidRPr="00394C49">
              <w:rPr>
                <w:rFonts w:eastAsia="Times New Roman" w:cs="Arial"/>
                <w:kern w:val="0"/>
                <w:sz w:val="18"/>
                <w:szCs w:val="18"/>
                <w:lang w:eastAsia="de-DE"/>
                <w14:ligatures w14:val="none"/>
              </w:rPr>
              <w:t>0 (0.0%)</w:t>
            </w:r>
          </w:p>
        </w:tc>
        <w:tc>
          <w:tcPr>
            <w:tcW w:w="510" w:type="pct"/>
            <w:tcBorders>
              <w:top w:val="nil"/>
              <w:left w:val="nil"/>
              <w:bottom w:val="single" w:sz="4" w:space="0" w:color="BBBBBB"/>
              <w:right w:val="single" w:sz="4" w:space="0" w:color="BBBBBB"/>
            </w:tcBorders>
            <w:shd w:val="clear" w:color="000000" w:fill="F7F9FB"/>
            <w:vAlign w:val="center"/>
            <w:hideMark/>
          </w:tcPr>
          <w:p w14:paraId="018A5F5A" w14:textId="77777777" w:rsidR="002E764B" w:rsidRPr="00394C49" w:rsidRDefault="002E764B" w:rsidP="003819FA">
            <w:pPr>
              <w:spacing w:after="0" w:line="240" w:lineRule="auto"/>
              <w:jc w:val="center"/>
              <w:rPr>
                <w:rFonts w:eastAsia="Times New Roman" w:cs="Arial"/>
                <w:kern w:val="0"/>
                <w:sz w:val="18"/>
                <w:szCs w:val="18"/>
                <w:lang w:eastAsia="de-DE"/>
                <w14:ligatures w14:val="none"/>
              </w:rPr>
            </w:pPr>
            <w:r w:rsidRPr="00394C49">
              <w:rPr>
                <w:rFonts w:eastAsia="Times New Roman" w:cs="Arial"/>
                <w:kern w:val="0"/>
                <w:sz w:val="18"/>
                <w:szCs w:val="18"/>
                <w:lang w:eastAsia="de-DE"/>
                <w14:ligatures w14:val="none"/>
              </w:rPr>
              <w:t>0 (0.0%)</w:t>
            </w:r>
          </w:p>
        </w:tc>
      </w:tr>
      <w:tr w:rsidR="002E764B" w:rsidRPr="009C5864" w14:paraId="1E01D9BF" w14:textId="77777777" w:rsidTr="003819FA">
        <w:trPr>
          <w:trHeight w:val="300"/>
        </w:trPr>
        <w:tc>
          <w:tcPr>
            <w:tcW w:w="918" w:type="pct"/>
            <w:tcBorders>
              <w:top w:val="nil"/>
              <w:left w:val="single" w:sz="4" w:space="0" w:color="BBBBBB"/>
              <w:bottom w:val="single" w:sz="4" w:space="0" w:color="BBBBBB"/>
              <w:right w:val="single" w:sz="4" w:space="0" w:color="BBBBBB"/>
            </w:tcBorders>
            <w:shd w:val="clear" w:color="000000" w:fill="FFFFFF"/>
            <w:vAlign w:val="center"/>
            <w:hideMark/>
          </w:tcPr>
          <w:p w14:paraId="165606F6" w14:textId="77777777" w:rsidR="002E764B" w:rsidRPr="00394C49" w:rsidRDefault="002E764B" w:rsidP="003819FA">
            <w:pPr>
              <w:spacing w:after="0" w:line="240" w:lineRule="auto"/>
              <w:rPr>
                <w:rFonts w:eastAsia="Times New Roman" w:cs="Arial"/>
                <w:kern w:val="0"/>
                <w:sz w:val="18"/>
                <w:szCs w:val="18"/>
                <w:lang w:val="en-US" w:eastAsia="de-DE"/>
                <w14:ligatures w14:val="none"/>
              </w:rPr>
            </w:pPr>
            <w:r w:rsidRPr="00394C49">
              <w:rPr>
                <w:rFonts w:eastAsia="Times New Roman" w:cs="Arial"/>
                <w:kern w:val="0"/>
                <w:sz w:val="18"/>
                <w:szCs w:val="18"/>
                <w:lang w:val="en-US" w:eastAsia="de-DE"/>
                <w14:ligatures w14:val="none"/>
              </w:rPr>
              <w:t>Both role-specific and cross-disciplinary</w:t>
            </w:r>
          </w:p>
        </w:tc>
        <w:tc>
          <w:tcPr>
            <w:tcW w:w="510" w:type="pct"/>
            <w:tcBorders>
              <w:top w:val="nil"/>
              <w:left w:val="nil"/>
              <w:bottom w:val="single" w:sz="4" w:space="0" w:color="BBBBBB"/>
              <w:right w:val="single" w:sz="4" w:space="0" w:color="BBBBBB"/>
            </w:tcBorders>
            <w:shd w:val="clear" w:color="000000" w:fill="FFFFFF"/>
            <w:vAlign w:val="center"/>
            <w:hideMark/>
          </w:tcPr>
          <w:p w14:paraId="7D55C7B8" w14:textId="77777777" w:rsidR="002E764B" w:rsidRPr="00394C49" w:rsidRDefault="002E764B" w:rsidP="003819FA">
            <w:pPr>
              <w:spacing w:after="0" w:line="240" w:lineRule="auto"/>
              <w:jc w:val="center"/>
              <w:rPr>
                <w:rFonts w:eastAsia="Times New Roman" w:cs="Arial"/>
                <w:kern w:val="0"/>
                <w:sz w:val="18"/>
                <w:szCs w:val="18"/>
                <w:lang w:eastAsia="de-DE"/>
                <w14:ligatures w14:val="none"/>
              </w:rPr>
            </w:pPr>
            <w:r w:rsidRPr="00394C49">
              <w:rPr>
                <w:rFonts w:eastAsia="Times New Roman" w:cs="Arial"/>
                <w:kern w:val="0"/>
                <w:sz w:val="18"/>
                <w:szCs w:val="18"/>
                <w:lang w:eastAsia="de-DE"/>
                <w14:ligatures w14:val="none"/>
              </w:rPr>
              <w:t>56 (56.0%)</w:t>
            </w:r>
          </w:p>
        </w:tc>
        <w:tc>
          <w:tcPr>
            <w:tcW w:w="510" w:type="pct"/>
            <w:tcBorders>
              <w:top w:val="nil"/>
              <w:left w:val="nil"/>
              <w:bottom w:val="single" w:sz="4" w:space="0" w:color="BBBBBB"/>
              <w:right w:val="single" w:sz="4" w:space="0" w:color="BBBBBB"/>
            </w:tcBorders>
            <w:shd w:val="clear" w:color="000000" w:fill="FFFFFF"/>
            <w:vAlign w:val="center"/>
            <w:hideMark/>
          </w:tcPr>
          <w:p w14:paraId="5EDBD6D0" w14:textId="77777777" w:rsidR="002E764B" w:rsidRPr="00394C49" w:rsidRDefault="002E764B" w:rsidP="003819FA">
            <w:pPr>
              <w:spacing w:after="0" w:line="240" w:lineRule="auto"/>
              <w:jc w:val="center"/>
              <w:rPr>
                <w:rFonts w:eastAsia="Times New Roman" w:cs="Arial"/>
                <w:kern w:val="0"/>
                <w:sz w:val="18"/>
                <w:szCs w:val="18"/>
                <w:lang w:eastAsia="de-DE"/>
                <w14:ligatures w14:val="none"/>
              </w:rPr>
            </w:pPr>
            <w:r w:rsidRPr="00394C49">
              <w:rPr>
                <w:rFonts w:eastAsia="Times New Roman" w:cs="Arial"/>
                <w:kern w:val="0"/>
                <w:sz w:val="18"/>
                <w:szCs w:val="18"/>
                <w:lang w:eastAsia="de-DE"/>
                <w14:ligatures w14:val="none"/>
              </w:rPr>
              <w:t>37 (37.0%)</w:t>
            </w:r>
          </w:p>
        </w:tc>
        <w:tc>
          <w:tcPr>
            <w:tcW w:w="510" w:type="pct"/>
            <w:tcBorders>
              <w:top w:val="nil"/>
              <w:left w:val="nil"/>
              <w:bottom w:val="single" w:sz="4" w:space="0" w:color="BBBBBB"/>
              <w:right w:val="single" w:sz="4" w:space="0" w:color="BBBBBB"/>
            </w:tcBorders>
            <w:shd w:val="clear" w:color="000000" w:fill="FFFFFF"/>
            <w:vAlign w:val="center"/>
            <w:hideMark/>
          </w:tcPr>
          <w:p w14:paraId="32CCE0A0" w14:textId="77777777" w:rsidR="002E764B" w:rsidRPr="00394C49" w:rsidRDefault="002E764B" w:rsidP="003819FA">
            <w:pPr>
              <w:spacing w:after="0" w:line="240" w:lineRule="auto"/>
              <w:jc w:val="center"/>
              <w:rPr>
                <w:rFonts w:eastAsia="Times New Roman" w:cs="Arial"/>
                <w:kern w:val="0"/>
                <w:sz w:val="18"/>
                <w:szCs w:val="18"/>
                <w:lang w:eastAsia="de-DE"/>
                <w14:ligatures w14:val="none"/>
              </w:rPr>
            </w:pPr>
            <w:r w:rsidRPr="00394C49">
              <w:rPr>
                <w:rFonts w:eastAsia="Times New Roman" w:cs="Arial"/>
                <w:kern w:val="0"/>
                <w:sz w:val="18"/>
                <w:szCs w:val="18"/>
                <w:lang w:eastAsia="de-DE"/>
                <w14:ligatures w14:val="none"/>
              </w:rPr>
              <w:t>55 (55.0%)</w:t>
            </w:r>
          </w:p>
        </w:tc>
        <w:tc>
          <w:tcPr>
            <w:tcW w:w="510" w:type="pct"/>
            <w:tcBorders>
              <w:top w:val="nil"/>
              <w:left w:val="nil"/>
              <w:bottom w:val="single" w:sz="4" w:space="0" w:color="BBBBBB"/>
              <w:right w:val="single" w:sz="4" w:space="0" w:color="BBBBBB"/>
            </w:tcBorders>
            <w:shd w:val="clear" w:color="000000" w:fill="FFFFFF"/>
            <w:vAlign w:val="center"/>
            <w:hideMark/>
          </w:tcPr>
          <w:p w14:paraId="78D225A6" w14:textId="77777777" w:rsidR="002E764B" w:rsidRPr="00394C49" w:rsidRDefault="002E764B" w:rsidP="003819FA">
            <w:pPr>
              <w:spacing w:after="0" w:line="240" w:lineRule="auto"/>
              <w:jc w:val="center"/>
              <w:rPr>
                <w:rFonts w:eastAsia="Times New Roman" w:cs="Arial"/>
                <w:kern w:val="0"/>
                <w:sz w:val="18"/>
                <w:szCs w:val="18"/>
                <w:lang w:eastAsia="de-DE"/>
                <w14:ligatures w14:val="none"/>
              </w:rPr>
            </w:pPr>
            <w:r w:rsidRPr="00394C49">
              <w:rPr>
                <w:rFonts w:eastAsia="Times New Roman" w:cs="Arial"/>
                <w:kern w:val="0"/>
                <w:sz w:val="18"/>
                <w:szCs w:val="18"/>
                <w:lang w:eastAsia="de-DE"/>
                <w14:ligatures w14:val="none"/>
              </w:rPr>
              <w:t>148 (49.3%)</w:t>
            </w:r>
          </w:p>
        </w:tc>
        <w:tc>
          <w:tcPr>
            <w:tcW w:w="510" w:type="pct"/>
            <w:tcBorders>
              <w:top w:val="nil"/>
              <w:left w:val="nil"/>
              <w:bottom w:val="single" w:sz="4" w:space="0" w:color="BBBBBB"/>
              <w:right w:val="single" w:sz="4" w:space="0" w:color="BBBBBB"/>
            </w:tcBorders>
            <w:shd w:val="clear" w:color="000000" w:fill="FFFFFF"/>
            <w:vAlign w:val="center"/>
            <w:hideMark/>
          </w:tcPr>
          <w:p w14:paraId="30FB551B" w14:textId="77777777" w:rsidR="002E764B" w:rsidRPr="00394C49" w:rsidRDefault="002E764B" w:rsidP="003819FA">
            <w:pPr>
              <w:spacing w:after="0" w:line="240" w:lineRule="auto"/>
              <w:jc w:val="center"/>
              <w:rPr>
                <w:rFonts w:eastAsia="Times New Roman" w:cs="Arial"/>
                <w:kern w:val="0"/>
                <w:sz w:val="18"/>
                <w:szCs w:val="18"/>
                <w:lang w:eastAsia="de-DE"/>
                <w14:ligatures w14:val="none"/>
              </w:rPr>
            </w:pPr>
            <w:r w:rsidRPr="00394C49">
              <w:rPr>
                <w:rFonts w:eastAsia="Times New Roman" w:cs="Arial"/>
                <w:kern w:val="0"/>
                <w:sz w:val="18"/>
                <w:szCs w:val="18"/>
                <w:lang w:eastAsia="de-DE"/>
                <w14:ligatures w14:val="none"/>
              </w:rPr>
              <w:t>20 (20.0%)</w:t>
            </w:r>
          </w:p>
        </w:tc>
        <w:tc>
          <w:tcPr>
            <w:tcW w:w="510" w:type="pct"/>
            <w:tcBorders>
              <w:top w:val="nil"/>
              <w:left w:val="nil"/>
              <w:bottom w:val="single" w:sz="4" w:space="0" w:color="BBBBBB"/>
              <w:right w:val="single" w:sz="4" w:space="0" w:color="BBBBBB"/>
            </w:tcBorders>
            <w:shd w:val="clear" w:color="000000" w:fill="FFFFFF"/>
            <w:vAlign w:val="center"/>
            <w:hideMark/>
          </w:tcPr>
          <w:p w14:paraId="34FCB3C4" w14:textId="77777777" w:rsidR="002E764B" w:rsidRPr="00394C49" w:rsidRDefault="002E764B" w:rsidP="003819FA">
            <w:pPr>
              <w:spacing w:after="0" w:line="240" w:lineRule="auto"/>
              <w:jc w:val="center"/>
              <w:rPr>
                <w:rFonts w:eastAsia="Times New Roman" w:cs="Arial"/>
                <w:kern w:val="0"/>
                <w:sz w:val="18"/>
                <w:szCs w:val="18"/>
                <w:lang w:eastAsia="de-DE"/>
                <w14:ligatures w14:val="none"/>
              </w:rPr>
            </w:pPr>
            <w:r w:rsidRPr="00394C49">
              <w:rPr>
                <w:rFonts w:eastAsia="Times New Roman" w:cs="Arial"/>
                <w:kern w:val="0"/>
                <w:sz w:val="18"/>
                <w:szCs w:val="18"/>
                <w:lang w:eastAsia="de-DE"/>
                <w14:ligatures w14:val="none"/>
              </w:rPr>
              <w:t>7 (7.0%)</w:t>
            </w:r>
          </w:p>
        </w:tc>
        <w:tc>
          <w:tcPr>
            <w:tcW w:w="510" w:type="pct"/>
            <w:tcBorders>
              <w:top w:val="nil"/>
              <w:left w:val="nil"/>
              <w:bottom w:val="single" w:sz="4" w:space="0" w:color="BBBBBB"/>
              <w:right w:val="single" w:sz="4" w:space="0" w:color="BBBBBB"/>
            </w:tcBorders>
            <w:shd w:val="clear" w:color="000000" w:fill="FFFFFF"/>
            <w:vAlign w:val="center"/>
            <w:hideMark/>
          </w:tcPr>
          <w:p w14:paraId="5D894091" w14:textId="77777777" w:rsidR="002E764B" w:rsidRPr="00394C49" w:rsidRDefault="002E764B" w:rsidP="003819FA">
            <w:pPr>
              <w:spacing w:after="0" w:line="240" w:lineRule="auto"/>
              <w:jc w:val="center"/>
              <w:rPr>
                <w:rFonts w:eastAsia="Times New Roman" w:cs="Arial"/>
                <w:kern w:val="0"/>
                <w:sz w:val="18"/>
                <w:szCs w:val="18"/>
                <w:lang w:eastAsia="de-DE"/>
                <w14:ligatures w14:val="none"/>
              </w:rPr>
            </w:pPr>
            <w:r w:rsidRPr="00394C49">
              <w:rPr>
                <w:rFonts w:eastAsia="Times New Roman" w:cs="Arial"/>
                <w:kern w:val="0"/>
                <w:sz w:val="18"/>
                <w:szCs w:val="18"/>
                <w:lang w:eastAsia="de-DE"/>
                <w14:ligatures w14:val="none"/>
              </w:rPr>
              <w:t>6 (6.0%)</w:t>
            </w:r>
          </w:p>
        </w:tc>
        <w:tc>
          <w:tcPr>
            <w:tcW w:w="510" w:type="pct"/>
            <w:tcBorders>
              <w:top w:val="nil"/>
              <w:left w:val="nil"/>
              <w:bottom w:val="single" w:sz="4" w:space="0" w:color="BBBBBB"/>
              <w:right w:val="single" w:sz="4" w:space="0" w:color="BBBBBB"/>
            </w:tcBorders>
            <w:shd w:val="clear" w:color="000000" w:fill="FFFFFF"/>
            <w:vAlign w:val="center"/>
            <w:hideMark/>
          </w:tcPr>
          <w:p w14:paraId="757ED6C2" w14:textId="77777777" w:rsidR="002E764B" w:rsidRPr="00394C49" w:rsidRDefault="002E764B" w:rsidP="003819FA">
            <w:pPr>
              <w:spacing w:after="0" w:line="240" w:lineRule="auto"/>
              <w:jc w:val="center"/>
              <w:rPr>
                <w:rFonts w:eastAsia="Times New Roman" w:cs="Arial"/>
                <w:kern w:val="0"/>
                <w:sz w:val="18"/>
                <w:szCs w:val="18"/>
                <w:lang w:eastAsia="de-DE"/>
                <w14:ligatures w14:val="none"/>
              </w:rPr>
            </w:pPr>
            <w:r w:rsidRPr="00394C49">
              <w:rPr>
                <w:rFonts w:eastAsia="Times New Roman" w:cs="Arial"/>
                <w:kern w:val="0"/>
                <w:sz w:val="18"/>
                <w:szCs w:val="18"/>
                <w:lang w:eastAsia="de-DE"/>
                <w14:ligatures w14:val="none"/>
              </w:rPr>
              <w:t>33 (11.0%)</w:t>
            </w:r>
          </w:p>
        </w:tc>
      </w:tr>
      <w:tr w:rsidR="002E764B" w:rsidRPr="009C5864" w14:paraId="3020DE1A" w14:textId="77777777" w:rsidTr="003819FA">
        <w:trPr>
          <w:trHeight w:val="300"/>
        </w:trPr>
        <w:tc>
          <w:tcPr>
            <w:tcW w:w="918" w:type="pct"/>
            <w:tcBorders>
              <w:top w:val="nil"/>
              <w:left w:val="single" w:sz="4" w:space="0" w:color="BBBBBB"/>
              <w:bottom w:val="single" w:sz="4" w:space="0" w:color="BBBBBB"/>
              <w:right w:val="single" w:sz="4" w:space="0" w:color="BBBBBB"/>
            </w:tcBorders>
            <w:shd w:val="clear" w:color="000000" w:fill="F7F9FB"/>
            <w:vAlign w:val="center"/>
            <w:hideMark/>
          </w:tcPr>
          <w:p w14:paraId="480B453C" w14:textId="77777777" w:rsidR="002E764B" w:rsidRPr="00394C49" w:rsidRDefault="002E764B" w:rsidP="003819FA">
            <w:pPr>
              <w:spacing w:after="0" w:line="240" w:lineRule="auto"/>
              <w:rPr>
                <w:rFonts w:eastAsia="Times New Roman" w:cs="Arial"/>
                <w:kern w:val="0"/>
                <w:sz w:val="18"/>
                <w:szCs w:val="18"/>
                <w:lang w:eastAsia="de-DE"/>
                <w14:ligatures w14:val="none"/>
              </w:rPr>
            </w:pPr>
            <w:proofErr w:type="spellStart"/>
            <w:r w:rsidRPr="00394C49">
              <w:rPr>
                <w:rFonts w:eastAsia="Times New Roman" w:cs="Arial"/>
                <w:kern w:val="0"/>
                <w:sz w:val="18"/>
                <w:szCs w:val="18"/>
                <w:lang w:eastAsia="de-DE"/>
                <w14:ligatures w14:val="none"/>
              </w:rPr>
              <w:t>Neither</w:t>
            </w:r>
            <w:proofErr w:type="spellEnd"/>
          </w:p>
        </w:tc>
        <w:tc>
          <w:tcPr>
            <w:tcW w:w="510" w:type="pct"/>
            <w:tcBorders>
              <w:top w:val="nil"/>
              <w:left w:val="nil"/>
              <w:bottom w:val="single" w:sz="4" w:space="0" w:color="BBBBBB"/>
              <w:right w:val="single" w:sz="4" w:space="0" w:color="BBBBBB"/>
            </w:tcBorders>
            <w:shd w:val="clear" w:color="000000" w:fill="F7F9FB"/>
            <w:vAlign w:val="center"/>
            <w:hideMark/>
          </w:tcPr>
          <w:p w14:paraId="736BE842" w14:textId="77777777" w:rsidR="002E764B" w:rsidRPr="00394C49" w:rsidRDefault="002E764B" w:rsidP="003819FA">
            <w:pPr>
              <w:spacing w:after="0" w:line="240" w:lineRule="auto"/>
              <w:jc w:val="center"/>
              <w:rPr>
                <w:rFonts w:eastAsia="Times New Roman" w:cs="Arial"/>
                <w:kern w:val="0"/>
                <w:sz w:val="18"/>
                <w:szCs w:val="18"/>
                <w:lang w:eastAsia="de-DE"/>
                <w14:ligatures w14:val="none"/>
              </w:rPr>
            </w:pPr>
            <w:r w:rsidRPr="00394C49">
              <w:rPr>
                <w:rFonts w:eastAsia="Times New Roman" w:cs="Arial"/>
                <w:kern w:val="0"/>
                <w:sz w:val="18"/>
                <w:szCs w:val="18"/>
                <w:lang w:eastAsia="de-DE"/>
                <w14:ligatures w14:val="none"/>
              </w:rPr>
              <w:t>1 (1.0%)</w:t>
            </w:r>
          </w:p>
        </w:tc>
        <w:tc>
          <w:tcPr>
            <w:tcW w:w="510" w:type="pct"/>
            <w:tcBorders>
              <w:top w:val="nil"/>
              <w:left w:val="nil"/>
              <w:bottom w:val="single" w:sz="4" w:space="0" w:color="BBBBBB"/>
              <w:right w:val="single" w:sz="4" w:space="0" w:color="BBBBBB"/>
            </w:tcBorders>
            <w:shd w:val="clear" w:color="000000" w:fill="F7F9FB"/>
            <w:vAlign w:val="center"/>
            <w:hideMark/>
          </w:tcPr>
          <w:p w14:paraId="0DBA2789" w14:textId="77777777" w:rsidR="002E764B" w:rsidRPr="00394C49" w:rsidRDefault="002E764B" w:rsidP="003819FA">
            <w:pPr>
              <w:spacing w:after="0" w:line="240" w:lineRule="auto"/>
              <w:jc w:val="center"/>
              <w:rPr>
                <w:rFonts w:eastAsia="Times New Roman" w:cs="Arial"/>
                <w:kern w:val="0"/>
                <w:sz w:val="18"/>
                <w:szCs w:val="18"/>
                <w:lang w:eastAsia="de-DE"/>
                <w14:ligatures w14:val="none"/>
              </w:rPr>
            </w:pPr>
            <w:r w:rsidRPr="00394C49">
              <w:rPr>
                <w:rFonts w:eastAsia="Times New Roman" w:cs="Arial"/>
                <w:kern w:val="0"/>
                <w:sz w:val="18"/>
                <w:szCs w:val="18"/>
                <w:lang w:eastAsia="de-DE"/>
                <w14:ligatures w14:val="none"/>
              </w:rPr>
              <w:t>1 (1.0%)</w:t>
            </w:r>
          </w:p>
        </w:tc>
        <w:tc>
          <w:tcPr>
            <w:tcW w:w="510" w:type="pct"/>
            <w:tcBorders>
              <w:top w:val="nil"/>
              <w:left w:val="nil"/>
              <w:bottom w:val="single" w:sz="4" w:space="0" w:color="BBBBBB"/>
              <w:right w:val="single" w:sz="4" w:space="0" w:color="BBBBBB"/>
            </w:tcBorders>
            <w:shd w:val="clear" w:color="000000" w:fill="F7F9FB"/>
            <w:vAlign w:val="center"/>
            <w:hideMark/>
          </w:tcPr>
          <w:p w14:paraId="398B7A7A" w14:textId="77777777" w:rsidR="002E764B" w:rsidRPr="00394C49" w:rsidRDefault="002E764B" w:rsidP="003819FA">
            <w:pPr>
              <w:spacing w:after="0" w:line="240" w:lineRule="auto"/>
              <w:jc w:val="center"/>
              <w:rPr>
                <w:rFonts w:eastAsia="Times New Roman" w:cs="Arial"/>
                <w:kern w:val="0"/>
                <w:sz w:val="18"/>
                <w:szCs w:val="18"/>
                <w:lang w:eastAsia="de-DE"/>
                <w14:ligatures w14:val="none"/>
              </w:rPr>
            </w:pPr>
            <w:r w:rsidRPr="00394C49">
              <w:rPr>
                <w:rFonts w:eastAsia="Times New Roman" w:cs="Arial"/>
                <w:kern w:val="0"/>
                <w:sz w:val="18"/>
                <w:szCs w:val="18"/>
                <w:lang w:eastAsia="de-DE"/>
                <w14:ligatures w14:val="none"/>
              </w:rPr>
              <w:t>0 (0.0%)</w:t>
            </w:r>
          </w:p>
        </w:tc>
        <w:tc>
          <w:tcPr>
            <w:tcW w:w="510" w:type="pct"/>
            <w:tcBorders>
              <w:top w:val="nil"/>
              <w:left w:val="nil"/>
              <w:bottom w:val="single" w:sz="4" w:space="0" w:color="BBBBBB"/>
              <w:right w:val="single" w:sz="4" w:space="0" w:color="BBBBBB"/>
            </w:tcBorders>
            <w:shd w:val="clear" w:color="000000" w:fill="F7F9FB"/>
            <w:vAlign w:val="center"/>
            <w:hideMark/>
          </w:tcPr>
          <w:p w14:paraId="36E66DA4" w14:textId="77777777" w:rsidR="002E764B" w:rsidRPr="00394C49" w:rsidRDefault="002E764B" w:rsidP="003819FA">
            <w:pPr>
              <w:spacing w:after="0" w:line="240" w:lineRule="auto"/>
              <w:jc w:val="center"/>
              <w:rPr>
                <w:rFonts w:eastAsia="Times New Roman" w:cs="Arial"/>
                <w:kern w:val="0"/>
                <w:sz w:val="18"/>
                <w:szCs w:val="18"/>
                <w:lang w:eastAsia="de-DE"/>
                <w14:ligatures w14:val="none"/>
              </w:rPr>
            </w:pPr>
            <w:r w:rsidRPr="00394C49">
              <w:rPr>
                <w:rFonts w:eastAsia="Times New Roman" w:cs="Arial"/>
                <w:kern w:val="0"/>
                <w:sz w:val="18"/>
                <w:szCs w:val="18"/>
                <w:lang w:eastAsia="de-DE"/>
                <w14:ligatures w14:val="none"/>
              </w:rPr>
              <w:t>2 (0.7%)</w:t>
            </w:r>
          </w:p>
        </w:tc>
        <w:tc>
          <w:tcPr>
            <w:tcW w:w="510" w:type="pct"/>
            <w:tcBorders>
              <w:top w:val="nil"/>
              <w:left w:val="nil"/>
              <w:bottom w:val="single" w:sz="4" w:space="0" w:color="BBBBBB"/>
              <w:right w:val="single" w:sz="4" w:space="0" w:color="BBBBBB"/>
            </w:tcBorders>
            <w:shd w:val="clear" w:color="000000" w:fill="F7F9FB"/>
            <w:vAlign w:val="center"/>
            <w:hideMark/>
          </w:tcPr>
          <w:p w14:paraId="410905D1" w14:textId="77777777" w:rsidR="002E764B" w:rsidRPr="00394C49" w:rsidRDefault="002E764B" w:rsidP="003819FA">
            <w:pPr>
              <w:spacing w:after="0" w:line="240" w:lineRule="auto"/>
              <w:jc w:val="center"/>
              <w:rPr>
                <w:rFonts w:eastAsia="Times New Roman" w:cs="Arial"/>
                <w:kern w:val="0"/>
                <w:sz w:val="18"/>
                <w:szCs w:val="18"/>
                <w:lang w:eastAsia="de-DE"/>
                <w14:ligatures w14:val="none"/>
              </w:rPr>
            </w:pPr>
            <w:r w:rsidRPr="00394C49">
              <w:rPr>
                <w:rFonts w:eastAsia="Times New Roman" w:cs="Arial"/>
                <w:kern w:val="0"/>
                <w:sz w:val="18"/>
                <w:szCs w:val="18"/>
                <w:lang w:eastAsia="de-DE"/>
                <w14:ligatures w14:val="none"/>
              </w:rPr>
              <w:t>0 (0.0%)</w:t>
            </w:r>
          </w:p>
        </w:tc>
        <w:tc>
          <w:tcPr>
            <w:tcW w:w="510" w:type="pct"/>
            <w:tcBorders>
              <w:top w:val="nil"/>
              <w:left w:val="nil"/>
              <w:bottom w:val="single" w:sz="4" w:space="0" w:color="BBBBBB"/>
              <w:right w:val="single" w:sz="4" w:space="0" w:color="BBBBBB"/>
            </w:tcBorders>
            <w:shd w:val="clear" w:color="000000" w:fill="F7F9FB"/>
            <w:vAlign w:val="center"/>
            <w:hideMark/>
          </w:tcPr>
          <w:p w14:paraId="12310995" w14:textId="77777777" w:rsidR="002E764B" w:rsidRPr="00394C49" w:rsidRDefault="002E764B" w:rsidP="003819FA">
            <w:pPr>
              <w:spacing w:after="0" w:line="240" w:lineRule="auto"/>
              <w:jc w:val="center"/>
              <w:rPr>
                <w:rFonts w:eastAsia="Times New Roman" w:cs="Arial"/>
                <w:kern w:val="0"/>
                <w:sz w:val="18"/>
                <w:szCs w:val="18"/>
                <w:lang w:eastAsia="de-DE"/>
                <w14:ligatures w14:val="none"/>
              </w:rPr>
            </w:pPr>
            <w:r w:rsidRPr="00394C49">
              <w:rPr>
                <w:rFonts w:eastAsia="Times New Roman" w:cs="Arial"/>
                <w:kern w:val="0"/>
                <w:sz w:val="18"/>
                <w:szCs w:val="18"/>
                <w:lang w:eastAsia="de-DE"/>
                <w14:ligatures w14:val="none"/>
              </w:rPr>
              <w:t>0 (0.0%)</w:t>
            </w:r>
          </w:p>
        </w:tc>
        <w:tc>
          <w:tcPr>
            <w:tcW w:w="510" w:type="pct"/>
            <w:tcBorders>
              <w:top w:val="nil"/>
              <w:left w:val="nil"/>
              <w:bottom w:val="single" w:sz="4" w:space="0" w:color="BBBBBB"/>
              <w:right w:val="single" w:sz="4" w:space="0" w:color="BBBBBB"/>
            </w:tcBorders>
            <w:shd w:val="clear" w:color="000000" w:fill="F7F9FB"/>
            <w:vAlign w:val="center"/>
            <w:hideMark/>
          </w:tcPr>
          <w:p w14:paraId="7E4946C2" w14:textId="77777777" w:rsidR="002E764B" w:rsidRPr="00394C49" w:rsidRDefault="002E764B" w:rsidP="003819FA">
            <w:pPr>
              <w:spacing w:after="0" w:line="240" w:lineRule="auto"/>
              <w:jc w:val="center"/>
              <w:rPr>
                <w:rFonts w:eastAsia="Times New Roman" w:cs="Arial"/>
                <w:kern w:val="0"/>
                <w:sz w:val="18"/>
                <w:szCs w:val="18"/>
                <w:lang w:eastAsia="de-DE"/>
                <w14:ligatures w14:val="none"/>
              </w:rPr>
            </w:pPr>
            <w:r w:rsidRPr="00394C49">
              <w:rPr>
                <w:rFonts w:eastAsia="Times New Roman" w:cs="Arial"/>
                <w:kern w:val="0"/>
                <w:sz w:val="18"/>
                <w:szCs w:val="18"/>
                <w:lang w:eastAsia="de-DE"/>
                <w14:ligatures w14:val="none"/>
              </w:rPr>
              <w:t>0 (0.0%)</w:t>
            </w:r>
          </w:p>
        </w:tc>
        <w:tc>
          <w:tcPr>
            <w:tcW w:w="510" w:type="pct"/>
            <w:tcBorders>
              <w:top w:val="nil"/>
              <w:left w:val="nil"/>
              <w:bottom w:val="single" w:sz="4" w:space="0" w:color="BBBBBB"/>
              <w:right w:val="single" w:sz="4" w:space="0" w:color="BBBBBB"/>
            </w:tcBorders>
            <w:shd w:val="clear" w:color="000000" w:fill="F7F9FB"/>
            <w:vAlign w:val="center"/>
            <w:hideMark/>
          </w:tcPr>
          <w:p w14:paraId="5C2C7211" w14:textId="77777777" w:rsidR="002E764B" w:rsidRPr="00394C49" w:rsidRDefault="002E764B" w:rsidP="003819FA">
            <w:pPr>
              <w:spacing w:after="0" w:line="240" w:lineRule="auto"/>
              <w:jc w:val="center"/>
              <w:rPr>
                <w:rFonts w:eastAsia="Times New Roman" w:cs="Arial"/>
                <w:kern w:val="0"/>
                <w:sz w:val="18"/>
                <w:szCs w:val="18"/>
                <w:lang w:eastAsia="de-DE"/>
                <w14:ligatures w14:val="none"/>
              </w:rPr>
            </w:pPr>
            <w:r w:rsidRPr="00394C49">
              <w:rPr>
                <w:rFonts w:eastAsia="Times New Roman" w:cs="Arial"/>
                <w:kern w:val="0"/>
                <w:sz w:val="18"/>
                <w:szCs w:val="18"/>
                <w:lang w:eastAsia="de-DE"/>
                <w14:ligatures w14:val="none"/>
              </w:rPr>
              <w:t>0 (0.0%)</w:t>
            </w:r>
          </w:p>
        </w:tc>
      </w:tr>
    </w:tbl>
    <w:p w14:paraId="77F562CF" w14:textId="77777777" w:rsidR="002E764B" w:rsidRPr="009C5864" w:rsidRDefault="002E764B" w:rsidP="002E764B">
      <w:pPr>
        <w:rPr>
          <w:lang w:val="en-US"/>
        </w:rPr>
      </w:pPr>
    </w:p>
    <w:p w14:paraId="1BDC9776" w14:textId="2E433420" w:rsidR="002E764B" w:rsidRPr="00394C49" w:rsidRDefault="001421A6" w:rsidP="002E764B">
      <w:pPr>
        <w:jc w:val="both"/>
        <w:rPr>
          <w:lang w:val="en-US"/>
        </w:rPr>
      </w:pPr>
      <w:r>
        <w:rPr>
          <w:b/>
          <w:bCs/>
          <w:lang w:val="en-US"/>
        </w:rPr>
        <w:t xml:space="preserve">Supplementary Table </w:t>
      </w:r>
      <w:r w:rsidR="002E764B" w:rsidRPr="00F544F8">
        <w:rPr>
          <w:b/>
          <w:bCs/>
          <w:lang w:val="en-US"/>
        </w:rPr>
        <w:t>5.</w:t>
      </w:r>
      <w:r w:rsidR="002E764B" w:rsidRPr="00F544F8">
        <w:rPr>
          <w:lang w:val="en-US"/>
        </w:rPr>
        <w:t xml:space="preserve"> </w:t>
      </w:r>
      <w:r w:rsidR="002E764B" w:rsidRPr="00394C49">
        <w:rPr>
          <w:i/>
          <w:iCs/>
          <w:lang w:val="en-US"/>
        </w:rPr>
        <w:t>Distribution of GPT-5 responses by content category, stratified by specialist role and prompting framework. Values indicate the number of responses (n) and column-wise percentage (%) within each content category, separately for specialist persona prompting (Frameworks 3–5, n = 300) and multi-expert deliberation (Framework 2, n = 300). Categories are mutually exclusive: role-specific content refers to presence of specialty-characteristic clinical terminology; cross-disciplinary content refers to treatment recommendations outside the assigned specialty scope (boundary violation). Overall represents pooled counts across all three roles.</w:t>
      </w:r>
    </w:p>
    <w:p w14:paraId="78AB51DF" w14:textId="77777777" w:rsidR="002E764B" w:rsidRPr="009C5864" w:rsidRDefault="002E764B" w:rsidP="002E764B">
      <w:pPr>
        <w:rPr>
          <w:lang w:val="en-US"/>
        </w:rPr>
      </w:pPr>
    </w:p>
    <w:p w14:paraId="5F70C734" w14:textId="77777777" w:rsidR="002E764B" w:rsidRDefault="002E764B" w:rsidP="002E764B">
      <w:pPr>
        <w:rPr>
          <w:rFonts w:eastAsiaTheme="majorEastAsia" w:cstheme="majorBidi"/>
          <w:color w:val="0F4761" w:themeColor="accent1" w:themeShade="BF"/>
          <w:sz w:val="32"/>
          <w:szCs w:val="32"/>
          <w:lang w:val="en-US"/>
        </w:rPr>
      </w:pPr>
      <w:r>
        <w:rPr>
          <w:lang w:val="en-US"/>
        </w:rPr>
        <w:br w:type="page"/>
      </w:r>
    </w:p>
    <w:p w14:paraId="04970503" w14:textId="7CA4390F" w:rsidR="002E764B" w:rsidRPr="009C5864" w:rsidRDefault="00B34CEB" w:rsidP="002E764B">
      <w:pPr>
        <w:pStyle w:val="berschrift2"/>
        <w:jc w:val="both"/>
        <w:rPr>
          <w:rFonts w:asciiTheme="minorHAnsi" w:hAnsiTheme="minorHAnsi"/>
          <w:lang w:val="en-US"/>
        </w:rPr>
      </w:pPr>
      <w:r>
        <w:rPr>
          <w:rFonts w:asciiTheme="minorHAnsi" w:hAnsiTheme="minorHAnsi"/>
          <w:lang w:val="en-US"/>
        </w:rPr>
        <w:lastRenderedPageBreak/>
        <w:t xml:space="preserve">Supplementary Note </w:t>
      </w:r>
      <w:r w:rsidR="002E764B">
        <w:rPr>
          <w:rFonts w:asciiTheme="minorHAnsi" w:hAnsiTheme="minorHAnsi"/>
          <w:lang w:val="en-US"/>
        </w:rPr>
        <w:t>9</w:t>
      </w:r>
      <w:r w:rsidR="004D4CAB">
        <w:rPr>
          <w:rFonts w:asciiTheme="minorHAnsi" w:hAnsiTheme="minorHAnsi"/>
          <w:lang w:val="en-US"/>
        </w:rPr>
        <w:t xml:space="preserve"> -</w:t>
      </w:r>
      <w:r w:rsidR="002E764B" w:rsidRPr="009C5864">
        <w:rPr>
          <w:rFonts w:asciiTheme="minorHAnsi" w:hAnsiTheme="minorHAnsi"/>
          <w:lang w:val="en-US"/>
        </w:rPr>
        <w:t xml:space="preserve"> </w:t>
      </w:r>
      <w:proofErr w:type="spellStart"/>
      <w:r w:rsidR="002E764B" w:rsidRPr="009C5864">
        <w:rPr>
          <w:rFonts w:asciiTheme="minorHAnsi" w:hAnsiTheme="minorHAnsi"/>
          <w:lang w:val="en-US"/>
        </w:rPr>
        <w:t>Tumour</w:t>
      </w:r>
      <w:proofErr w:type="spellEnd"/>
      <w:r w:rsidR="002E764B" w:rsidRPr="009C5864">
        <w:rPr>
          <w:rFonts w:asciiTheme="minorHAnsi" w:hAnsiTheme="minorHAnsi"/>
          <w:lang w:val="en-US"/>
        </w:rPr>
        <w:t>-Type-Stratified Embedding Analysis and Confusion Matrices</w:t>
      </w:r>
    </w:p>
    <w:p w14:paraId="30A805E1" w14:textId="77777777" w:rsidR="002E764B" w:rsidRPr="009C5864" w:rsidRDefault="002E764B" w:rsidP="002E764B">
      <w:pPr>
        <w:jc w:val="both"/>
        <w:rPr>
          <w:lang w:val="en-US"/>
        </w:rPr>
      </w:pPr>
      <w:proofErr w:type="spellStart"/>
      <w:r w:rsidRPr="009C5864">
        <w:rPr>
          <w:b/>
          <w:bCs/>
          <w:lang w:val="en-US"/>
        </w:rPr>
        <w:t>Tumour</w:t>
      </w:r>
      <w:proofErr w:type="spellEnd"/>
      <w:r w:rsidRPr="009C5864">
        <w:rPr>
          <w:b/>
          <w:bCs/>
          <w:lang w:val="en-US"/>
        </w:rPr>
        <w:t>-Type-Specific PCA</w:t>
      </w:r>
    </w:p>
    <w:p w14:paraId="38F64EA6" w14:textId="4A8C7325" w:rsidR="002E764B" w:rsidRPr="009C5864" w:rsidRDefault="002E764B" w:rsidP="002E764B">
      <w:pPr>
        <w:jc w:val="both"/>
        <w:rPr>
          <w:lang w:val="en-US"/>
        </w:rPr>
      </w:pPr>
      <w:r w:rsidRPr="009C5864">
        <w:rPr>
          <w:lang w:val="en-US"/>
        </w:rPr>
        <w:t>In the specialist persona setting, colorectal cancer exhibited the greatest role dispersion and the largest surgeon–</w:t>
      </w:r>
      <w:proofErr w:type="spellStart"/>
      <w:r w:rsidRPr="009C5864">
        <w:rPr>
          <w:lang w:val="en-US"/>
        </w:rPr>
        <w:t>tumour</w:t>
      </w:r>
      <w:proofErr w:type="spellEnd"/>
      <w:r w:rsidRPr="009C5864">
        <w:rPr>
          <w:lang w:val="en-US"/>
        </w:rPr>
        <w:t xml:space="preserve"> board centroid displacement (0.126), whereas gastric and hepatobiliary cancers showed tighter clustering. Under multi-expert deliberation, centroid separation increased across all </w:t>
      </w:r>
      <w:proofErr w:type="spellStart"/>
      <w:r w:rsidRPr="009C5864">
        <w:rPr>
          <w:lang w:val="en-US"/>
        </w:rPr>
        <w:t>tumour</w:t>
      </w:r>
      <w:proofErr w:type="spellEnd"/>
      <w:r w:rsidRPr="009C5864">
        <w:rPr>
          <w:lang w:val="en-US"/>
        </w:rPr>
        <w:t xml:space="preserve"> types: oncologist–surgeon separation reached 0.316 (</w:t>
      </w:r>
      <w:proofErr w:type="spellStart"/>
      <w:r w:rsidRPr="009C5864">
        <w:rPr>
          <w:lang w:val="en-US"/>
        </w:rPr>
        <w:t>oesophageal</w:t>
      </w:r>
      <w:proofErr w:type="spellEnd"/>
      <w:r w:rsidRPr="009C5864">
        <w:rPr>
          <w:lang w:val="en-US"/>
        </w:rPr>
        <w:t xml:space="preserve">), 0.331 (pancreatic), 0.292 (gastric), 0.362 (colorectal), and 0.344 (hepatobiliary), suggesting structurally reinforced role </w:t>
      </w:r>
      <w:proofErr w:type="spellStart"/>
      <w:r w:rsidRPr="009C5864">
        <w:rPr>
          <w:lang w:val="en-US"/>
        </w:rPr>
        <w:t>specialisation</w:t>
      </w:r>
      <w:proofErr w:type="spellEnd"/>
      <w:r w:rsidRPr="009C5864">
        <w:rPr>
          <w:lang w:val="en-US"/>
        </w:rPr>
        <w:t xml:space="preserve"> under deliberative prompting</w:t>
      </w:r>
      <w:r>
        <w:rPr>
          <w:lang w:val="en-US"/>
        </w:rPr>
        <w:t xml:space="preserve"> (</w:t>
      </w:r>
      <w:r w:rsidR="001421A6">
        <w:rPr>
          <w:lang w:val="en-US"/>
        </w:rPr>
        <w:t xml:space="preserve">Supplementary Table </w:t>
      </w:r>
      <w:r w:rsidRPr="009E0ECD">
        <w:rPr>
          <w:lang w:val="en-US"/>
        </w:rPr>
        <w:t>8</w:t>
      </w:r>
      <w:r>
        <w:rPr>
          <w:lang w:val="en-US"/>
        </w:rPr>
        <w:t>)</w:t>
      </w:r>
      <w:r w:rsidRPr="009C5864">
        <w:rPr>
          <w:lang w:val="en-US"/>
        </w:rPr>
        <w:t>.</w:t>
      </w:r>
    </w:p>
    <w:p w14:paraId="5C33FBD6" w14:textId="77777777" w:rsidR="002E764B" w:rsidRPr="009C5864" w:rsidRDefault="002E764B" w:rsidP="002E764B">
      <w:pPr>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6"/>
        <w:gridCol w:w="1649"/>
        <w:gridCol w:w="1311"/>
        <w:gridCol w:w="1311"/>
        <w:gridCol w:w="1858"/>
        <w:gridCol w:w="1875"/>
      </w:tblGrid>
      <w:tr w:rsidR="002E764B" w:rsidRPr="00983496" w14:paraId="0518DD49" w14:textId="77777777" w:rsidTr="003819FA">
        <w:tc>
          <w:tcPr>
            <w:tcW w:w="0" w:type="auto"/>
            <w:tcBorders>
              <w:top w:val="single" w:sz="2" w:space="0" w:color="999999"/>
              <w:left w:val="single" w:sz="2" w:space="0" w:color="999999"/>
              <w:bottom w:val="single" w:sz="2" w:space="0" w:color="999999"/>
              <w:right w:val="single" w:sz="2" w:space="0" w:color="999999"/>
            </w:tcBorders>
            <w:shd w:val="clear" w:color="auto" w:fill="D0D8E8"/>
            <w:tcMar>
              <w:top w:w="80" w:type="dxa"/>
              <w:left w:w="120" w:type="dxa"/>
              <w:bottom w:w="80" w:type="dxa"/>
              <w:right w:w="120" w:type="dxa"/>
            </w:tcMar>
            <w:vAlign w:val="center"/>
            <w:hideMark/>
          </w:tcPr>
          <w:p w14:paraId="51513029" w14:textId="77777777" w:rsidR="002E764B" w:rsidRPr="00983496" w:rsidRDefault="002E764B" w:rsidP="003819FA">
            <w:pPr>
              <w:spacing w:after="0" w:line="276" w:lineRule="auto"/>
              <w:rPr>
                <w:rFonts w:cs="Calibri"/>
                <w:sz w:val="20"/>
                <w:szCs w:val="20"/>
              </w:rPr>
            </w:pPr>
            <w:proofErr w:type="spellStart"/>
            <w:r w:rsidRPr="00983496">
              <w:rPr>
                <w:rFonts w:cs="Calibri"/>
                <w:b/>
                <w:bCs/>
                <w:sz w:val="20"/>
                <w:szCs w:val="20"/>
              </w:rPr>
              <w:t>Tumour</w:t>
            </w:r>
            <w:proofErr w:type="spellEnd"/>
            <w:r w:rsidRPr="00983496">
              <w:rPr>
                <w:rFonts w:cs="Calibri"/>
                <w:b/>
                <w:bCs/>
                <w:sz w:val="20"/>
                <w:szCs w:val="20"/>
              </w:rPr>
              <w:t xml:space="preserve"> Type</w:t>
            </w:r>
          </w:p>
        </w:tc>
        <w:tc>
          <w:tcPr>
            <w:tcW w:w="0" w:type="auto"/>
            <w:tcBorders>
              <w:top w:val="single" w:sz="2" w:space="0" w:color="999999"/>
              <w:left w:val="single" w:sz="2" w:space="0" w:color="999999"/>
              <w:bottom w:val="single" w:sz="2" w:space="0" w:color="999999"/>
              <w:right w:val="single" w:sz="2" w:space="0" w:color="999999"/>
            </w:tcBorders>
            <w:shd w:val="clear" w:color="auto" w:fill="D0D8E8"/>
            <w:tcMar>
              <w:top w:w="80" w:type="dxa"/>
              <w:left w:w="120" w:type="dxa"/>
              <w:bottom w:w="80" w:type="dxa"/>
              <w:right w:w="120" w:type="dxa"/>
            </w:tcMar>
            <w:vAlign w:val="center"/>
            <w:hideMark/>
          </w:tcPr>
          <w:p w14:paraId="32B1728E" w14:textId="77777777" w:rsidR="002E764B" w:rsidRPr="00983496" w:rsidRDefault="002E764B" w:rsidP="003819FA">
            <w:pPr>
              <w:spacing w:after="0" w:line="276" w:lineRule="auto"/>
              <w:rPr>
                <w:rFonts w:cs="Calibri"/>
                <w:sz w:val="20"/>
                <w:szCs w:val="20"/>
              </w:rPr>
            </w:pPr>
            <w:proofErr w:type="spellStart"/>
            <w:r w:rsidRPr="00983496">
              <w:rPr>
                <w:rFonts w:cs="Calibri"/>
                <w:b/>
                <w:bCs/>
                <w:sz w:val="20"/>
                <w:szCs w:val="20"/>
              </w:rPr>
              <w:t>Role</w:t>
            </w:r>
            <w:proofErr w:type="spellEnd"/>
          </w:p>
        </w:tc>
        <w:tc>
          <w:tcPr>
            <w:tcW w:w="0" w:type="auto"/>
            <w:tcBorders>
              <w:top w:val="single" w:sz="2" w:space="0" w:color="999999"/>
              <w:left w:val="single" w:sz="2" w:space="0" w:color="999999"/>
              <w:bottom w:val="single" w:sz="2" w:space="0" w:color="999999"/>
              <w:right w:val="single" w:sz="2" w:space="0" w:color="999999"/>
            </w:tcBorders>
            <w:shd w:val="clear" w:color="auto" w:fill="D0D8E8"/>
            <w:tcMar>
              <w:top w:w="80" w:type="dxa"/>
              <w:left w:w="120" w:type="dxa"/>
              <w:bottom w:w="80" w:type="dxa"/>
              <w:right w:w="120" w:type="dxa"/>
            </w:tcMar>
            <w:vAlign w:val="center"/>
            <w:hideMark/>
          </w:tcPr>
          <w:p w14:paraId="5C848D5F" w14:textId="77777777" w:rsidR="002E764B" w:rsidRPr="00983496" w:rsidRDefault="002E764B" w:rsidP="003819FA">
            <w:pPr>
              <w:spacing w:after="0" w:line="276" w:lineRule="auto"/>
              <w:rPr>
                <w:rFonts w:cs="Calibri"/>
                <w:sz w:val="20"/>
                <w:szCs w:val="20"/>
              </w:rPr>
            </w:pPr>
            <w:r w:rsidRPr="00983496">
              <w:rPr>
                <w:rFonts w:cs="Calibri"/>
                <w:b/>
                <w:bCs/>
                <w:sz w:val="20"/>
                <w:szCs w:val="20"/>
              </w:rPr>
              <w:t xml:space="preserve">PC1 </w:t>
            </w:r>
            <w:proofErr w:type="spellStart"/>
            <w:r w:rsidRPr="00983496">
              <w:rPr>
                <w:rFonts w:cs="Calibri"/>
                <w:b/>
                <w:bCs/>
                <w:sz w:val="20"/>
                <w:szCs w:val="20"/>
              </w:rPr>
              <w:t>centroid</w:t>
            </w:r>
            <w:proofErr w:type="spellEnd"/>
          </w:p>
        </w:tc>
        <w:tc>
          <w:tcPr>
            <w:tcW w:w="0" w:type="auto"/>
            <w:tcBorders>
              <w:top w:val="single" w:sz="2" w:space="0" w:color="999999"/>
              <w:left w:val="single" w:sz="2" w:space="0" w:color="999999"/>
              <w:bottom w:val="single" w:sz="2" w:space="0" w:color="999999"/>
              <w:right w:val="single" w:sz="2" w:space="0" w:color="999999"/>
            </w:tcBorders>
            <w:shd w:val="clear" w:color="auto" w:fill="D0D8E8"/>
            <w:tcMar>
              <w:top w:w="80" w:type="dxa"/>
              <w:left w:w="120" w:type="dxa"/>
              <w:bottom w:w="80" w:type="dxa"/>
              <w:right w:w="120" w:type="dxa"/>
            </w:tcMar>
            <w:vAlign w:val="center"/>
            <w:hideMark/>
          </w:tcPr>
          <w:p w14:paraId="643062E8" w14:textId="77777777" w:rsidR="002E764B" w:rsidRPr="00983496" w:rsidRDefault="002E764B" w:rsidP="003819FA">
            <w:pPr>
              <w:spacing w:after="0" w:line="276" w:lineRule="auto"/>
              <w:rPr>
                <w:rFonts w:cs="Calibri"/>
                <w:sz w:val="20"/>
                <w:szCs w:val="20"/>
              </w:rPr>
            </w:pPr>
            <w:r w:rsidRPr="00983496">
              <w:rPr>
                <w:rFonts w:cs="Calibri"/>
                <w:b/>
                <w:bCs/>
                <w:sz w:val="20"/>
                <w:szCs w:val="20"/>
              </w:rPr>
              <w:t xml:space="preserve">PC2 </w:t>
            </w:r>
            <w:proofErr w:type="spellStart"/>
            <w:r w:rsidRPr="00983496">
              <w:rPr>
                <w:rFonts w:cs="Calibri"/>
                <w:b/>
                <w:bCs/>
                <w:sz w:val="20"/>
                <w:szCs w:val="20"/>
              </w:rPr>
              <w:t>centroid</w:t>
            </w:r>
            <w:proofErr w:type="spellEnd"/>
          </w:p>
        </w:tc>
        <w:tc>
          <w:tcPr>
            <w:tcW w:w="0" w:type="auto"/>
            <w:tcBorders>
              <w:top w:val="single" w:sz="2" w:space="0" w:color="999999"/>
              <w:left w:val="single" w:sz="2" w:space="0" w:color="999999"/>
              <w:bottom w:val="single" w:sz="2" w:space="0" w:color="999999"/>
              <w:right w:val="single" w:sz="2" w:space="0" w:color="999999"/>
            </w:tcBorders>
            <w:shd w:val="clear" w:color="auto" w:fill="D0D8E8"/>
            <w:tcMar>
              <w:top w:w="80" w:type="dxa"/>
              <w:left w:w="120" w:type="dxa"/>
              <w:bottom w:w="80" w:type="dxa"/>
              <w:right w:w="120" w:type="dxa"/>
            </w:tcMar>
            <w:vAlign w:val="center"/>
            <w:hideMark/>
          </w:tcPr>
          <w:p w14:paraId="2F4F3F9D" w14:textId="77777777" w:rsidR="002E764B" w:rsidRPr="00983496" w:rsidRDefault="002E764B" w:rsidP="003819FA">
            <w:pPr>
              <w:spacing w:after="0" w:line="276" w:lineRule="auto"/>
              <w:rPr>
                <w:rFonts w:cs="Calibri"/>
                <w:sz w:val="20"/>
                <w:szCs w:val="20"/>
              </w:rPr>
            </w:pPr>
            <w:proofErr w:type="spellStart"/>
            <w:r w:rsidRPr="00983496">
              <w:rPr>
                <w:rFonts w:cs="Calibri"/>
                <w:b/>
                <w:bCs/>
                <w:sz w:val="20"/>
                <w:szCs w:val="20"/>
              </w:rPr>
              <w:t>Dist</w:t>
            </w:r>
            <w:proofErr w:type="spellEnd"/>
            <w:r w:rsidRPr="00983496">
              <w:rPr>
                <w:rFonts w:cs="Calibri"/>
                <w:b/>
                <w:bCs/>
                <w:sz w:val="20"/>
                <w:szCs w:val="20"/>
              </w:rPr>
              <w:t xml:space="preserve">. </w:t>
            </w:r>
            <w:proofErr w:type="spellStart"/>
            <w:r w:rsidRPr="00983496">
              <w:rPr>
                <w:rFonts w:cs="Calibri"/>
                <w:b/>
                <w:bCs/>
                <w:sz w:val="20"/>
                <w:szCs w:val="20"/>
              </w:rPr>
              <w:t>to</w:t>
            </w:r>
            <w:proofErr w:type="spellEnd"/>
            <w:r w:rsidRPr="00983496">
              <w:rPr>
                <w:rFonts w:cs="Calibri"/>
                <w:b/>
                <w:bCs/>
                <w:sz w:val="20"/>
                <w:szCs w:val="20"/>
              </w:rPr>
              <w:t xml:space="preserve"> TB </w:t>
            </w:r>
            <w:proofErr w:type="spellStart"/>
            <w:r w:rsidRPr="00983496">
              <w:rPr>
                <w:rFonts w:cs="Calibri"/>
                <w:b/>
                <w:bCs/>
                <w:sz w:val="20"/>
                <w:szCs w:val="20"/>
              </w:rPr>
              <w:t>centroid</w:t>
            </w:r>
            <w:proofErr w:type="spellEnd"/>
          </w:p>
        </w:tc>
        <w:tc>
          <w:tcPr>
            <w:tcW w:w="0" w:type="auto"/>
            <w:tcBorders>
              <w:top w:val="single" w:sz="2" w:space="0" w:color="999999"/>
              <w:left w:val="single" w:sz="2" w:space="0" w:color="999999"/>
              <w:bottom w:val="single" w:sz="2" w:space="0" w:color="999999"/>
              <w:right w:val="single" w:sz="2" w:space="0" w:color="999999"/>
            </w:tcBorders>
            <w:shd w:val="clear" w:color="auto" w:fill="D0D8E8"/>
            <w:tcMar>
              <w:top w:w="80" w:type="dxa"/>
              <w:left w:w="120" w:type="dxa"/>
              <w:bottom w:w="80" w:type="dxa"/>
              <w:right w:w="120" w:type="dxa"/>
            </w:tcMar>
            <w:vAlign w:val="center"/>
            <w:hideMark/>
          </w:tcPr>
          <w:p w14:paraId="0E484201" w14:textId="77777777" w:rsidR="002E764B" w:rsidRPr="00983496" w:rsidRDefault="002E764B" w:rsidP="003819FA">
            <w:pPr>
              <w:spacing w:after="0" w:line="276" w:lineRule="auto"/>
              <w:rPr>
                <w:rFonts w:cs="Calibri"/>
                <w:sz w:val="20"/>
                <w:szCs w:val="20"/>
              </w:rPr>
            </w:pPr>
            <w:r w:rsidRPr="00983496">
              <w:rPr>
                <w:rFonts w:cs="Calibri"/>
                <w:b/>
                <w:bCs/>
                <w:sz w:val="20"/>
                <w:szCs w:val="20"/>
              </w:rPr>
              <w:t xml:space="preserve">PC1 </w:t>
            </w:r>
            <w:proofErr w:type="spellStart"/>
            <w:r w:rsidRPr="00983496">
              <w:rPr>
                <w:rFonts w:cs="Calibri"/>
                <w:b/>
                <w:bCs/>
                <w:sz w:val="20"/>
                <w:szCs w:val="20"/>
              </w:rPr>
              <w:t>dispersion</w:t>
            </w:r>
            <w:proofErr w:type="spellEnd"/>
            <w:r w:rsidRPr="00983496">
              <w:rPr>
                <w:rFonts w:cs="Calibri"/>
                <w:b/>
                <w:bCs/>
                <w:sz w:val="20"/>
                <w:szCs w:val="20"/>
              </w:rPr>
              <w:t xml:space="preserve"> (SD)</w:t>
            </w:r>
          </w:p>
        </w:tc>
      </w:tr>
      <w:tr w:rsidR="002E764B" w:rsidRPr="00983496" w14:paraId="3A90035B" w14:textId="77777777" w:rsidTr="003819FA">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25EDE07C" w14:textId="77777777" w:rsidR="002E764B" w:rsidRPr="00983496" w:rsidRDefault="002E764B" w:rsidP="003819FA">
            <w:pPr>
              <w:spacing w:after="0" w:line="276" w:lineRule="auto"/>
              <w:rPr>
                <w:rFonts w:cs="Calibri"/>
                <w:sz w:val="20"/>
                <w:szCs w:val="20"/>
              </w:rPr>
            </w:pPr>
            <w:proofErr w:type="spellStart"/>
            <w:r w:rsidRPr="00983496">
              <w:rPr>
                <w:rFonts w:cs="Calibri"/>
                <w:sz w:val="20"/>
                <w:szCs w:val="20"/>
              </w:rPr>
              <w:t>Oesophageal</w:t>
            </w:r>
            <w:proofErr w:type="spellEnd"/>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31C9B9E8" w14:textId="77777777" w:rsidR="002E764B" w:rsidRPr="00983496" w:rsidRDefault="002E764B" w:rsidP="003819FA">
            <w:pPr>
              <w:spacing w:after="0" w:line="276" w:lineRule="auto"/>
              <w:rPr>
                <w:rFonts w:cs="Calibri"/>
                <w:sz w:val="20"/>
                <w:szCs w:val="20"/>
              </w:rPr>
            </w:pPr>
            <w:proofErr w:type="spellStart"/>
            <w:r w:rsidRPr="00983496">
              <w:rPr>
                <w:rFonts w:cs="Calibri"/>
                <w:sz w:val="20"/>
                <w:szCs w:val="20"/>
              </w:rPr>
              <w:t>Oncologist</w:t>
            </w:r>
            <w:proofErr w:type="spellEnd"/>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22EDD05A" w14:textId="77777777" w:rsidR="002E764B" w:rsidRPr="00983496" w:rsidRDefault="002E764B" w:rsidP="003819FA">
            <w:pPr>
              <w:spacing w:after="0" w:line="276" w:lineRule="auto"/>
              <w:rPr>
                <w:rFonts w:cs="Calibri"/>
                <w:sz w:val="20"/>
                <w:szCs w:val="20"/>
              </w:rPr>
            </w:pPr>
            <w:r w:rsidRPr="00983496">
              <w:rPr>
                <w:rFonts w:cs="Calibri"/>
                <w:sz w:val="20"/>
                <w:szCs w:val="20"/>
              </w:rPr>
              <w:t>0.098</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185EC2B9" w14:textId="77777777" w:rsidR="002E764B" w:rsidRPr="00983496" w:rsidRDefault="002E764B" w:rsidP="003819FA">
            <w:pPr>
              <w:spacing w:after="0" w:line="276" w:lineRule="auto"/>
              <w:rPr>
                <w:rFonts w:cs="Calibri"/>
                <w:sz w:val="20"/>
                <w:szCs w:val="20"/>
              </w:rPr>
            </w:pPr>
            <w:r w:rsidRPr="00983496">
              <w:rPr>
                <w:rFonts w:cs="Calibri"/>
                <w:sz w:val="20"/>
                <w:szCs w:val="20"/>
              </w:rPr>
              <w:t>−0.087</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660E543" w14:textId="77777777" w:rsidR="002E764B" w:rsidRPr="00983496" w:rsidRDefault="002E764B" w:rsidP="003819FA">
            <w:pPr>
              <w:spacing w:after="0" w:line="276" w:lineRule="auto"/>
              <w:rPr>
                <w:rFonts w:cs="Calibri"/>
                <w:sz w:val="20"/>
                <w:szCs w:val="20"/>
              </w:rPr>
            </w:pPr>
            <w:r w:rsidRPr="00983496">
              <w:rPr>
                <w:rFonts w:cs="Calibri"/>
                <w:sz w:val="20"/>
                <w:szCs w:val="20"/>
              </w:rPr>
              <w:t>0.024</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4E47FBB4" w14:textId="77777777" w:rsidR="002E764B" w:rsidRPr="00983496" w:rsidRDefault="002E764B" w:rsidP="003819FA">
            <w:pPr>
              <w:spacing w:after="0" w:line="276" w:lineRule="auto"/>
              <w:rPr>
                <w:rFonts w:cs="Calibri"/>
                <w:sz w:val="20"/>
                <w:szCs w:val="20"/>
              </w:rPr>
            </w:pPr>
            <w:r w:rsidRPr="00983496">
              <w:rPr>
                <w:rFonts w:cs="Calibri"/>
                <w:sz w:val="20"/>
                <w:szCs w:val="20"/>
              </w:rPr>
              <w:t>0.124</w:t>
            </w:r>
          </w:p>
        </w:tc>
      </w:tr>
      <w:tr w:rsidR="002E764B" w:rsidRPr="00983496" w14:paraId="0EDBB318" w14:textId="77777777" w:rsidTr="003819FA">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tcPr>
          <w:p w14:paraId="41DD812A" w14:textId="77777777" w:rsidR="002E764B" w:rsidRPr="00983496" w:rsidRDefault="002E764B" w:rsidP="003819FA">
            <w:pPr>
              <w:spacing w:after="0" w:line="276" w:lineRule="auto"/>
              <w:rPr>
                <w:rFonts w:cs="Calibri"/>
                <w:sz w:val="20"/>
                <w:szCs w:val="20"/>
              </w:rPr>
            </w:pP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69B1108E" w14:textId="77777777" w:rsidR="002E764B" w:rsidRPr="00983496" w:rsidRDefault="002E764B" w:rsidP="003819FA">
            <w:pPr>
              <w:spacing w:after="0" w:line="276" w:lineRule="auto"/>
              <w:rPr>
                <w:rFonts w:cs="Calibri"/>
                <w:sz w:val="20"/>
                <w:szCs w:val="20"/>
              </w:rPr>
            </w:pPr>
            <w:r w:rsidRPr="00983496">
              <w:rPr>
                <w:rFonts w:cs="Calibri"/>
                <w:sz w:val="20"/>
                <w:szCs w:val="20"/>
              </w:rPr>
              <w:t>Radio-</w:t>
            </w:r>
            <w:proofErr w:type="spellStart"/>
            <w:r w:rsidRPr="00983496">
              <w:rPr>
                <w:rFonts w:cs="Calibri"/>
                <w:sz w:val="20"/>
                <w:szCs w:val="20"/>
              </w:rPr>
              <w:t>Oncologist</w:t>
            </w:r>
            <w:proofErr w:type="spellEnd"/>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48D511CB" w14:textId="77777777" w:rsidR="002E764B" w:rsidRPr="00983496" w:rsidRDefault="002E764B" w:rsidP="003819FA">
            <w:pPr>
              <w:spacing w:after="0" w:line="276" w:lineRule="auto"/>
              <w:rPr>
                <w:rFonts w:cs="Calibri"/>
                <w:sz w:val="20"/>
                <w:szCs w:val="20"/>
              </w:rPr>
            </w:pPr>
            <w:r w:rsidRPr="00983496">
              <w:rPr>
                <w:rFonts w:cs="Calibri"/>
                <w:sz w:val="20"/>
                <w:szCs w:val="20"/>
              </w:rPr>
              <w:t>0.089</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31187C67" w14:textId="77777777" w:rsidR="002E764B" w:rsidRPr="00983496" w:rsidRDefault="002E764B" w:rsidP="003819FA">
            <w:pPr>
              <w:spacing w:after="0" w:line="276" w:lineRule="auto"/>
              <w:rPr>
                <w:rFonts w:cs="Calibri"/>
                <w:sz w:val="20"/>
                <w:szCs w:val="20"/>
              </w:rPr>
            </w:pPr>
            <w:r w:rsidRPr="00983496">
              <w:rPr>
                <w:rFonts w:cs="Calibri"/>
                <w:sz w:val="20"/>
                <w:szCs w:val="20"/>
              </w:rPr>
              <w:t>−0.108</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1369453A" w14:textId="77777777" w:rsidR="002E764B" w:rsidRPr="00983496" w:rsidRDefault="002E764B" w:rsidP="003819FA">
            <w:pPr>
              <w:spacing w:after="0" w:line="276" w:lineRule="auto"/>
              <w:rPr>
                <w:rFonts w:cs="Calibri"/>
                <w:sz w:val="20"/>
                <w:szCs w:val="20"/>
              </w:rPr>
            </w:pPr>
            <w:r w:rsidRPr="00983496">
              <w:rPr>
                <w:rFonts w:cs="Calibri"/>
                <w:sz w:val="20"/>
                <w:szCs w:val="20"/>
              </w:rPr>
              <w:t>0.040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48917253" w14:textId="77777777" w:rsidR="002E764B" w:rsidRPr="00983496" w:rsidRDefault="002E764B" w:rsidP="003819FA">
            <w:pPr>
              <w:spacing w:after="0" w:line="276" w:lineRule="auto"/>
              <w:rPr>
                <w:rFonts w:cs="Calibri"/>
                <w:sz w:val="20"/>
                <w:szCs w:val="20"/>
              </w:rPr>
            </w:pPr>
            <w:r w:rsidRPr="00983496">
              <w:rPr>
                <w:rFonts w:cs="Calibri"/>
                <w:sz w:val="20"/>
                <w:szCs w:val="20"/>
              </w:rPr>
              <w:t>0.086</w:t>
            </w:r>
          </w:p>
        </w:tc>
      </w:tr>
      <w:tr w:rsidR="002E764B" w:rsidRPr="00983496" w14:paraId="06C5382B" w14:textId="77777777" w:rsidTr="003819FA">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tcPr>
          <w:p w14:paraId="1D726A80" w14:textId="77777777" w:rsidR="002E764B" w:rsidRPr="00983496" w:rsidRDefault="002E764B" w:rsidP="003819FA">
            <w:pPr>
              <w:spacing w:after="0" w:line="276" w:lineRule="auto"/>
              <w:rPr>
                <w:rFonts w:cs="Calibri"/>
                <w:sz w:val="20"/>
                <w:szCs w:val="20"/>
              </w:rPr>
            </w:pP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496C6E9E" w14:textId="77777777" w:rsidR="002E764B" w:rsidRPr="00983496" w:rsidRDefault="002E764B" w:rsidP="003819FA">
            <w:pPr>
              <w:spacing w:after="0" w:line="276" w:lineRule="auto"/>
              <w:rPr>
                <w:rFonts w:cs="Calibri"/>
                <w:sz w:val="20"/>
                <w:szCs w:val="20"/>
              </w:rPr>
            </w:pPr>
            <w:proofErr w:type="spellStart"/>
            <w:r w:rsidRPr="00983496">
              <w:rPr>
                <w:rFonts w:cs="Calibri"/>
                <w:sz w:val="20"/>
                <w:szCs w:val="20"/>
              </w:rPr>
              <w:t>Surgeon</w:t>
            </w:r>
            <w:proofErr w:type="spellEnd"/>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5FDC6D20" w14:textId="77777777" w:rsidR="002E764B" w:rsidRPr="00983496" w:rsidRDefault="002E764B" w:rsidP="003819FA">
            <w:pPr>
              <w:spacing w:after="0" w:line="276" w:lineRule="auto"/>
              <w:rPr>
                <w:rFonts w:cs="Calibri"/>
                <w:sz w:val="20"/>
                <w:szCs w:val="20"/>
              </w:rPr>
            </w:pPr>
            <w:r w:rsidRPr="00983496">
              <w:rPr>
                <w:rFonts w:cs="Calibri"/>
                <w:sz w:val="20"/>
                <w:szCs w:val="20"/>
              </w:rPr>
              <w:t>0.005</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26535AA4" w14:textId="77777777" w:rsidR="002E764B" w:rsidRPr="00983496" w:rsidRDefault="002E764B" w:rsidP="003819FA">
            <w:pPr>
              <w:spacing w:after="0" w:line="276" w:lineRule="auto"/>
              <w:rPr>
                <w:rFonts w:cs="Calibri"/>
                <w:sz w:val="20"/>
                <w:szCs w:val="20"/>
              </w:rPr>
            </w:pPr>
            <w:r w:rsidRPr="00983496">
              <w:rPr>
                <w:rFonts w:cs="Calibri"/>
                <w:sz w:val="20"/>
                <w:szCs w:val="20"/>
              </w:rPr>
              <w:t>−0.066</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66C8FC46" w14:textId="77777777" w:rsidR="002E764B" w:rsidRPr="00983496" w:rsidRDefault="002E764B" w:rsidP="003819FA">
            <w:pPr>
              <w:spacing w:after="0" w:line="276" w:lineRule="auto"/>
              <w:rPr>
                <w:rFonts w:cs="Calibri"/>
                <w:sz w:val="20"/>
                <w:szCs w:val="20"/>
              </w:rPr>
            </w:pPr>
            <w:r w:rsidRPr="00983496">
              <w:rPr>
                <w:rFonts w:cs="Calibri"/>
                <w:sz w:val="20"/>
                <w:szCs w:val="20"/>
              </w:rPr>
              <w:t>0.079</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4782FA32" w14:textId="77777777" w:rsidR="002E764B" w:rsidRPr="00983496" w:rsidRDefault="002E764B" w:rsidP="003819FA">
            <w:pPr>
              <w:spacing w:after="0" w:line="276" w:lineRule="auto"/>
              <w:rPr>
                <w:rFonts w:cs="Calibri"/>
                <w:sz w:val="20"/>
                <w:szCs w:val="20"/>
              </w:rPr>
            </w:pPr>
            <w:r w:rsidRPr="00983496">
              <w:rPr>
                <w:rFonts w:cs="Calibri"/>
                <w:sz w:val="20"/>
                <w:szCs w:val="20"/>
              </w:rPr>
              <w:t>0.116</w:t>
            </w:r>
          </w:p>
        </w:tc>
      </w:tr>
      <w:tr w:rsidR="002E764B" w:rsidRPr="00983496" w14:paraId="5771E928" w14:textId="77777777" w:rsidTr="003819FA">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57088197" w14:textId="77777777" w:rsidR="002E764B" w:rsidRPr="00983496" w:rsidRDefault="002E764B" w:rsidP="003819FA">
            <w:pPr>
              <w:spacing w:after="0" w:line="276" w:lineRule="auto"/>
              <w:rPr>
                <w:rFonts w:cs="Calibri"/>
                <w:sz w:val="20"/>
                <w:szCs w:val="20"/>
              </w:rPr>
            </w:pPr>
            <w:proofErr w:type="spellStart"/>
            <w:r w:rsidRPr="00983496">
              <w:rPr>
                <w:rFonts w:cs="Calibri"/>
                <w:sz w:val="20"/>
                <w:szCs w:val="20"/>
              </w:rPr>
              <w:t>Pancreatic</w:t>
            </w:r>
            <w:proofErr w:type="spellEnd"/>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7C6071FE" w14:textId="77777777" w:rsidR="002E764B" w:rsidRPr="00983496" w:rsidRDefault="002E764B" w:rsidP="003819FA">
            <w:pPr>
              <w:spacing w:after="0" w:line="276" w:lineRule="auto"/>
              <w:rPr>
                <w:rFonts w:cs="Calibri"/>
                <w:sz w:val="20"/>
                <w:szCs w:val="20"/>
              </w:rPr>
            </w:pPr>
            <w:proofErr w:type="spellStart"/>
            <w:r w:rsidRPr="00983496">
              <w:rPr>
                <w:rFonts w:cs="Calibri"/>
                <w:sz w:val="20"/>
                <w:szCs w:val="20"/>
              </w:rPr>
              <w:t>Oncologist</w:t>
            </w:r>
            <w:proofErr w:type="spellEnd"/>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1B020BF2" w14:textId="77777777" w:rsidR="002E764B" w:rsidRPr="00983496" w:rsidRDefault="002E764B" w:rsidP="003819FA">
            <w:pPr>
              <w:spacing w:after="0" w:line="276" w:lineRule="auto"/>
              <w:rPr>
                <w:rFonts w:cs="Calibri"/>
                <w:sz w:val="20"/>
                <w:szCs w:val="20"/>
              </w:rPr>
            </w:pPr>
            <w:r w:rsidRPr="00983496">
              <w:rPr>
                <w:rFonts w:cs="Calibri"/>
                <w:sz w:val="20"/>
                <w:szCs w:val="20"/>
              </w:rPr>
              <w:t>−0.048</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38910155" w14:textId="77777777" w:rsidR="002E764B" w:rsidRPr="00983496" w:rsidRDefault="002E764B" w:rsidP="003819FA">
            <w:pPr>
              <w:spacing w:after="0" w:line="276" w:lineRule="auto"/>
              <w:rPr>
                <w:rFonts w:cs="Calibri"/>
                <w:sz w:val="20"/>
                <w:szCs w:val="20"/>
              </w:rPr>
            </w:pPr>
            <w:r w:rsidRPr="00983496">
              <w:rPr>
                <w:rFonts w:cs="Calibri"/>
                <w:sz w:val="20"/>
                <w:szCs w:val="20"/>
              </w:rPr>
              <w:t>0.005</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2DECD91F" w14:textId="77777777" w:rsidR="002E764B" w:rsidRPr="00983496" w:rsidRDefault="002E764B" w:rsidP="003819FA">
            <w:pPr>
              <w:spacing w:after="0" w:line="276" w:lineRule="auto"/>
              <w:rPr>
                <w:rFonts w:cs="Calibri"/>
                <w:sz w:val="20"/>
                <w:szCs w:val="20"/>
              </w:rPr>
            </w:pPr>
            <w:r w:rsidRPr="00983496">
              <w:rPr>
                <w:rFonts w:cs="Calibri"/>
                <w:sz w:val="20"/>
                <w:szCs w:val="20"/>
              </w:rPr>
              <w:t>0.033</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7252396C" w14:textId="77777777" w:rsidR="002E764B" w:rsidRPr="00983496" w:rsidRDefault="002E764B" w:rsidP="003819FA">
            <w:pPr>
              <w:spacing w:after="0" w:line="276" w:lineRule="auto"/>
              <w:rPr>
                <w:rFonts w:cs="Calibri"/>
                <w:sz w:val="20"/>
                <w:szCs w:val="20"/>
              </w:rPr>
            </w:pPr>
            <w:r w:rsidRPr="00983496">
              <w:rPr>
                <w:rFonts w:cs="Calibri"/>
                <w:sz w:val="20"/>
                <w:szCs w:val="20"/>
              </w:rPr>
              <w:t>0.191</w:t>
            </w:r>
          </w:p>
        </w:tc>
      </w:tr>
      <w:tr w:rsidR="002E764B" w:rsidRPr="00983496" w14:paraId="42CB890F" w14:textId="77777777" w:rsidTr="003819FA">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tcPr>
          <w:p w14:paraId="480A865D" w14:textId="77777777" w:rsidR="002E764B" w:rsidRPr="00983496" w:rsidRDefault="002E764B" w:rsidP="003819FA">
            <w:pPr>
              <w:spacing w:after="0" w:line="276" w:lineRule="auto"/>
              <w:rPr>
                <w:rFonts w:cs="Calibri"/>
                <w:sz w:val="20"/>
                <w:szCs w:val="20"/>
              </w:rPr>
            </w:pP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56D167AA" w14:textId="77777777" w:rsidR="002E764B" w:rsidRPr="00983496" w:rsidRDefault="002E764B" w:rsidP="003819FA">
            <w:pPr>
              <w:spacing w:after="0" w:line="276" w:lineRule="auto"/>
              <w:rPr>
                <w:rFonts w:cs="Calibri"/>
                <w:sz w:val="20"/>
                <w:szCs w:val="20"/>
              </w:rPr>
            </w:pPr>
            <w:r w:rsidRPr="00983496">
              <w:rPr>
                <w:rFonts w:cs="Calibri"/>
                <w:sz w:val="20"/>
                <w:szCs w:val="20"/>
              </w:rPr>
              <w:t>Radio-</w:t>
            </w:r>
            <w:proofErr w:type="spellStart"/>
            <w:r w:rsidRPr="00983496">
              <w:rPr>
                <w:rFonts w:cs="Calibri"/>
                <w:sz w:val="20"/>
                <w:szCs w:val="20"/>
              </w:rPr>
              <w:t>Oncologist</w:t>
            </w:r>
            <w:proofErr w:type="spellEnd"/>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3A82C258" w14:textId="77777777" w:rsidR="002E764B" w:rsidRPr="00983496" w:rsidRDefault="002E764B" w:rsidP="003819FA">
            <w:pPr>
              <w:spacing w:after="0" w:line="276" w:lineRule="auto"/>
              <w:rPr>
                <w:rFonts w:cs="Calibri"/>
                <w:sz w:val="20"/>
                <w:szCs w:val="20"/>
              </w:rPr>
            </w:pPr>
            <w:r w:rsidRPr="00983496">
              <w:rPr>
                <w:rFonts w:cs="Calibri"/>
                <w:sz w:val="20"/>
                <w:szCs w:val="20"/>
              </w:rPr>
              <w:t>−0.020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45667ECA" w14:textId="77777777" w:rsidR="002E764B" w:rsidRPr="00983496" w:rsidRDefault="002E764B" w:rsidP="003819FA">
            <w:pPr>
              <w:spacing w:after="0" w:line="276" w:lineRule="auto"/>
              <w:rPr>
                <w:rFonts w:cs="Calibri"/>
                <w:sz w:val="20"/>
                <w:szCs w:val="20"/>
              </w:rPr>
            </w:pPr>
            <w:r w:rsidRPr="00983496">
              <w:rPr>
                <w:rFonts w:cs="Calibri"/>
                <w:sz w:val="20"/>
                <w:szCs w:val="20"/>
              </w:rPr>
              <w:t>−0.015</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81AD68A" w14:textId="77777777" w:rsidR="002E764B" w:rsidRPr="00983496" w:rsidRDefault="002E764B" w:rsidP="003819FA">
            <w:pPr>
              <w:spacing w:after="0" w:line="276" w:lineRule="auto"/>
              <w:rPr>
                <w:rFonts w:cs="Calibri"/>
                <w:sz w:val="20"/>
                <w:szCs w:val="20"/>
              </w:rPr>
            </w:pPr>
            <w:r w:rsidRPr="00983496">
              <w:rPr>
                <w:rFonts w:cs="Calibri"/>
                <w:sz w:val="20"/>
                <w:szCs w:val="20"/>
              </w:rPr>
              <w:t>0.014</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8A526BB" w14:textId="77777777" w:rsidR="002E764B" w:rsidRPr="00983496" w:rsidRDefault="002E764B" w:rsidP="003819FA">
            <w:pPr>
              <w:spacing w:after="0" w:line="276" w:lineRule="auto"/>
              <w:rPr>
                <w:rFonts w:cs="Calibri"/>
                <w:sz w:val="20"/>
                <w:szCs w:val="20"/>
              </w:rPr>
            </w:pPr>
            <w:r w:rsidRPr="00983496">
              <w:rPr>
                <w:rFonts w:cs="Calibri"/>
                <w:sz w:val="20"/>
                <w:szCs w:val="20"/>
              </w:rPr>
              <w:t>0.136</w:t>
            </w:r>
          </w:p>
        </w:tc>
      </w:tr>
      <w:tr w:rsidR="002E764B" w:rsidRPr="00983496" w14:paraId="0A8AF639" w14:textId="77777777" w:rsidTr="003819FA">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tcPr>
          <w:p w14:paraId="1555D5F9" w14:textId="77777777" w:rsidR="002E764B" w:rsidRPr="00983496" w:rsidRDefault="002E764B" w:rsidP="003819FA">
            <w:pPr>
              <w:spacing w:after="0" w:line="276" w:lineRule="auto"/>
              <w:rPr>
                <w:rFonts w:cs="Calibri"/>
                <w:sz w:val="20"/>
                <w:szCs w:val="20"/>
              </w:rPr>
            </w:pP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18FE7CEA" w14:textId="77777777" w:rsidR="002E764B" w:rsidRPr="00983496" w:rsidRDefault="002E764B" w:rsidP="003819FA">
            <w:pPr>
              <w:spacing w:after="0" w:line="276" w:lineRule="auto"/>
              <w:rPr>
                <w:rFonts w:cs="Calibri"/>
                <w:sz w:val="20"/>
                <w:szCs w:val="20"/>
              </w:rPr>
            </w:pPr>
            <w:proofErr w:type="spellStart"/>
            <w:r w:rsidRPr="00983496">
              <w:rPr>
                <w:rFonts w:cs="Calibri"/>
                <w:sz w:val="20"/>
                <w:szCs w:val="20"/>
              </w:rPr>
              <w:t>Surgeon</w:t>
            </w:r>
            <w:proofErr w:type="spellEnd"/>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760ACD1C" w14:textId="77777777" w:rsidR="002E764B" w:rsidRPr="00983496" w:rsidRDefault="002E764B" w:rsidP="003819FA">
            <w:pPr>
              <w:spacing w:after="0" w:line="276" w:lineRule="auto"/>
              <w:rPr>
                <w:rFonts w:cs="Calibri"/>
                <w:sz w:val="20"/>
                <w:szCs w:val="20"/>
              </w:rPr>
            </w:pPr>
            <w:r w:rsidRPr="00983496">
              <w:rPr>
                <w:rFonts w:cs="Calibri"/>
                <w:sz w:val="20"/>
                <w:szCs w:val="20"/>
              </w:rPr>
              <w:t>−0.101</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176B9C8B" w14:textId="77777777" w:rsidR="002E764B" w:rsidRPr="00983496" w:rsidRDefault="002E764B" w:rsidP="003819FA">
            <w:pPr>
              <w:spacing w:after="0" w:line="276" w:lineRule="auto"/>
              <w:rPr>
                <w:rFonts w:cs="Calibri"/>
                <w:sz w:val="20"/>
                <w:szCs w:val="20"/>
              </w:rPr>
            </w:pPr>
            <w:r w:rsidRPr="00983496">
              <w:rPr>
                <w:rFonts w:cs="Calibri"/>
                <w:sz w:val="20"/>
                <w:szCs w:val="20"/>
              </w:rPr>
              <w:t>0.012</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16612D3B" w14:textId="77777777" w:rsidR="002E764B" w:rsidRPr="00983496" w:rsidRDefault="002E764B" w:rsidP="003819FA">
            <w:pPr>
              <w:spacing w:after="0" w:line="276" w:lineRule="auto"/>
              <w:rPr>
                <w:rFonts w:cs="Calibri"/>
                <w:sz w:val="20"/>
                <w:szCs w:val="20"/>
              </w:rPr>
            </w:pPr>
            <w:r w:rsidRPr="00983496">
              <w:rPr>
                <w:rFonts w:cs="Calibri"/>
                <w:sz w:val="20"/>
                <w:szCs w:val="20"/>
              </w:rPr>
              <w:t>0.087</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2910F4C5" w14:textId="77777777" w:rsidR="002E764B" w:rsidRPr="00983496" w:rsidRDefault="002E764B" w:rsidP="003819FA">
            <w:pPr>
              <w:spacing w:after="0" w:line="276" w:lineRule="auto"/>
              <w:rPr>
                <w:rFonts w:cs="Calibri"/>
                <w:sz w:val="20"/>
                <w:szCs w:val="20"/>
              </w:rPr>
            </w:pPr>
            <w:r w:rsidRPr="00983496">
              <w:rPr>
                <w:rFonts w:cs="Calibri"/>
                <w:sz w:val="20"/>
                <w:szCs w:val="20"/>
              </w:rPr>
              <w:t>0.131</w:t>
            </w:r>
          </w:p>
        </w:tc>
      </w:tr>
      <w:tr w:rsidR="002E764B" w:rsidRPr="00983496" w14:paraId="7DD7989F" w14:textId="77777777" w:rsidTr="003819FA">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10149538" w14:textId="77777777" w:rsidR="002E764B" w:rsidRPr="00983496" w:rsidRDefault="002E764B" w:rsidP="003819FA">
            <w:pPr>
              <w:spacing w:after="0" w:line="276" w:lineRule="auto"/>
              <w:rPr>
                <w:rFonts w:cs="Calibri"/>
                <w:sz w:val="20"/>
                <w:szCs w:val="20"/>
              </w:rPr>
            </w:pPr>
            <w:proofErr w:type="spellStart"/>
            <w:r w:rsidRPr="00983496">
              <w:rPr>
                <w:rFonts w:cs="Calibri"/>
                <w:sz w:val="20"/>
                <w:szCs w:val="20"/>
              </w:rPr>
              <w:t>Gastric</w:t>
            </w:r>
            <w:proofErr w:type="spellEnd"/>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0AD34C7" w14:textId="77777777" w:rsidR="002E764B" w:rsidRPr="00983496" w:rsidRDefault="002E764B" w:rsidP="003819FA">
            <w:pPr>
              <w:spacing w:after="0" w:line="276" w:lineRule="auto"/>
              <w:rPr>
                <w:rFonts w:cs="Calibri"/>
                <w:sz w:val="20"/>
                <w:szCs w:val="20"/>
              </w:rPr>
            </w:pPr>
            <w:proofErr w:type="spellStart"/>
            <w:r w:rsidRPr="00983496">
              <w:rPr>
                <w:rFonts w:cs="Calibri"/>
                <w:sz w:val="20"/>
                <w:szCs w:val="20"/>
              </w:rPr>
              <w:t>Oncologist</w:t>
            </w:r>
            <w:proofErr w:type="spellEnd"/>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FCE68F3" w14:textId="77777777" w:rsidR="002E764B" w:rsidRPr="00983496" w:rsidRDefault="002E764B" w:rsidP="003819FA">
            <w:pPr>
              <w:spacing w:after="0" w:line="276" w:lineRule="auto"/>
              <w:rPr>
                <w:rFonts w:cs="Calibri"/>
                <w:sz w:val="20"/>
                <w:szCs w:val="20"/>
              </w:rPr>
            </w:pPr>
            <w:r w:rsidRPr="00983496">
              <w:rPr>
                <w:rFonts w:cs="Calibri"/>
                <w:sz w:val="20"/>
                <w:szCs w:val="20"/>
              </w:rPr>
              <w:t>−0.043</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7C9CDDA9" w14:textId="77777777" w:rsidR="002E764B" w:rsidRPr="00983496" w:rsidRDefault="002E764B" w:rsidP="003819FA">
            <w:pPr>
              <w:spacing w:after="0" w:line="276" w:lineRule="auto"/>
              <w:rPr>
                <w:rFonts w:cs="Calibri"/>
                <w:sz w:val="20"/>
                <w:szCs w:val="20"/>
              </w:rPr>
            </w:pPr>
            <w:r w:rsidRPr="00983496">
              <w:rPr>
                <w:rFonts w:cs="Calibri"/>
                <w:sz w:val="20"/>
                <w:szCs w:val="20"/>
              </w:rPr>
              <w:t>−0.074</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28F08841" w14:textId="77777777" w:rsidR="002E764B" w:rsidRPr="00983496" w:rsidRDefault="002E764B" w:rsidP="003819FA">
            <w:pPr>
              <w:spacing w:after="0" w:line="276" w:lineRule="auto"/>
              <w:rPr>
                <w:rFonts w:cs="Calibri"/>
                <w:sz w:val="20"/>
                <w:szCs w:val="20"/>
              </w:rPr>
            </w:pPr>
            <w:r w:rsidRPr="00983496">
              <w:rPr>
                <w:rFonts w:cs="Calibri"/>
                <w:sz w:val="20"/>
                <w:szCs w:val="20"/>
              </w:rPr>
              <w:t>0.006</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2EA7FE68" w14:textId="77777777" w:rsidR="002E764B" w:rsidRPr="00983496" w:rsidRDefault="002E764B" w:rsidP="003819FA">
            <w:pPr>
              <w:spacing w:after="0" w:line="276" w:lineRule="auto"/>
              <w:rPr>
                <w:rFonts w:cs="Calibri"/>
                <w:sz w:val="20"/>
                <w:szCs w:val="20"/>
              </w:rPr>
            </w:pPr>
            <w:r w:rsidRPr="00983496">
              <w:rPr>
                <w:rFonts w:cs="Calibri"/>
                <w:sz w:val="20"/>
                <w:szCs w:val="20"/>
              </w:rPr>
              <w:t>0.163</w:t>
            </w:r>
          </w:p>
        </w:tc>
      </w:tr>
      <w:tr w:rsidR="002E764B" w:rsidRPr="00983496" w14:paraId="422B47E0" w14:textId="77777777" w:rsidTr="003819FA">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tcPr>
          <w:p w14:paraId="5306F87B" w14:textId="77777777" w:rsidR="002E764B" w:rsidRPr="00983496" w:rsidRDefault="002E764B" w:rsidP="003819FA">
            <w:pPr>
              <w:spacing w:after="0" w:line="276" w:lineRule="auto"/>
              <w:rPr>
                <w:rFonts w:cs="Calibri"/>
                <w:sz w:val="20"/>
                <w:szCs w:val="20"/>
              </w:rPr>
            </w:pP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4D77761A" w14:textId="77777777" w:rsidR="002E764B" w:rsidRPr="00983496" w:rsidRDefault="002E764B" w:rsidP="003819FA">
            <w:pPr>
              <w:spacing w:after="0" w:line="276" w:lineRule="auto"/>
              <w:rPr>
                <w:rFonts w:cs="Calibri"/>
                <w:sz w:val="20"/>
                <w:szCs w:val="20"/>
              </w:rPr>
            </w:pPr>
            <w:r w:rsidRPr="00983496">
              <w:rPr>
                <w:rFonts w:cs="Calibri"/>
                <w:sz w:val="20"/>
                <w:szCs w:val="20"/>
              </w:rPr>
              <w:t>Radio-</w:t>
            </w:r>
            <w:proofErr w:type="spellStart"/>
            <w:r w:rsidRPr="00983496">
              <w:rPr>
                <w:rFonts w:cs="Calibri"/>
                <w:sz w:val="20"/>
                <w:szCs w:val="20"/>
              </w:rPr>
              <w:t>Oncologist</w:t>
            </w:r>
            <w:proofErr w:type="spellEnd"/>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7AFAA11A" w14:textId="77777777" w:rsidR="002E764B" w:rsidRPr="00983496" w:rsidRDefault="002E764B" w:rsidP="003819FA">
            <w:pPr>
              <w:spacing w:after="0" w:line="276" w:lineRule="auto"/>
              <w:rPr>
                <w:rFonts w:cs="Calibri"/>
                <w:sz w:val="20"/>
                <w:szCs w:val="20"/>
              </w:rPr>
            </w:pPr>
            <w:r w:rsidRPr="00983496">
              <w:rPr>
                <w:rFonts w:cs="Calibri"/>
                <w:sz w:val="20"/>
                <w:szCs w:val="20"/>
              </w:rPr>
              <w:t>−0.036</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7C036498" w14:textId="77777777" w:rsidR="002E764B" w:rsidRPr="00983496" w:rsidRDefault="002E764B" w:rsidP="003819FA">
            <w:pPr>
              <w:spacing w:after="0" w:line="276" w:lineRule="auto"/>
              <w:rPr>
                <w:rFonts w:cs="Calibri"/>
                <w:sz w:val="20"/>
                <w:szCs w:val="20"/>
              </w:rPr>
            </w:pPr>
            <w:r w:rsidRPr="00983496">
              <w:rPr>
                <w:rFonts w:cs="Calibri"/>
                <w:sz w:val="20"/>
                <w:szCs w:val="20"/>
              </w:rPr>
              <w:t>−0.095</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293708B1" w14:textId="77777777" w:rsidR="002E764B" w:rsidRPr="00983496" w:rsidRDefault="002E764B" w:rsidP="003819FA">
            <w:pPr>
              <w:spacing w:after="0" w:line="276" w:lineRule="auto"/>
              <w:rPr>
                <w:rFonts w:cs="Calibri"/>
                <w:sz w:val="20"/>
                <w:szCs w:val="20"/>
              </w:rPr>
            </w:pPr>
            <w:r w:rsidRPr="00983496">
              <w:rPr>
                <w:rFonts w:cs="Calibri"/>
                <w:sz w:val="20"/>
                <w:szCs w:val="20"/>
              </w:rPr>
              <w:t>0.026</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3F553050" w14:textId="77777777" w:rsidR="002E764B" w:rsidRPr="00983496" w:rsidRDefault="002E764B" w:rsidP="003819FA">
            <w:pPr>
              <w:spacing w:after="0" w:line="276" w:lineRule="auto"/>
              <w:rPr>
                <w:rFonts w:cs="Calibri"/>
                <w:sz w:val="20"/>
                <w:szCs w:val="20"/>
              </w:rPr>
            </w:pPr>
            <w:r w:rsidRPr="00983496">
              <w:rPr>
                <w:rFonts w:cs="Calibri"/>
                <w:sz w:val="20"/>
                <w:szCs w:val="20"/>
              </w:rPr>
              <w:t>0.113</w:t>
            </w:r>
          </w:p>
        </w:tc>
      </w:tr>
      <w:tr w:rsidR="002E764B" w:rsidRPr="00983496" w14:paraId="64AA0F81" w14:textId="77777777" w:rsidTr="003819FA">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tcPr>
          <w:p w14:paraId="11713BE9" w14:textId="77777777" w:rsidR="002E764B" w:rsidRPr="00983496" w:rsidRDefault="002E764B" w:rsidP="003819FA">
            <w:pPr>
              <w:spacing w:after="0" w:line="276" w:lineRule="auto"/>
              <w:rPr>
                <w:rFonts w:cs="Calibri"/>
                <w:sz w:val="20"/>
                <w:szCs w:val="20"/>
              </w:rPr>
            </w:pP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401423D3" w14:textId="77777777" w:rsidR="002E764B" w:rsidRPr="00983496" w:rsidRDefault="002E764B" w:rsidP="003819FA">
            <w:pPr>
              <w:spacing w:after="0" w:line="276" w:lineRule="auto"/>
              <w:rPr>
                <w:rFonts w:cs="Calibri"/>
                <w:sz w:val="20"/>
                <w:szCs w:val="20"/>
              </w:rPr>
            </w:pPr>
            <w:proofErr w:type="spellStart"/>
            <w:r w:rsidRPr="00983496">
              <w:rPr>
                <w:rFonts w:cs="Calibri"/>
                <w:sz w:val="20"/>
                <w:szCs w:val="20"/>
              </w:rPr>
              <w:t>Surgeon</w:t>
            </w:r>
            <w:proofErr w:type="spellEnd"/>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5FAF28BF" w14:textId="77777777" w:rsidR="002E764B" w:rsidRPr="00983496" w:rsidRDefault="002E764B" w:rsidP="003819FA">
            <w:pPr>
              <w:spacing w:after="0" w:line="276" w:lineRule="auto"/>
              <w:rPr>
                <w:rFonts w:cs="Calibri"/>
                <w:sz w:val="20"/>
                <w:szCs w:val="20"/>
              </w:rPr>
            </w:pPr>
            <w:r w:rsidRPr="00983496">
              <w:rPr>
                <w:rFonts w:cs="Calibri"/>
                <w:sz w:val="20"/>
                <w:szCs w:val="20"/>
              </w:rPr>
              <w:t>−0.098</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5DBB1215" w14:textId="77777777" w:rsidR="002E764B" w:rsidRPr="00983496" w:rsidRDefault="002E764B" w:rsidP="003819FA">
            <w:pPr>
              <w:spacing w:after="0" w:line="276" w:lineRule="auto"/>
              <w:rPr>
                <w:rFonts w:cs="Calibri"/>
                <w:sz w:val="20"/>
                <w:szCs w:val="20"/>
              </w:rPr>
            </w:pPr>
            <w:r w:rsidRPr="00983496">
              <w:rPr>
                <w:rFonts w:cs="Calibri"/>
                <w:sz w:val="20"/>
                <w:szCs w:val="20"/>
              </w:rPr>
              <w:t>−0.098</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6CB1A2A4" w14:textId="77777777" w:rsidR="002E764B" w:rsidRPr="00983496" w:rsidRDefault="002E764B" w:rsidP="003819FA">
            <w:pPr>
              <w:spacing w:after="0" w:line="276" w:lineRule="auto"/>
              <w:rPr>
                <w:rFonts w:cs="Calibri"/>
                <w:sz w:val="20"/>
                <w:szCs w:val="20"/>
              </w:rPr>
            </w:pPr>
            <w:r w:rsidRPr="00983496">
              <w:rPr>
                <w:rFonts w:cs="Calibri"/>
                <w:sz w:val="20"/>
                <w:szCs w:val="20"/>
              </w:rPr>
              <w:t>0.056</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75B966CF" w14:textId="77777777" w:rsidR="002E764B" w:rsidRPr="00983496" w:rsidRDefault="002E764B" w:rsidP="003819FA">
            <w:pPr>
              <w:spacing w:after="0" w:line="276" w:lineRule="auto"/>
              <w:rPr>
                <w:rFonts w:cs="Calibri"/>
                <w:sz w:val="20"/>
                <w:szCs w:val="20"/>
              </w:rPr>
            </w:pPr>
            <w:r w:rsidRPr="00983496">
              <w:rPr>
                <w:rFonts w:cs="Calibri"/>
                <w:sz w:val="20"/>
                <w:szCs w:val="20"/>
              </w:rPr>
              <w:t>0.157</w:t>
            </w:r>
          </w:p>
        </w:tc>
      </w:tr>
      <w:tr w:rsidR="002E764B" w:rsidRPr="00983496" w14:paraId="1387DCC0" w14:textId="77777777" w:rsidTr="003819FA">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6B21AEE3" w14:textId="77777777" w:rsidR="002E764B" w:rsidRPr="00983496" w:rsidRDefault="002E764B" w:rsidP="003819FA">
            <w:pPr>
              <w:spacing w:after="0" w:line="276" w:lineRule="auto"/>
              <w:rPr>
                <w:rFonts w:cs="Calibri"/>
                <w:sz w:val="20"/>
                <w:szCs w:val="20"/>
              </w:rPr>
            </w:pPr>
            <w:proofErr w:type="spellStart"/>
            <w:r w:rsidRPr="00983496">
              <w:rPr>
                <w:rFonts w:cs="Calibri"/>
                <w:sz w:val="20"/>
                <w:szCs w:val="20"/>
              </w:rPr>
              <w:t>Colorectal</w:t>
            </w:r>
            <w:proofErr w:type="spellEnd"/>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63F314E" w14:textId="77777777" w:rsidR="002E764B" w:rsidRPr="00983496" w:rsidRDefault="002E764B" w:rsidP="003819FA">
            <w:pPr>
              <w:spacing w:after="0" w:line="276" w:lineRule="auto"/>
              <w:rPr>
                <w:rFonts w:cs="Calibri"/>
                <w:sz w:val="20"/>
                <w:szCs w:val="20"/>
              </w:rPr>
            </w:pPr>
            <w:proofErr w:type="spellStart"/>
            <w:r w:rsidRPr="00983496">
              <w:rPr>
                <w:rFonts w:cs="Calibri"/>
                <w:sz w:val="20"/>
                <w:szCs w:val="20"/>
              </w:rPr>
              <w:t>Oncologist</w:t>
            </w:r>
            <w:proofErr w:type="spellEnd"/>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4153341C" w14:textId="77777777" w:rsidR="002E764B" w:rsidRPr="00983496" w:rsidRDefault="002E764B" w:rsidP="003819FA">
            <w:pPr>
              <w:spacing w:after="0" w:line="276" w:lineRule="auto"/>
              <w:rPr>
                <w:rFonts w:cs="Calibri"/>
                <w:sz w:val="20"/>
                <w:szCs w:val="20"/>
              </w:rPr>
            </w:pPr>
            <w:r w:rsidRPr="00983496">
              <w:rPr>
                <w:rFonts w:cs="Calibri"/>
                <w:sz w:val="20"/>
                <w:szCs w:val="20"/>
              </w:rPr>
              <w:t>0.077</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3002E78C" w14:textId="77777777" w:rsidR="002E764B" w:rsidRPr="00983496" w:rsidRDefault="002E764B" w:rsidP="003819FA">
            <w:pPr>
              <w:spacing w:after="0" w:line="276" w:lineRule="auto"/>
              <w:rPr>
                <w:rFonts w:cs="Calibri"/>
                <w:sz w:val="20"/>
                <w:szCs w:val="20"/>
              </w:rPr>
            </w:pPr>
            <w:r w:rsidRPr="00983496">
              <w:rPr>
                <w:rFonts w:cs="Calibri"/>
                <w:sz w:val="20"/>
                <w:szCs w:val="20"/>
              </w:rPr>
              <w:t>0.089</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7A79A35F" w14:textId="77777777" w:rsidR="002E764B" w:rsidRPr="00983496" w:rsidRDefault="002E764B" w:rsidP="003819FA">
            <w:pPr>
              <w:spacing w:after="0" w:line="276" w:lineRule="auto"/>
              <w:rPr>
                <w:rFonts w:cs="Calibri"/>
                <w:sz w:val="20"/>
                <w:szCs w:val="20"/>
              </w:rPr>
            </w:pPr>
            <w:r w:rsidRPr="00983496">
              <w:rPr>
                <w:rFonts w:cs="Calibri"/>
                <w:sz w:val="20"/>
                <w:szCs w:val="20"/>
              </w:rPr>
              <w:t>0.032</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277D7896" w14:textId="77777777" w:rsidR="002E764B" w:rsidRPr="00983496" w:rsidRDefault="002E764B" w:rsidP="003819FA">
            <w:pPr>
              <w:spacing w:after="0" w:line="276" w:lineRule="auto"/>
              <w:rPr>
                <w:rFonts w:cs="Calibri"/>
                <w:sz w:val="20"/>
                <w:szCs w:val="20"/>
              </w:rPr>
            </w:pPr>
            <w:r w:rsidRPr="00983496">
              <w:rPr>
                <w:rFonts w:cs="Calibri"/>
                <w:sz w:val="20"/>
                <w:szCs w:val="20"/>
              </w:rPr>
              <w:t>0.145</w:t>
            </w:r>
          </w:p>
        </w:tc>
      </w:tr>
      <w:tr w:rsidR="002E764B" w:rsidRPr="00983496" w14:paraId="32818786" w14:textId="77777777" w:rsidTr="003819FA">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tcPr>
          <w:p w14:paraId="5E2C6573" w14:textId="77777777" w:rsidR="002E764B" w:rsidRPr="00983496" w:rsidRDefault="002E764B" w:rsidP="003819FA">
            <w:pPr>
              <w:spacing w:after="0" w:line="276" w:lineRule="auto"/>
              <w:rPr>
                <w:rFonts w:cs="Calibri"/>
                <w:sz w:val="20"/>
                <w:szCs w:val="20"/>
              </w:rPr>
            </w:pP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683CD35A" w14:textId="77777777" w:rsidR="002E764B" w:rsidRPr="00983496" w:rsidRDefault="002E764B" w:rsidP="003819FA">
            <w:pPr>
              <w:spacing w:after="0" w:line="276" w:lineRule="auto"/>
              <w:rPr>
                <w:rFonts w:cs="Calibri"/>
                <w:sz w:val="20"/>
                <w:szCs w:val="20"/>
              </w:rPr>
            </w:pPr>
            <w:r w:rsidRPr="00983496">
              <w:rPr>
                <w:rFonts w:cs="Calibri"/>
                <w:sz w:val="20"/>
                <w:szCs w:val="20"/>
              </w:rPr>
              <w:t>Radio-</w:t>
            </w:r>
            <w:proofErr w:type="spellStart"/>
            <w:r w:rsidRPr="00983496">
              <w:rPr>
                <w:rFonts w:cs="Calibri"/>
                <w:sz w:val="20"/>
                <w:szCs w:val="20"/>
              </w:rPr>
              <w:t>Oncologist</w:t>
            </w:r>
            <w:proofErr w:type="spellEnd"/>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0851717" w14:textId="77777777" w:rsidR="002E764B" w:rsidRPr="00983496" w:rsidRDefault="002E764B" w:rsidP="003819FA">
            <w:pPr>
              <w:spacing w:after="0" w:line="276" w:lineRule="auto"/>
              <w:rPr>
                <w:rFonts w:cs="Calibri"/>
                <w:sz w:val="20"/>
                <w:szCs w:val="20"/>
              </w:rPr>
            </w:pPr>
            <w:r w:rsidRPr="00983496">
              <w:rPr>
                <w:rFonts w:cs="Calibri"/>
                <w:sz w:val="20"/>
                <w:szCs w:val="20"/>
              </w:rPr>
              <w:t>0.014</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CD37658" w14:textId="77777777" w:rsidR="002E764B" w:rsidRPr="00983496" w:rsidRDefault="002E764B" w:rsidP="003819FA">
            <w:pPr>
              <w:spacing w:after="0" w:line="276" w:lineRule="auto"/>
              <w:rPr>
                <w:rFonts w:cs="Calibri"/>
                <w:sz w:val="20"/>
                <w:szCs w:val="20"/>
              </w:rPr>
            </w:pPr>
            <w:r w:rsidRPr="00983496">
              <w:rPr>
                <w:rFonts w:cs="Calibri"/>
                <w:sz w:val="20"/>
                <w:szCs w:val="20"/>
              </w:rPr>
              <w:t>0.021</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276FCF29" w14:textId="77777777" w:rsidR="002E764B" w:rsidRPr="00983496" w:rsidRDefault="002E764B" w:rsidP="003819FA">
            <w:pPr>
              <w:spacing w:after="0" w:line="276" w:lineRule="auto"/>
              <w:rPr>
                <w:rFonts w:cs="Calibri"/>
                <w:sz w:val="20"/>
                <w:szCs w:val="20"/>
              </w:rPr>
            </w:pPr>
            <w:r w:rsidRPr="00983496">
              <w:rPr>
                <w:rFonts w:cs="Calibri"/>
                <w:sz w:val="20"/>
                <w:szCs w:val="20"/>
              </w:rPr>
              <w:t>0.092</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76B17ED" w14:textId="77777777" w:rsidR="002E764B" w:rsidRPr="00983496" w:rsidRDefault="002E764B" w:rsidP="003819FA">
            <w:pPr>
              <w:spacing w:after="0" w:line="276" w:lineRule="auto"/>
              <w:rPr>
                <w:rFonts w:cs="Calibri"/>
                <w:sz w:val="20"/>
                <w:szCs w:val="20"/>
              </w:rPr>
            </w:pPr>
            <w:r w:rsidRPr="00983496">
              <w:rPr>
                <w:rFonts w:cs="Calibri"/>
                <w:sz w:val="20"/>
                <w:szCs w:val="20"/>
              </w:rPr>
              <w:t>0.120</w:t>
            </w:r>
          </w:p>
        </w:tc>
      </w:tr>
      <w:tr w:rsidR="002E764B" w:rsidRPr="00983496" w14:paraId="116A966A" w14:textId="77777777" w:rsidTr="003819FA">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tcPr>
          <w:p w14:paraId="2E38E627" w14:textId="77777777" w:rsidR="002E764B" w:rsidRPr="00983496" w:rsidRDefault="002E764B" w:rsidP="003819FA">
            <w:pPr>
              <w:spacing w:after="0" w:line="276" w:lineRule="auto"/>
              <w:rPr>
                <w:rFonts w:cs="Calibri"/>
                <w:sz w:val="20"/>
                <w:szCs w:val="20"/>
              </w:rPr>
            </w:pP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57E2266B" w14:textId="77777777" w:rsidR="002E764B" w:rsidRPr="00983496" w:rsidRDefault="002E764B" w:rsidP="003819FA">
            <w:pPr>
              <w:spacing w:after="0" w:line="276" w:lineRule="auto"/>
              <w:rPr>
                <w:rFonts w:cs="Calibri"/>
                <w:sz w:val="20"/>
                <w:szCs w:val="20"/>
              </w:rPr>
            </w:pPr>
            <w:proofErr w:type="spellStart"/>
            <w:r w:rsidRPr="00983496">
              <w:rPr>
                <w:rFonts w:cs="Calibri"/>
                <w:sz w:val="20"/>
                <w:szCs w:val="20"/>
              </w:rPr>
              <w:t>Surgeon</w:t>
            </w:r>
            <w:proofErr w:type="spellEnd"/>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19E8BA91" w14:textId="77777777" w:rsidR="002E764B" w:rsidRPr="00983496" w:rsidRDefault="002E764B" w:rsidP="003819FA">
            <w:pPr>
              <w:spacing w:after="0" w:line="276" w:lineRule="auto"/>
              <w:rPr>
                <w:rFonts w:cs="Calibri"/>
                <w:sz w:val="20"/>
                <w:szCs w:val="20"/>
              </w:rPr>
            </w:pPr>
            <w:r w:rsidRPr="00983496">
              <w:rPr>
                <w:rFonts w:cs="Calibri"/>
                <w:sz w:val="20"/>
                <w:szCs w:val="20"/>
              </w:rPr>
              <w:t>−0.030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104A06D3" w14:textId="77777777" w:rsidR="002E764B" w:rsidRPr="00983496" w:rsidRDefault="002E764B" w:rsidP="003819FA">
            <w:pPr>
              <w:spacing w:after="0" w:line="276" w:lineRule="auto"/>
              <w:rPr>
                <w:rFonts w:cs="Calibri"/>
                <w:sz w:val="20"/>
                <w:szCs w:val="20"/>
              </w:rPr>
            </w:pPr>
            <w:r w:rsidRPr="00983496">
              <w:rPr>
                <w:rFonts w:cs="Calibri"/>
                <w:sz w:val="20"/>
                <w:szCs w:val="20"/>
              </w:rPr>
              <w:t>0.074</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2F47E55" w14:textId="77777777" w:rsidR="002E764B" w:rsidRPr="00983496" w:rsidRDefault="002E764B" w:rsidP="003819FA">
            <w:pPr>
              <w:spacing w:after="0" w:line="276" w:lineRule="auto"/>
              <w:rPr>
                <w:rFonts w:cs="Calibri"/>
                <w:sz w:val="20"/>
                <w:szCs w:val="20"/>
              </w:rPr>
            </w:pPr>
            <w:r w:rsidRPr="00983496">
              <w:rPr>
                <w:rFonts w:cs="Calibri"/>
                <w:sz w:val="20"/>
                <w:szCs w:val="20"/>
              </w:rPr>
              <w:t>0.126</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789F46C3" w14:textId="77777777" w:rsidR="002E764B" w:rsidRPr="00983496" w:rsidRDefault="002E764B" w:rsidP="003819FA">
            <w:pPr>
              <w:spacing w:after="0" w:line="276" w:lineRule="auto"/>
              <w:rPr>
                <w:rFonts w:cs="Calibri"/>
                <w:sz w:val="20"/>
                <w:szCs w:val="20"/>
              </w:rPr>
            </w:pPr>
            <w:r w:rsidRPr="00983496">
              <w:rPr>
                <w:rFonts w:cs="Calibri"/>
                <w:sz w:val="20"/>
                <w:szCs w:val="20"/>
              </w:rPr>
              <w:t>0.131</w:t>
            </w:r>
          </w:p>
        </w:tc>
      </w:tr>
      <w:tr w:rsidR="002E764B" w:rsidRPr="00983496" w14:paraId="7F5310FF" w14:textId="77777777" w:rsidTr="003819FA">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41191662" w14:textId="77777777" w:rsidR="002E764B" w:rsidRPr="00983496" w:rsidRDefault="002E764B" w:rsidP="003819FA">
            <w:pPr>
              <w:spacing w:after="0" w:line="276" w:lineRule="auto"/>
              <w:rPr>
                <w:rFonts w:cs="Calibri"/>
                <w:sz w:val="20"/>
                <w:szCs w:val="20"/>
              </w:rPr>
            </w:pPr>
            <w:proofErr w:type="spellStart"/>
            <w:r w:rsidRPr="00983496">
              <w:rPr>
                <w:rFonts w:cs="Calibri"/>
                <w:sz w:val="20"/>
                <w:szCs w:val="20"/>
              </w:rPr>
              <w:t>Hepatobiliary</w:t>
            </w:r>
            <w:proofErr w:type="spellEnd"/>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7A7C7814" w14:textId="77777777" w:rsidR="002E764B" w:rsidRPr="00983496" w:rsidRDefault="002E764B" w:rsidP="003819FA">
            <w:pPr>
              <w:spacing w:after="0" w:line="276" w:lineRule="auto"/>
              <w:rPr>
                <w:rFonts w:cs="Calibri"/>
                <w:sz w:val="20"/>
                <w:szCs w:val="20"/>
              </w:rPr>
            </w:pPr>
            <w:proofErr w:type="spellStart"/>
            <w:r w:rsidRPr="00983496">
              <w:rPr>
                <w:rFonts w:cs="Calibri"/>
                <w:sz w:val="20"/>
                <w:szCs w:val="20"/>
              </w:rPr>
              <w:t>Oncologist</w:t>
            </w:r>
            <w:proofErr w:type="spellEnd"/>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1417863D" w14:textId="77777777" w:rsidR="002E764B" w:rsidRPr="00983496" w:rsidRDefault="002E764B" w:rsidP="003819FA">
            <w:pPr>
              <w:spacing w:after="0" w:line="276" w:lineRule="auto"/>
              <w:rPr>
                <w:rFonts w:cs="Calibri"/>
                <w:sz w:val="20"/>
                <w:szCs w:val="20"/>
              </w:rPr>
            </w:pPr>
            <w:r w:rsidRPr="00983496">
              <w:rPr>
                <w:rFonts w:cs="Calibri"/>
                <w:sz w:val="20"/>
                <w:szCs w:val="20"/>
              </w:rPr>
              <w:t>0.021</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65858615" w14:textId="77777777" w:rsidR="002E764B" w:rsidRPr="00983496" w:rsidRDefault="002E764B" w:rsidP="003819FA">
            <w:pPr>
              <w:spacing w:after="0" w:line="276" w:lineRule="auto"/>
              <w:rPr>
                <w:rFonts w:cs="Calibri"/>
                <w:sz w:val="20"/>
                <w:szCs w:val="20"/>
              </w:rPr>
            </w:pPr>
            <w:r w:rsidRPr="00983496">
              <w:rPr>
                <w:rFonts w:cs="Calibri"/>
                <w:sz w:val="20"/>
                <w:szCs w:val="20"/>
              </w:rPr>
              <w:t>0.112</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4E75CF1C" w14:textId="77777777" w:rsidR="002E764B" w:rsidRPr="00983496" w:rsidRDefault="002E764B" w:rsidP="003819FA">
            <w:pPr>
              <w:spacing w:after="0" w:line="276" w:lineRule="auto"/>
              <w:rPr>
                <w:rFonts w:cs="Calibri"/>
                <w:sz w:val="20"/>
                <w:szCs w:val="20"/>
              </w:rPr>
            </w:pPr>
            <w:r w:rsidRPr="00983496">
              <w:rPr>
                <w:rFonts w:cs="Calibri"/>
                <w:sz w:val="20"/>
                <w:szCs w:val="20"/>
              </w:rPr>
              <w:t>0.001</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18974C33" w14:textId="77777777" w:rsidR="002E764B" w:rsidRPr="00983496" w:rsidRDefault="002E764B" w:rsidP="003819FA">
            <w:pPr>
              <w:spacing w:after="0" w:line="276" w:lineRule="auto"/>
              <w:rPr>
                <w:rFonts w:cs="Calibri"/>
                <w:sz w:val="20"/>
                <w:szCs w:val="20"/>
              </w:rPr>
            </w:pPr>
            <w:r w:rsidRPr="00983496">
              <w:rPr>
                <w:rFonts w:cs="Calibri"/>
                <w:sz w:val="20"/>
                <w:szCs w:val="20"/>
              </w:rPr>
              <w:t>0.140</w:t>
            </w:r>
          </w:p>
        </w:tc>
      </w:tr>
      <w:tr w:rsidR="002E764B" w:rsidRPr="00983496" w14:paraId="4FA8EC60" w14:textId="77777777" w:rsidTr="003819FA">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tcPr>
          <w:p w14:paraId="30C009FD" w14:textId="77777777" w:rsidR="002E764B" w:rsidRPr="00983496" w:rsidRDefault="002E764B" w:rsidP="003819FA">
            <w:pPr>
              <w:spacing w:after="0" w:line="276" w:lineRule="auto"/>
              <w:rPr>
                <w:rFonts w:cs="Calibri"/>
                <w:sz w:val="20"/>
                <w:szCs w:val="20"/>
              </w:rPr>
            </w:pP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524BF26B" w14:textId="77777777" w:rsidR="002E764B" w:rsidRPr="00983496" w:rsidRDefault="002E764B" w:rsidP="003819FA">
            <w:pPr>
              <w:spacing w:after="0" w:line="276" w:lineRule="auto"/>
              <w:rPr>
                <w:rFonts w:cs="Calibri"/>
                <w:sz w:val="20"/>
                <w:szCs w:val="20"/>
              </w:rPr>
            </w:pPr>
            <w:r w:rsidRPr="00983496">
              <w:rPr>
                <w:rFonts w:cs="Calibri"/>
                <w:sz w:val="20"/>
                <w:szCs w:val="20"/>
              </w:rPr>
              <w:t>Radio-</w:t>
            </w:r>
            <w:proofErr w:type="spellStart"/>
            <w:r w:rsidRPr="00983496">
              <w:rPr>
                <w:rFonts w:cs="Calibri"/>
                <w:sz w:val="20"/>
                <w:szCs w:val="20"/>
              </w:rPr>
              <w:t>Oncologist</w:t>
            </w:r>
            <w:proofErr w:type="spellEnd"/>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469FE5F6" w14:textId="77777777" w:rsidR="002E764B" w:rsidRPr="00983496" w:rsidRDefault="002E764B" w:rsidP="003819FA">
            <w:pPr>
              <w:spacing w:after="0" w:line="276" w:lineRule="auto"/>
              <w:rPr>
                <w:rFonts w:cs="Calibri"/>
                <w:sz w:val="20"/>
                <w:szCs w:val="20"/>
              </w:rPr>
            </w:pPr>
            <w:r w:rsidRPr="00983496">
              <w:rPr>
                <w:rFonts w:cs="Calibri"/>
                <w:sz w:val="20"/>
                <w:szCs w:val="20"/>
              </w:rPr>
              <w:t>−0.016</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7F45E834" w14:textId="77777777" w:rsidR="002E764B" w:rsidRPr="00983496" w:rsidRDefault="002E764B" w:rsidP="003819FA">
            <w:pPr>
              <w:spacing w:after="0" w:line="276" w:lineRule="auto"/>
              <w:rPr>
                <w:rFonts w:cs="Calibri"/>
                <w:sz w:val="20"/>
                <w:szCs w:val="20"/>
              </w:rPr>
            </w:pPr>
            <w:r w:rsidRPr="00983496">
              <w:rPr>
                <w:rFonts w:cs="Calibri"/>
                <w:sz w:val="20"/>
                <w:szCs w:val="20"/>
              </w:rPr>
              <w:t>0.098</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37EA0AED" w14:textId="77777777" w:rsidR="002E764B" w:rsidRPr="00983496" w:rsidRDefault="002E764B" w:rsidP="003819FA">
            <w:pPr>
              <w:spacing w:after="0" w:line="276" w:lineRule="auto"/>
              <w:rPr>
                <w:rFonts w:cs="Calibri"/>
                <w:sz w:val="20"/>
                <w:szCs w:val="20"/>
              </w:rPr>
            </w:pPr>
            <w:r w:rsidRPr="00983496">
              <w:rPr>
                <w:rFonts w:cs="Calibri"/>
                <w:sz w:val="20"/>
                <w:szCs w:val="20"/>
              </w:rPr>
              <w:t>0.040</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28B1FFA4" w14:textId="77777777" w:rsidR="002E764B" w:rsidRPr="00983496" w:rsidRDefault="002E764B" w:rsidP="003819FA">
            <w:pPr>
              <w:spacing w:after="0" w:line="276" w:lineRule="auto"/>
              <w:rPr>
                <w:rFonts w:cs="Calibri"/>
                <w:sz w:val="20"/>
                <w:szCs w:val="20"/>
              </w:rPr>
            </w:pPr>
            <w:r w:rsidRPr="00983496">
              <w:rPr>
                <w:rFonts w:cs="Calibri"/>
                <w:sz w:val="20"/>
                <w:szCs w:val="20"/>
              </w:rPr>
              <w:t>0.130</w:t>
            </w:r>
          </w:p>
        </w:tc>
      </w:tr>
      <w:tr w:rsidR="002E764B" w:rsidRPr="00983496" w14:paraId="5EEBA32B" w14:textId="77777777" w:rsidTr="003819FA">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tcPr>
          <w:p w14:paraId="1E8108C0" w14:textId="77777777" w:rsidR="002E764B" w:rsidRPr="00983496" w:rsidRDefault="002E764B" w:rsidP="003819FA">
            <w:pPr>
              <w:spacing w:after="0" w:line="276" w:lineRule="auto"/>
              <w:rPr>
                <w:rFonts w:cs="Calibri"/>
                <w:sz w:val="20"/>
                <w:szCs w:val="20"/>
              </w:rPr>
            </w:pP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57397A7A" w14:textId="77777777" w:rsidR="002E764B" w:rsidRPr="00983496" w:rsidRDefault="002E764B" w:rsidP="003819FA">
            <w:pPr>
              <w:spacing w:after="0" w:line="276" w:lineRule="auto"/>
              <w:rPr>
                <w:rFonts w:cs="Calibri"/>
                <w:sz w:val="20"/>
                <w:szCs w:val="20"/>
              </w:rPr>
            </w:pPr>
            <w:proofErr w:type="spellStart"/>
            <w:r w:rsidRPr="00983496">
              <w:rPr>
                <w:rFonts w:cs="Calibri"/>
                <w:sz w:val="20"/>
                <w:szCs w:val="20"/>
              </w:rPr>
              <w:t>Surgeon</w:t>
            </w:r>
            <w:proofErr w:type="spellEnd"/>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531C7429" w14:textId="77777777" w:rsidR="002E764B" w:rsidRPr="00983496" w:rsidRDefault="002E764B" w:rsidP="003819FA">
            <w:pPr>
              <w:spacing w:after="0" w:line="276" w:lineRule="auto"/>
              <w:rPr>
                <w:rFonts w:cs="Calibri"/>
                <w:sz w:val="20"/>
                <w:szCs w:val="20"/>
              </w:rPr>
            </w:pPr>
            <w:r w:rsidRPr="00983496">
              <w:rPr>
                <w:rFonts w:cs="Calibri"/>
                <w:sz w:val="20"/>
                <w:szCs w:val="20"/>
              </w:rPr>
              <w:t>−0.051</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05A11A92" w14:textId="77777777" w:rsidR="002E764B" w:rsidRPr="00983496" w:rsidRDefault="002E764B" w:rsidP="003819FA">
            <w:pPr>
              <w:spacing w:after="0" w:line="276" w:lineRule="auto"/>
              <w:rPr>
                <w:rFonts w:cs="Calibri"/>
                <w:sz w:val="20"/>
                <w:szCs w:val="20"/>
              </w:rPr>
            </w:pPr>
            <w:r w:rsidRPr="00983496">
              <w:rPr>
                <w:rFonts w:cs="Calibri"/>
                <w:sz w:val="20"/>
                <w:szCs w:val="20"/>
              </w:rPr>
              <w:t>0.098</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10850612" w14:textId="77777777" w:rsidR="002E764B" w:rsidRPr="00983496" w:rsidRDefault="002E764B" w:rsidP="003819FA">
            <w:pPr>
              <w:spacing w:after="0" w:line="276" w:lineRule="auto"/>
              <w:rPr>
                <w:rFonts w:cs="Calibri"/>
                <w:sz w:val="20"/>
                <w:szCs w:val="20"/>
              </w:rPr>
            </w:pPr>
            <w:r w:rsidRPr="00983496">
              <w:rPr>
                <w:rFonts w:cs="Calibri"/>
                <w:sz w:val="20"/>
                <w:szCs w:val="20"/>
              </w:rPr>
              <w:t>0.074</w:t>
            </w:r>
          </w:p>
        </w:tc>
        <w:tc>
          <w:tcPr>
            <w:tcW w:w="0" w:type="auto"/>
            <w:tcBorders>
              <w:top w:val="single" w:sz="2" w:space="0" w:color="999999"/>
              <w:left w:val="single" w:sz="2" w:space="0" w:color="999999"/>
              <w:bottom w:val="single" w:sz="2" w:space="0" w:color="999999"/>
              <w:right w:val="single" w:sz="2" w:space="0" w:color="999999"/>
            </w:tcBorders>
            <w:tcMar>
              <w:top w:w="80" w:type="dxa"/>
              <w:left w:w="120" w:type="dxa"/>
              <w:bottom w:w="80" w:type="dxa"/>
              <w:right w:w="120" w:type="dxa"/>
            </w:tcMar>
            <w:vAlign w:val="center"/>
            <w:hideMark/>
          </w:tcPr>
          <w:p w14:paraId="5A468866" w14:textId="77777777" w:rsidR="002E764B" w:rsidRPr="00983496" w:rsidRDefault="002E764B" w:rsidP="003819FA">
            <w:pPr>
              <w:spacing w:after="0" w:line="276" w:lineRule="auto"/>
              <w:rPr>
                <w:rFonts w:cs="Calibri"/>
                <w:sz w:val="20"/>
                <w:szCs w:val="20"/>
              </w:rPr>
            </w:pPr>
            <w:r w:rsidRPr="00983496">
              <w:rPr>
                <w:rFonts w:cs="Calibri"/>
                <w:sz w:val="20"/>
                <w:szCs w:val="20"/>
              </w:rPr>
              <w:t>0.149</w:t>
            </w:r>
          </w:p>
        </w:tc>
      </w:tr>
    </w:tbl>
    <w:p w14:paraId="10DF9AF7" w14:textId="77777777" w:rsidR="002E764B" w:rsidRPr="009C5864" w:rsidRDefault="002E764B" w:rsidP="002E764B">
      <w:pPr>
        <w:rPr>
          <w:lang w:val="en-US"/>
        </w:rPr>
      </w:pPr>
    </w:p>
    <w:p w14:paraId="6D48B03F" w14:textId="31F75792" w:rsidR="002E764B" w:rsidRPr="009E0ECD" w:rsidRDefault="001421A6" w:rsidP="002E764B">
      <w:pPr>
        <w:jc w:val="both"/>
        <w:rPr>
          <w:lang w:val="en-US"/>
        </w:rPr>
      </w:pPr>
      <w:r>
        <w:rPr>
          <w:b/>
          <w:bCs/>
          <w:lang w:val="en-US"/>
        </w:rPr>
        <w:t xml:space="preserve">Supplementary Table </w:t>
      </w:r>
      <w:r w:rsidR="002E764B" w:rsidRPr="009E0ECD">
        <w:rPr>
          <w:b/>
          <w:bCs/>
          <w:lang w:val="en-US"/>
        </w:rPr>
        <w:t>6</w:t>
      </w:r>
      <w:r w:rsidR="002E764B">
        <w:rPr>
          <w:b/>
          <w:bCs/>
          <w:lang w:val="en-US"/>
        </w:rPr>
        <w:t>.</w:t>
      </w:r>
      <w:r w:rsidR="002E764B" w:rsidRPr="009C5864">
        <w:rPr>
          <w:i/>
          <w:iCs/>
          <w:lang w:val="en-US"/>
        </w:rPr>
        <w:t xml:space="preserve"> </w:t>
      </w:r>
      <w:proofErr w:type="spellStart"/>
      <w:r w:rsidR="002E764B" w:rsidRPr="009E0ECD">
        <w:rPr>
          <w:i/>
          <w:iCs/>
          <w:lang w:val="en-US"/>
        </w:rPr>
        <w:t>Tumour</w:t>
      </w:r>
      <w:proofErr w:type="spellEnd"/>
      <w:r w:rsidR="002E764B" w:rsidRPr="009E0ECD">
        <w:rPr>
          <w:i/>
          <w:iCs/>
          <w:lang w:val="en-US"/>
        </w:rPr>
        <w:t xml:space="preserve">-type-stratified PCA centroid coordinates and dispersion for specialist persona roles relative to the simulated </w:t>
      </w:r>
      <w:proofErr w:type="spellStart"/>
      <w:r w:rsidR="002E764B" w:rsidRPr="009E0ECD">
        <w:rPr>
          <w:i/>
          <w:iCs/>
          <w:lang w:val="en-US"/>
        </w:rPr>
        <w:t>tumour</w:t>
      </w:r>
      <w:proofErr w:type="spellEnd"/>
      <w:r w:rsidR="002E764B" w:rsidRPr="009E0ECD">
        <w:rPr>
          <w:i/>
          <w:iCs/>
          <w:lang w:val="en-US"/>
        </w:rPr>
        <w:t xml:space="preserve"> board.</w:t>
      </w:r>
      <w:r w:rsidR="002E764B">
        <w:rPr>
          <w:i/>
          <w:iCs/>
          <w:lang w:val="en-US"/>
        </w:rPr>
        <w:t xml:space="preserve"> </w:t>
      </w:r>
      <w:r w:rsidR="002E764B" w:rsidRPr="009E0ECD">
        <w:rPr>
          <w:i/>
          <w:iCs/>
          <w:lang w:val="en-US"/>
        </w:rPr>
        <w:t xml:space="preserve">PC1 and PC2 centroid values represent the mean projection of each role's output embeddings onto the first two principal components derived from the full specialist persona embedding space. Distance to </w:t>
      </w:r>
      <w:proofErr w:type="spellStart"/>
      <w:r w:rsidR="002E764B" w:rsidRPr="009E0ECD">
        <w:rPr>
          <w:i/>
          <w:iCs/>
          <w:lang w:val="en-US"/>
        </w:rPr>
        <w:t>tumour</w:t>
      </w:r>
      <w:proofErr w:type="spellEnd"/>
      <w:r w:rsidR="002E764B" w:rsidRPr="009E0ECD">
        <w:rPr>
          <w:i/>
          <w:iCs/>
          <w:lang w:val="en-US"/>
        </w:rPr>
        <w:t xml:space="preserve"> board (TB) centroid is the Euclidean distance in the PC1–PC2 plane between each specialist role centroid and the corresponding simulated </w:t>
      </w:r>
      <w:proofErr w:type="spellStart"/>
      <w:r w:rsidR="002E764B" w:rsidRPr="009E0ECD">
        <w:rPr>
          <w:i/>
          <w:iCs/>
          <w:lang w:val="en-US"/>
        </w:rPr>
        <w:t>tumour</w:t>
      </w:r>
      <w:proofErr w:type="spellEnd"/>
      <w:r w:rsidR="002E764B" w:rsidRPr="009E0ECD">
        <w:rPr>
          <w:i/>
          <w:iCs/>
          <w:lang w:val="en-US"/>
        </w:rPr>
        <w:t xml:space="preserve"> board centroid, computed separately per </w:t>
      </w:r>
      <w:proofErr w:type="spellStart"/>
      <w:r w:rsidR="002E764B" w:rsidRPr="009E0ECD">
        <w:rPr>
          <w:i/>
          <w:iCs/>
          <w:lang w:val="en-US"/>
        </w:rPr>
        <w:t>tumour</w:t>
      </w:r>
      <w:proofErr w:type="spellEnd"/>
      <w:r w:rsidR="002E764B" w:rsidRPr="009E0ECD">
        <w:rPr>
          <w:i/>
          <w:iCs/>
          <w:lang w:val="en-US"/>
        </w:rPr>
        <w:t xml:space="preserve"> type. PC1 dispersion (SD) reflects the standard deviation of individual case projections onto PC1, indexing within-role output variability. Higher centroid distances indicate greater representational divergence from the </w:t>
      </w:r>
      <w:proofErr w:type="spellStart"/>
      <w:r w:rsidR="002E764B" w:rsidRPr="009E0ECD">
        <w:rPr>
          <w:i/>
          <w:iCs/>
          <w:lang w:val="en-US"/>
        </w:rPr>
        <w:t>tumour</w:t>
      </w:r>
      <w:proofErr w:type="spellEnd"/>
      <w:r w:rsidR="002E764B" w:rsidRPr="009E0ECD">
        <w:rPr>
          <w:i/>
          <w:iCs/>
          <w:lang w:val="en-US"/>
        </w:rPr>
        <w:t xml:space="preserve"> board reference; higher dispersion values indicate less consistent role-specific outputs across cases.</w:t>
      </w:r>
    </w:p>
    <w:p w14:paraId="189E5BC6" w14:textId="77777777" w:rsidR="002E764B" w:rsidRPr="009C5864" w:rsidRDefault="002E764B" w:rsidP="002E764B">
      <w:pPr>
        <w:jc w:val="both"/>
        <w:rPr>
          <w:lang w:val="en-US"/>
        </w:rPr>
      </w:pPr>
      <w:r w:rsidRPr="009C5864">
        <w:rPr>
          <w:b/>
          <w:bCs/>
          <w:lang w:val="en-US"/>
        </w:rPr>
        <w:lastRenderedPageBreak/>
        <w:t>Confusion Matrices</w:t>
      </w:r>
    </w:p>
    <w:p w14:paraId="0E336A36" w14:textId="77777777" w:rsidR="002E764B" w:rsidRPr="009C5864" w:rsidRDefault="002E764B" w:rsidP="002E764B">
      <w:pPr>
        <w:jc w:val="both"/>
        <w:rPr>
          <w:lang w:val="en-US"/>
        </w:rPr>
      </w:pPr>
      <w:r w:rsidRPr="009C5864">
        <w:rPr>
          <w:lang w:val="en-US"/>
        </w:rPr>
        <w:t xml:space="preserve">Confusion matrices for each </w:t>
      </w:r>
      <w:proofErr w:type="spellStart"/>
      <w:r w:rsidRPr="009C5864">
        <w:rPr>
          <w:lang w:val="en-US"/>
        </w:rPr>
        <w:t>tumour</w:t>
      </w:r>
      <w:proofErr w:type="spellEnd"/>
      <w:r w:rsidRPr="009C5864">
        <w:rPr>
          <w:lang w:val="en-US"/>
        </w:rPr>
        <w:t xml:space="preserve"> type (</w:t>
      </w:r>
      <w:proofErr w:type="spellStart"/>
      <w:r w:rsidRPr="009C5864">
        <w:rPr>
          <w:lang w:val="en-US"/>
        </w:rPr>
        <w:t>oesophageal</w:t>
      </w:r>
      <w:proofErr w:type="spellEnd"/>
      <w:r w:rsidRPr="009C5864">
        <w:rPr>
          <w:lang w:val="en-US"/>
        </w:rPr>
        <w:t xml:space="preserve">, pancreatic, gastric, colorectal, hepatobiliary) and each framework (surgical oncologist, medical oncologist, radiation oncologist, majority vote) are provided as separate Excel worksheets in </w:t>
      </w:r>
      <w:r>
        <w:rPr>
          <w:lang w:val="en-US"/>
        </w:rPr>
        <w:t>the repository (see below)</w:t>
      </w:r>
      <w:r w:rsidRPr="009C5864">
        <w:rPr>
          <w:lang w:val="en-US"/>
        </w:rPr>
        <w:t xml:space="preserve">. Key patterns are </w:t>
      </w:r>
      <w:proofErr w:type="spellStart"/>
      <w:r w:rsidRPr="009C5864">
        <w:rPr>
          <w:lang w:val="en-US"/>
        </w:rPr>
        <w:t>summarised</w:t>
      </w:r>
      <w:proofErr w:type="spellEnd"/>
      <w:r w:rsidRPr="009C5864">
        <w:rPr>
          <w:lang w:val="en-US"/>
        </w:rPr>
        <w:t xml:space="preserve"> below.</w:t>
      </w:r>
    </w:p>
    <w:p w14:paraId="657E64B2" w14:textId="77777777" w:rsidR="002E764B" w:rsidRPr="009C5864" w:rsidRDefault="002E764B" w:rsidP="002E764B">
      <w:pPr>
        <w:jc w:val="both"/>
        <w:rPr>
          <w:lang w:val="en-US"/>
        </w:rPr>
      </w:pPr>
      <w:proofErr w:type="spellStart"/>
      <w:r w:rsidRPr="009C5864">
        <w:rPr>
          <w:i/>
          <w:iCs/>
          <w:lang w:val="en-US"/>
        </w:rPr>
        <w:t>Oesophageal</w:t>
      </w:r>
      <w:proofErr w:type="spellEnd"/>
      <w:r w:rsidRPr="009C5864">
        <w:rPr>
          <w:i/>
          <w:iCs/>
          <w:lang w:val="en-US"/>
        </w:rPr>
        <w:t>:</w:t>
      </w:r>
      <w:r w:rsidRPr="009C5864">
        <w:rPr>
          <w:lang w:val="en-US"/>
        </w:rPr>
        <w:t xml:space="preserve"> Near-perfect concordance across all frameworks. The surgical oncologist and medical oncologist each produced one discordant case (multimodal therapy misclassified as systemic therapy). The radiation oncologist produced one discordant case in which the MDT recommended multimodal therapy but best supportive care was recommended.</w:t>
      </w:r>
    </w:p>
    <w:p w14:paraId="3CE9DAA7" w14:textId="77777777" w:rsidR="002E764B" w:rsidRPr="009C5864" w:rsidRDefault="002E764B" w:rsidP="002E764B">
      <w:pPr>
        <w:jc w:val="both"/>
        <w:rPr>
          <w:lang w:val="en-US"/>
        </w:rPr>
      </w:pPr>
      <w:r w:rsidRPr="009C5864">
        <w:rPr>
          <w:i/>
          <w:iCs/>
          <w:lang w:val="en-US"/>
        </w:rPr>
        <w:t>Pancreatic:</w:t>
      </w:r>
      <w:r w:rsidRPr="009C5864">
        <w:rPr>
          <w:lang w:val="en-US"/>
        </w:rPr>
        <w:t xml:space="preserve"> Primary discordance involved misclassification of MDT surgery recommendations as non-operative approaches. The simulated </w:t>
      </w:r>
      <w:proofErr w:type="spellStart"/>
      <w:r w:rsidRPr="009C5864">
        <w:rPr>
          <w:lang w:val="en-US"/>
        </w:rPr>
        <w:t>tumour</w:t>
      </w:r>
      <w:proofErr w:type="spellEnd"/>
      <w:r w:rsidRPr="009C5864">
        <w:rPr>
          <w:lang w:val="en-US"/>
        </w:rPr>
        <w:t xml:space="preserve"> board and medical oncologist each misclassified 2 surgery cases as follow-up/active surveillance. The medical oncologist additionally misclassified 1 surgery case each as multimodal and multistep therapy, contributing to its lower overall concordance (80%) compared to surgical oncologist, radiation oncologist, and majority vote (all 90%).</w:t>
      </w:r>
    </w:p>
    <w:p w14:paraId="72761846" w14:textId="77777777" w:rsidR="002E764B" w:rsidRPr="009C5864" w:rsidRDefault="002E764B" w:rsidP="002E764B">
      <w:pPr>
        <w:jc w:val="both"/>
        <w:rPr>
          <w:lang w:val="en-US"/>
        </w:rPr>
      </w:pPr>
      <w:r w:rsidRPr="009C5864">
        <w:rPr>
          <w:i/>
          <w:iCs/>
          <w:lang w:val="en-US"/>
        </w:rPr>
        <w:t>Gastric:</w:t>
      </w:r>
      <w:r w:rsidRPr="009C5864">
        <w:rPr>
          <w:lang w:val="en-US"/>
        </w:rPr>
        <w:t xml:space="preserve"> Widest inter-role concordance range. The medical oncologist achieved near-perfect concordance (19/20, 95%), with errors limited to one surgery case misclassified as diagnostics. The radiation oncologist showed the most discordant pattern (14/20, 70%): surgery cases were misclassified as endoscopic resection (n=1) and local therapy (n=1); systemic therapy cases were misclassified as multimodal therapy (n=2); and follow-up cases as active surveillance misclassified (n=1). The simulated </w:t>
      </w:r>
      <w:proofErr w:type="spellStart"/>
      <w:r w:rsidRPr="009C5864">
        <w:rPr>
          <w:lang w:val="en-US"/>
        </w:rPr>
        <w:t>tumour</w:t>
      </w:r>
      <w:proofErr w:type="spellEnd"/>
      <w:r w:rsidRPr="009C5864">
        <w:rPr>
          <w:lang w:val="en-US"/>
        </w:rPr>
        <w:t xml:space="preserve"> board misclassified 2 surgery cases as diagnostics.</w:t>
      </w:r>
    </w:p>
    <w:p w14:paraId="378E2CF1" w14:textId="77777777" w:rsidR="002E764B" w:rsidRPr="009C5864" w:rsidRDefault="002E764B" w:rsidP="002E764B">
      <w:pPr>
        <w:jc w:val="both"/>
        <w:rPr>
          <w:lang w:val="en-US"/>
        </w:rPr>
      </w:pPr>
      <w:r w:rsidRPr="009C5864">
        <w:rPr>
          <w:i/>
          <w:iCs/>
          <w:lang w:val="en-US"/>
        </w:rPr>
        <w:t>Colorectal:</w:t>
      </w:r>
      <w:r w:rsidRPr="009C5864">
        <w:rPr>
          <w:lang w:val="en-US"/>
        </w:rPr>
        <w:t xml:space="preserve"> Most challenging </w:t>
      </w:r>
      <w:proofErr w:type="spellStart"/>
      <w:r w:rsidRPr="009C5864">
        <w:rPr>
          <w:lang w:val="en-US"/>
        </w:rPr>
        <w:t>tumour</w:t>
      </w:r>
      <w:proofErr w:type="spellEnd"/>
      <w:r w:rsidRPr="009C5864">
        <w:rPr>
          <w:lang w:val="en-US"/>
        </w:rPr>
        <w:t xml:space="preserve"> type across all frameworks. The dominant error pattern was confusion between multistep therapy and systemic therapy — a clinically meaningful distinction involving sequential staging-directed treatment versus palliative cytotoxic intent. The surgical oncologist showed the highest error rate (13/20, 65%), with 3 multistep cases misclassified as systemic therapy. The radiation oncologist and medical oncologist each had 4 multistep cases misclassified as systemic therapy. Majority voting partially attenuated individual role biases but could not fully resolve this ambiguity.</w:t>
      </w:r>
    </w:p>
    <w:p w14:paraId="645EE899" w14:textId="77777777" w:rsidR="002E764B" w:rsidRPr="009C5864" w:rsidRDefault="002E764B" w:rsidP="002E764B">
      <w:pPr>
        <w:jc w:val="both"/>
        <w:rPr>
          <w:lang w:val="en-US"/>
        </w:rPr>
      </w:pPr>
      <w:r w:rsidRPr="009C5864">
        <w:rPr>
          <w:i/>
          <w:iCs/>
          <w:lang w:val="en-US"/>
        </w:rPr>
        <w:t>Hepatobiliary:</w:t>
      </w:r>
      <w:r w:rsidRPr="009C5864">
        <w:rPr>
          <w:lang w:val="en-US"/>
        </w:rPr>
        <w:t xml:space="preserve"> Highest inter-specialist entropy. The radiation oncologist showed the most divergent error profile: 3 systemic therapy cases were misclassified as multimodal therapy, and 1 surgery case each was misclassified as multimodal therapy, systemic therapy, and further diagnostics. The medical oncologist misclassified 3 surgery cases as systemic therapy and 1 local therapy case as follow-up. The surgical oncologist and majority vote achieved the highest concordance (16/20, 80%), with errors concentrated in surgery cases misclassified as systemic therapy (n=1 each) and one best supportive care recommendation in a surgery case (surgeon only).</w:t>
      </w:r>
    </w:p>
    <w:p w14:paraId="280E27A0" w14:textId="77777777" w:rsidR="002E764B" w:rsidRPr="00B36862" w:rsidRDefault="002E764B" w:rsidP="002E764B">
      <w:pPr>
        <w:spacing w:line="276" w:lineRule="auto"/>
        <w:jc w:val="both"/>
        <w:rPr>
          <w:i/>
          <w:iCs/>
          <w:lang w:val="en-US"/>
        </w:rPr>
      </w:pPr>
      <w:r w:rsidRPr="00B36862">
        <w:rPr>
          <w:b/>
          <w:bCs/>
          <w:lang w:val="en-US"/>
        </w:rPr>
        <w:t xml:space="preserve">NOTE: Confusion matrices stratified by </w:t>
      </w:r>
      <w:proofErr w:type="spellStart"/>
      <w:r w:rsidRPr="00B36862">
        <w:rPr>
          <w:b/>
          <w:bCs/>
          <w:lang w:val="en-US"/>
        </w:rPr>
        <w:t>tumour</w:t>
      </w:r>
      <w:proofErr w:type="spellEnd"/>
      <w:r w:rsidRPr="00B36862">
        <w:rPr>
          <w:b/>
          <w:bCs/>
          <w:lang w:val="en-US"/>
        </w:rPr>
        <w:t xml:space="preserve"> type and framework.</w:t>
      </w:r>
      <w:r w:rsidRPr="00B36862">
        <w:rPr>
          <w:i/>
          <w:iCs/>
          <w:lang w:val="en-US"/>
        </w:rPr>
        <w:t xml:space="preserve"> Full confusion matrices for all </w:t>
      </w:r>
      <w:proofErr w:type="spellStart"/>
      <w:r w:rsidRPr="00B36862">
        <w:rPr>
          <w:i/>
          <w:iCs/>
          <w:lang w:val="en-US"/>
        </w:rPr>
        <w:t>tumour</w:t>
      </w:r>
      <w:proofErr w:type="spellEnd"/>
      <w:r w:rsidRPr="00B36862">
        <w:rPr>
          <w:i/>
          <w:iCs/>
          <w:lang w:val="en-US"/>
        </w:rPr>
        <w:t xml:space="preserve"> type–framework combinations can be reproduced from the publicly available analysis code using the script</w:t>
      </w:r>
      <w:r w:rsidRPr="00B36862">
        <w:rPr>
          <w:lang w:val="en-US"/>
        </w:rPr>
        <w:t xml:space="preserve"> 04_advanced_analysis.py </w:t>
      </w:r>
      <w:r w:rsidRPr="00B36862">
        <w:rPr>
          <w:i/>
          <w:iCs/>
          <w:lang w:val="en-US"/>
        </w:rPr>
        <w:t>(Section A), with outputs written to</w:t>
      </w:r>
      <w:r w:rsidRPr="00B36862">
        <w:rPr>
          <w:lang w:val="en-US"/>
        </w:rPr>
        <w:t xml:space="preserve"> output/</w:t>
      </w:r>
      <w:proofErr w:type="spellStart"/>
      <w:r w:rsidRPr="00B36862">
        <w:rPr>
          <w:lang w:val="en-US"/>
        </w:rPr>
        <w:t>advanced_analysis</w:t>
      </w:r>
      <w:proofErr w:type="spellEnd"/>
      <w:r w:rsidRPr="00B36862">
        <w:rPr>
          <w:lang w:val="en-US"/>
        </w:rPr>
        <w:t>/confusion_matrices_all.xlsx</w:t>
      </w:r>
      <w:r w:rsidRPr="00B36862">
        <w:rPr>
          <w:i/>
          <w:iCs/>
          <w:lang w:val="en-US"/>
        </w:rPr>
        <w:t>.</w:t>
      </w:r>
    </w:p>
    <w:p w14:paraId="4212EA22" w14:textId="77777777" w:rsidR="002E764B" w:rsidRDefault="002E764B" w:rsidP="002E764B">
      <w:pPr>
        <w:jc w:val="both"/>
        <w:rPr>
          <w:rFonts w:eastAsiaTheme="majorEastAsia" w:cstheme="majorBidi"/>
          <w:color w:val="0F4761" w:themeColor="accent1" w:themeShade="BF"/>
          <w:sz w:val="32"/>
          <w:szCs w:val="32"/>
          <w:lang w:val="en-US"/>
        </w:rPr>
      </w:pPr>
      <w:r>
        <w:rPr>
          <w:lang w:val="en-US"/>
        </w:rPr>
        <w:br w:type="page"/>
      </w:r>
    </w:p>
    <w:p w14:paraId="6AACFF5A" w14:textId="464B0465" w:rsidR="002E764B" w:rsidRPr="009C5864" w:rsidRDefault="00B34CEB" w:rsidP="002E764B">
      <w:pPr>
        <w:pStyle w:val="berschrift2"/>
        <w:jc w:val="both"/>
        <w:rPr>
          <w:rFonts w:asciiTheme="minorHAnsi" w:hAnsiTheme="minorHAnsi"/>
          <w:lang w:val="en-US"/>
        </w:rPr>
      </w:pPr>
      <w:r>
        <w:rPr>
          <w:rFonts w:asciiTheme="minorHAnsi" w:hAnsiTheme="minorHAnsi"/>
          <w:lang w:val="en-US"/>
        </w:rPr>
        <w:lastRenderedPageBreak/>
        <w:t xml:space="preserve">Supplementary Note </w:t>
      </w:r>
      <w:r w:rsidR="002E764B">
        <w:rPr>
          <w:rFonts w:asciiTheme="minorHAnsi" w:hAnsiTheme="minorHAnsi"/>
          <w:lang w:val="en-US"/>
        </w:rPr>
        <w:t>10</w:t>
      </w:r>
      <w:r w:rsidR="004D4CAB">
        <w:rPr>
          <w:rFonts w:asciiTheme="minorHAnsi" w:hAnsiTheme="minorHAnsi"/>
          <w:lang w:val="en-US"/>
        </w:rPr>
        <w:t xml:space="preserve"> -</w:t>
      </w:r>
      <w:r w:rsidR="002E764B" w:rsidRPr="009C5864">
        <w:rPr>
          <w:rFonts w:asciiTheme="minorHAnsi" w:hAnsiTheme="minorHAnsi"/>
          <w:lang w:val="en-US"/>
        </w:rPr>
        <w:t xml:space="preserve"> Full Embedding Geometry — Jensen–Shannon Divergence, Centroid Separation, and Persona Drift</w:t>
      </w:r>
    </w:p>
    <w:p w14:paraId="09CD1A35" w14:textId="77777777" w:rsidR="002E764B" w:rsidRPr="009C5864" w:rsidRDefault="002E764B" w:rsidP="00475554">
      <w:pPr>
        <w:pStyle w:val="berschrift3"/>
        <w:rPr>
          <w:lang w:val="en-US"/>
        </w:rPr>
      </w:pPr>
      <w:r w:rsidRPr="009C5864">
        <w:rPr>
          <w:lang w:val="en-US"/>
        </w:rPr>
        <w:t>Jensen–Shannon Divergence</w:t>
      </w:r>
    </w:p>
    <w:p w14:paraId="1C73160F" w14:textId="77777777" w:rsidR="002E764B" w:rsidRDefault="002E764B" w:rsidP="002E764B">
      <w:pPr>
        <w:jc w:val="both"/>
        <w:rPr>
          <w:lang w:val="en-US"/>
        </w:rPr>
      </w:pPr>
      <w:r w:rsidRPr="009C5864">
        <w:rPr>
          <w:lang w:val="en-US"/>
        </w:rPr>
        <w:t xml:space="preserve">Specialist persona condition: JSD ranged from 0.0176 (surgeon vs oncologist) to 0.0969 (simulated </w:t>
      </w:r>
      <w:proofErr w:type="spellStart"/>
      <w:r w:rsidRPr="009C5864">
        <w:rPr>
          <w:lang w:val="en-US"/>
        </w:rPr>
        <w:t>tumour</w:t>
      </w:r>
      <w:proofErr w:type="spellEnd"/>
      <w:r w:rsidRPr="009C5864">
        <w:rPr>
          <w:lang w:val="en-US"/>
        </w:rPr>
        <w:t xml:space="preserve"> board vs surgeon). Multi-expert deliberation condition: JSD ranged from 0.0182 (simulated </w:t>
      </w:r>
      <w:proofErr w:type="spellStart"/>
      <w:r w:rsidRPr="009C5864">
        <w:rPr>
          <w:lang w:val="en-US"/>
        </w:rPr>
        <w:t>tumour</w:t>
      </w:r>
      <w:proofErr w:type="spellEnd"/>
      <w:r w:rsidRPr="009C5864">
        <w:rPr>
          <w:lang w:val="en-US"/>
        </w:rPr>
        <w:t xml:space="preserve"> board vs oncologist) to 0.0932 (surgeon vs oncologist). Distributional divergence magnitudes were comparable across prompting strategies; role pairings of maximal divergence shifted between conditions.</w:t>
      </w:r>
    </w:p>
    <w:p w14:paraId="0621F6C6" w14:textId="77777777" w:rsidR="002E764B" w:rsidRDefault="002E764B" w:rsidP="002E764B">
      <w:pPr>
        <w:rPr>
          <w:lang w:val="en-US"/>
        </w:rPr>
      </w:pPr>
    </w:p>
    <w:tbl>
      <w:tblPr>
        <w:tblW w:w="5000" w:type="pct"/>
        <w:tblCellMar>
          <w:left w:w="70" w:type="dxa"/>
          <w:right w:w="70" w:type="dxa"/>
        </w:tblCellMar>
        <w:tblLook w:val="04A0" w:firstRow="1" w:lastRow="0" w:firstColumn="1" w:lastColumn="0" w:noHBand="0" w:noVBand="1"/>
      </w:tblPr>
      <w:tblGrid>
        <w:gridCol w:w="2451"/>
        <w:gridCol w:w="2451"/>
        <w:gridCol w:w="2075"/>
        <w:gridCol w:w="2075"/>
      </w:tblGrid>
      <w:tr w:rsidR="002E764B" w:rsidRPr="00E00110" w14:paraId="29A7880C" w14:textId="77777777" w:rsidTr="003819FA">
        <w:trPr>
          <w:trHeight w:val="402"/>
        </w:trPr>
        <w:tc>
          <w:tcPr>
            <w:tcW w:w="2708" w:type="pct"/>
            <w:gridSpan w:val="2"/>
            <w:tcBorders>
              <w:top w:val="single" w:sz="8" w:space="0" w:color="555555"/>
              <w:left w:val="single" w:sz="8" w:space="0" w:color="555555"/>
              <w:bottom w:val="single" w:sz="8" w:space="0" w:color="555555"/>
              <w:right w:val="single" w:sz="8" w:space="0" w:color="555555"/>
            </w:tcBorders>
            <w:shd w:val="clear" w:color="000000" w:fill="2E4057"/>
            <w:vAlign w:val="center"/>
            <w:hideMark/>
          </w:tcPr>
          <w:p w14:paraId="6004BBAE" w14:textId="77777777" w:rsidR="002E764B" w:rsidRPr="00E00110" w:rsidRDefault="002E764B" w:rsidP="003819FA">
            <w:pPr>
              <w:spacing w:after="0" w:line="240" w:lineRule="auto"/>
              <w:jc w:val="center"/>
              <w:rPr>
                <w:rFonts w:ascii="Arial" w:eastAsia="Times New Roman" w:hAnsi="Arial" w:cs="Arial"/>
                <w:b/>
                <w:bCs/>
                <w:color w:val="FFFFFF"/>
                <w:kern w:val="0"/>
                <w:sz w:val="20"/>
                <w:szCs w:val="20"/>
                <w:lang w:eastAsia="de-DE"/>
                <w14:ligatures w14:val="none"/>
              </w:rPr>
            </w:pPr>
            <w:proofErr w:type="spellStart"/>
            <w:r w:rsidRPr="00E00110">
              <w:rPr>
                <w:rFonts w:ascii="Arial" w:eastAsia="Times New Roman" w:hAnsi="Arial" w:cs="Arial"/>
                <w:b/>
                <w:bCs/>
                <w:color w:val="FFFFFF"/>
                <w:kern w:val="0"/>
                <w:sz w:val="20"/>
                <w:szCs w:val="20"/>
                <w:lang w:eastAsia="de-DE"/>
                <w14:ligatures w14:val="none"/>
              </w:rPr>
              <w:t>Role</w:t>
            </w:r>
            <w:proofErr w:type="spellEnd"/>
            <w:r w:rsidRPr="00E00110">
              <w:rPr>
                <w:rFonts w:ascii="Arial" w:eastAsia="Times New Roman" w:hAnsi="Arial" w:cs="Arial"/>
                <w:b/>
                <w:bCs/>
                <w:color w:val="FFFFFF"/>
                <w:kern w:val="0"/>
                <w:sz w:val="20"/>
                <w:szCs w:val="20"/>
                <w:lang w:eastAsia="de-DE"/>
                <w14:ligatures w14:val="none"/>
              </w:rPr>
              <w:t xml:space="preserve"> Pair</w:t>
            </w:r>
          </w:p>
        </w:tc>
        <w:tc>
          <w:tcPr>
            <w:tcW w:w="2292" w:type="pct"/>
            <w:gridSpan w:val="2"/>
            <w:tcBorders>
              <w:top w:val="single" w:sz="8" w:space="0" w:color="555555"/>
              <w:left w:val="single" w:sz="8" w:space="0" w:color="555555"/>
              <w:bottom w:val="single" w:sz="8" w:space="0" w:color="555555"/>
              <w:right w:val="single" w:sz="8" w:space="0" w:color="555555"/>
            </w:tcBorders>
            <w:shd w:val="clear" w:color="000000" w:fill="2E4057"/>
            <w:vAlign w:val="center"/>
            <w:hideMark/>
          </w:tcPr>
          <w:p w14:paraId="30A0F36E" w14:textId="77777777" w:rsidR="002E764B" w:rsidRPr="00E00110" w:rsidRDefault="002E764B" w:rsidP="003819FA">
            <w:pPr>
              <w:spacing w:after="0" w:line="240" w:lineRule="auto"/>
              <w:jc w:val="center"/>
              <w:rPr>
                <w:rFonts w:ascii="Arial" w:eastAsia="Times New Roman" w:hAnsi="Arial" w:cs="Arial"/>
                <w:b/>
                <w:bCs/>
                <w:color w:val="FFFFFF"/>
                <w:kern w:val="0"/>
                <w:sz w:val="20"/>
                <w:szCs w:val="20"/>
                <w:lang w:eastAsia="de-DE"/>
                <w14:ligatures w14:val="none"/>
              </w:rPr>
            </w:pPr>
            <w:r w:rsidRPr="00E00110">
              <w:rPr>
                <w:rFonts w:ascii="Arial" w:eastAsia="Times New Roman" w:hAnsi="Arial" w:cs="Arial"/>
                <w:b/>
                <w:bCs/>
                <w:color w:val="FFFFFF"/>
                <w:kern w:val="0"/>
                <w:sz w:val="20"/>
                <w:szCs w:val="20"/>
                <w:lang w:eastAsia="de-DE"/>
                <w14:ligatures w14:val="none"/>
              </w:rPr>
              <w:t xml:space="preserve">Jensen–Shannon </w:t>
            </w:r>
            <w:proofErr w:type="spellStart"/>
            <w:r w:rsidRPr="00E00110">
              <w:rPr>
                <w:rFonts w:ascii="Arial" w:eastAsia="Times New Roman" w:hAnsi="Arial" w:cs="Arial"/>
                <w:b/>
                <w:bCs/>
                <w:color w:val="FFFFFF"/>
                <w:kern w:val="0"/>
                <w:sz w:val="20"/>
                <w:szCs w:val="20"/>
                <w:lang w:eastAsia="de-DE"/>
                <w14:ligatures w14:val="none"/>
              </w:rPr>
              <w:t>Divergence</w:t>
            </w:r>
            <w:proofErr w:type="spellEnd"/>
          </w:p>
        </w:tc>
      </w:tr>
      <w:tr w:rsidR="002E764B" w:rsidRPr="00E00110" w14:paraId="4E612593" w14:textId="77777777" w:rsidTr="003819FA">
        <w:trPr>
          <w:trHeight w:val="720"/>
        </w:trPr>
        <w:tc>
          <w:tcPr>
            <w:tcW w:w="1354" w:type="pct"/>
            <w:tcBorders>
              <w:top w:val="single" w:sz="4" w:space="0" w:color="BBBBBB"/>
              <w:left w:val="single" w:sz="4" w:space="0" w:color="BBBBBB"/>
              <w:bottom w:val="single" w:sz="4" w:space="0" w:color="BBBBBB"/>
              <w:right w:val="single" w:sz="4" w:space="0" w:color="BBBBBB"/>
            </w:tcBorders>
            <w:shd w:val="clear" w:color="000000" w:fill="D6E4F0"/>
            <w:vAlign w:val="center"/>
            <w:hideMark/>
          </w:tcPr>
          <w:p w14:paraId="1B1AF9F8" w14:textId="77777777" w:rsidR="002E764B" w:rsidRPr="00E00110" w:rsidRDefault="002E764B" w:rsidP="003819FA">
            <w:pPr>
              <w:spacing w:after="0" w:line="240" w:lineRule="auto"/>
              <w:jc w:val="center"/>
              <w:rPr>
                <w:rFonts w:ascii="Arial" w:eastAsia="Times New Roman" w:hAnsi="Arial" w:cs="Arial"/>
                <w:b/>
                <w:bCs/>
                <w:color w:val="000000"/>
                <w:kern w:val="0"/>
                <w:sz w:val="20"/>
                <w:szCs w:val="20"/>
                <w:lang w:eastAsia="de-DE"/>
                <w14:ligatures w14:val="none"/>
              </w:rPr>
            </w:pPr>
            <w:proofErr w:type="spellStart"/>
            <w:r w:rsidRPr="00E00110">
              <w:rPr>
                <w:rFonts w:ascii="Arial" w:eastAsia="Times New Roman" w:hAnsi="Arial" w:cs="Arial"/>
                <w:b/>
                <w:bCs/>
                <w:color w:val="000000"/>
                <w:kern w:val="0"/>
                <w:sz w:val="20"/>
                <w:szCs w:val="20"/>
                <w:lang w:eastAsia="de-DE"/>
                <w14:ligatures w14:val="none"/>
              </w:rPr>
              <w:t>Role</w:t>
            </w:r>
            <w:proofErr w:type="spellEnd"/>
            <w:r w:rsidRPr="00E00110">
              <w:rPr>
                <w:rFonts w:ascii="Arial" w:eastAsia="Times New Roman" w:hAnsi="Arial" w:cs="Arial"/>
                <w:b/>
                <w:bCs/>
                <w:color w:val="000000"/>
                <w:kern w:val="0"/>
                <w:sz w:val="20"/>
                <w:szCs w:val="20"/>
                <w:lang w:eastAsia="de-DE"/>
                <w14:ligatures w14:val="none"/>
              </w:rPr>
              <w:t xml:space="preserve"> A</w:t>
            </w:r>
          </w:p>
        </w:tc>
        <w:tc>
          <w:tcPr>
            <w:tcW w:w="1354" w:type="pct"/>
            <w:tcBorders>
              <w:top w:val="single" w:sz="4" w:space="0" w:color="BBBBBB"/>
              <w:left w:val="nil"/>
              <w:bottom w:val="single" w:sz="4" w:space="0" w:color="BBBBBB"/>
              <w:right w:val="single" w:sz="4" w:space="0" w:color="BBBBBB"/>
            </w:tcBorders>
            <w:shd w:val="clear" w:color="000000" w:fill="D6E4F0"/>
            <w:vAlign w:val="center"/>
            <w:hideMark/>
          </w:tcPr>
          <w:p w14:paraId="74F46F1D" w14:textId="77777777" w:rsidR="002E764B" w:rsidRPr="00E00110" w:rsidRDefault="002E764B" w:rsidP="003819FA">
            <w:pPr>
              <w:spacing w:after="0" w:line="240" w:lineRule="auto"/>
              <w:jc w:val="center"/>
              <w:rPr>
                <w:rFonts w:ascii="Arial" w:eastAsia="Times New Roman" w:hAnsi="Arial" w:cs="Arial"/>
                <w:b/>
                <w:bCs/>
                <w:color w:val="000000"/>
                <w:kern w:val="0"/>
                <w:sz w:val="20"/>
                <w:szCs w:val="20"/>
                <w:lang w:eastAsia="de-DE"/>
                <w14:ligatures w14:val="none"/>
              </w:rPr>
            </w:pPr>
            <w:proofErr w:type="spellStart"/>
            <w:r w:rsidRPr="00E00110">
              <w:rPr>
                <w:rFonts w:ascii="Arial" w:eastAsia="Times New Roman" w:hAnsi="Arial" w:cs="Arial"/>
                <w:b/>
                <w:bCs/>
                <w:color w:val="000000"/>
                <w:kern w:val="0"/>
                <w:sz w:val="20"/>
                <w:szCs w:val="20"/>
                <w:lang w:eastAsia="de-DE"/>
                <w14:ligatures w14:val="none"/>
              </w:rPr>
              <w:t>Role</w:t>
            </w:r>
            <w:proofErr w:type="spellEnd"/>
            <w:r w:rsidRPr="00E00110">
              <w:rPr>
                <w:rFonts w:ascii="Arial" w:eastAsia="Times New Roman" w:hAnsi="Arial" w:cs="Arial"/>
                <w:b/>
                <w:bCs/>
                <w:color w:val="000000"/>
                <w:kern w:val="0"/>
                <w:sz w:val="20"/>
                <w:szCs w:val="20"/>
                <w:lang w:eastAsia="de-DE"/>
                <w14:ligatures w14:val="none"/>
              </w:rPr>
              <w:t xml:space="preserve"> B</w:t>
            </w:r>
          </w:p>
        </w:tc>
        <w:tc>
          <w:tcPr>
            <w:tcW w:w="1146" w:type="pct"/>
            <w:tcBorders>
              <w:top w:val="single" w:sz="4" w:space="0" w:color="BBBBBB"/>
              <w:left w:val="nil"/>
              <w:bottom w:val="single" w:sz="4" w:space="0" w:color="BBBBBB"/>
              <w:right w:val="single" w:sz="4" w:space="0" w:color="BBBBBB"/>
            </w:tcBorders>
            <w:shd w:val="clear" w:color="000000" w:fill="D6E4F0"/>
            <w:vAlign w:val="center"/>
            <w:hideMark/>
          </w:tcPr>
          <w:p w14:paraId="6057AB70" w14:textId="77777777" w:rsidR="002E764B" w:rsidRPr="00E00110" w:rsidRDefault="002E764B" w:rsidP="003819FA">
            <w:pPr>
              <w:spacing w:after="0" w:line="240" w:lineRule="auto"/>
              <w:jc w:val="center"/>
              <w:rPr>
                <w:rFonts w:ascii="Arial" w:eastAsia="Times New Roman" w:hAnsi="Arial" w:cs="Arial"/>
                <w:b/>
                <w:bCs/>
                <w:color w:val="000000"/>
                <w:kern w:val="0"/>
                <w:sz w:val="20"/>
                <w:szCs w:val="20"/>
                <w:lang w:eastAsia="de-DE"/>
                <w14:ligatures w14:val="none"/>
              </w:rPr>
            </w:pPr>
            <w:proofErr w:type="spellStart"/>
            <w:r w:rsidRPr="00E00110">
              <w:rPr>
                <w:rFonts w:ascii="Arial" w:eastAsia="Times New Roman" w:hAnsi="Arial" w:cs="Arial"/>
                <w:b/>
                <w:bCs/>
                <w:color w:val="000000"/>
                <w:kern w:val="0"/>
                <w:sz w:val="20"/>
                <w:szCs w:val="20"/>
                <w:lang w:eastAsia="de-DE"/>
                <w14:ligatures w14:val="none"/>
              </w:rPr>
              <w:t>Specialist</w:t>
            </w:r>
            <w:proofErr w:type="spellEnd"/>
            <w:r w:rsidRPr="00E00110">
              <w:rPr>
                <w:rFonts w:ascii="Arial" w:eastAsia="Times New Roman" w:hAnsi="Arial" w:cs="Arial"/>
                <w:b/>
                <w:bCs/>
                <w:color w:val="000000"/>
                <w:kern w:val="0"/>
                <w:sz w:val="20"/>
                <w:szCs w:val="20"/>
                <w:lang w:eastAsia="de-DE"/>
                <w14:ligatures w14:val="none"/>
              </w:rPr>
              <w:t xml:space="preserve"> Persona</w:t>
            </w:r>
            <w:r w:rsidRPr="00E00110">
              <w:rPr>
                <w:rFonts w:ascii="Arial" w:eastAsia="Times New Roman" w:hAnsi="Arial" w:cs="Arial"/>
                <w:b/>
                <w:bCs/>
                <w:color w:val="000000"/>
                <w:kern w:val="0"/>
                <w:sz w:val="20"/>
                <w:szCs w:val="20"/>
                <w:lang w:eastAsia="de-DE"/>
                <w14:ligatures w14:val="none"/>
              </w:rPr>
              <w:br/>
              <w:t>(Frameworks 3–5)</w:t>
            </w:r>
          </w:p>
        </w:tc>
        <w:tc>
          <w:tcPr>
            <w:tcW w:w="1146" w:type="pct"/>
            <w:tcBorders>
              <w:top w:val="single" w:sz="4" w:space="0" w:color="BBBBBB"/>
              <w:left w:val="nil"/>
              <w:bottom w:val="single" w:sz="4" w:space="0" w:color="BBBBBB"/>
              <w:right w:val="single" w:sz="4" w:space="0" w:color="BBBBBB"/>
            </w:tcBorders>
            <w:shd w:val="clear" w:color="000000" w:fill="D6E4F0"/>
            <w:vAlign w:val="center"/>
            <w:hideMark/>
          </w:tcPr>
          <w:p w14:paraId="1E58C3ED" w14:textId="77777777" w:rsidR="002E764B" w:rsidRPr="00E00110" w:rsidRDefault="002E764B" w:rsidP="003819FA">
            <w:pPr>
              <w:spacing w:after="0" w:line="240" w:lineRule="auto"/>
              <w:jc w:val="center"/>
              <w:rPr>
                <w:rFonts w:ascii="Arial" w:eastAsia="Times New Roman" w:hAnsi="Arial" w:cs="Arial"/>
                <w:b/>
                <w:bCs/>
                <w:color w:val="000000"/>
                <w:kern w:val="0"/>
                <w:sz w:val="20"/>
                <w:szCs w:val="20"/>
                <w:lang w:eastAsia="de-DE"/>
                <w14:ligatures w14:val="none"/>
              </w:rPr>
            </w:pPr>
            <w:r w:rsidRPr="00E00110">
              <w:rPr>
                <w:rFonts w:ascii="Arial" w:eastAsia="Times New Roman" w:hAnsi="Arial" w:cs="Arial"/>
                <w:b/>
                <w:bCs/>
                <w:color w:val="000000"/>
                <w:kern w:val="0"/>
                <w:sz w:val="20"/>
                <w:szCs w:val="20"/>
                <w:lang w:eastAsia="de-DE"/>
                <w14:ligatures w14:val="none"/>
              </w:rPr>
              <w:t>Multi-Expert Deliberation</w:t>
            </w:r>
            <w:r w:rsidRPr="00E00110">
              <w:rPr>
                <w:rFonts w:ascii="Arial" w:eastAsia="Times New Roman" w:hAnsi="Arial" w:cs="Arial"/>
                <w:b/>
                <w:bCs/>
                <w:color w:val="000000"/>
                <w:kern w:val="0"/>
                <w:sz w:val="20"/>
                <w:szCs w:val="20"/>
                <w:lang w:eastAsia="de-DE"/>
                <w14:ligatures w14:val="none"/>
              </w:rPr>
              <w:br/>
              <w:t>(Framework 2)</w:t>
            </w:r>
          </w:p>
        </w:tc>
      </w:tr>
      <w:tr w:rsidR="002E764B" w:rsidRPr="00E00110" w14:paraId="4176A35F" w14:textId="77777777" w:rsidTr="003819FA">
        <w:trPr>
          <w:trHeight w:val="360"/>
        </w:trPr>
        <w:tc>
          <w:tcPr>
            <w:tcW w:w="1354" w:type="pct"/>
            <w:tcBorders>
              <w:top w:val="nil"/>
              <w:left w:val="single" w:sz="4" w:space="0" w:color="BBBBBB"/>
              <w:bottom w:val="single" w:sz="4" w:space="0" w:color="BBBBBB"/>
              <w:right w:val="single" w:sz="4" w:space="0" w:color="BBBBBB"/>
            </w:tcBorders>
            <w:shd w:val="clear" w:color="000000" w:fill="F7F9FB"/>
            <w:vAlign w:val="center"/>
            <w:hideMark/>
          </w:tcPr>
          <w:p w14:paraId="7FEB675E" w14:textId="77777777" w:rsidR="002E764B" w:rsidRPr="00E00110" w:rsidRDefault="002E764B" w:rsidP="003819FA">
            <w:pPr>
              <w:spacing w:after="0" w:line="240" w:lineRule="auto"/>
              <w:rPr>
                <w:rFonts w:ascii="Arial" w:eastAsia="Times New Roman" w:hAnsi="Arial" w:cs="Arial"/>
                <w:color w:val="000000"/>
                <w:kern w:val="0"/>
                <w:sz w:val="20"/>
                <w:szCs w:val="20"/>
                <w:lang w:eastAsia="de-DE"/>
                <w14:ligatures w14:val="none"/>
              </w:rPr>
            </w:pPr>
            <w:proofErr w:type="spellStart"/>
            <w:r w:rsidRPr="00E00110">
              <w:rPr>
                <w:rFonts w:ascii="Arial" w:eastAsia="Times New Roman" w:hAnsi="Arial" w:cs="Arial"/>
                <w:color w:val="000000"/>
                <w:kern w:val="0"/>
                <w:sz w:val="20"/>
                <w:szCs w:val="20"/>
                <w:lang w:eastAsia="de-DE"/>
                <w14:ligatures w14:val="none"/>
              </w:rPr>
              <w:t>Simulated</w:t>
            </w:r>
            <w:proofErr w:type="spellEnd"/>
            <w:r w:rsidRPr="00E00110">
              <w:rPr>
                <w:rFonts w:ascii="Arial" w:eastAsia="Times New Roman" w:hAnsi="Arial" w:cs="Arial"/>
                <w:color w:val="000000"/>
                <w:kern w:val="0"/>
                <w:sz w:val="20"/>
                <w:szCs w:val="20"/>
                <w:lang w:eastAsia="de-DE"/>
                <w14:ligatures w14:val="none"/>
              </w:rPr>
              <w:t xml:space="preserve"> </w:t>
            </w:r>
            <w:proofErr w:type="spellStart"/>
            <w:r w:rsidRPr="00E00110">
              <w:rPr>
                <w:rFonts w:ascii="Arial" w:eastAsia="Times New Roman" w:hAnsi="Arial" w:cs="Arial"/>
                <w:color w:val="000000"/>
                <w:kern w:val="0"/>
                <w:sz w:val="20"/>
                <w:szCs w:val="20"/>
                <w:lang w:eastAsia="de-DE"/>
                <w14:ligatures w14:val="none"/>
              </w:rPr>
              <w:t>Tumour</w:t>
            </w:r>
            <w:proofErr w:type="spellEnd"/>
            <w:r w:rsidRPr="00E00110">
              <w:rPr>
                <w:rFonts w:ascii="Arial" w:eastAsia="Times New Roman" w:hAnsi="Arial" w:cs="Arial"/>
                <w:color w:val="000000"/>
                <w:kern w:val="0"/>
                <w:sz w:val="20"/>
                <w:szCs w:val="20"/>
                <w:lang w:eastAsia="de-DE"/>
                <w14:ligatures w14:val="none"/>
              </w:rPr>
              <w:t xml:space="preserve"> Board</w:t>
            </w:r>
          </w:p>
        </w:tc>
        <w:tc>
          <w:tcPr>
            <w:tcW w:w="1354" w:type="pct"/>
            <w:tcBorders>
              <w:top w:val="nil"/>
              <w:left w:val="nil"/>
              <w:bottom w:val="single" w:sz="4" w:space="0" w:color="BBBBBB"/>
              <w:right w:val="single" w:sz="4" w:space="0" w:color="BBBBBB"/>
            </w:tcBorders>
            <w:shd w:val="clear" w:color="000000" w:fill="F7F9FB"/>
            <w:vAlign w:val="center"/>
            <w:hideMark/>
          </w:tcPr>
          <w:p w14:paraId="04E981BB" w14:textId="77777777" w:rsidR="002E764B" w:rsidRPr="00E00110" w:rsidRDefault="002E764B" w:rsidP="003819FA">
            <w:pPr>
              <w:spacing w:after="0" w:line="240" w:lineRule="auto"/>
              <w:rPr>
                <w:rFonts w:ascii="Arial" w:eastAsia="Times New Roman" w:hAnsi="Arial" w:cs="Arial"/>
                <w:color w:val="000000"/>
                <w:kern w:val="0"/>
                <w:sz w:val="20"/>
                <w:szCs w:val="20"/>
                <w:lang w:eastAsia="de-DE"/>
                <w14:ligatures w14:val="none"/>
              </w:rPr>
            </w:pPr>
            <w:proofErr w:type="spellStart"/>
            <w:r w:rsidRPr="00E00110">
              <w:rPr>
                <w:rFonts w:ascii="Arial" w:eastAsia="Times New Roman" w:hAnsi="Arial" w:cs="Arial"/>
                <w:color w:val="000000"/>
                <w:kern w:val="0"/>
                <w:sz w:val="20"/>
                <w:szCs w:val="20"/>
                <w:lang w:eastAsia="de-DE"/>
                <w14:ligatures w14:val="none"/>
              </w:rPr>
              <w:t>Surgeon</w:t>
            </w:r>
            <w:proofErr w:type="spellEnd"/>
          </w:p>
        </w:tc>
        <w:tc>
          <w:tcPr>
            <w:tcW w:w="1146" w:type="pct"/>
            <w:tcBorders>
              <w:top w:val="nil"/>
              <w:left w:val="nil"/>
              <w:bottom w:val="single" w:sz="4" w:space="0" w:color="BBBBBB"/>
              <w:right w:val="single" w:sz="4" w:space="0" w:color="BBBBBB"/>
            </w:tcBorders>
            <w:shd w:val="clear" w:color="000000" w:fill="F7F9FB"/>
            <w:vAlign w:val="center"/>
            <w:hideMark/>
          </w:tcPr>
          <w:p w14:paraId="0D228AB9" w14:textId="77777777" w:rsidR="002E764B" w:rsidRPr="00E00110" w:rsidRDefault="002E764B" w:rsidP="003819FA">
            <w:pPr>
              <w:spacing w:after="0" w:line="240" w:lineRule="auto"/>
              <w:jc w:val="center"/>
              <w:rPr>
                <w:rFonts w:ascii="Arial" w:eastAsia="Times New Roman" w:hAnsi="Arial" w:cs="Arial"/>
                <w:color w:val="000000"/>
                <w:kern w:val="0"/>
                <w:sz w:val="20"/>
                <w:szCs w:val="20"/>
                <w:lang w:eastAsia="de-DE"/>
                <w14:ligatures w14:val="none"/>
              </w:rPr>
            </w:pPr>
            <w:r w:rsidRPr="00E00110">
              <w:rPr>
                <w:rFonts w:ascii="Arial" w:eastAsia="Times New Roman" w:hAnsi="Arial" w:cs="Arial"/>
                <w:color w:val="000000"/>
                <w:kern w:val="0"/>
                <w:sz w:val="20"/>
                <w:szCs w:val="20"/>
                <w:lang w:eastAsia="de-DE"/>
                <w14:ligatures w14:val="none"/>
              </w:rPr>
              <w:t>0,0969</w:t>
            </w:r>
          </w:p>
        </w:tc>
        <w:tc>
          <w:tcPr>
            <w:tcW w:w="1146" w:type="pct"/>
            <w:tcBorders>
              <w:top w:val="nil"/>
              <w:left w:val="nil"/>
              <w:bottom w:val="single" w:sz="4" w:space="0" w:color="BBBBBB"/>
              <w:right w:val="single" w:sz="4" w:space="0" w:color="BBBBBB"/>
            </w:tcBorders>
            <w:shd w:val="clear" w:color="000000" w:fill="F7F9FB"/>
            <w:vAlign w:val="center"/>
            <w:hideMark/>
          </w:tcPr>
          <w:p w14:paraId="01309FFF" w14:textId="77777777" w:rsidR="002E764B" w:rsidRPr="00E00110" w:rsidRDefault="002E764B" w:rsidP="003819FA">
            <w:pPr>
              <w:spacing w:after="0" w:line="240" w:lineRule="auto"/>
              <w:jc w:val="center"/>
              <w:rPr>
                <w:rFonts w:ascii="Arial" w:eastAsia="Times New Roman" w:hAnsi="Arial" w:cs="Arial"/>
                <w:color w:val="000000"/>
                <w:kern w:val="0"/>
                <w:sz w:val="20"/>
                <w:szCs w:val="20"/>
                <w:lang w:eastAsia="de-DE"/>
                <w14:ligatures w14:val="none"/>
              </w:rPr>
            </w:pPr>
            <w:r w:rsidRPr="00E00110">
              <w:rPr>
                <w:rFonts w:ascii="Arial" w:eastAsia="Times New Roman" w:hAnsi="Arial" w:cs="Arial"/>
                <w:color w:val="000000"/>
                <w:kern w:val="0"/>
                <w:sz w:val="20"/>
                <w:szCs w:val="20"/>
                <w:lang w:eastAsia="de-DE"/>
                <w14:ligatures w14:val="none"/>
              </w:rPr>
              <w:t>0,0818</w:t>
            </w:r>
          </w:p>
        </w:tc>
      </w:tr>
      <w:tr w:rsidR="002E764B" w:rsidRPr="00E00110" w14:paraId="5ABF7A09" w14:textId="77777777" w:rsidTr="003819FA">
        <w:trPr>
          <w:trHeight w:val="360"/>
        </w:trPr>
        <w:tc>
          <w:tcPr>
            <w:tcW w:w="1354" w:type="pct"/>
            <w:tcBorders>
              <w:top w:val="nil"/>
              <w:left w:val="single" w:sz="4" w:space="0" w:color="BBBBBB"/>
              <w:bottom w:val="single" w:sz="4" w:space="0" w:color="BBBBBB"/>
              <w:right w:val="single" w:sz="4" w:space="0" w:color="BBBBBB"/>
            </w:tcBorders>
            <w:shd w:val="clear" w:color="000000" w:fill="FFFFFF"/>
            <w:vAlign w:val="center"/>
            <w:hideMark/>
          </w:tcPr>
          <w:p w14:paraId="7F665404" w14:textId="77777777" w:rsidR="002E764B" w:rsidRPr="00E00110" w:rsidRDefault="002E764B" w:rsidP="003819FA">
            <w:pPr>
              <w:spacing w:after="0" w:line="240" w:lineRule="auto"/>
              <w:rPr>
                <w:rFonts w:ascii="Arial" w:eastAsia="Times New Roman" w:hAnsi="Arial" w:cs="Arial"/>
                <w:color w:val="000000"/>
                <w:kern w:val="0"/>
                <w:sz w:val="20"/>
                <w:szCs w:val="20"/>
                <w:lang w:eastAsia="de-DE"/>
                <w14:ligatures w14:val="none"/>
              </w:rPr>
            </w:pPr>
            <w:proofErr w:type="spellStart"/>
            <w:r w:rsidRPr="00E00110">
              <w:rPr>
                <w:rFonts w:ascii="Arial" w:eastAsia="Times New Roman" w:hAnsi="Arial" w:cs="Arial"/>
                <w:color w:val="000000"/>
                <w:kern w:val="0"/>
                <w:sz w:val="20"/>
                <w:szCs w:val="20"/>
                <w:lang w:eastAsia="de-DE"/>
                <w14:ligatures w14:val="none"/>
              </w:rPr>
              <w:t>Simulated</w:t>
            </w:r>
            <w:proofErr w:type="spellEnd"/>
            <w:r w:rsidRPr="00E00110">
              <w:rPr>
                <w:rFonts w:ascii="Arial" w:eastAsia="Times New Roman" w:hAnsi="Arial" w:cs="Arial"/>
                <w:color w:val="000000"/>
                <w:kern w:val="0"/>
                <w:sz w:val="20"/>
                <w:szCs w:val="20"/>
                <w:lang w:eastAsia="de-DE"/>
                <w14:ligatures w14:val="none"/>
              </w:rPr>
              <w:t xml:space="preserve"> </w:t>
            </w:r>
            <w:proofErr w:type="spellStart"/>
            <w:r w:rsidRPr="00E00110">
              <w:rPr>
                <w:rFonts w:ascii="Arial" w:eastAsia="Times New Roman" w:hAnsi="Arial" w:cs="Arial"/>
                <w:color w:val="000000"/>
                <w:kern w:val="0"/>
                <w:sz w:val="20"/>
                <w:szCs w:val="20"/>
                <w:lang w:eastAsia="de-DE"/>
                <w14:ligatures w14:val="none"/>
              </w:rPr>
              <w:t>Tumour</w:t>
            </w:r>
            <w:proofErr w:type="spellEnd"/>
            <w:r w:rsidRPr="00E00110">
              <w:rPr>
                <w:rFonts w:ascii="Arial" w:eastAsia="Times New Roman" w:hAnsi="Arial" w:cs="Arial"/>
                <w:color w:val="000000"/>
                <w:kern w:val="0"/>
                <w:sz w:val="20"/>
                <w:szCs w:val="20"/>
                <w:lang w:eastAsia="de-DE"/>
                <w14:ligatures w14:val="none"/>
              </w:rPr>
              <w:t xml:space="preserve"> Board</w:t>
            </w:r>
          </w:p>
        </w:tc>
        <w:tc>
          <w:tcPr>
            <w:tcW w:w="1354" w:type="pct"/>
            <w:tcBorders>
              <w:top w:val="nil"/>
              <w:left w:val="nil"/>
              <w:bottom w:val="single" w:sz="4" w:space="0" w:color="BBBBBB"/>
              <w:right w:val="single" w:sz="4" w:space="0" w:color="BBBBBB"/>
            </w:tcBorders>
            <w:shd w:val="clear" w:color="000000" w:fill="FFFFFF"/>
            <w:vAlign w:val="center"/>
            <w:hideMark/>
          </w:tcPr>
          <w:p w14:paraId="13B22753" w14:textId="77777777" w:rsidR="002E764B" w:rsidRPr="00E00110" w:rsidRDefault="002E764B" w:rsidP="003819FA">
            <w:pPr>
              <w:spacing w:after="0" w:line="240" w:lineRule="auto"/>
              <w:rPr>
                <w:rFonts w:ascii="Arial" w:eastAsia="Times New Roman" w:hAnsi="Arial" w:cs="Arial"/>
                <w:color w:val="000000"/>
                <w:kern w:val="0"/>
                <w:sz w:val="20"/>
                <w:szCs w:val="20"/>
                <w:lang w:eastAsia="de-DE"/>
                <w14:ligatures w14:val="none"/>
              </w:rPr>
            </w:pPr>
            <w:proofErr w:type="spellStart"/>
            <w:r w:rsidRPr="00E00110">
              <w:rPr>
                <w:rFonts w:ascii="Arial" w:eastAsia="Times New Roman" w:hAnsi="Arial" w:cs="Arial"/>
                <w:color w:val="000000"/>
                <w:kern w:val="0"/>
                <w:sz w:val="20"/>
                <w:szCs w:val="20"/>
                <w:lang w:eastAsia="de-DE"/>
                <w14:ligatures w14:val="none"/>
              </w:rPr>
              <w:t>Oncologist</w:t>
            </w:r>
            <w:proofErr w:type="spellEnd"/>
          </w:p>
        </w:tc>
        <w:tc>
          <w:tcPr>
            <w:tcW w:w="1146" w:type="pct"/>
            <w:tcBorders>
              <w:top w:val="nil"/>
              <w:left w:val="nil"/>
              <w:bottom w:val="single" w:sz="4" w:space="0" w:color="BBBBBB"/>
              <w:right w:val="single" w:sz="4" w:space="0" w:color="BBBBBB"/>
            </w:tcBorders>
            <w:shd w:val="clear" w:color="000000" w:fill="FFFFFF"/>
            <w:vAlign w:val="center"/>
            <w:hideMark/>
          </w:tcPr>
          <w:p w14:paraId="349B5705" w14:textId="77777777" w:rsidR="002E764B" w:rsidRPr="00E00110" w:rsidRDefault="002E764B" w:rsidP="003819FA">
            <w:pPr>
              <w:spacing w:after="0" w:line="240" w:lineRule="auto"/>
              <w:jc w:val="center"/>
              <w:rPr>
                <w:rFonts w:ascii="Arial" w:eastAsia="Times New Roman" w:hAnsi="Arial" w:cs="Arial"/>
                <w:color w:val="000000"/>
                <w:kern w:val="0"/>
                <w:sz w:val="20"/>
                <w:szCs w:val="20"/>
                <w:lang w:eastAsia="de-DE"/>
                <w14:ligatures w14:val="none"/>
              </w:rPr>
            </w:pPr>
            <w:r w:rsidRPr="00E00110">
              <w:rPr>
                <w:rFonts w:ascii="Arial" w:eastAsia="Times New Roman" w:hAnsi="Arial" w:cs="Arial"/>
                <w:color w:val="000000"/>
                <w:kern w:val="0"/>
                <w:sz w:val="20"/>
                <w:szCs w:val="20"/>
                <w:lang w:eastAsia="de-DE"/>
                <w14:ligatures w14:val="none"/>
              </w:rPr>
              <w:t>0,0826</w:t>
            </w:r>
          </w:p>
        </w:tc>
        <w:tc>
          <w:tcPr>
            <w:tcW w:w="1146" w:type="pct"/>
            <w:tcBorders>
              <w:top w:val="nil"/>
              <w:left w:val="nil"/>
              <w:bottom w:val="single" w:sz="4" w:space="0" w:color="BBBBBB"/>
              <w:right w:val="single" w:sz="4" w:space="0" w:color="BBBBBB"/>
            </w:tcBorders>
            <w:shd w:val="clear" w:color="000000" w:fill="FFFFFF"/>
            <w:vAlign w:val="center"/>
            <w:hideMark/>
          </w:tcPr>
          <w:p w14:paraId="466639AD" w14:textId="77777777" w:rsidR="002E764B" w:rsidRPr="00E00110" w:rsidRDefault="002E764B" w:rsidP="003819FA">
            <w:pPr>
              <w:spacing w:after="0" w:line="240" w:lineRule="auto"/>
              <w:jc w:val="center"/>
              <w:rPr>
                <w:rFonts w:ascii="Arial" w:eastAsia="Times New Roman" w:hAnsi="Arial" w:cs="Arial"/>
                <w:color w:val="000000"/>
                <w:kern w:val="0"/>
                <w:sz w:val="20"/>
                <w:szCs w:val="20"/>
                <w:lang w:eastAsia="de-DE"/>
                <w14:ligatures w14:val="none"/>
              </w:rPr>
            </w:pPr>
            <w:r w:rsidRPr="00E00110">
              <w:rPr>
                <w:rFonts w:ascii="Arial" w:eastAsia="Times New Roman" w:hAnsi="Arial" w:cs="Arial"/>
                <w:color w:val="000000"/>
                <w:kern w:val="0"/>
                <w:sz w:val="20"/>
                <w:szCs w:val="20"/>
                <w:lang w:eastAsia="de-DE"/>
                <w14:ligatures w14:val="none"/>
              </w:rPr>
              <w:t>0,0182</w:t>
            </w:r>
          </w:p>
        </w:tc>
      </w:tr>
      <w:tr w:rsidR="002E764B" w:rsidRPr="00E00110" w14:paraId="769360E3" w14:textId="77777777" w:rsidTr="003819FA">
        <w:trPr>
          <w:trHeight w:val="360"/>
        </w:trPr>
        <w:tc>
          <w:tcPr>
            <w:tcW w:w="1354" w:type="pct"/>
            <w:tcBorders>
              <w:top w:val="nil"/>
              <w:left w:val="single" w:sz="4" w:space="0" w:color="BBBBBB"/>
              <w:bottom w:val="single" w:sz="4" w:space="0" w:color="BBBBBB"/>
              <w:right w:val="single" w:sz="4" w:space="0" w:color="BBBBBB"/>
            </w:tcBorders>
            <w:shd w:val="clear" w:color="000000" w:fill="F7F9FB"/>
            <w:vAlign w:val="center"/>
            <w:hideMark/>
          </w:tcPr>
          <w:p w14:paraId="7EB9A373" w14:textId="77777777" w:rsidR="002E764B" w:rsidRPr="00E00110" w:rsidRDefault="002E764B" w:rsidP="003819FA">
            <w:pPr>
              <w:spacing w:after="0" w:line="240" w:lineRule="auto"/>
              <w:rPr>
                <w:rFonts w:ascii="Arial" w:eastAsia="Times New Roman" w:hAnsi="Arial" w:cs="Arial"/>
                <w:color w:val="000000"/>
                <w:kern w:val="0"/>
                <w:sz w:val="20"/>
                <w:szCs w:val="20"/>
                <w:lang w:eastAsia="de-DE"/>
                <w14:ligatures w14:val="none"/>
              </w:rPr>
            </w:pPr>
            <w:proofErr w:type="spellStart"/>
            <w:r w:rsidRPr="00E00110">
              <w:rPr>
                <w:rFonts w:ascii="Arial" w:eastAsia="Times New Roman" w:hAnsi="Arial" w:cs="Arial"/>
                <w:color w:val="000000"/>
                <w:kern w:val="0"/>
                <w:sz w:val="20"/>
                <w:szCs w:val="20"/>
                <w:lang w:eastAsia="de-DE"/>
                <w14:ligatures w14:val="none"/>
              </w:rPr>
              <w:t>Simulated</w:t>
            </w:r>
            <w:proofErr w:type="spellEnd"/>
            <w:r w:rsidRPr="00E00110">
              <w:rPr>
                <w:rFonts w:ascii="Arial" w:eastAsia="Times New Roman" w:hAnsi="Arial" w:cs="Arial"/>
                <w:color w:val="000000"/>
                <w:kern w:val="0"/>
                <w:sz w:val="20"/>
                <w:szCs w:val="20"/>
                <w:lang w:eastAsia="de-DE"/>
                <w14:ligatures w14:val="none"/>
              </w:rPr>
              <w:t xml:space="preserve"> </w:t>
            </w:r>
            <w:proofErr w:type="spellStart"/>
            <w:r w:rsidRPr="00E00110">
              <w:rPr>
                <w:rFonts w:ascii="Arial" w:eastAsia="Times New Roman" w:hAnsi="Arial" w:cs="Arial"/>
                <w:color w:val="000000"/>
                <w:kern w:val="0"/>
                <w:sz w:val="20"/>
                <w:szCs w:val="20"/>
                <w:lang w:eastAsia="de-DE"/>
                <w14:ligatures w14:val="none"/>
              </w:rPr>
              <w:t>Tumour</w:t>
            </w:r>
            <w:proofErr w:type="spellEnd"/>
            <w:r w:rsidRPr="00E00110">
              <w:rPr>
                <w:rFonts w:ascii="Arial" w:eastAsia="Times New Roman" w:hAnsi="Arial" w:cs="Arial"/>
                <w:color w:val="000000"/>
                <w:kern w:val="0"/>
                <w:sz w:val="20"/>
                <w:szCs w:val="20"/>
                <w:lang w:eastAsia="de-DE"/>
                <w14:ligatures w14:val="none"/>
              </w:rPr>
              <w:t xml:space="preserve"> Board</w:t>
            </w:r>
          </w:p>
        </w:tc>
        <w:tc>
          <w:tcPr>
            <w:tcW w:w="1354" w:type="pct"/>
            <w:tcBorders>
              <w:top w:val="nil"/>
              <w:left w:val="nil"/>
              <w:bottom w:val="single" w:sz="4" w:space="0" w:color="BBBBBB"/>
              <w:right w:val="single" w:sz="4" w:space="0" w:color="BBBBBB"/>
            </w:tcBorders>
            <w:shd w:val="clear" w:color="000000" w:fill="F7F9FB"/>
            <w:vAlign w:val="center"/>
            <w:hideMark/>
          </w:tcPr>
          <w:p w14:paraId="32C08078" w14:textId="77777777" w:rsidR="002E764B" w:rsidRPr="00E00110" w:rsidRDefault="002E764B" w:rsidP="003819FA">
            <w:pPr>
              <w:spacing w:after="0" w:line="240" w:lineRule="auto"/>
              <w:rPr>
                <w:rFonts w:ascii="Arial" w:eastAsia="Times New Roman" w:hAnsi="Arial" w:cs="Arial"/>
                <w:color w:val="000000"/>
                <w:kern w:val="0"/>
                <w:sz w:val="20"/>
                <w:szCs w:val="20"/>
                <w:lang w:eastAsia="de-DE"/>
                <w14:ligatures w14:val="none"/>
              </w:rPr>
            </w:pPr>
            <w:r w:rsidRPr="00E00110">
              <w:rPr>
                <w:rFonts w:ascii="Arial" w:eastAsia="Times New Roman" w:hAnsi="Arial" w:cs="Arial"/>
                <w:color w:val="000000"/>
                <w:kern w:val="0"/>
                <w:sz w:val="20"/>
                <w:szCs w:val="20"/>
                <w:lang w:eastAsia="de-DE"/>
                <w14:ligatures w14:val="none"/>
              </w:rPr>
              <w:t xml:space="preserve">Radiation </w:t>
            </w:r>
            <w:proofErr w:type="spellStart"/>
            <w:r w:rsidRPr="00E00110">
              <w:rPr>
                <w:rFonts w:ascii="Arial" w:eastAsia="Times New Roman" w:hAnsi="Arial" w:cs="Arial"/>
                <w:color w:val="000000"/>
                <w:kern w:val="0"/>
                <w:sz w:val="20"/>
                <w:szCs w:val="20"/>
                <w:lang w:eastAsia="de-DE"/>
                <w14:ligatures w14:val="none"/>
              </w:rPr>
              <w:t>Oncologist</w:t>
            </w:r>
            <w:proofErr w:type="spellEnd"/>
          </w:p>
        </w:tc>
        <w:tc>
          <w:tcPr>
            <w:tcW w:w="1146" w:type="pct"/>
            <w:tcBorders>
              <w:top w:val="nil"/>
              <w:left w:val="nil"/>
              <w:bottom w:val="single" w:sz="4" w:space="0" w:color="BBBBBB"/>
              <w:right w:val="single" w:sz="4" w:space="0" w:color="BBBBBB"/>
            </w:tcBorders>
            <w:shd w:val="clear" w:color="000000" w:fill="F7F9FB"/>
            <w:vAlign w:val="center"/>
            <w:hideMark/>
          </w:tcPr>
          <w:p w14:paraId="1E0D41A7" w14:textId="77777777" w:rsidR="002E764B" w:rsidRPr="00E00110" w:rsidRDefault="002E764B" w:rsidP="003819FA">
            <w:pPr>
              <w:spacing w:after="0" w:line="240" w:lineRule="auto"/>
              <w:jc w:val="center"/>
              <w:rPr>
                <w:rFonts w:ascii="Arial" w:eastAsia="Times New Roman" w:hAnsi="Arial" w:cs="Arial"/>
                <w:color w:val="000000"/>
                <w:kern w:val="0"/>
                <w:sz w:val="20"/>
                <w:szCs w:val="20"/>
                <w:lang w:eastAsia="de-DE"/>
                <w14:ligatures w14:val="none"/>
              </w:rPr>
            </w:pPr>
            <w:r w:rsidRPr="00E00110">
              <w:rPr>
                <w:rFonts w:ascii="Arial" w:eastAsia="Times New Roman" w:hAnsi="Arial" w:cs="Arial"/>
                <w:color w:val="000000"/>
                <w:kern w:val="0"/>
                <w:sz w:val="20"/>
                <w:szCs w:val="20"/>
                <w:lang w:eastAsia="de-DE"/>
                <w14:ligatures w14:val="none"/>
              </w:rPr>
              <w:t>0,0357</w:t>
            </w:r>
          </w:p>
        </w:tc>
        <w:tc>
          <w:tcPr>
            <w:tcW w:w="1146" w:type="pct"/>
            <w:tcBorders>
              <w:top w:val="nil"/>
              <w:left w:val="nil"/>
              <w:bottom w:val="single" w:sz="4" w:space="0" w:color="BBBBBB"/>
              <w:right w:val="single" w:sz="4" w:space="0" w:color="BBBBBB"/>
            </w:tcBorders>
            <w:shd w:val="clear" w:color="000000" w:fill="F7F9FB"/>
            <w:vAlign w:val="center"/>
            <w:hideMark/>
          </w:tcPr>
          <w:p w14:paraId="7D9C7722" w14:textId="77777777" w:rsidR="002E764B" w:rsidRPr="00E00110" w:rsidRDefault="002E764B" w:rsidP="003819FA">
            <w:pPr>
              <w:spacing w:after="0" w:line="240" w:lineRule="auto"/>
              <w:jc w:val="center"/>
              <w:rPr>
                <w:rFonts w:ascii="Arial" w:eastAsia="Times New Roman" w:hAnsi="Arial" w:cs="Arial"/>
                <w:color w:val="000000"/>
                <w:kern w:val="0"/>
                <w:sz w:val="20"/>
                <w:szCs w:val="20"/>
                <w:lang w:eastAsia="de-DE"/>
                <w14:ligatures w14:val="none"/>
              </w:rPr>
            </w:pPr>
            <w:r w:rsidRPr="00E00110">
              <w:rPr>
                <w:rFonts w:ascii="Arial" w:eastAsia="Times New Roman" w:hAnsi="Arial" w:cs="Arial"/>
                <w:color w:val="000000"/>
                <w:kern w:val="0"/>
                <w:sz w:val="20"/>
                <w:szCs w:val="20"/>
                <w:lang w:eastAsia="de-DE"/>
                <w14:ligatures w14:val="none"/>
              </w:rPr>
              <w:t>0,0729</w:t>
            </w:r>
          </w:p>
        </w:tc>
      </w:tr>
      <w:tr w:rsidR="002E764B" w:rsidRPr="00E00110" w14:paraId="0EA84476" w14:textId="77777777" w:rsidTr="003819FA">
        <w:trPr>
          <w:trHeight w:val="360"/>
        </w:trPr>
        <w:tc>
          <w:tcPr>
            <w:tcW w:w="1354" w:type="pct"/>
            <w:tcBorders>
              <w:top w:val="nil"/>
              <w:left w:val="single" w:sz="4" w:space="0" w:color="BBBBBB"/>
              <w:bottom w:val="single" w:sz="4" w:space="0" w:color="BBBBBB"/>
              <w:right w:val="single" w:sz="4" w:space="0" w:color="BBBBBB"/>
            </w:tcBorders>
            <w:shd w:val="clear" w:color="000000" w:fill="FFFFFF"/>
            <w:vAlign w:val="center"/>
            <w:hideMark/>
          </w:tcPr>
          <w:p w14:paraId="0EF8E951" w14:textId="77777777" w:rsidR="002E764B" w:rsidRPr="00E00110" w:rsidRDefault="002E764B" w:rsidP="003819FA">
            <w:pPr>
              <w:spacing w:after="0" w:line="240" w:lineRule="auto"/>
              <w:rPr>
                <w:rFonts w:ascii="Arial" w:eastAsia="Times New Roman" w:hAnsi="Arial" w:cs="Arial"/>
                <w:color w:val="000000"/>
                <w:kern w:val="0"/>
                <w:sz w:val="20"/>
                <w:szCs w:val="20"/>
                <w:lang w:eastAsia="de-DE"/>
                <w14:ligatures w14:val="none"/>
              </w:rPr>
            </w:pPr>
            <w:proofErr w:type="spellStart"/>
            <w:r w:rsidRPr="00E00110">
              <w:rPr>
                <w:rFonts w:ascii="Arial" w:eastAsia="Times New Roman" w:hAnsi="Arial" w:cs="Arial"/>
                <w:color w:val="000000"/>
                <w:kern w:val="0"/>
                <w:sz w:val="20"/>
                <w:szCs w:val="20"/>
                <w:lang w:eastAsia="de-DE"/>
                <w14:ligatures w14:val="none"/>
              </w:rPr>
              <w:t>Surgeon</w:t>
            </w:r>
            <w:proofErr w:type="spellEnd"/>
          </w:p>
        </w:tc>
        <w:tc>
          <w:tcPr>
            <w:tcW w:w="1354" w:type="pct"/>
            <w:tcBorders>
              <w:top w:val="nil"/>
              <w:left w:val="nil"/>
              <w:bottom w:val="single" w:sz="4" w:space="0" w:color="BBBBBB"/>
              <w:right w:val="single" w:sz="4" w:space="0" w:color="BBBBBB"/>
            </w:tcBorders>
            <w:shd w:val="clear" w:color="000000" w:fill="FFFFFF"/>
            <w:vAlign w:val="center"/>
            <w:hideMark/>
          </w:tcPr>
          <w:p w14:paraId="7E1B7DD9" w14:textId="77777777" w:rsidR="002E764B" w:rsidRPr="00E00110" w:rsidRDefault="002E764B" w:rsidP="003819FA">
            <w:pPr>
              <w:spacing w:after="0" w:line="240" w:lineRule="auto"/>
              <w:rPr>
                <w:rFonts w:ascii="Arial" w:eastAsia="Times New Roman" w:hAnsi="Arial" w:cs="Arial"/>
                <w:color w:val="000000"/>
                <w:kern w:val="0"/>
                <w:sz w:val="20"/>
                <w:szCs w:val="20"/>
                <w:lang w:eastAsia="de-DE"/>
                <w14:ligatures w14:val="none"/>
              </w:rPr>
            </w:pPr>
            <w:proofErr w:type="spellStart"/>
            <w:r w:rsidRPr="00E00110">
              <w:rPr>
                <w:rFonts w:ascii="Arial" w:eastAsia="Times New Roman" w:hAnsi="Arial" w:cs="Arial"/>
                <w:color w:val="000000"/>
                <w:kern w:val="0"/>
                <w:sz w:val="20"/>
                <w:szCs w:val="20"/>
                <w:lang w:eastAsia="de-DE"/>
                <w14:ligatures w14:val="none"/>
              </w:rPr>
              <w:t>Oncologist</w:t>
            </w:r>
            <w:proofErr w:type="spellEnd"/>
          </w:p>
        </w:tc>
        <w:tc>
          <w:tcPr>
            <w:tcW w:w="1146" w:type="pct"/>
            <w:tcBorders>
              <w:top w:val="nil"/>
              <w:left w:val="nil"/>
              <w:bottom w:val="single" w:sz="4" w:space="0" w:color="BBBBBB"/>
              <w:right w:val="single" w:sz="4" w:space="0" w:color="BBBBBB"/>
            </w:tcBorders>
            <w:shd w:val="clear" w:color="000000" w:fill="FFFFFF"/>
            <w:vAlign w:val="center"/>
            <w:hideMark/>
          </w:tcPr>
          <w:p w14:paraId="7FB7DB39" w14:textId="77777777" w:rsidR="002E764B" w:rsidRPr="00E00110" w:rsidRDefault="002E764B" w:rsidP="003819FA">
            <w:pPr>
              <w:spacing w:after="0" w:line="240" w:lineRule="auto"/>
              <w:jc w:val="center"/>
              <w:rPr>
                <w:rFonts w:ascii="Arial" w:eastAsia="Times New Roman" w:hAnsi="Arial" w:cs="Arial"/>
                <w:color w:val="000000"/>
                <w:kern w:val="0"/>
                <w:sz w:val="20"/>
                <w:szCs w:val="20"/>
                <w:lang w:eastAsia="de-DE"/>
                <w14:ligatures w14:val="none"/>
              </w:rPr>
            </w:pPr>
            <w:r w:rsidRPr="00E00110">
              <w:rPr>
                <w:rFonts w:ascii="Arial" w:eastAsia="Times New Roman" w:hAnsi="Arial" w:cs="Arial"/>
                <w:color w:val="000000"/>
                <w:kern w:val="0"/>
                <w:sz w:val="20"/>
                <w:szCs w:val="20"/>
                <w:lang w:eastAsia="de-DE"/>
                <w14:ligatures w14:val="none"/>
              </w:rPr>
              <w:t>0,0176</w:t>
            </w:r>
          </w:p>
        </w:tc>
        <w:tc>
          <w:tcPr>
            <w:tcW w:w="1146" w:type="pct"/>
            <w:tcBorders>
              <w:top w:val="nil"/>
              <w:left w:val="nil"/>
              <w:bottom w:val="single" w:sz="4" w:space="0" w:color="BBBBBB"/>
              <w:right w:val="single" w:sz="4" w:space="0" w:color="BBBBBB"/>
            </w:tcBorders>
            <w:shd w:val="clear" w:color="000000" w:fill="FFFFFF"/>
            <w:vAlign w:val="center"/>
            <w:hideMark/>
          </w:tcPr>
          <w:p w14:paraId="4B622167" w14:textId="77777777" w:rsidR="002E764B" w:rsidRPr="00E00110" w:rsidRDefault="002E764B" w:rsidP="003819FA">
            <w:pPr>
              <w:spacing w:after="0" w:line="240" w:lineRule="auto"/>
              <w:jc w:val="center"/>
              <w:rPr>
                <w:rFonts w:ascii="Arial" w:eastAsia="Times New Roman" w:hAnsi="Arial" w:cs="Arial"/>
                <w:color w:val="000000"/>
                <w:kern w:val="0"/>
                <w:sz w:val="20"/>
                <w:szCs w:val="20"/>
                <w:lang w:eastAsia="de-DE"/>
                <w14:ligatures w14:val="none"/>
              </w:rPr>
            </w:pPr>
            <w:r w:rsidRPr="00E00110">
              <w:rPr>
                <w:rFonts w:ascii="Arial" w:eastAsia="Times New Roman" w:hAnsi="Arial" w:cs="Arial"/>
                <w:color w:val="000000"/>
                <w:kern w:val="0"/>
                <w:sz w:val="20"/>
                <w:szCs w:val="20"/>
                <w:lang w:eastAsia="de-DE"/>
                <w14:ligatures w14:val="none"/>
              </w:rPr>
              <w:t>0,0932</w:t>
            </w:r>
          </w:p>
        </w:tc>
      </w:tr>
      <w:tr w:rsidR="002E764B" w:rsidRPr="00E00110" w14:paraId="3C03325A" w14:textId="77777777" w:rsidTr="003819FA">
        <w:trPr>
          <w:trHeight w:val="360"/>
        </w:trPr>
        <w:tc>
          <w:tcPr>
            <w:tcW w:w="1354" w:type="pct"/>
            <w:tcBorders>
              <w:top w:val="nil"/>
              <w:left w:val="single" w:sz="4" w:space="0" w:color="BBBBBB"/>
              <w:bottom w:val="single" w:sz="4" w:space="0" w:color="BBBBBB"/>
              <w:right w:val="single" w:sz="4" w:space="0" w:color="BBBBBB"/>
            </w:tcBorders>
            <w:shd w:val="clear" w:color="000000" w:fill="F7F9FB"/>
            <w:vAlign w:val="center"/>
            <w:hideMark/>
          </w:tcPr>
          <w:p w14:paraId="685726C0" w14:textId="77777777" w:rsidR="002E764B" w:rsidRPr="00E00110" w:rsidRDefault="002E764B" w:rsidP="003819FA">
            <w:pPr>
              <w:spacing w:after="0" w:line="240" w:lineRule="auto"/>
              <w:rPr>
                <w:rFonts w:ascii="Arial" w:eastAsia="Times New Roman" w:hAnsi="Arial" w:cs="Arial"/>
                <w:color w:val="000000"/>
                <w:kern w:val="0"/>
                <w:sz w:val="20"/>
                <w:szCs w:val="20"/>
                <w:lang w:eastAsia="de-DE"/>
                <w14:ligatures w14:val="none"/>
              </w:rPr>
            </w:pPr>
            <w:proofErr w:type="spellStart"/>
            <w:r w:rsidRPr="00E00110">
              <w:rPr>
                <w:rFonts w:ascii="Arial" w:eastAsia="Times New Roman" w:hAnsi="Arial" w:cs="Arial"/>
                <w:color w:val="000000"/>
                <w:kern w:val="0"/>
                <w:sz w:val="20"/>
                <w:szCs w:val="20"/>
                <w:lang w:eastAsia="de-DE"/>
                <w14:ligatures w14:val="none"/>
              </w:rPr>
              <w:t>Surgeon</w:t>
            </w:r>
            <w:proofErr w:type="spellEnd"/>
          </w:p>
        </w:tc>
        <w:tc>
          <w:tcPr>
            <w:tcW w:w="1354" w:type="pct"/>
            <w:tcBorders>
              <w:top w:val="nil"/>
              <w:left w:val="nil"/>
              <w:bottom w:val="single" w:sz="4" w:space="0" w:color="BBBBBB"/>
              <w:right w:val="single" w:sz="4" w:space="0" w:color="BBBBBB"/>
            </w:tcBorders>
            <w:shd w:val="clear" w:color="000000" w:fill="F7F9FB"/>
            <w:vAlign w:val="center"/>
            <w:hideMark/>
          </w:tcPr>
          <w:p w14:paraId="72768351" w14:textId="77777777" w:rsidR="002E764B" w:rsidRPr="00E00110" w:rsidRDefault="002E764B" w:rsidP="003819FA">
            <w:pPr>
              <w:spacing w:after="0" w:line="240" w:lineRule="auto"/>
              <w:rPr>
                <w:rFonts w:ascii="Arial" w:eastAsia="Times New Roman" w:hAnsi="Arial" w:cs="Arial"/>
                <w:color w:val="000000"/>
                <w:kern w:val="0"/>
                <w:sz w:val="20"/>
                <w:szCs w:val="20"/>
                <w:lang w:eastAsia="de-DE"/>
                <w14:ligatures w14:val="none"/>
              </w:rPr>
            </w:pPr>
            <w:r w:rsidRPr="00E00110">
              <w:rPr>
                <w:rFonts w:ascii="Arial" w:eastAsia="Times New Roman" w:hAnsi="Arial" w:cs="Arial"/>
                <w:color w:val="000000"/>
                <w:kern w:val="0"/>
                <w:sz w:val="20"/>
                <w:szCs w:val="20"/>
                <w:lang w:eastAsia="de-DE"/>
                <w14:ligatures w14:val="none"/>
              </w:rPr>
              <w:t xml:space="preserve">Radiation </w:t>
            </w:r>
            <w:proofErr w:type="spellStart"/>
            <w:r w:rsidRPr="00E00110">
              <w:rPr>
                <w:rFonts w:ascii="Arial" w:eastAsia="Times New Roman" w:hAnsi="Arial" w:cs="Arial"/>
                <w:color w:val="000000"/>
                <w:kern w:val="0"/>
                <w:sz w:val="20"/>
                <w:szCs w:val="20"/>
                <w:lang w:eastAsia="de-DE"/>
                <w14:ligatures w14:val="none"/>
              </w:rPr>
              <w:t>Oncologist</w:t>
            </w:r>
            <w:proofErr w:type="spellEnd"/>
          </w:p>
        </w:tc>
        <w:tc>
          <w:tcPr>
            <w:tcW w:w="1146" w:type="pct"/>
            <w:tcBorders>
              <w:top w:val="nil"/>
              <w:left w:val="nil"/>
              <w:bottom w:val="single" w:sz="4" w:space="0" w:color="BBBBBB"/>
              <w:right w:val="single" w:sz="4" w:space="0" w:color="BBBBBB"/>
            </w:tcBorders>
            <w:shd w:val="clear" w:color="000000" w:fill="F7F9FB"/>
            <w:vAlign w:val="center"/>
            <w:hideMark/>
          </w:tcPr>
          <w:p w14:paraId="4798A606" w14:textId="77777777" w:rsidR="002E764B" w:rsidRPr="00E00110" w:rsidRDefault="002E764B" w:rsidP="003819FA">
            <w:pPr>
              <w:spacing w:after="0" w:line="240" w:lineRule="auto"/>
              <w:jc w:val="center"/>
              <w:rPr>
                <w:rFonts w:ascii="Arial" w:eastAsia="Times New Roman" w:hAnsi="Arial" w:cs="Arial"/>
                <w:color w:val="000000"/>
                <w:kern w:val="0"/>
                <w:sz w:val="20"/>
                <w:szCs w:val="20"/>
                <w:lang w:eastAsia="de-DE"/>
                <w14:ligatures w14:val="none"/>
              </w:rPr>
            </w:pPr>
            <w:r w:rsidRPr="00E00110">
              <w:rPr>
                <w:rFonts w:ascii="Arial" w:eastAsia="Times New Roman" w:hAnsi="Arial" w:cs="Arial"/>
                <w:color w:val="000000"/>
                <w:kern w:val="0"/>
                <w:sz w:val="20"/>
                <w:szCs w:val="20"/>
                <w:lang w:eastAsia="de-DE"/>
                <w14:ligatures w14:val="none"/>
              </w:rPr>
              <w:t>0,0646</w:t>
            </w:r>
          </w:p>
        </w:tc>
        <w:tc>
          <w:tcPr>
            <w:tcW w:w="1146" w:type="pct"/>
            <w:tcBorders>
              <w:top w:val="nil"/>
              <w:left w:val="nil"/>
              <w:bottom w:val="single" w:sz="4" w:space="0" w:color="BBBBBB"/>
              <w:right w:val="single" w:sz="4" w:space="0" w:color="BBBBBB"/>
            </w:tcBorders>
            <w:shd w:val="clear" w:color="000000" w:fill="F7F9FB"/>
            <w:vAlign w:val="center"/>
            <w:hideMark/>
          </w:tcPr>
          <w:p w14:paraId="462607BA" w14:textId="77777777" w:rsidR="002E764B" w:rsidRPr="00E00110" w:rsidRDefault="002E764B" w:rsidP="003819FA">
            <w:pPr>
              <w:spacing w:after="0" w:line="240" w:lineRule="auto"/>
              <w:jc w:val="center"/>
              <w:rPr>
                <w:rFonts w:ascii="Arial" w:eastAsia="Times New Roman" w:hAnsi="Arial" w:cs="Arial"/>
                <w:color w:val="000000"/>
                <w:kern w:val="0"/>
                <w:sz w:val="20"/>
                <w:szCs w:val="20"/>
                <w:lang w:eastAsia="de-DE"/>
                <w14:ligatures w14:val="none"/>
              </w:rPr>
            </w:pPr>
            <w:r w:rsidRPr="00E00110">
              <w:rPr>
                <w:rFonts w:ascii="Arial" w:eastAsia="Times New Roman" w:hAnsi="Arial" w:cs="Arial"/>
                <w:color w:val="000000"/>
                <w:kern w:val="0"/>
                <w:sz w:val="20"/>
                <w:szCs w:val="20"/>
                <w:lang w:eastAsia="de-DE"/>
                <w14:ligatures w14:val="none"/>
              </w:rPr>
              <w:t>0,0363</w:t>
            </w:r>
          </w:p>
        </w:tc>
      </w:tr>
      <w:tr w:rsidR="002E764B" w:rsidRPr="00E00110" w14:paraId="52B869C2" w14:textId="77777777" w:rsidTr="003819FA">
        <w:trPr>
          <w:trHeight w:val="360"/>
        </w:trPr>
        <w:tc>
          <w:tcPr>
            <w:tcW w:w="1354" w:type="pct"/>
            <w:tcBorders>
              <w:top w:val="nil"/>
              <w:left w:val="single" w:sz="4" w:space="0" w:color="BBBBBB"/>
              <w:bottom w:val="single" w:sz="4" w:space="0" w:color="BBBBBB"/>
              <w:right w:val="single" w:sz="4" w:space="0" w:color="BBBBBB"/>
            </w:tcBorders>
            <w:shd w:val="clear" w:color="000000" w:fill="FFFFFF"/>
            <w:vAlign w:val="center"/>
            <w:hideMark/>
          </w:tcPr>
          <w:p w14:paraId="61AF80FB" w14:textId="77777777" w:rsidR="002E764B" w:rsidRPr="00E00110" w:rsidRDefault="002E764B" w:rsidP="003819FA">
            <w:pPr>
              <w:spacing w:after="0" w:line="240" w:lineRule="auto"/>
              <w:rPr>
                <w:rFonts w:ascii="Arial" w:eastAsia="Times New Roman" w:hAnsi="Arial" w:cs="Arial"/>
                <w:color w:val="000000"/>
                <w:kern w:val="0"/>
                <w:sz w:val="20"/>
                <w:szCs w:val="20"/>
                <w:lang w:eastAsia="de-DE"/>
                <w14:ligatures w14:val="none"/>
              </w:rPr>
            </w:pPr>
            <w:proofErr w:type="spellStart"/>
            <w:r w:rsidRPr="00E00110">
              <w:rPr>
                <w:rFonts w:ascii="Arial" w:eastAsia="Times New Roman" w:hAnsi="Arial" w:cs="Arial"/>
                <w:color w:val="000000"/>
                <w:kern w:val="0"/>
                <w:sz w:val="20"/>
                <w:szCs w:val="20"/>
                <w:lang w:eastAsia="de-DE"/>
                <w14:ligatures w14:val="none"/>
              </w:rPr>
              <w:t>Oncologist</w:t>
            </w:r>
            <w:proofErr w:type="spellEnd"/>
          </w:p>
        </w:tc>
        <w:tc>
          <w:tcPr>
            <w:tcW w:w="1354" w:type="pct"/>
            <w:tcBorders>
              <w:top w:val="nil"/>
              <w:left w:val="nil"/>
              <w:bottom w:val="single" w:sz="4" w:space="0" w:color="BBBBBB"/>
              <w:right w:val="single" w:sz="4" w:space="0" w:color="BBBBBB"/>
            </w:tcBorders>
            <w:shd w:val="clear" w:color="000000" w:fill="FFFFFF"/>
            <w:vAlign w:val="center"/>
            <w:hideMark/>
          </w:tcPr>
          <w:p w14:paraId="24F418AB" w14:textId="77777777" w:rsidR="002E764B" w:rsidRPr="00E00110" w:rsidRDefault="002E764B" w:rsidP="003819FA">
            <w:pPr>
              <w:spacing w:after="0" w:line="240" w:lineRule="auto"/>
              <w:rPr>
                <w:rFonts w:ascii="Arial" w:eastAsia="Times New Roman" w:hAnsi="Arial" w:cs="Arial"/>
                <w:color w:val="000000"/>
                <w:kern w:val="0"/>
                <w:sz w:val="20"/>
                <w:szCs w:val="20"/>
                <w:lang w:eastAsia="de-DE"/>
                <w14:ligatures w14:val="none"/>
              </w:rPr>
            </w:pPr>
            <w:r w:rsidRPr="00E00110">
              <w:rPr>
                <w:rFonts w:ascii="Arial" w:eastAsia="Times New Roman" w:hAnsi="Arial" w:cs="Arial"/>
                <w:color w:val="000000"/>
                <w:kern w:val="0"/>
                <w:sz w:val="20"/>
                <w:szCs w:val="20"/>
                <w:lang w:eastAsia="de-DE"/>
                <w14:ligatures w14:val="none"/>
              </w:rPr>
              <w:t xml:space="preserve">Radiation </w:t>
            </w:r>
            <w:proofErr w:type="spellStart"/>
            <w:r w:rsidRPr="00E00110">
              <w:rPr>
                <w:rFonts w:ascii="Arial" w:eastAsia="Times New Roman" w:hAnsi="Arial" w:cs="Arial"/>
                <w:color w:val="000000"/>
                <w:kern w:val="0"/>
                <w:sz w:val="20"/>
                <w:szCs w:val="20"/>
                <w:lang w:eastAsia="de-DE"/>
                <w14:ligatures w14:val="none"/>
              </w:rPr>
              <w:t>Oncologist</w:t>
            </w:r>
            <w:proofErr w:type="spellEnd"/>
          </w:p>
        </w:tc>
        <w:tc>
          <w:tcPr>
            <w:tcW w:w="1146" w:type="pct"/>
            <w:tcBorders>
              <w:top w:val="nil"/>
              <w:left w:val="nil"/>
              <w:bottom w:val="single" w:sz="4" w:space="0" w:color="BBBBBB"/>
              <w:right w:val="single" w:sz="4" w:space="0" w:color="BBBBBB"/>
            </w:tcBorders>
            <w:shd w:val="clear" w:color="000000" w:fill="FFFFFF"/>
            <w:vAlign w:val="center"/>
            <w:hideMark/>
          </w:tcPr>
          <w:p w14:paraId="436318C9" w14:textId="77777777" w:rsidR="002E764B" w:rsidRPr="00E00110" w:rsidRDefault="002E764B" w:rsidP="003819FA">
            <w:pPr>
              <w:spacing w:after="0" w:line="240" w:lineRule="auto"/>
              <w:jc w:val="center"/>
              <w:rPr>
                <w:rFonts w:ascii="Arial" w:eastAsia="Times New Roman" w:hAnsi="Arial" w:cs="Arial"/>
                <w:color w:val="000000"/>
                <w:kern w:val="0"/>
                <w:sz w:val="20"/>
                <w:szCs w:val="20"/>
                <w:lang w:eastAsia="de-DE"/>
                <w14:ligatures w14:val="none"/>
              </w:rPr>
            </w:pPr>
            <w:r w:rsidRPr="00E00110">
              <w:rPr>
                <w:rFonts w:ascii="Arial" w:eastAsia="Times New Roman" w:hAnsi="Arial" w:cs="Arial"/>
                <w:color w:val="000000"/>
                <w:kern w:val="0"/>
                <w:sz w:val="20"/>
                <w:szCs w:val="20"/>
                <w:lang w:eastAsia="de-DE"/>
                <w14:ligatures w14:val="none"/>
              </w:rPr>
              <w:t>0,0502</w:t>
            </w:r>
          </w:p>
        </w:tc>
        <w:tc>
          <w:tcPr>
            <w:tcW w:w="1146" w:type="pct"/>
            <w:tcBorders>
              <w:top w:val="nil"/>
              <w:left w:val="nil"/>
              <w:bottom w:val="single" w:sz="4" w:space="0" w:color="BBBBBB"/>
              <w:right w:val="single" w:sz="4" w:space="0" w:color="BBBBBB"/>
            </w:tcBorders>
            <w:shd w:val="clear" w:color="000000" w:fill="FFFFFF"/>
            <w:vAlign w:val="center"/>
            <w:hideMark/>
          </w:tcPr>
          <w:p w14:paraId="4BBAA77E" w14:textId="77777777" w:rsidR="002E764B" w:rsidRPr="00E00110" w:rsidRDefault="002E764B" w:rsidP="003819FA">
            <w:pPr>
              <w:spacing w:after="0" w:line="240" w:lineRule="auto"/>
              <w:jc w:val="center"/>
              <w:rPr>
                <w:rFonts w:ascii="Arial" w:eastAsia="Times New Roman" w:hAnsi="Arial" w:cs="Arial"/>
                <w:color w:val="000000"/>
                <w:kern w:val="0"/>
                <w:sz w:val="20"/>
                <w:szCs w:val="20"/>
                <w:lang w:eastAsia="de-DE"/>
                <w14:ligatures w14:val="none"/>
              </w:rPr>
            </w:pPr>
            <w:r w:rsidRPr="00E00110">
              <w:rPr>
                <w:rFonts w:ascii="Arial" w:eastAsia="Times New Roman" w:hAnsi="Arial" w:cs="Arial"/>
                <w:color w:val="000000"/>
                <w:kern w:val="0"/>
                <w:sz w:val="20"/>
                <w:szCs w:val="20"/>
                <w:lang w:eastAsia="de-DE"/>
                <w14:ligatures w14:val="none"/>
              </w:rPr>
              <w:t>0,0831</w:t>
            </w:r>
          </w:p>
        </w:tc>
      </w:tr>
    </w:tbl>
    <w:p w14:paraId="07BE2147" w14:textId="77777777" w:rsidR="002E764B" w:rsidRDefault="002E764B" w:rsidP="002E764B">
      <w:pPr>
        <w:rPr>
          <w:lang w:val="en-US"/>
        </w:rPr>
      </w:pPr>
    </w:p>
    <w:p w14:paraId="240F668E" w14:textId="5C88F969" w:rsidR="002E764B" w:rsidRDefault="001421A6" w:rsidP="002E764B">
      <w:pPr>
        <w:jc w:val="both"/>
        <w:rPr>
          <w:lang w:val="en-US"/>
        </w:rPr>
      </w:pPr>
      <w:r>
        <w:rPr>
          <w:b/>
          <w:bCs/>
          <w:lang w:val="en-US"/>
        </w:rPr>
        <w:t xml:space="preserve">Supplementary Table </w:t>
      </w:r>
      <w:r w:rsidR="002E764B" w:rsidRPr="009E0ECD">
        <w:rPr>
          <w:b/>
          <w:bCs/>
          <w:lang w:val="en-US"/>
        </w:rPr>
        <w:t>7</w:t>
      </w:r>
      <w:r w:rsidR="002E764B" w:rsidRPr="00E00110">
        <w:rPr>
          <w:b/>
          <w:bCs/>
          <w:lang w:val="en-US"/>
        </w:rPr>
        <w:t xml:space="preserve">. </w:t>
      </w:r>
      <w:r w:rsidR="002E764B" w:rsidRPr="00F544F8">
        <w:rPr>
          <w:i/>
          <w:iCs/>
          <w:lang w:val="en-US"/>
        </w:rPr>
        <w:t>Pairwise Jensen</w:t>
      </w:r>
      <w:r w:rsidR="002E764B" w:rsidRPr="00F544F8">
        <w:rPr>
          <w:rFonts w:hint="cs"/>
          <w:i/>
          <w:iCs/>
          <w:lang w:val="en-US"/>
        </w:rPr>
        <w:t>–</w:t>
      </w:r>
      <w:r w:rsidR="002E764B" w:rsidRPr="00F544F8">
        <w:rPr>
          <w:i/>
          <w:iCs/>
          <w:lang w:val="en-US"/>
        </w:rPr>
        <w:t>Shannon Divergence (JSD) between role-specific embedding distributions under specialist persona prompting (Frameworks 3</w:t>
      </w:r>
      <w:r w:rsidR="002E764B" w:rsidRPr="00F544F8">
        <w:rPr>
          <w:rFonts w:hint="cs"/>
          <w:i/>
          <w:iCs/>
          <w:lang w:val="en-US"/>
        </w:rPr>
        <w:t>–</w:t>
      </w:r>
      <w:r w:rsidR="002E764B" w:rsidRPr="00F544F8">
        <w:rPr>
          <w:i/>
          <w:iCs/>
          <w:lang w:val="en-US"/>
        </w:rPr>
        <w:t>5) and multi-expert deliberation (Framework 2). JSD values range from 0 (identical distributions) to 1 (maximally divergent). Highlighted cells (bold) indicate the minimum and maximum values within each condition. Values are reported to four decimal places.</w:t>
      </w:r>
    </w:p>
    <w:p w14:paraId="2A6A47F1" w14:textId="77777777" w:rsidR="00C34DE2" w:rsidRDefault="00C34DE2" w:rsidP="002E764B">
      <w:pPr>
        <w:jc w:val="both"/>
        <w:rPr>
          <w:b/>
          <w:bCs/>
          <w:lang w:val="en-US"/>
        </w:rPr>
      </w:pPr>
    </w:p>
    <w:p w14:paraId="465ACD8B" w14:textId="77777777" w:rsidR="00C34DE2" w:rsidRDefault="00C34DE2" w:rsidP="002E764B">
      <w:pPr>
        <w:jc w:val="both"/>
        <w:rPr>
          <w:b/>
          <w:bCs/>
          <w:lang w:val="en-US"/>
        </w:rPr>
      </w:pPr>
    </w:p>
    <w:p w14:paraId="4AAC955F" w14:textId="03AE074D" w:rsidR="002E764B" w:rsidRPr="009C5864" w:rsidRDefault="002E764B" w:rsidP="00475554">
      <w:pPr>
        <w:pStyle w:val="berschrift3"/>
        <w:rPr>
          <w:lang w:val="en-US"/>
        </w:rPr>
      </w:pPr>
      <w:r w:rsidRPr="009C5864">
        <w:rPr>
          <w:lang w:val="en-US"/>
        </w:rPr>
        <w:t>Persona Drift Statistics</w:t>
      </w:r>
    </w:p>
    <w:p w14:paraId="59EB3A7F" w14:textId="77777777" w:rsidR="002E764B" w:rsidRDefault="002E764B" w:rsidP="002E764B">
      <w:pPr>
        <w:jc w:val="both"/>
        <w:rPr>
          <w:lang w:val="en-US"/>
        </w:rPr>
      </w:pPr>
      <w:r w:rsidRPr="009C5864">
        <w:rPr>
          <w:lang w:val="en-US"/>
        </w:rPr>
        <w:t xml:space="preserve">Case-level cosine similarity between specialist persona and multi-expert deliberation embeddings: surgeon 0.797 ± 0.061; simulated </w:t>
      </w:r>
      <w:proofErr w:type="spellStart"/>
      <w:r w:rsidRPr="009C5864">
        <w:rPr>
          <w:lang w:val="en-US"/>
        </w:rPr>
        <w:t>tumour</w:t>
      </w:r>
      <w:proofErr w:type="spellEnd"/>
      <w:r w:rsidRPr="009C5864">
        <w:rPr>
          <w:lang w:val="en-US"/>
        </w:rPr>
        <w:t xml:space="preserve"> board 0.792 ± 0.054; oncologist 0.758 ± 0.070; radiation oncologist 0.750 ± 0.063. </w:t>
      </w:r>
      <w:r w:rsidRPr="00507524">
        <w:rPr>
          <w:lang w:val="en-US"/>
        </w:rPr>
        <w:t xml:space="preserve">Centroid-level drift was minimal across all roles (simulated </w:t>
      </w:r>
      <w:proofErr w:type="spellStart"/>
      <w:r w:rsidRPr="00507524">
        <w:rPr>
          <w:lang w:val="en-US"/>
        </w:rPr>
        <w:t>tumour</w:t>
      </w:r>
      <w:proofErr w:type="spellEnd"/>
      <w:r w:rsidRPr="00507524">
        <w:rPr>
          <w:lang w:val="en-US"/>
        </w:rPr>
        <w:t xml:space="preserve"> board: 0.958; surgeon: 0.980; oncologist: 0.974; radiation oncologist: 0.971), indicating stable aggregate role representations despite case-level variability.</w:t>
      </w:r>
    </w:p>
    <w:p w14:paraId="79531733" w14:textId="77777777" w:rsidR="00C34DE2" w:rsidRDefault="00C34DE2" w:rsidP="002E764B">
      <w:pPr>
        <w:jc w:val="both"/>
        <w:rPr>
          <w:b/>
          <w:bCs/>
          <w:lang w:val="en-US"/>
        </w:rPr>
      </w:pPr>
    </w:p>
    <w:p w14:paraId="3099F6BC" w14:textId="77777777" w:rsidR="00C34DE2" w:rsidRDefault="00C34DE2" w:rsidP="002E764B">
      <w:pPr>
        <w:jc w:val="both"/>
        <w:rPr>
          <w:b/>
          <w:bCs/>
          <w:lang w:val="en-US"/>
        </w:rPr>
      </w:pPr>
    </w:p>
    <w:p w14:paraId="303003F0" w14:textId="248C2CA8" w:rsidR="002E764B" w:rsidRPr="009C5864" w:rsidRDefault="002E764B" w:rsidP="00475554">
      <w:pPr>
        <w:pStyle w:val="berschrift3"/>
        <w:rPr>
          <w:lang w:val="en-US"/>
        </w:rPr>
      </w:pPr>
      <w:r w:rsidRPr="009C5864">
        <w:rPr>
          <w:lang w:val="en-US"/>
        </w:rPr>
        <w:t>Role-Specific Treatment Preference Profiles</w:t>
      </w:r>
    </w:p>
    <w:p w14:paraId="3D13D3F2" w14:textId="210E07CE" w:rsidR="002E764B" w:rsidRPr="009C5864" w:rsidRDefault="002E764B" w:rsidP="002E764B">
      <w:pPr>
        <w:jc w:val="both"/>
        <w:rPr>
          <w:lang w:val="en-US"/>
        </w:rPr>
      </w:pPr>
      <w:r w:rsidRPr="009C5864">
        <w:rPr>
          <w:lang w:val="en-US"/>
        </w:rPr>
        <w:t>Treatment recommendation distributions differed modestly but characteristically across specialist roles</w:t>
      </w:r>
      <w:r>
        <w:rPr>
          <w:lang w:val="en-US"/>
        </w:rPr>
        <w:t xml:space="preserve"> (</w:t>
      </w:r>
      <w:r w:rsidR="001421A6">
        <w:rPr>
          <w:lang w:val="en-US"/>
        </w:rPr>
        <w:t xml:space="preserve">Supplementary Figure </w:t>
      </w:r>
      <w:r>
        <w:rPr>
          <w:lang w:val="en-US"/>
        </w:rPr>
        <w:t>6)</w:t>
      </w:r>
      <w:r w:rsidRPr="009C5864">
        <w:rPr>
          <w:lang w:val="en-US"/>
        </w:rPr>
        <w:t xml:space="preserve">. Systemic therapy was the most frequently recommended modality across all roles (medical oncologist: 35%; surgical oncologist: 32%; radiation oncologist: 30%). Surgical </w:t>
      </w:r>
      <w:r w:rsidRPr="009C5864">
        <w:rPr>
          <w:lang w:val="en-US"/>
        </w:rPr>
        <w:lastRenderedPageBreak/>
        <w:t>intervention was recommended in 25% of surgical oncologist cases, 23% of radiation oncologist cases, and 21% of medical oncologist cases. Multimodal approaches were more prevalent in radiation oncologist (15%) and medical oncologist (12%) outputs versus surgical oncologist (9%), consistent with radiotherapy's natural integration into combined-modality strategies.</w:t>
      </w:r>
    </w:p>
    <w:p w14:paraId="3CB6C8E0" w14:textId="77777777" w:rsidR="002E764B" w:rsidRPr="009C5864" w:rsidRDefault="002E764B" w:rsidP="002E764B">
      <w:pPr>
        <w:rPr>
          <w:lang w:val="en-US"/>
        </w:rPr>
      </w:pPr>
    </w:p>
    <w:p w14:paraId="4B450AAC" w14:textId="77777777" w:rsidR="002E764B" w:rsidRPr="009C5864" w:rsidRDefault="002E764B" w:rsidP="002E764B">
      <w:pPr>
        <w:spacing w:line="276" w:lineRule="auto"/>
        <w:rPr>
          <w:rFonts w:cs="Calibri"/>
          <w:lang w:val="en-US"/>
        </w:rPr>
      </w:pPr>
      <w:r w:rsidRPr="009C5864">
        <w:rPr>
          <w:rFonts w:cs="Calibri"/>
          <w:noProof/>
          <w:lang w:val="en-US"/>
        </w:rPr>
        <w:drawing>
          <wp:inline distT="0" distB="0" distL="0" distR="0" wp14:anchorId="494455E1" wp14:editId="5D9F8323">
            <wp:extent cx="5753099" cy="2437029"/>
            <wp:effectExtent l="0" t="0" r="635" b="190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753099" cy="2437029"/>
                    </a:xfrm>
                    <a:prstGeom prst="rect">
                      <a:avLst/>
                    </a:prstGeom>
                    <a:noFill/>
                    <a:ln>
                      <a:noFill/>
                    </a:ln>
                  </pic:spPr>
                </pic:pic>
              </a:graphicData>
            </a:graphic>
          </wp:inline>
        </w:drawing>
      </w:r>
    </w:p>
    <w:p w14:paraId="32B74566" w14:textId="77777777" w:rsidR="002E764B" w:rsidRPr="009E0ECD" w:rsidRDefault="002E764B" w:rsidP="002E764B">
      <w:pPr>
        <w:spacing w:line="276" w:lineRule="auto"/>
        <w:rPr>
          <w:rFonts w:cs="Calibri"/>
          <w:lang w:val="en-US"/>
        </w:rPr>
      </w:pPr>
    </w:p>
    <w:p w14:paraId="3BEE1686" w14:textId="77777777" w:rsidR="002E764B" w:rsidRPr="009C5864" w:rsidRDefault="002E764B" w:rsidP="002E764B">
      <w:pPr>
        <w:spacing w:line="276" w:lineRule="auto"/>
        <w:jc w:val="both"/>
        <w:rPr>
          <w:rFonts w:cs="Calibri"/>
          <w:lang w:val="en-US"/>
        </w:rPr>
      </w:pPr>
      <w:r w:rsidRPr="009E0ECD">
        <w:rPr>
          <w:rFonts w:cs="Calibri"/>
          <w:b/>
          <w:bCs/>
          <w:lang w:val="en-US"/>
        </w:rPr>
        <w:t>Supplementary Figure 6.</w:t>
      </w:r>
      <w:r w:rsidRPr="009E0ECD">
        <w:rPr>
          <w:rFonts w:cs="Calibri"/>
          <w:lang w:val="en-US"/>
        </w:rPr>
        <w:t xml:space="preserve"> </w:t>
      </w:r>
      <w:r w:rsidRPr="009E0ECD">
        <w:rPr>
          <w:rFonts w:cs="Calibri"/>
          <w:i/>
          <w:iCs/>
          <w:lang w:val="en-US"/>
        </w:rPr>
        <w:t>Treatment recommendations by specialist role.</w:t>
      </w:r>
      <w:r w:rsidRPr="00F27C99">
        <w:rPr>
          <w:rFonts w:cs="Calibri"/>
          <w:i/>
          <w:iCs/>
          <w:lang w:val="en-US"/>
        </w:rPr>
        <w:t xml:space="preserve"> Bars show the proportion of each treatment category recommended by surgeons, medical oncologists, and radiation oncologists, highlighting role-specific preference patterns.</w:t>
      </w:r>
    </w:p>
    <w:p w14:paraId="37E2DC8F" w14:textId="77777777" w:rsidR="002E764B" w:rsidRDefault="002E764B" w:rsidP="002E764B">
      <w:pPr>
        <w:jc w:val="both"/>
        <w:rPr>
          <w:rFonts w:eastAsiaTheme="majorEastAsia" w:cstheme="majorBidi"/>
          <w:color w:val="0F4761" w:themeColor="accent1" w:themeShade="BF"/>
          <w:sz w:val="32"/>
          <w:szCs w:val="32"/>
          <w:lang w:val="en-US"/>
        </w:rPr>
      </w:pPr>
      <w:r>
        <w:rPr>
          <w:lang w:val="en-US"/>
        </w:rPr>
        <w:br w:type="page"/>
      </w:r>
    </w:p>
    <w:p w14:paraId="1534378A" w14:textId="101D464B" w:rsidR="002E764B" w:rsidRPr="009C5864" w:rsidRDefault="00B34CEB" w:rsidP="002E764B">
      <w:pPr>
        <w:pStyle w:val="berschrift2"/>
        <w:jc w:val="both"/>
        <w:rPr>
          <w:rFonts w:asciiTheme="minorHAnsi" w:hAnsiTheme="minorHAnsi"/>
          <w:lang w:val="en-US"/>
        </w:rPr>
      </w:pPr>
      <w:r>
        <w:rPr>
          <w:rFonts w:asciiTheme="minorHAnsi" w:hAnsiTheme="minorHAnsi"/>
          <w:lang w:val="en-US"/>
        </w:rPr>
        <w:lastRenderedPageBreak/>
        <w:t xml:space="preserve">Supplementary Note </w:t>
      </w:r>
      <w:r w:rsidR="002E764B">
        <w:rPr>
          <w:rFonts w:asciiTheme="minorHAnsi" w:hAnsiTheme="minorHAnsi"/>
          <w:lang w:val="en-US"/>
        </w:rPr>
        <w:t>11</w:t>
      </w:r>
      <w:r w:rsidR="004D4CAB">
        <w:rPr>
          <w:rFonts w:asciiTheme="minorHAnsi" w:hAnsiTheme="minorHAnsi"/>
          <w:lang w:val="en-US"/>
        </w:rPr>
        <w:t xml:space="preserve"> -</w:t>
      </w:r>
      <w:r w:rsidR="002E764B" w:rsidRPr="009C5864">
        <w:rPr>
          <w:rFonts w:asciiTheme="minorHAnsi" w:hAnsiTheme="minorHAnsi"/>
          <w:lang w:val="en-US"/>
        </w:rPr>
        <w:t xml:space="preserve"> Composite Persona Stability Indices — Construction, Rationale, and Sensitivity Analysis</w:t>
      </w:r>
    </w:p>
    <w:p w14:paraId="0F435797" w14:textId="77777777" w:rsidR="002E764B" w:rsidRPr="009C5864" w:rsidRDefault="002E764B" w:rsidP="002E764B">
      <w:pPr>
        <w:rPr>
          <w:b/>
          <w:bCs/>
          <w:lang w:val="en-US"/>
        </w:rPr>
      </w:pPr>
    </w:p>
    <w:p w14:paraId="25840703" w14:textId="77777777" w:rsidR="002E764B" w:rsidRPr="009C5864" w:rsidRDefault="002E764B" w:rsidP="002E764B">
      <w:pPr>
        <w:jc w:val="both"/>
        <w:rPr>
          <w:lang w:val="en-US"/>
        </w:rPr>
      </w:pPr>
      <w:r w:rsidRPr="009C5864">
        <w:rPr>
          <w:b/>
          <w:bCs/>
          <w:lang w:val="en-US"/>
        </w:rPr>
        <w:t>Overview and Epistemological Status</w:t>
      </w:r>
    </w:p>
    <w:p w14:paraId="550DB8AF" w14:textId="77777777" w:rsidR="002E764B" w:rsidRPr="009C5864" w:rsidRDefault="002E764B" w:rsidP="002E764B">
      <w:pPr>
        <w:jc w:val="both"/>
        <w:rPr>
          <w:lang w:val="en-US"/>
        </w:rPr>
      </w:pPr>
      <w:r w:rsidRPr="009C5864">
        <w:rPr>
          <w:lang w:val="en-US"/>
        </w:rPr>
        <w:t xml:space="preserve">The Persona Stability Index (PSI), Composite Robustness Index (CRI), and Clinical Risk Penalty Score are exploratory composite measures introduced in this study to </w:t>
      </w:r>
      <w:proofErr w:type="spellStart"/>
      <w:r w:rsidRPr="009C5864">
        <w:rPr>
          <w:lang w:val="en-US"/>
        </w:rPr>
        <w:t>summarise</w:t>
      </w:r>
      <w:proofErr w:type="spellEnd"/>
      <w:r w:rsidRPr="009C5864">
        <w:rPr>
          <w:lang w:val="en-US"/>
        </w:rPr>
        <w:t xml:space="preserve"> multi-dimensional </w:t>
      </w:r>
      <w:proofErr w:type="spellStart"/>
      <w:r w:rsidRPr="009C5864">
        <w:rPr>
          <w:lang w:val="en-US"/>
        </w:rPr>
        <w:t>behavioural</w:t>
      </w:r>
      <w:proofErr w:type="spellEnd"/>
      <w:r w:rsidRPr="009C5864">
        <w:rPr>
          <w:lang w:val="en-US"/>
        </w:rPr>
        <w:t xml:space="preserve"> patterns across prompting conditions. These indices have not been externally validated against independent cohorts or clinical outcomes and should be interpreted as hypothesis-generating descriptive tools rather than clinically validated metrics. They are not intended as generalizable performance measures beyond this evaluation framework.</w:t>
      </w:r>
    </w:p>
    <w:p w14:paraId="0A72ED11" w14:textId="77777777" w:rsidR="002E764B" w:rsidRPr="009C5864" w:rsidRDefault="002E764B" w:rsidP="002E764B">
      <w:pPr>
        <w:jc w:val="both"/>
        <w:rPr>
          <w:lang w:val="en-US"/>
        </w:rPr>
      </w:pPr>
      <w:r w:rsidRPr="009C5864">
        <w:rPr>
          <w:b/>
          <w:bCs/>
          <w:lang w:val="en-US"/>
        </w:rPr>
        <w:t>PSI Construction</w:t>
      </w:r>
    </w:p>
    <w:p w14:paraId="75FD5055" w14:textId="77777777" w:rsidR="002E764B" w:rsidRPr="009C5864" w:rsidRDefault="002E764B" w:rsidP="002E764B">
      <w:pPr>
        <w:jc w:val="both"/>
        <w:rPr>
          <w:lang w:val="en-US"/>
        </w:rPr>
      </w:pPr>
      <w:r w:rsidRPr="009C5864">
        <w:rPr>
          <w:lang w:val="en-US"/>
        </w:rPr>
        <w:t xml:space="preserve">The PSI integrates four components: (1) semantic identity preservation, quantified as mean cosine similarity between specialist persona and multi-expert deliberation embeddings; (2) role-specific clinical content presence (domain specificity rate); (3) boundary control, defined as 1 − boundary violation rate; and (4) treatment recommendation accuracy. Components are linearly aggregated using theory-driven weights </w:t>
      </w:r>
      <w:proofErr w:type="spellStart"/>
      <w:r w:rsidRPr="009C5864">
        <w:rPr>
          <w:lang w:val="en-US"/>
        </w:rPr>
        <w:t>centralised</w:t>
      </w:r>
      <w:proofErr w:type="spellEnd"/>
      <w:r w:rsidRPr="009C5864">
        <w:rPr>
          <w:lang w:val="en-US"/>
        </w:rPr>
        <w:t xml:space="preserve"> in config.py of the public repository. No data-driven weight </w:t>
      </w:r>
      <w:proofErr w:type="spellStart"/>
      <w:r w:rsidRPr="009C5864">
        <w:rPr>
          <w:lang w:val="en-US"/>
        </w:rPr>
        <w:t>optimisation</w:t>
      </w:r>
      <w:proofErr w:type="spellEnd"/>
      <w:r w:rsidRPr="009C5864">
        <w:rPr>
          <w:lang w:val="en-US"/>
        </w:rPr>
        <w:t xml:space="preserve"> was performed. The formula is:</w:t>
      </w:r>
    </w:p>
    <w:p w14:paraId="11FFBEB3" w14:textId="77777777" w:rsidR="002E764B" w:rsidRPr="009C5864" w:rsidRDefault="002E764B" w:rsidP="002E764B">
      <w:pPr>
        <w:jc w:val="both"/>
        <w:rPr>
          <w:lang w:val="en-US"/>
        </w:rPr>
      </w:pPr>
      <w:r w:rsidRPr="009C5864">
        <w:rPr>
          <w:lang w:val="en-US"/>
        </w:rPr>
        <w:t xml:space="preserve">PSI = w₁ · </w:t>
      </w:r>
      <w:proofErr w:type="spellStart"/>
      <w:r w:rsidRPr="009C5864">
        <w:rPr>
          <w:lang w:val="en-US"/>
        </w:rPr>
        <w:t>cosine_similarity</w:t>
      </w:r>
      <w:proofErr w:type="spellEnd"/>
      <w:r w:rsidRPr="009C5864">
        <w:rPr>
          <w:lang w:val="en-US"/>
        </w:rPr>
        <w:t xml:space="preserve"> + w₂ · </w:t>
      </w:r>
      <w:proofErr w:type="spellStart"/>
      <w:r w:rsidRPr="009C5864">
        <w:rPr>
          <w:lang w:val="en-US"/>
        </w:rPr>
        <w:t>specificity_rate</w:t>
      </w:r>
      <w:proofErr w:type="spellEnd"/>
      <w:r w:rsidRPr="009C5864">
        <w:rPr>
          <w:lang w:val="en-US"/>
        </w:rPr>
        <w:t xml:space="preserve"> + w₃ · (1 − </w:t>
      </w:r>
      <w:proofErr w:type="spellStart"/>
      <w:r w:rsidRPr="009C5864">
        <w:rPr>
          <w:lang w:val="en-US"/>
        </w:rPr>
        <w:t>boundary_violation_rate</w:t>
      </w:r>
      <w:proofErr w:type="spellEnd"/>
      <w:r w:rsidRPr="009C5864">
        <w:rPr>
          <w:lang w:val="en-US"/>
        </w:rPr>
        <w:t>) + w₄ · accuracy</w:t>
      </w:r>
    </w:p>
    <w:p w14:paraId="1B438935" w14:textId="77777777" w:rsidR="002E764B" w:rsidRPr="009C5864" w:rsidRDefault="002E764B" w:rsidP="002E764B">
      <w:pPr>
        <w:jc w:val="both"/>
        <w:rPr>
          <w:lang w:val="en-US"/>
        </w:rPr>
      </w:pPr>
      <w:r w:rsidRPr="009C5864">
        <w:rPr>
          <w:b/>
          <w:bCs/>
          <w:lang w:val="en-US"/>
        </w:rPr>
        <w:t>CRI Construction</w:t>
      </w:r>
    </w:p>
    <w:p w14:paraId="08F3883B" w14:textId="77777777" w:rsidR="002E764B" w:rsidRPr="009C5864" w:rsidRDefault="002E764B" w:rsidP="002E764B">
      <w:pPr>
        <w:jc w:val="both"/>
        <w:rPr>
          <w:lang w:val="en-US"/>
        </w:rPr>
      </w:pPr>
      <w:r w:rsidRPr="009C5864">
        <w:rPr>
          <w:lang w:val="en-US"/>
        </w:rPr>
        <w:t xml:space="preserve">CRI = </w:t>
      </w:r>
      <w:proofErr w:type="spellStart"/>
      <w:r w:rsidRPr="009C5864">
        <w:rPr>
          <w:lang w:val="en-US"/>
        </w:rPr>
        <w:t>PSI_components</w:t>
      </w:r>
      <w:proofErr w:type="spellEnd"/>
      <w:r w:rsidRPr="009C5864">
        <w:rPr>
          <w:lang w:val="en-US"/>
        </w:rPr>
        <w:t xml:space="preserve"> + w₅ · (1 − </w:t>
      </w:r>
      <w:proofErr w:type="spellStart"/>
      <w:r w:rsidRPr="009C5864">
        <w:rPr>
          <w:lang w:val="en-US"/>
        </w:rPr>
        <w:t>mean_treatment_entropy</w:t>
      </w:r>
      <w:proofErr w:type="spellEnd"/>
      <w:r w:rsidRPr="009C5864">
        <w:rPr>
          <w:lang w:val="en-US"/>
        </w:rPr>
        <w:t xml:space="preserve">). The entropy stability term </w:t>
      </w:r>
      <w:proofErr w:type="spellStart"/>
      <w:r w:rsidRPr="009C5864">
        <w:rPr>
          <w:lang w:val="en-US"/>
        </w:rPr>
        <w:t>penalises</w:t>
      </w:r>
      <w:proofErr w:type="spellEnd"/>
      <w:r w:rsidRPr="009C5864">
        <w:rPr>
          <w:lang w:val="en-US"/>
        </w:rPr>
        <w:t xml:space="preserve"> personas whose treatment recommendations exhibit high distributional unpredictability across cases.</w:t>
      </w:r>
    </w:p>
    <w:p w14:paraId="01BDE7F9" w14:textId="77777777" w:rsidR="002E764B" w:rsidRPr="009C5864" w:rsidRDefault="002E764B" w:rsidP="002E764B">
      <w:pPr>
        <w:jc w:val="both"/>
        <w:rPr>
          <w:lang w:val="en-US"/>
        </w:rPr>
      </w:pPr>
      <w:r w:rsidRPr="009C5864">
        <w:rPr>
          <w:b/>
          <w:bCs/>
          <w:lang w:val="en-US"/>
        </w:rPr>
        <w:t>Clinical Risk Penalty Score</w:t>
      </w:r>
    </w:p>
    <w:p w14:paraId="6D78F932" w14:textId="77777777" w:rsidR="002E764B" w:rsidRPr="009C5864" w:rsidRDefault="002E764B" w:rsidP="002E764B">
      <w:pPr>
        <w:jc w:val="both"/>
        <w:rPr>
          <w:lang w:val="en-US"/>
        </w:rPr>
      </w:pPr>
      <w:r w:rsidRPr="009C5864">
        <w:rPr>
          <w:lang w:val="en-US"/>
        </w:rPr>
        <w:t xml:space="preserve">CRP = </w:t>
      </w:r>
      <w:proofErr w:type="spellStart"/>
      <w:r w:rsidRPr="009C5864">
        <w:rPr>
          <w:lang w:val="en-US"/>
        </w:rPr>
        <w:t>w_boundary</w:t>
      </w:r>
      <w:proofErr w:type="spellEnd"/>
      <w:r w:rsidRPr="009C5864">
        <w:rPr>
          <w:lang w:val="en-US"/>
        </w:rPr>
        <w:t xml:space="preserve"> · </w:t>
      </w:r>
      <w:proofErr w:type="spellStart"/>
      <w:r w:rsidRPr="009C5864">
        <w:rPr>
          <w:lang w:val="en-US"/>
        </w:rPr>
        <w:t>boundary_violation_rate</w:t>
      </w:r>
      <w:proofErr w:type="spellEnd"/>
      <w:r w:rsidRPr="009C5864">
        <w:rPr>
          <w:lang w:val="en-US"/>
        </w:rPr>
        <w:t xml:space="preserve"> + </w:t>
      </w:r>
      <w:proofErr w:type="spellStart"/>
      <w:r w:rsidRPr="009C5864">
        <w:rPr>
          <w:lang w:val="en-US"/>
        </w:rPr>
        <w:t>w_nonspec</w:t>
      </w:r>
      <w:proofErr w:type="spellEnd"/>
      <w:r w:rsidRPr="009C5864">
        <w:rPr>
          <w:lang w:val="en-US"/>
        </w:rPr>
        <w:t xml:space="preserve"> · (1 − </w:t>
      </w:r>
      <w:proofErr w:type="spellStart"/>
      <w:r w:rsidRPr="009C5864">
        <w:rPr>
          <w:lang w:val="en-US"/>
        </w:rPr>
        <w:t>specificity_rate</w:t>
      </w:r>
      <w:proofErr w:type="spellEnd"/>
      <w:r w:rsidRPr="009C5864">
        <w:rPr>
          <w:lang w:val="en-US"/>
        </w:rPr>
        <w:t>).</w:t>
      </w:r>
    </w:p>
    <w:p w14:paraId="54FCE6C8" w14:textId="77777777" w:rsidR="002E764B" w:rsidRPr="009C5864" w:rsidRDefault="002E764B" w:rsidP="002E764B">
      <w:pPr>
        <w:jc w:val="both"/>
        <w:rPr>
          <w:b/>
          <w:bCs/>
          <w:lang w:val="en-US"/>
        </w:rPr>
      </w:pPr>
      <w:r w:rsidRPr="009C5864">
        <w:rPr>
          <w:b/>
          <w:bCs/>
          <w:lang w:val="en-US"/>
        </w:rPr>
        <w:t>Full Numerical Results</w:t>
      </w:r>
    </w:p>
    <w:tbl>
      <w:tblPr>
        <w:tblStyle w:val="TabellemithellemGitternetz"/>
        <w:tblW w:w="9360" w:type="dxa"/>
        <w:tblLook w:val="04A0" w:firstRow="1" w:lastRow="0" w:firstColumn="1" w:lastColumn="0" w:noHBand="0" w:noVBand="1"/>
      </w:tblPr>
      <w:tblGrid>
        <w:gridCol w:w="1861"/>
        <w:gridCol w:w="718"/>
        <w:gridCol w:w="718"/>
        <w:gridCol w:w="1118"/>
        <w:gridCol w:w="1217"/>
        <w:gridCol w:w="1622"/>
        <w:gridCol w:w="2106"/>
      </w:tblGrid>
      <w:tr w:rsidR="002E764B" w:rsidRPr="009C5864" w14:paraId="52FAB3E6" w14:textId="77777777" w:rsidTr="003819FA">
        <w:tc>
          <w:tcPr>
            <w:tcW w:w="0" w:type="auto"/>
            <w:hideMark/>
          </w:tcPr>
          <w:p w14:paraId="052E5B8E" w14:textId="77777777" w:rsidR="002E764B" w:rsidRPr="006C6B36" w:rsidRDefault="002E764B" w:rsidP="003819FA">
            <w:pPr>
              <w:spacing w:line="276" w:lineRule="auto"/>
              <w:rPr>
                <w:rFonts w:cs="Calibri"/>
                <w:b/>
                <w:bCs/>
              </w:rPr>
            </w:pPr>
            <w:proofErr w:type="spellStart"/>
            <w:r w:rsidRPr="006C6B36">
              <w:rPr>
                <w:rFonts w:cs="Calibri"/>
                <w:b/>
                <w:bCs/>
              </w:rPr>
              <w:t>Role</w:t>
            </w:r>
            <w:proofErr w:type="spellEnd"/>
          </w:p>
        </w:tc>
        <w:tc>
          <w:tcPr>
            <w:tcW w:w="0" w:type="auto"/>
            <w:hideMark/>
          </w:tcPr>
          <w:p w14:paraId="5E7B0258" w14:textId="77777777" w:rsidR="002E764B" w:rsidRPr="006C6B36" w:rsidRDefault="002E764B" w:rsidP="003819FA">
            <w:pPr>
              <w:spacing w:line="276" w:lineRule="auto"/>
              <w:rPr>
                <w:rFonts w:cs="Calibri"/>
                <w:b/>
                <w:bCs/>
              </w:rPr>
            </w:pPr>
            <w:r w:rsidRPr="006C6B36">
              <w:rPr>
                <w:rFonts w:cs="Calibri"/>
                <w:b/>
                <w:bCs/>
              </w:rPr>
              <w:t>PSI</w:t>
            </w:r>
          </w:p>
        </w:tc>
        <w:tc>
          <w:tcPr>
            <w:tcW w:w="0" w:type="auto"/>
            <w:hideMark/>
          </w:tcPr>
          <w:p w14:paraId="3015C6CE" w14:textId="77777777" w:rsidR="002E764B" w:rsidRPr="006C6B36" w:rsidRDefault="002E764B" w:rsidP="003819FA">
            <w:pPr>
              <w:spacing w:line="276" w:lineRule="auto"/>
              <w:rPr>
                <w:rFonts w:cs="Calibri"/>
                <w:b/>
                <w:bCs/>
              </w:rPr>
            </w:pPr>
            <w:r w:rsidRPr="006C6B36">
              <w:rPr>
                <w:rFonts w:cs="Calibri"/>
                <w:b/>
                <w:bCs/>
              </w:rPr>
              <w:t>CRI</w:t>
            </w:r>
          </w:p>
        </w:tc>
        <w:tc>
          <w:tcPr>
            <w:tcW w:w="0" w:type="auto"/>
            <w:hideMark/>
          </w:tcPr>
          <w:p w14:paraId="4E78A8B3" w14:textId="77777777" w:rsidR="002E764B" w:rsidRPr="006C6B36" w:rsidRDefault="002E764B" w:rsidP="003819FA">
            <w:pPr>
              <w:spacing w:line="276" w:lineRule="auto"/>
              <w:rPr>
                <w:rFonts w:cs="Calibri"/>
                <w:b/>
                <w:bCs/>
              </w:rPr>
            </w:pPr>
            <w:r w:rsidRPr="006C6B36">
              <w:rPr>
                <w:rFonts w:cs="Calibri"/>
                <w:b/>
                <w:bCs/>
              </w:rPr>
              <w:t>CRI CI 2.5%</w:t>
            </w:r>
          </w:p>
        </w:tc>
        <w:tc>
          <w:tcPr>
            <w:tcW w:w="0" w:type="auto"/>
            <w:hideMark/>
          </w:tcPr>
          <w:p w14:paraId="05ECA908" w14:textId="77777777" w:rsidR="002E764B" w:rsidRPr="006C6B36" w:rsidRDefault="002E764B" w:rsidP="003819FA">
            <w:pPr>
              <w:spacing w:line="276" w:lineRule="auto"/>
              <w:rPr>
                <w:rFonts w:cs="Calibri"/>
                <w:b/>
                <w:bCs/>
              </w:rPr>
            </w:pPr>
            <w:r w:rsidRPr="006C6B36">
              <w:rPr>
                <w:rFonts w:cs="Calibri"/>
                <w:b/>
                <w:bCs/>
              </w:rPr>
              <w:t>CRI CI 97.5%</w:t>
            </w:r>
          </w:p>
        </w:tc>
        <w:tc>
          <w:tcPr>
            <w:tcW w:w="0" w:type="auto"/>
            <w:hideMark/>
          </w:tcPr>
          <w:p w14:paraId="631D4EC0" w14:textId="77777777" w:rsidR="002E764B" w:rsidRPr="006C6B36" w:rsidRDefault="002E764B" w:rsidP="003819FA">
            <w:pPr>
              <w:spacing w:line="276" w:lineRule="auto"/>
              <w:rPr>
                <w:rFonts w:cs="Calibri"/>
                <w:b/>
                <w:bCs/>
              </w:rPr>
            </w:pPr>
            <w:r w:rsidRPr="006C6B36">
              <w:rPr>
                <w:rFonts w:cs="Calibri"/>
                <w:b/>
                <w:bCs/>
              </w:rPr>
              <w:t>Clinical Risk Score</w:t>
            </w:r>
          </w:p>
        </w:tc>
        <w:tc>
          <w:tcPr>
            <w:tcW w:w="0" w:type="auto"/>
            <w:hideMark/>
          </w:tcPr>
          <w:p w14:paraId="76631A73" w14:textId="77777777" w:rsidR="002E764B" w:rsidRPr="006C6B36" w:rsidRDefault="002E764B" w:rsidP="003819FA">
            <w:pPr>
              <w:spacing w:line="276" w:lineRule="auto"/>
              <w:rPr>
                <w:rFonts w:cs="Calibri"/>
                <w:b/>
                <w:bCs/>
              </w:rPr>
            </w:pPr>
            <w:r w:rsidRPr="006C6B36">
              <w:rPr>
                <w:rFonts w:cs="Calibri"/>
                <w:b/>
                <w:bCs/>
              </w:rPr>
              <w:t xml:space="preserve">Boundary </w:t>
            </w:r>
            <w:proofErr w:type="spellStart"/>
            <w:r w:rsidRPr="006C6B36">
              <w:rPr>
                <w:rFonts w:cs="Calibri"/>
                <w:b/>
                <w:bCs/>
              </w:rPr>
              <w:t>Entropy</w:t>
            </w:r>
            <w:proofErr w:type="spellEnd"/>
            <w:r w:rsidRPr="006C6B36">
              <w:rPr>
                <w:rFonts w:cs="Calibri"/>
                <w:b/>
                <w:bCs/>
              </w:rPr>
              <w:t xml:space="preserve"> (</w:t>
            </w:r>
            <w:proofErr w:type="spellStart"/>
            <w:r w:rsidRPr="006C6B36">
              <w:rPr>
                <w:rFonts w:cs="Calibri"/>
                <w:b/>
                <w:bCs/>
              </w:rPr>
              <w:t>bits</w:t>
            </w:r>
            <w:proofErr w:type="spellEnd"/>
            <w:r w:rsidRPr="006C6B36">
              <w:rPr>
                <w:rFonts w:cs="Calibri"/>
                <w:b/>
                <w:bCs/>
              </w:rPr>
              <w:t>)</w:t>
            </w:r>
          </w:p>
        </w:tc>
      </w:tr>
      <w:tr w:rsidR="002E764B" w:rsidRPr="009C5864" w14:paraId="2D57C10B" w14:textId="77777777" w:rsidTr="003819FA">
        <w:tc>
          <w:tcPr>
            <w:tcW w:w="0" w:type="auto"/>
            <w:hideMark/>
          </w:tcPr>
          <w:p w14:paraId="76D45DC9" w14:textId="77777777" w:rsidR="002E764B" w:rsidRPr="009C5864" w:rsidRDefault="002E764B" w:rsidP="003819FA">
            <w:pPr>
              <w:spacing w:line="276" w:lineRule="auto"/>
              <w:rPr>
                <w:rFonts w:cs="Calibri"/>
              </w:rPr>
            </w:pPr>
            <w:proofErr w:type="spellStart"/>
            <w:r w:rsidRPr="009C5864">
              <w:rPr>
                <w:rFonts w:cs="Calibri"/>
              </w:rPr>
              <w:t>Surgical</w:t>
            </w:r>
            <w:proofErr w:type="spellEnd"/>
            <w:r w:rsidRPr="009C5864">
              <w:rPr>
                <w:rFonts w:cs="Calibri"/>
              </w:rPr>
              <w:t xml:space="preserve"> </w:t>
            </w:r>
            <w:proofErr w:type="spellStart"/>
            <w:r w:rsidRPr="009C5864">
              <w:rPr>
                <w:rFonts w:cs="Calibri"/>
              </w:rPr>
              <w:t>Oncologist</w:t>
            </w:r>
            <w:proofErr w:type="spellEnd"/>
          </w:p>
        </w:tc>
        <w:tc>
          <w:tcPr>
            <w:tcW w:w="0" w:type="auto"/>
            <w:hideMark/>
          </w:tcPr>
          <w:p w14:paraId="4C1EE30D" w14:textId="77777777" w:rsidR="002E764B" w:rsidRPr="009C5864" w:rsidRDefault="002E764B" w:rsidP="003819FA">
            <w:pPr>
              <w:spacing w:line="276" w:lineRule="auto"/>
              <w:rPr>
                <w:rFonts w:cs="Calibri"/>
              </w:rPr>
            </w:pPr>
            <w:r w:rsidRPr="009C5864">
              <w:rPr>
                <w:rFonts w:cs="Calibri"/>
              </w:rPr>
              <w:t>0.763</w:t>
            </w:r>
          </w:p>
        </w:tc>
        <w:tc>
          <w:tcPr>
            <w:tcW w:w="0" w:type="auto"/>
            <w:hideMark/>
          </w:tcPr>
          <w:p w14:paraId="57F94D73" w14:textId="77777777" w:rsidR="002E764B" w:rsidRPr="009C5864" w:rsidRDefault="002E764B" w:rsidP="003819FA">
            <w:pPr>
              <w:spacing w:line="276" w:lineRule="auto"/>
              <w:rPr>
                <w:rFonts w:cs="Calibri"/>
              </w:rPr>
            </w:pPr>
            <w:r w:rsidRPr="009C5864">
              <w:rPr>
                <w:rFonts w:cs="Calibri"/>
              </w:rPr>
              <w:t>0.768</w:t>
            </w:r>
          </w:p>
        </w:tc>
        <w:tc>
          <w:tcPr>
            <w:tcW w:w="0" w:type="auto"/>
            <w:hideMark/>
          </w:tcPr>
          <w:p w14:paraId="121D2BEB" w14:textId="77777777" w:rsidR="002E764B" w:rsidRPr="009C5864" w:rsidRDefault="002E764B" w:rsidP="003819FA">
            <w:pPr>
              <w:spacing w:line="276" w:lineRule="auto"/>
              <w:rPr>
                <w:rFonts w:cs="Calibri"/>
              </w:rPr>
            </w:pPr>
            <w:r w:rsidRPr="009C5864">
              <w:rPr>
                <w:rFonts w:cs="Calibri"/>
              </w:rPr>
              <w:t>0.713</w:t>
            </w:r>
          </w:p>
        </w:tc>
        <w:tc>
          <w:tcPr>
            <w:tcW w:w="0" w:type="auto"/>
            <w:hideMark/>
          </w:tcPr>
          <w:p w14:paraId="042A8282" w14:textId="77777777" w:rsidR="002E764B" w:rsidRPr="009C5864" w:rsidRDefault="002E764B" w:rsidP="003819FA">
            <w:pPr>
              <w:spacing w:line="276" w:lineRule="auto"/>
              <w:rPr>
                <w:rFonts w:cs="Calibri"/>
              </w:rPr>
            </w:pPr>
            <w:r w:rsidRPr="009C5864">
              <w:rPr>
                <w:rFonts w:cs="Calibri"/>
              </w:rPr>
              <w:t>0.807</w:t>
            </w:r>
          </w:p>
        </w:tc>
        <w:tc>
          <w:tcPr>
            <w:tcW w:w="0" w:type="auto"/>
            <w:hideMark/>
          </w:tcPr>
          <w:p w14:paraId="6DDD682D" w14:textId="77777777" w:rsidR="002E764B" w:rsidRPr="009C5864" w:rsidRDefault="002E764B" w:rsidP="003819FA">
            <w:pPr>
              <w:spacing w:line="276" w:lineRule="auto"/>
              <w:rPr>
                <w:rFonts w:cs="Calibri"/>
              </w:rPr>
            </w:pPr>
            <w:r w:rsidRPr="009C5864">
              <w:rPr>
                <w:rFonts w:cs="Calibri"/>
              </w:rPr>
              <w:t>0.390</w:t>
            </w:r>
          </w:p>
        </w:tc>
        <w:tc>
          <w:tcPr>
            <w:tcW w:w="0" w:type="auto"/>
            <w:hideMark/>
          </w:tcPr>
          <w:p w14:paraId="61F273F7" w14:textId="77777777" w:rsidR="002E764B" w:rsidRPr="009C5864" w:rsidRDefault="002E764B" w:rsidP="003819FA">
            <w:pPr>
              <w:spacing w:line="276" w:lineRule="auto"/>
              <w:rPr>
                <w:rFonts w:cs="Calibri"/>
              </w:rPr>
            </w:pPr>
            <w:r w:rsidRPr="009C5864">
              <w:rPr>
                <w:rFonts w:cs="Calibri"/>
              </w:rPr>
              <w:t>0.965</w:t>
            </w:r>
          </w:p>
        </w:tc>
      </w:tr>
      <w:tr w:rsidR="002E764B" w:rsidRPr="009C5864" w14:paraId="73AB8F6B" w14:textId="77777777" w:rsidTr="003819FA">
        <w:tc>
          <w:tcPr>
            <w:tcW w:w="0" w:type="auto"/>
            <w:hideMark/>
          </w:tcPr>
          <w:p w14:paraId="1A959592" w14:textId="77777777" w:rsidR="002E764B" w:rsidRPr="009C5864" w:rsidRDefault="002E764B" w:rsidP="003819FA">
            <w:pPr>
              <w:spacing w:line="276" w:lineRule="auto"/>
              <w:rPr>
                <w:rFonts w:cs="Calibri"/>
              </w:rPr>
            </w:pPr>
            <w:r w:rsidRPr="009C5864">
              <w:rPr>
                <w:rFonts w:cs="Calibri"/>
              </w:rPr>
              <w:t xml:space="preserve">Medical </w:t>
            </w:r>
            <w:proofErr w:type="spellStart"/>
            <w:r w:rsidRPr="009C5864">
              <w:rPr>
                <w:rFonts w:cs="Calibri"/>
              </w:rPr>
              <w:t>Oncologist</w:t>
            </w:r>
            <w:proofErr w:type="spellEnd"/>
          </w:p>
        </w:tc>
        <w:tc>
          <w:tcPr>
            <w:tcW w:w="0" w:type="auto"/>
            <w:hideMark/>
          </w:tcPr>
          <w:p w14:paraId="7797BBF5" w14:textId="77777777" w:rsidR="002E764B" w:rsidRPr="009C5864" w:rsidRDefault="002E764B" w:rsidP="003819FA">
            <w:pPr>
              <w:spacing w:line="276" w:lineRule="auto"/>
              <w:rPr>
                <w:rFonts w:cs="Calibri"/>
              </w:rPr>
            </w:pPr>
            <w:r w:rsidRPr="009C5864">
              <w:rPr>
                <w:rFonts w:cs="Calibri"/>
              </w:rPr>
              <w:t>0.805</w:t>
            </w:r>
          </w:p>
        </w:tc>
        <w:tc>
          <w:tcPr>
            <w:tcW w:w="0" w:type="auto"/>
            <w:hideMark/>
          </w:tcPr>
          <w:p w14:paraId="13128F82" w14:textId="77777777" w:rsidR="002E764B" w:rsidRPr="009C5864" w:rsidRDefault="002E764B" w:rsidP="003819FA">
            <w:pPr>
              <w:spacing w:line="276" w:lineRule="auto"/>
              <w:rPr>
                <w:rFonts w:cs="Calibri"/>
              </w:rPr>
            </w:pPr>
            <w:r w:rsidRPr="009C5864">
              <w:rPr>
                <w:rFonts w:cs="Calibri"/>
              </w:rPr>
              <w:t>0.810</w:t>
            </w:r>
          </w:p>
        </w:tc>
        <w:tc>
          <w:tcPr>
            <w:tcW w:w="0" w:type="auto"/>
            <w:hideMark/>
          </w:tcPr>
          <w:p w14:paraId="4A18181C" w14:textId="77777777" w:rsidR="002E764B" w:rsidRPr="009C5864" w:rsidRDefault="002E764B" w:rsidP="003819FA">
            <w:pPr>
              <w:spacing w:line="276" w:lineRule="auto"/>
              <w:rPr>
                <w:rFonts w:cs="Calibri"/>
              </w:rPr>
            </w:pPr>
            <w:r w:rsidRPr="009C5864">
              <w:rPr>
                <w:rFonts w:cs="Calibri"/>
              </w:rPr>
              <w:t>0.757</w:t>
            </w:r>
          </w:p>
        </w:tc>
        <w:tc>
          <w:tcPr>
            <w:tcW w:w="0" w:type="auto"/>
            <w:hideMark/>
          </w:tcPr>
          <w:p w14:paraId="1961D89E" w14:textId="77777777" w:rsidR="002E764B" w:rsidRPr="009C5864" w:rsidRDefault="002E764B" w:rsidP="003819FA">
            <w:pPr>
              <w:spacing w:line="276" w:lineRule="auto"/>
              <w:rPr>
                <w:rFonts w:cs="Calibri"/>
              </w:rPr>
            </w:pPr>
            <w:r w:rsidRPr="009C5864">
              <w:rPr>
                <w:rFonts w:cs="Calibri"/>
              </w:rPr>
              <w:t>0.854</w:t>
            </w:r>
          </w:p>
        </w:tc>
        <w:tc>
          <w:tcPr>
            <w:tcW w:w="0" w:type="auto"/>
            <w:hideMark/>
          </w:tcPr>
          <w:p w14:paraId="59BFF532" w14:textId="77777777" w:rsidR="002E764B" w:rsidRPr="009C5864" w:rsidRDefault="002E764B" w:rsidP="003819FA">
            <w:pPr>
              <w:spacing w:line="276" w:lineRule="auto"/>
              <w:rPr>
                <w:rFonts w:cs="Calibri"/>
              </w:rPr>
            </w:pPr>
            <w:r w:rsidRPr="009C5864">
              <w:rPr>
                <w:rFonts w:cs="Calibri"/>
              </w:rPr>
              <w:t>0.236</w:t>
            </w:r>
          </w:p>
        </w:tc>
        <w:tc>
          <w:tcPr>
            <w:tcW w:w="0" w:type="auto"/>
            <w:hideMark/>
          </w:tcPr>
          <w:p w14:paraId="342E6A2A" w14:textId="77777777" w:rsidR="002E764B" w:rsidRPr="009C5864" w:rsidRDefault="002E764B" w:rsidP="003819FA">
            <w:pPr>
              <w:spacing w:line="276" w:lineRule="auto"/>
              <w:rPr>
                <w:rFonts w:cs="Calibri"/>
              </w:rPr>
            </w:pPr>
            <w:r w:rsidRPr="009C5864">
              <w:rPr>
                <w:rFonts w:cs="Calibri"/>
              </w:rPr>
              <w:t>0.958</w:t>
            </w:r>
          </w:p>
        </w:tc>
      </w:tr>
      <w:tr w:rsidR="002E764B" w:rsidRPr="009C5864" w14:paraId="116C7A15" w14:textId="77777777" w:rsidTr="003819FA">
        <w:tc>
          <w:tcPr>
            <w:tcW w:w="0" w:type="auto"/>
            <w:hideMark/>
          </w:tcPr>
          <w:p w14:paraId="17A9E4A0" w14:textId="77777777" w:rsidR="002E764B" w:rsidRPr="009C5864" w:rsidRDefault="002E764B" w:rsidP="003819FA">
            <w:pPr>
              <w:spacing w:line="276" w:lineRule="auto"/>
              <w:rPr>
                <w:rFonts w:cs="Calibri"/>
              </w:rPr>
            </w:pPr>
            <w:r w:rsidRPr="009C5864">
              <w:rPr>
                <w:rFonts w:cs="Calibri"/>
              </w:rPr>
              <w:t xml:space="preserve">Radiation </w:t>
            </w:r>
            <w:proofErr w:type="spellStart"/>
            <w:r w:rsidRPr="009C5864">
              <w:rPr>
                <w:rFonts w:cs="Calibri"/>
              </w:rPr>
              <w:t>Oncologist</w:t>
            </w:r>
            <w:proofErr w:type="spellEnd"/>
          </w:p>
        </w:tc>
        <w:tc>
          <w:tcPr>
            <w:tcW w:w="0" w:type="auto"/>
            <w:hideMark/>
          </w:tcPr>
          <w:p w14:paraId="6BB47F33" w14:textId="77777777" w:rsidR="002E764B" w:rsidRPr="009C5864" w:rsidRDefault="002E764B" w:rsidP="003819FA">
            <w:pPr>
              <w:spacing w:line="276" w:lineRule="auto"/>
              <w:rPr>
                <w:rFonts w:cs="Calibri"/>
              </w:rPr>
            </w:pPr>
            <w:r w:rsidRPr="009C5864">
              <w:rPr>
                <w:rFonts w:cs="Calibri"/>
              </w:rPr>
              <w:t>0.763</w:t>
            </w:r>
          </w:p>
        </w:tc>
        <w:tc>
          <w:tcPr>
            <w:tcW w:w="0" w:type="auto"/>
            <w:hideMark/>
          </w:tcPr>
          <w:p w14:paraId="0680C6C2" w14:textId="77777777" w:rsidR="002E764B" w:rsidRPr="009C5864" w:rsidRDefault="002E764B" w:rsidP="003819FA">
            <w:pPr>
              <w:spacing w:line="276" w:lineRule="auto"/>
              <w:rPr>
                <w:rFonts w:cs="Calibri"/>
              </w:rPr>
            </w:pPr>
            <w:r w:rsidRPr="009C5864">
              <w:rPr>
                <w:rFonts w:cs="Calibri"/>
              </w:rPr>
              <w:t>0.765</w:t>
            </w:r>
          </w:p>
        </w:tc>
        <w:tc>
          <w:tcPr>
            <w:tcW w:w="0" w:type="auto"/>
            <w:hideMark/>
          </w:tcPr>
          <w:p w14:paraId="1555C471" w14:textId="77777777" w:rsidR="002E764B" w:rsidRPr="009C5864" w:rsidRDefault="002E764B" w:rsidP="003819FA">
            <w:pPr>
              <w:spacing w:line="276" w:lineRule="auto"/>
              <w:rPr>
                <w:rFonts w:cs="Calibri"/>
              </w:rPr>
            </w:pPr>
            <w:r w:rsidRPr="009C5864">
              <w:rPr>
                <w:rFonts w:cs="Calibri"/>
              </w:rPr>
              <w:t>0.711</w:t>
            </w:r>
          </w:p>
        </w:tc>
        <w:tc>
          <w:tcPr>
            <w:tcW w:w="0" w:type="auto"/>
            <w:hideMark/>
          </w:tcPr>
          <w:p w14:paraId="165DCCDD" w14:textId="77777777" w:rsidR="002E764B" w:rsidRPr="009C5864" w:rsidRDefault="002E764B" w:rsidP="003819FA">
            <w:pPr>
              <w:spacing w:line="276" w:lineRule="auto"/>
              <w:rPr>
                <w:rFonts w:cs="Calibri"/>
              </w:rPr>
            </w:pPr>
            <w:r w:rsidRPr="009C5864">
              <w:rPr>
                <w:rFonts w:cs="Calibri"/>
              </w:rPr>
              <w:t>0.808</w:t>
            </w:r>
          </w:p>
        </w:tc>
        <w:tc>
          <w:tcPr>
            <w:tcW w:w="0" w:type="auto"/>
            <w:hideMark/>
          </w:tcPr>
          <w:p w14:paraId="2788FB66" w14:textId="77777777" w:rsidR="002E764B" w:rsidRPr="009C5864" w:rsidRDefault="002E764B" w:rsidP="003819FA">
            <w:pPr>
              <w:spacing w:line="276" w:lineRule="auto"/>
              <w:rPr>
                <w:rFonts w:cs="Calibri"/>
              </w:rPr>
            </w:pPr>
            <w:r w:rsidRPr="009C5864">
              <w:rPr>
                <w:rFonts w:cs="Calibri"/>
              </w:rPr>
              <w:t>0.340</w:t>
            </w:r>
          </w:p>
        </w:tc>
        <w:tc>
          <w:tcPr>
            <w:tcW w:w="0" w:type="auto"/>
            <w:hideMark/>
          </w:tcPr>
          <w:p w14:paraId="4D214BF9" w14:textId="77777777" w:rsidR="002E764B" w:rsidRPr="009C5864" w:rsidRDefault="002E764B" w:rsidP="003819FA">
            <w:pPr>
              <w:spacing w:line="276" w:lineRule="auto"/>
              <w:rPr>
                <w:rFonts w:cs="Calibri"/>
              </w:rPr>
            </w:pPr>
            <w:r w:rsidRPr="009C5864">
              <w:rPr>
                <w:rFonts w:cs="Calibri"/>
              </w:rPr>
              <w:t>0.990</w:t>
            </w:r>
          </w:p>
        </w:tc>
      </w:tr>
    </w:tbl>
    <w:p w14:paraId="09943D51" w14:textId="77777777" w:rsidR="002E764B" w:rsidRPr="009C5864" w:rsidRDefault="002E764B" w:rsidP="002E764B">
      <w:pPr>
        <w:spacing w:line="276" w:lineRule="auto"/>
        <w:rPr>
          <w:rFonts w:cs="Calibri"/>
        </w:rPr>
      </w:pPr>
    </w:p>
    <w:p w14:paraId="1700FD0F" w14:textId="43AE1937" w:rsidR="002E764B" w:rsidRPr="009C5864" w:rsidRDefault="001421A6" w:rsidP="002E764B">
      <w:pPr>
        <w:spacing w:line="276" w:lineRule="auto"/>
        <w:jc w:val="both"/>
        <w:rPr>
          <w:rFonts w:cs="Calibri"/>
          <w:i/>
          <w:iCs/>
          <w:lang w:val="en-US"/>
        </w:rPr>
      </w:pPr>
      <w:r>
        <w:rPr>
          <w:rFonts w:cs="Calibri"/>
          <w:b/>
          <w:bCs/>
          <w:i/>
          <w:iCs/>
          <w:lang w:val="en-US"/>
        </w:rPr>
        <w:t xml:space="preserve">Supplementary Table </w:t>
      </w:r>
      <w:r w:rsidR="002E764B">
        <w:rPr>
          <w:rFonts w:cs="Calibri"/>
          <w:b/>
          <w:bCs/>
          <w:i/>
          <w:iCs/>
          <w:lang w:val="en-US"/>
        </w:rPr>
        <w:t>8</w:t>
      </w:r>
      <w:r w:rsidR="002E764B" w:rsidRPr="009C5864">
        <w:rPr>
          <w:rFonts w:cs="Calibri"/>
          <w:i/>
          <w:iCs/>
          <w:lang w:val="en-US"/>
        </w:rPr>
        <w:t xml:space="preserve">. Composite persona stability indices per specialist role. PSI, Persona Stability Index; CRI, Composite Robustness Index; CI, confidence interval. The PSI integrates semantic identity preservation (embedding cosine similarity), role-specific clinical content presence, boundary control (1 − boundary violation rate), and treatment recommendation accuracy using theory-driven weights (see </w:t>
      </w:r>
      <w:r w:rsidR="00B34CEB">
        <w:rPr>
          <w:rFonts w:cs="Calibri"/>
          <w:i/>
          <w:iCs/>
          <w:lang w:val="en-US"/>
        </w:rPr>
        <w:t xml:space="preserve">Supplementary Note </w:t>
      </w:r>
      <w:r w:rsidR="002E764B" w:rsidRPr="009C5864">
        <w:rPr>
          <w:rFonts w:cs="Calibri"/>
          <w:i/>
          <w:iCs/>
          <w:lang w:val="en-US"/>
        </w:rPr>
        <w:t xml:space="preserve">2 for full construction details). The CRI extends the PSI with a global entropy stability penalty term. Bootstrap 95% CIs were computed for the CRI using 1,000 resamples. The Clinical Risk Penalty Score combines boundary violation rate (weight 0.60) and non-specificity rate (weight </w:t>
      </w:r>
      <w:r w:rsidR="002E764B" w:rsidRPr="009C5864">
        <w:rPr>
          <w:rFonts w:cs="Calibri"/>
          <w:i/>
          <w:iCs/>
          <w:lang w:val="en-US"/>
        </w:rPr>
        <w:lastRenderedPageBreak/>
        <w:t xml:space="preserve">0.40). The Simulated </w:t>
      </w:r>
      <w:proofErr w:type="spellStart"/>
      <w:r w:rsidR="002E764B" w:rsidRPr="009C5864">
        <w:rPr>
          <w:rFonts w:cs="Calibri"/>
          <w:i/>
          <w:iCs/>
          <w:lang w:val="en-US"/>
        </w:rPr>
        <w:t>Tumour</w:t>
      </w:r>
      <w:proofErr w:type="spellEnd"/>
      <w:r w:rsidR="002E764B" w:rsidRPr="009C5864">
        <w:rPr>
          <w:rFonts w:cs="Calibri"/>
          <w:i/>
          <w:iCs/>
          <w:lang w:val="en-US"/>
        </w:rPr>
        <w:t xml:space="preserve"> Board framework is excluded from PSI and Clinical Risk Penalty Score interpretation as specialty-boundary metrics (specificity rate, boundary control) are not applicable to a non-role-specific prompting condition. All indices are exploratory composite measures that have not been externally validated; values should be interpreted as descriptive summaries of model </w:t>
      </w:r>
      <w:proofErr w:type="spellStart"/>
      <w:r w:rsidR="002E764B" w:rsidRPr="009C5864">
        <w:rPr>
          <w:rFonts w:cs="Calibri"/>
          <w:i/>
          <w:iCs/>
          <w:lang w:val="en-US"/>
        </w:rPr>
        <w:t>behaviour</w:t>
      </w:r>
      <w:proofErr w:type="spellEnd"/>
      <w:r w:rsidR="002E764B" w:rsidRPr="009C5864">
        <w:rPr>
          <w:rFonts w:cs="Calibri"/>
          <w:i/>
          <w:iCs/>
          <w:lang w:val="en-US"/>
        </w:rPr>
        <w:t xml:space="preserve"> within this evaluation framework.</w:t>
      </w:r>
    </w:p>
    <w:p w14:paraId="1BF8D782" w14:textId="77777777" w:rsidR="002E764B" w:rsidRPr="009C5864" w:rsidRDefault="002E764B" w:rsidP="002E764B">
      <w:pPr>
        <w:spacing w:line="276" w:lineRule="auto"/>
        <w:jc w:val="both"/>
        <w:rPr>
          <w:rFonts w:cs="Calibri"/>
          <w:i/>
          <w:iCs/>
          <w:lang w:val="en-US"/>
        </w:rPr>
      </w:pPr>
    </w:p>
    <w:p w14:paraId="34704C67" w14:textId="77777777" w:rsidR="002E764B" w:rsidRPr="009C5864" w:rsidRDefault="002E764B" w:rsidP="002E764B">
      <w:pPr>
        <w:jc w:val="both"/>
        <w:rPr>
          <w:lang w:val="en-US"/>
        </w:rPr>
      </w:pPr>
      <w:r w:rsidRPr="009C5864">
        <w:rPr>
          <w:b/>
          <w:bCs/>
          <w:lang w:val="en-US"/>
        </w:rPr>
        <w:t>Sensitivity Analysis</w:t>
      </w:r>
    </w:p>
    <w:p w14:paraId="532FCB68" w14:textId="66C80190" w:rsidR="002E764B" w:rsidRPr="00965256" w:rsidRDefault="002E764B" w:rsidP="002E764B">
      <w:pPr>
        <w:jc w:val="both"/>
        <w:rPr>
          <w:lang w:val="en-US"/>
        </w:rPr>
      </w:pPr>
      <w:r w:rsidRPr="00F8085A">
        <w:rPr>
          <w:lang w:val="en-US"/>
        </w:rPr>
        <w:t xml:space="preserve">PSI scores were recomputed under systematic weight perturbations of ±10% and ±20%, with </w:t>
      </w:r>
      <w:proofErr w:type="spellStart"/>
      <w:r w:rsidRPr="00F8085A">
        <w:rPr>
          <w:lang w:val="en-US"/>
        </w:rPr>
        <w:t>renormalisation</w:t>
      </w:r>
      <w:proofErr w:type="spellEnd"/>
      <w:r w:rsidRPr="00F8085A">
        <w:rPr>
          <w:lang w:val="en-US"/>
        </w:rPr>
        <w:t xml:space="preserve"> after each perturbation. Role rank ordering was invariant across all perturbation levels (</w:t>
      </w:r>
      <w:r w:rsidR="001421A6">
        <w:rPr>
          <w:lang w:val="en-US"/>
        </w:rPr>
        <w:t xml:space="preserve">Supplementary Table </w:t>
      </w:r>
      <w:r w:rsidRPr="00F8085A">
        <w:rPr>
          <w:lang w:val="en-US"/>
        </w:rPr>
        <w:t xml:space="preserve">9), and Spearman rank correlation between baseline and perturbed scores was 1.000 at every perturbation level — indicating complete rank stability. </w:t>
      </w:r>
      <w:r w:rsidRPr="00965256">
        <w:rPr>
          <w:lang w:val="en-US"/>
        </w:rPr>
        <w:t>Component contribution analysis showed that boundary control accounted for 58.6% of PSI score variance, followed by accuracy (34.6%) and specificity rate (6.8%); no single component dominated at the expense of the others, though boundary control was the largest single contributor. For CRI, the distribution was nearly identical (boundary control 58.6%, accuracy 34.6%, specificity rate 6.8%), with entropy stability contributing negligibly (0.02%), indicating that this term adds minimal discriminative variance in the current dataset.</w:t>
      </w:r>
    </w:p>
    <w:tbl>
      <w:tblPr>
        <w:tblStyle w:val="TabellemithellemGitternetz"/>
        <w:tblW w:w="5000" w:type="pct"/>
        <w:tblLook w:val="04A0" w:firstRow="1" w:lastRow="0" w:firstColumn="1" w:lastColumn="0" w:noHBand="0" w:noVBand="1"/>
      </w:tblPr>
      <w:tblGrid>
        <w:gridCol w:w="1818"/>
        <w:gridCol w:w="1742"/>
        <w:gridCol w:w="1774"/>
        <w:gridCol w:w="1736"/>
        <w:gridCol w:w="1992"/>
      </w:tblGrid>
      <w:tr w:rsidR="002E764B" w:rsidRPr="009C5864" w14:paraId="0A1ED626" w14:textId="77777777" w:rsidTr="003819FA">
        <w:tc>
          <w:tcPr>
            <w:tcW w:w="1003" w:type="pct"/>
            <w:hideMark/>
          </w:tcPr>
          <w:p w14:paraId="6B9B3343" w14:textId="77777777" w:rsidR="002E764B" w:rsidRPr="006C6B36" w:rsidRDefault="002E764B" w:rsidP="003819FA">
            <w:pPr>
              <w:spacing w:line="276" w:lineRule="auto"/>
              <w:rPr>
                <w:rFonts w:cs="Calibri"/>
                <w:b/>
                <w:bCs/>
              </w:rPr>
            </w:pPr>
            <w:r w:rsidRPr="006C6B36">
              <w:rPr>
                <w:rFonts w:cs="Calibri"/>
                <w:b/>
                <w:bCs/>
              </w:rPr>
              <w:t>Perturbation</w:t>
            </w:r>
          </w:p>
        </w:tc>
        <w:tc>
          <w:tcPr>
            <w:tcW w:w="961" w:type="pct"/>
            <w:hideMark/>
          </w:tcPr>
          <w:p w14:paraId="3C0A936A" w14:textId="77777777" w:rsidR="002E764B" w:rsidRPr="006C6B36" w:rsidRDefault="002E764B" w:rsidP="003819FA">
            <w:pPr>
              <w:spacing w:line="276" w:lineRule="auto"/>
              <w:rPr>
                <w:rFonts w:cs="Calibri"/>
                <w:b/>
                <w:bCs/>
              </w:rPr>
            </w:pPr>
            <w:r w:rsidRPr="006C6B36">
              <w:rPr>
                <w:rFonts w:cs="Calibri"/>
                <w:b/>
                <w:bCs/>
              </w:rPr>
              <w:t xml:space="preserve">Medical </w:t>
            </w:r>
            <w:proofErr w:type="spellStart"/>
            <w:r w:rsidRPr="006C6B36">
              <w:rPr>
                <w:rFonts w:cs="Calibri"/>
                <w:b/>
                <w:bCs/>
              </w:rPr>
              <w:t>Oncologist</w:t>
            </w:r>
            <w:proofErr w:type="spellEnd"/>
          </w:p>
        </w:tc>
        <w:tc>
          <w:tcPr>
            <w:tcW w:w="979" w:type="pct"/>
            <w:hideMark/>
          </w:tcPr>
          <w:p w14:paraId="7CC62FEE" w14:textId="77777777" w:rsidR="002E764B" w:rsidRPr="006C6B36" w:rsidRDefault="002E764B" w:rsidP="003819FA">
            <w:pPr>
              <w:spacing w:line="276" w:lineRule="auto"/>
              <w:rPr>
                <w:rFonts w:cs="Calibri"/>
                <w:b/>
                <w:bCs/>
              </w:rPr>
            </w:pPr>
            <w:r w:rsidRPr="006C6B36">
              <w:rPr>
                <w:rFonts w:cs="Calibri"/>
                <w:b/>
                <w:bCs/>
              </w:rPr>
              <w:t xml:space="preserve">Radiation </w:t>
            </w:r>
            <w:proofErr w:type="spellStart"/>
            <w:r w:rsidRPr="006C6B36">
              <w:rPr>
                <w:rFonts w:cs="Calibri"/>
                <w:b/>
                <w:bCs/>
              </w:rPr>
              <w:t>Oncologist</w:t>
            </w:r>
            <w:proofErr w:type="spellEnd"/>
          </w:p>
        </w:tc>
        <w:tc>
          <w:tcPr>
            <w:tcW w:w="958" w:type="pct"/>
            <w:hideMark/>
          </w:tcPr>
          <w:p w14:paraId="5A29C947" w14:textId="77777777" w:rsidR="002E764B" w:rsidRPr="006C6B36" w:rsidRDefault="002E764B" w:rsidP="003819FA">
            <w:pPr>
              <w:spacing w:line="276" w:lineRule="auto"/>
              <w:rPr>
                <w:rFonts w:cs="Calibri"/>
                <w:b/>
                <w:bCs/>
              </w:rPr>
            </w:pPr>
            <w:proofErr w:type="spellStart"/>
            <w:r w:rsidRPr="006C6B36">
              <w:rPr>
                <w:rFonts w:cs="Calibri"/>
                <w:b/>
                <w:bCs/>
              </w:rPr>
              <w:t>Surgical</w:t>
            </w:r>
            <w:proofErr w:type="spellEnd"/>
            <w:r w:rsidRPr="006C6B36">
              <w:rPr>
                <w:rFonts w:cs="Calibri"/>
                <w:b/>
                <w:bCs/>
              </w:rPr>
              <w:t xml:space="preserve"> </w:t>
            </w:r>
            <w:proofErr w:type="spellStart"/>
            <w:r w:rsidRPr="006C6B36">
              <w:rPr>
                <w:rFonts w:cs="Calibri"/>
                <w:b/>
                <w:bCs/>
              </w:rPr>
              <w:t>Oncologist</w:t>
            </w:r>
            <w:proofErr w:type="spellEnd"/>
          </w:p>
        </w:tc>
        <w:tc>
          <w:tcPr>
            <w:tcW w:w="1099" w:type="pct"/>
            <w:hideMark/>
          </w:tcPr>
          <w:p w14:paraId="101B808A" w14:textId="77777777" w:rsidR="002E764B" w:rsidRPr="006C6B36" w:rsidRDefault="002E764B" w:rsidP="003819FA">
            <w:pPr>
              <w:spacing w:line="276" w:lineRule="auto"/>
              <w:rPr>
                <w:rFonts w:cs="Calibri"/>
                <w:b/>
                <w:bCs/>
              </w:rPr>
            </w:pPr>
            <w:proofErr w:type="spellStart"/>
            <w:r w:rsidRPr="006C6B36">
              <w:rPr>
                <w:rFonts w:cs="Calibri"/>
                <w:b/>
                <w:bCs/>
              </w:rPr>
              <w:t>Simulated</w:t>
            </w:r>
            <w:proofErr w:type="spellEnd"/>
            <w:r w:rsidRPr="006C6B36">
              <w:rPr>
                <w:rFonts w:cs="Calibri"/>
                <w:b/>
                <w:bCs/>
              </w:rPr>
              <w:t xml:space="preserve"> </w:t>
            </w:r>
            <w:proofErr w:type="spellStart"/>
            <w:r w:rsidRPr="006C6B36">
              <w:rPr>
                <w:rFonts w:cs="Calibri"/>
                <w:b/>
                <w:bCs/>
              </w:rPr>
              <w:t>Tumourboard</w:t>
            </w:r>
            <w:proofErr w:type="spellEnd"/>
          </w:p>
        </w:tc>
      </w:tr>
      <w:tr w:rsidR="002E764B" w:rsidRPr="009C5864" w14:paraId="36D0B8AA" w14:textId="77777777" w:rsidTr="003819FA">
        <w:tc>
          <w:tcPr>
            <w:tcW w:w="1003" w:type="pct"/>
            <w:hideMark/>
          </w:tcPr>
          <w:p w14:paraId="5C0A2321" w14:textId="77777777" w:rsidR="002E764B" w:rsidRPr="009C5864" w:rsidRDefault="002E764B" w:rsidP="003819FA">
            <w:pPr>
              <w:spacing w:line="276" w:lineRule="auto"/>
              <w:rPr>
                <w:rFonts w:cs="Calibri"/>
              </w:rPr>
            </w:pPr>
            <w:r w:rsidRPr="009C5864">
              <w:rPr>
                <w:rFonts w:cs="Calibri"/>
              </w:rPr>
              <w:t>-20%</w:t>
            </w:r>
          </w:p>
        </w:tc>
        <w:tc>
          <w:tcPr>
            <w:tcW w:w="961" w:type="pct"/>
          </w:tcPr>
          <w:p w14:paraId="0BF29317" w14:textId="77777777" w:rsidR="002E764B" w:rsidRPr="009C5864" w:rsidRDefault="002E764B" w:rsidP="003819FA">
            <w:pPr>
              <w:spacing w:line="276" w:lineRule="auto"/>
              <w:rPr>
                <w:rFonts w:cs="Calibri"/>
              </w:rPr>
            </w:pPr>
            <w:r w:rsidRPr="009C5864">
              <w:rPr>
                <w:rFonts w:cs="Calibri"/>
              </w:rPr>
              <w:t>1</w:t>
            </w:r>
          </w:p>
        </w:tc>
        <w:tc>
          <w:tcPr>
            <w:tcW w:w="979" w:type="pct"/>
          </w:tcPr>
          <w:p w14:paraId="7401949F" w14:textId="77777777" w:rsidR="002E764B" w:rsidRPr="009C5864" w:rsidRDefault="002E764B" w:rsidP="003819FA">
            <w:pPr>
              <w:spacing w:line="276" w:lineRule="auto"/>
              <w:rPr>
                <w:rFonts w:cs="Calibri"/>
              </w:rPr>
            </w:pPr>
            <w:r w:rsidRPr="009C5864">
              <w:rPr>
                <w:rFonts w:cs="Calibri"/>
              </w:rPr>
              <w:t>2</w:t>
            </w:r>
          </w:p>
        </w:tc>
        <w:tc>
          <w:tcPr>
            <w:tcW w:w="958" w:type="pct"/>
          </w:tcPr>
          <w:p w14:paraId="7BAF8B99" w14:textId="77777777" w:rsidR="002E764B" w:rsidRPr="009C5864" w:rsidRDefault="002E764B" w:rsidP="003819FA">
            <w:pPr>
              <w:spacing w:line="276" w:lineRule="auto"/>
              <w:rPr>
                <w:rFonts w:cs="Calibri"/>
              </w:rPr>
            </w:pPr>
            <w:r w:rsidRPr="009C5864">
              <w:rPr>
                <w:rFonts w:cs="Calibri"/>
              </w:rPr>
              <w:t>3</w:t>
            </w:r>
          </w:p>
        </w:tc>
        <w:tc>
          <w:tcPr>
            <w:tcW w:w="1099" w:type="pct"/>
          </w:tcPr>
          <w:p w14:paraId="188B65E5" w14:textId="77777777" w:rsidR="002E764B" w:rsidRPr="009C5864" w:rsidRDefault="002E764B" w:rsidP="003819FA">
            <w:pPr>
              <w:spacing w:line="276" w:lineRule="auto"/>
              <w:rPr>
                <w:rFonts w:cs="Calibri"/>
              </w:rPr>
            </w:pPr>
            <w:r w:rsidRPr="009C5864">
              <w:rPr>
                <w:rFonts w:cs="Calibri"/>
              </w:rPr>
              <w:t>4</w:t>
            </w:r>
          </w:p>
        </w:tc>
      </w:tr>
      <w:tr w:rsidR="002E764B" w:rsidRPr="009C5864" w14:paraId="142344B4" w14:textId="77777777" w:rsidTr="003819FA">
        <w:tc>
          <w:tcPr>
            <w:tcW w:w="1003" w:type="pct"/>
            <w:hideMark/>
          </w:tcPr>
          <w:p w14:paraId="00492DA0" w14:textId="77777777" w:rsidR="002E764B" w:rsidRPr="009C5864" w:rsidRDefault="002E764B" w:rsidP="003819FA">
            <w:pPr>
              <w:spacing w:line="276" w:lineRule="auto"/>
              <w:rPr>
                <w:rFonts w:cs="Calibri"/>
              </w:rPr>
            </w:pPr>
            <w:r w:rsidRPr="009C5864">
              <w:rPr>
                <w:rFonts w:cs="Calibri"/>
              </w:rPr>
              <w:t>-10%</w:t>
            </w:r>
          </w:p>
        </w:tc>
        <w:tc>
          <w:tcPr>
            <w:tcW w:w="961" w:type="pct"/>
          </w:tcPr>
          <w:p w14:paraId="1267FAC4" w14:textId="77777777" w:rsidR="002E764B" w:rsidRPr="009C5864" w:rsidRDefault="002E764B" w:rsidP="003819FA">
            <w:pPr>
              <w:spacing w:line="276" w:lineRule="auto"/>
              <w:rPr>
                <w:rFonts w:cs="Calibri"/>
              </w:rPr>
            </w:pPr>
            <w:r w:rsidRPr="009C5864">
              <w:rPr>
                <w:rFonts w:cs="Calibri"/>
              </w:rPr>
              <w:t>1</w:t>
            </w:r>
          </w:p>
        </w:tc>
        <w:tc>
          <w:tcPr>
            <w:tcW w:w="979" w:type="pct"/>
          </w:tcPr>
          <w:p w14:paraId="3A0BE80E" w14:textId="77777777" w:rsidR="002E764B" w:rsidRPr="009C5864" w:rsidRDefault="002E764B" w:rsidP="003819FA">
            <w:pPr>
              <w:spacing w:line="276" w:lineRule="auto"/>
              <w:rPr>
                <w:rFonts w:cs="Calibri"/>
              </w:rPr>
            </w:pPr>
            <w:r w:rsidRPr="009C5864">
              <w:rPr>
                <w:rFonts w:cs="Calibri"/>
              </w:rPr>
              <w:t>2</w:t>
            </w:r>
          </w:p>
        </w:tc>
        <w:tc>
          <w:tcPr>
            <w:tcW w:w="958" w:type="pct"/>
          </w:tcPr>
          <w:p w14:paraId="75D2216D" w14:textId="77777777" w:rsidR="002E764B" w:rsidRPr="009C5864" w:rsidRDefault="002E764B" w:rsidP="003819FA">
            <w:pPr>
              <w:spacing w:line="276" w:lineRule="auto"/>
              <w:rPr>
                <w:rFonts w:cs="Calibri"/>
              </w:rPr>
            </w:pPr>
            <w:r w:rsidRPr="009C5864">
              <w:rPr>
                <w:rFonts w:cs="Calibri"/>
              </w:rPr>
              <w:t>3</w:t>
            </w:r>
          </w:p>
        </w:tc>
        <w:tc>
          <w:tcPr>
            <w:tcW w:w="1099" w:type="pct"/>
          </w:tcPr>
          <w:p w14:paraId="19595BCB" w14:textId="77777777" w:rsidR="002E764B" w:rsidRPr="009C5864" w:rsidRDefault="002E764B" w:rsidP="003819FA">
            <w:pPr>
              <w:spacing w:line="276" w:lineRule="auto"/>
              <w:rPr>
                <w:rFonts w:cs="Calibri"/>
              </w:rPr>
            </w:pPr>
            <w:r w:rsidRPr="009C5864">
              <w:rPr>
                <w:rFonts w:cs="Calibri"/>
              </w:rPr>
              <w:t>4</w:t>
            </w:r>
          </w:p>
        </w:tc>
      </w:tr>
      <w:tr w:rsidR="002E764B" w:rsidRPr="009C5864" w14:paraId="64BF0A26" w14:textId="77777777" w:rsidTr="003819FA">
        <w:tc>
          <w:tcPr>
            <w:tcW w:w="1003" w:type="pct"/>
            <w:hideMark/>
          </w:tcPr>
          <w:p w14:paraId="280F6B95" w14:textId="77777777" w:rsidR="002E764B" w:rsidRPr="009C5864" w:rsidRDefault="002E764B" w:rsidP="003819FA">
            <w:pPr>
              <w:spacing w:line="276" w:lineRule="auto"/>
              <w:rPr>
                <w:rFonts w:cs="Calibri"/>
              </w:rPr>
            </w:pPr>
            <w:r w:rsidRPr="009C5864">
              <w:rPr>
                <w:rFonts w:cs="Calibri"/>
              </w:rPr>
              <w:t>0% (</w:t>
            </w:r>
            <w:proofErr w:type="spellStart"/>
            <w:r w:rsidRPr="009C5864">
              <w:rPr>
                <w:rFonts w:cs="Calibri"/>
              </w:rPr>
              <w:t>baseline</w:t>
            </w:r>
            <w:proofErr w:type="spellEnd"/>
            <w:r w:rsidRPr="009C5864">
              <w:rPr>
                <w:rFonts w:cs="Calibri"/>
              </w:rPr>
              <w:t>)</w:t>
            </w:r>
          </w:p>
        </w:tc>
        <w:tc>
          <w:tcPr>
            <w:tcW w:w="961" w:type="pct"/>
          </w:tcPr>
          <w:p w14:paraId="729F03D3" w14:textId="77777777" w:rsidR="002E764B" w:rsidRPr="009C5864" w:rsidRDefault="002E764B" w:rsidP="003819FA">
            <w:pPr>
              <w:spacing w:line="276" w:lineRule="auto"/>
              <w:rPr>
                <w:rFonts w:cs="Calibri"/>
              </w:rPr>
            </w:pPr>
            <w:r w:rsidRPr="009C5864">
              <w:rPr>
                <w:rFonts w:cs="Calibri"/>
              </w:rPr>
              <w:t>1</w:t>
            </w:r>
          </w:p>
        </w:tc>
        <w:tc>
          <w:tcPr>
            <w:tcW w:w="979" w:type="pct"/>
          </w:tcPr>
          <w:p w14:paraId="5962A78B" w14:textId="77777777" w:rsidR="002E764B" w:rsidRPr="009C5864" w:rsidRDefault="002E764B" w:rsidP="003819FA">
            <w:pPr>
              <w:spacing w:line="276" w:lineRule="auto"/>
              <w:rPr>
                <w:rFonts w:cs="Calibri"/>
              </w:rPr>
            </w:pPr>
            <w:r w:rsidRPr="009C5864">
              <w:rPr>
                <w:rFonts w:cs="Calibri"/>
              </w:rPr>
              <w:t>2</w:t>
            </w:r>
          </w:p>
        </w:tc>
        <w:tc>
          <w:tcPr>
            <w:tcW w:w="958" w:type="pct"/>
          </w:tcPr>
          <w:p w14:paraId="38C25CEF" w14:textId="77777777" w:rsidR="002E764B" w:rsidRPr="009C5864" w:rsidRDefault="002E764B" w:rsidP="003819FA">
            <w:pPr>
              <w:spacing w:line="276" w:lineRule="auto"/>
              <w:rPr>
                <w:rFonts w:cs="Calibri"/>
              </w:rPr>
            </w:pPr>
            <w:r w:rsidRPr="009C5864">
              <w:rPr>
                <w:rFonts w:cs="Calibri"/>
              </w:rPr>
              <w:t>3</w:t>
            </w:r>
          </w:p>
        </w:tc>
        <w:tc>
          <w:tcPr>
            <w:tcW w:w="1099" w:type="pct"/>
          </w:tcPr>
          <w:p w14:paraId="137403B6" w14:textId="77777777" w:rsidR="002E764B" w:rsidRPr="009C5864" w:rsidRDefault="002E764B" w:rsidP="003819FA">
            <w:pPr>
              <w:spacing w:line="276" w:lineRule="auto"/>
              <w:rPr>
                <w:rFonts w:cs="Calibri"/>
              </w:rPr>
            </w:pPr>
            <w:r w:rsidRPr="009C5864">
              <w:rPr>
                <w:rFonts w:cs="Calibri"/>
              </w:rPr>
              <w:t>4</w:t>
            </w:r>
          </w:p>
        </w:tc>
      </w:tr>
      <w:tr w:rsidR="002E764B" w:rsidRPr="009C5864" w14:paraId="25F699CF" w14:textId="77777777" w:rsidTr="003819FA">
        <w:tc>
          <w:tcPr>
            <w:tcW w:w="1003" w:type="pct"/>
          </w:tcPr>
          <w:p w14:paraId="0FF53404" w14:textId="77777777" w:rsidR="002E764B" w:rsidRPr="009C5864" w:rsidRDefault="002E764B" w:rsidP="003819FA">
            <w:pPr>
              <w:spacing w:line="276" w:lineRule="auto"/>
              <w:rPr>
                <w:rFonts w:cs="Calibri"/>
              </w:rPr>
            </w:pPr>
            <w:r w:rsidRPr="009C5864">
              <w:rPr>
                <w:rFonts w:cs="Calibri"/>
              </w:rPr>
              <w:t>+10%</w:t>
            </w:r>
          </w:p>
        </w:tc>
        <w:tc>
          <w:tcPr>
            <w:tcW w:w="961" w:type="pct"/>
          </w:tcPr>
          <w:p w14:paraId="4CD9399F" w14:textId="77777777" w:rsidR="002E764B" w:rsidRPr="009C5864" w:rsidRDefault="002E764B" w:rsidP="003819FA">
            <w:pPr>
              <w:spacing w:line="276" w:lineRule="auto"/>
              <w:rPr>
                <w:rFonts w:cs="Calibri"/>
              </w:rPr>
            </w:pPr>
            <w:r w:rsidRPr="009C5864">
              <w:rPr>
                <w:rFonts w:cs="Calibri"/>
              </w:rPr>
              <w:t>1</w:t>
            </w:r>
          </w:p>
        </w:tc>
        <w:tc>
          <w:tcPr>
            <w:tcW w:w="979" w:type="pct"/>
          </w:tcPr>
          <w:p w14:paraId="44845D22" w14:textId="77777777" w:rsidR="002E764B" w:rsidRPr="009C5864" w:rsidRDefault="002E764B" w:rsidP="003819FA">
            <w:pPr>
              <w:spacing w:line="276" w:lineRule="auto"/>
              <w:rPr>
                <w:rFonts w:cs="Calibri"/>
              </w:rPr>
            </w:pPr>
            <w:r w:rsidRPr="009C5864">
              <w:rPr>
                <w:rFonts w:cs="Calibri"/>
              </w:rPr>
              <w:t>2</w:t>
            </w:r>
          </w:p>
        </w:tc>
        <w:tc>
          <w:tcPr>
            <w:tcW w:w="958" w:type="pct"/>
          </w:tcPr>
          <w:p w14:paraId="24F5A90F" w14:textId="77777777" w:rsidR="002E764B" w:rsidRPr="009C5864" w:rsidRDefault="002E764B" w:rsidP="003819FA">
            <w:pPr>
              <w:spacing w:line="276" w:lineRule="auto"/>
              <w:rPr>
                <w:rFonts w:cs="Calibri"/>
              </w:rPr>
            </w:pPr>
            <w:r w:rsidRPr="009C5864">
              <w:rPr>
                <w:rFonts w:cs="Calibri"/>
              </w:rPr>
              <w:t>3</w:t>
            </w:r>
          </w:p>
        </w:tc>
        <w:tc>
          <w:tcPr>
            <w:tcW w:w="1099" w:type="pct"/>
          </w:tcPr>
          <w:p w14:paraId="7F6377C4" w14:textId="77777777" w:rsidR="002E764B" w:rsidRPr="009C5864" w:rsidRDefault="002E764B" w:rsidP="003819FA">
            <w:pPr>
              <w:spacing w:line="276" w:lineRule="auto"/>
              <w:rPr>
                <w:rFonts w:cs="Calibri"/>
              </w:rPr>
            </w:pPr>
            <w:r w:rsidRPr="009C5864">
              <w:rPr>
                <w:rFonts w:cs="Calibri"/>
              </w:rPr>
              <w:t>4</w:t>
            </w:r>
          </w:p>
        </w:tc>
      </w:tr>
      <w:tr w:rsidR="002E764B" w:rsidRPr="009C5864" w14:paraId="0AC6FB21" w14:textId="77777777" w:rsidTr="003819FA">
        <w:tc>
          <w:tcPr>
            <w:tcW w:w="1003" w:type="pct"/>
          </w:tcPr>
          <w:p w14:paraId="00775A91" w14:textId="77777777" w:rsidR="002E764B" w:rsidRPr="009C5864" w:rsidRDefault="002E764B" w:rsidP="003819FA">
            <w:pPr>
              <w:spacing w:line="276" w:lineRule="auto"/>
              <w:rPr>
                <w:rFonts w:cs="Calibri"/>
              </w:rPr>
            </w:pPr>
            <w:r w:rsidRPr="009C5864">
              <w:rPr>
                <w:rFonts w:cs="Calibri"/>
              </w:rPr>
              <w:t>+20%</w:t>
            </w:r>
          </w:p>
        </w:tc>
        <w:tc>
          <w:tcPr>
            <w:tcW w:w="961" w:type="pct"/>
          </w:tcPr>
          <w:p w14:paraId="7DDA2146" w14:textId="77777777" w:rsidR="002E764B" w:rsidRPr="009C5864" w:rsidRDefault="002E764B" w:rsidP="003819FA">
            <w:pPr>
              <w:spacing w:line="276" w:lineRule="auto"/>
              <w:rPr>
                <w:rFonts w:cs="Calibri"/>
              </w:rPr>
            </w:pPr>
            <w:r w:rsidRPr="009C5864">
              <w:rPr>
                <w:rFonts w:cs="Calibri"/>
              </w:rPr>
              <w:t>1</w:t>
            </w:r>
          </w:p>
        </w:tc>
        <w:tc>
          <w:tcPr>
            <w:tcW w:w="979" w:type="pct"/>
          </w:tcPr>
          <w:p w14:paraId="343B67E7" w14:textId="77777777" w:rsidR="002E764B" w:rsidRPr="009C5864" w:rsidRDefault="002E764B" w:rsidP="003819FA">
            <w:pPr>
              <w:spacing w:line="276" w:lineRule="auto"/>
              <w:rPr>
                <w:rFonts w:cs="Calibri"/>
              </w:rPr>
            </w:pPr>
            <w:r w:rsidRPr="009C5864">
              <w:rPr>
                <w:rFonts w:cs="Calibri"/>
              </w:rPr>
              <w:t>2</w:t>
            </w:r>
          </w:p>
        </w:tc>
        <w:tc>
          <w:tcPr>
            <w:tcW w:w="958" w:type="pct"/>
          </w:tcPr>
          <w:p w14:paraId="660DD677" w14:textId="77777777" w:rsidR="002E764B" w:rsidRPr="009C5864" w:rsidRDefault="002E764B" w:rsidP="003819FA">
            <w:pPr>
              <w:spacing w:line="276" w:lineRule="auto"/>
              <w:rPr>
                <w:rFonts w:cs="Calibri"/>
              </w:rPr>
            </w:pPr>
            <w:r w:rsidRPr="009C5864">
              <w:rPr>
                <w:rFonts w:cs="Calibri"/>
              </w:rPr>
              <w:t>3</w:t>
            </w:r>
          </w:p>
        </w:tc>
        <w:tc>
          <w:tcPr>
            <w:tcW w:w="1099" w:type="pct"/>
          </w:tcPr>
          <w:p w14:paraId="3BE9935C" w14:textId="77777777" w:rsidR="002E764B" w:rsidRPr="009C5864" w:rsidRDefault="002E764B" w:rsidP="003819FA">
            <w:pPr>
              <w:spacing w:line="276" w:lineRule="auto"/>
              <w:rPr>
                <w:rFonts w:cs="Calibri"/>
              </w:rPr>
            </w:pPr>
            <w:r w:rsidRPr="009C5864">
              <w:rPr>
                <w:rFonts w:cs="Calibri"/>
              </w:rPr>
              <w:t>4</w:t>
            </w:r>
          </w:p>
        </w:tc>
      </w:tr>
    </w:tbl>
    <w:p w14:paraId="0E9CD824" w14:textId="77777777" w:rsidR="002E764B" w:rsidRPr="009C5864" w:rsidRDefault="002E764B" w:rsidP="002E764B">
      <w:pPr>
        <w:rPr>
          <w:lang w:val="en-US"/>
        </w:rPr>
      </w:pPr>
    </w:p>
    <w:p w14:paraId="321C8491" w14:textId="2F9CD299" w:rsidR="002E764B" w:rsidRPr="009C5864" w:rsidRDefault="001421A6" w:rsidP="002E764B">
      <w:pPr>
        <w:jc w:val="both"/>
        <w:rPr>
          <w:i/>
          <w:iCs/>
          <w:lang w:val="en-US"/>
        </w:rPr>
      </w:pPr>
      <w:r>
        <w:rPr>
          <w:b/>
          <w:bCs/>
          <w:i/>
          <w:iCs/>
          <w:lang w:val="en-US"/>
        </w:rPr>
        <w:t xml:space="preserve">Supplementary Table </w:t>
      </w:r>
      <w:r w:rsidR="002E764B">
        <w:rPr>
          <w:b/>
          <w:bCs/>
          <w:i/>
          <w:iCs/>
          <w:lang w:val="en-US"/>
        </w:rPr>
        <w:t>9</w:t>
      </w:r>
      <w:r w:rsidR="002E764B" w:rsidRPr="009C5864">
        <w:rPr>
          <w:i/>
          <w:iCs/>
          <w:lang w:val="en-US"/>
        </w:rPr>
        <w:t xml:space="preserve">. PSI rank stability </w:t>
      </w:r>
      <w:proofErr w:type="spellStart"/>
      <w:r w:rsidR="002E764B" w:rsidRPr="009C5864">
        <w:rPr>
          <w:i/>
          <w:iCs/>
          <w:lang w:val="en-US"/>
        </w:rPr>
        <w:t>under weight</w:t>
      </w:r>
      <w:proofErr w:type="spellEnd"/>
      <w:r w:rsidR="002E764B" w:rsidRPr="009C5864">
        <w:rPr>
          <w:i/>
          <w:iCs/>
          <w:lang w:val="en-US"/>
        </w:rPr>
        <w:t xml:space="preserve"> perturbation (±10%, ±20%). Rank position 1 = highest PSI. Perturbations applied uniformly to all PSI component weights with </w:t>
      </w:r>
      <w:proofErr w:type="spellStart"/>
      <w:r w:rsidR="002E764B" w:rsidRPr="009C5864">
        <w:rPr>
          <w:i/>
          <w:iCs/>
          <w:lang w:val="en-US"/>
        </w:rPr>
        <w:t>renormalisation</w:t>
      </w:r>
      <w:proofErr w:type="spellEnd"/>
      <w:r w:rsidR="002E764B" w:rsidRPr="009C5864">
        <w:rPr>
          <w:i/>
          <w:iCs/>
          <w:lang w:val="en-US"/>
        </w:rPr>
        <w:t xml:space="preserve">. The Simulated </w:t>
      </w:r>
      <w:proofErr w:type="spellStart"/>
      <w:r w:rsidR="002E764B" w:rsidRPr="009C5864">
        <w:rPr>
          <w:i/>
          <w:iCs/>
          <w:lang w:val="en-US"/>
        </w:rPr>
        <w:t>Tumour</w:t>
      </w:r>
      <w:proofErr w:type="spellEnd"/>
      <w:r w:rsidR="002E764B" w:rsidRPr="009C5864">
        <w:rPr>
          <w:i/>
          <w:iCs/>
          <w:lang w:val="en-US"/>
        </w:rPr>
        <w:t xml:space="preserve"> Board is included for completeness but excluded from specialist role comparisons (see </w:t>
      </w:r>
      <w:r w:rsidR="00B34CEB">
        <w:rPr>
          <w:i/>
          <w:iCs/>
          <w:lang w:val="en-US"/>
        </w:rPr>
        <w:t xml:space="preserve">Supplementary Note </w:t>
      </w:r>
      <w:r w:rsidR="002E764B" w:rsidRPr="009C5864">
        <w:rPr>
          <w:i/>
          <w:iCs/>
          <w:lang w:val="en-US"/>
        </w:rPr>
        <w:t>2).</w:t>
      </w:r>
    </w:p>
    <w:p w14:paraId="0B167DF4" w14:textId="77777777" w:rsidR="002E764B" w:rsidRPr="009C5864" w:rsidRDefault="002E764B" w:rsidP="002E764B">
      <w:pPr>
        <w:jc w:val="both"/>
        <w:rPr>
          <w:i/>
          <w:iCs/>
          <w:lang w:val="en-US"/>
        </w:rPr>
      </w:pPr>
    </w:p>
    <w:p w14:paraId="37039214" w14:textId="78EAB3DB" w:rsidR="004151FC" w:rsidRPr="002E764B" w:rsidRDefault="002E764B" w:rsidP="002E764B">
      <w:pPr>
        <w:rPr>
          <w:lang w:val="en-US"/>
        </w:rPr>
      </w:pPr>
      <w:r w:rsidRPr="009C5864">
        <w:rPr>
          <w:b/>
          <w:bCs/>
          <w:lang w:val="en-US"/>
        </w:rPr>
        <w:t>Technical note:</w:t>
      </w:r>
      <w:r w:rsidRPr="009C5864">
        <w:rPr>
          <w:lang w:val="en-US"/>
        </w:rPr>
        <w:t xml:space="preserve"> In the public repository (03_persona_stability_analysis.py), the sensitivity analysis uses a fixed cosine similarity value of 0.8 to avoid recomputing embeddings for each perturbation step. As this value is identical across roles, it does not influence inter-role rank ordering. Full embedding </w:t>
      </w:r>
      <w:proofErr w:type="spellStart"/>
      <w:r w:rsidRPr="009C5864">
        <w:rPr>
          <w:lang w:val="en-US"/>
        </w:rPr>
        <w:t>recomputation</w:t>
      </w:r>
      <w:proofErr w:type="spellEnd"/>
      <w:r w:rsidRPr="009C5864">
        <w:rPr>
          <w:lang w:val="en-US"/>
        </w:rPr>
        <w:t xml:space="preserve"> is used for all primary PSI and CRI values reported in the manuscript.</w:t>
      </w:r>
    </w:p>
    <w:sectPr w:rsidR="004151FC" w:rsidRPr="002E764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E52C7" w14:textId="77777777" w:rsidR="00FD1AFB" w:rsidRDefault="00FD1AFB" w:rsidP="00783EC7">
      <w:pPr>
        <w:spacing w:after="0" w:line="240" w:lineRule="auto"/>
      </w:pPr>
      <w:r>
        <w:separator/>
      </w:r>
    </w:p>
  </w:endnote>
  <w:endnote w:type="continuationSeparator" w:id="0">
    <w:p w14:paraId="21012BA1" w14:textId="77777777" w:rsidR="00FD1AFB" w:rsidRDefault="00FD1AFB" w:rsidP="00783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roman"/>
    <w:pitch w:val="default"/>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roman"/>
    <w:pitch w:val="default"/>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B5538" w14:textId="77777777" w:rsidR="00FD1AFB" w:rsidRDefault="00FD1AFB" w:rsidP="00783EC7">
      <w:pPr>
        <w:spacing w:after="0" w:line="240" w:lineRule="auto"/>
      </w:pPr>
      <w:r>
        <w:separator/>
      </w:r>
    </w:p>
  </w:footnote>
  <w:footnote w:type="continuationSeparator" w:id="0">
    <w:p w14:paraId="2EF73376" w14:textId="77777777" w:rsidR="00FD1AFB" w:rsidRDefault="00FD1AFB" w:rsidP="00783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272E"/>
    <w:multiLevelType w:val="multilevel"/>
    <w:tmpl w:val="AA946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16198"/>
    <w:multiLevelType w:val="multilevel"/>
    <w:tmpl w:val="8F62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E3D7B"/>
    <w:multiLevelType w:val="multilevel"/>
    <w:tmpl w:val="CF464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17FB8"/>
    <w:multiLevelType w:val="multilevel"/>
    <w:tmpl w:val="1E005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B410B6"/>
    <w:multiLevelType w:val="multilevel"/>
    <w:tmpl w:val="B54A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1F28FE"/>
    <w:multiLevelType w:val="multilevel"/>
    <w:tmpl w:val="9C283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44161F"/>
    <w:multiLevelType w:val="multilevel"/>
    <w:tmpl w:val="AD029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937CBF"/>
    <w:multiLevelType w:val="multilevel"/>
    <w:tmpl w:val="F0BC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E64050"/>
    <w:multiLevelType w:val="multilevel"/>
    <w:tmpl w:val="DDB4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9E0496"/>
    <w:multiLevelType w:val="multilevel"/>
    <w:tmpl w:val="502C2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871EA6"/>
    <w:multiLevelType w:val="multilevel"/>
    <w:tmpl w:val="FFF0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CA322C"/>
    <w:multiLevelType w:val="multilevel"/>
    <w:tmpl w:val="E03A8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8011E0"/>
    <w:multiLevelType w:val="multilevel"/>
    <w:tmpl w:val="F2DEB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B250F7"/>
    <w:multiLevelType w:val="multilevel"/>
    <w:tmpl w:val="BEFC6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594C1E"/>
    <w:multiLevelType w:val="multilevel"/>
    <w:tmpl w:val="AF2C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03629F"/>
    <w:multiLevelType w:val="multilevel"/>
    <w:tmpl w:val="7378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3546DD"/>
    <w:multiLevelType w:val="multilevel"/>
    <w:tmpl w:val="BDE6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907013"/>
    <w:multiLevelType w:val="multilevel"/>
    <w:tmpl w:val="A9EAF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1824B2"/>
    <w:multiLevelType w:val="multilevel"/>
    <w:tmpl w:val="D4D45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212E25"/>
    <w:multiLevelType w:val="multilevel"/>
    <w:tmpl w:val="04CA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6C5AAF"/>
    <w:multiLevelType w:val="hybridMultilevel"/>
    <w:tmpl w:val="289E852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21712589"/>
    <w:multiLevelType w:val="multilevel"/>
    <w:tmpl w:val="6BC04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7D7494"/>
    <w:multiLevelType w:val="multilevel"/>
    <w:tmpl w:val="6B98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F85581"/>
    <w:multiLevelType w:val="multilevel"/>
    <w:tmpl w:val="F7FE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805727"/>
    <w:multiLevelType w:val="multilevel"/>
    <w:tmpl w:val="83E8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D641E9"/>
    <w:multiLevelType w:val="multilevel"/>
    <w:tmpl w:val="8F5AF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615065"/>
    <w:multiLevelType w:val="multilevel"/>
    <w:tmpl w:val="F50A4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520634"/>
    <w:multiLevelType w:val="multilevel"/>
    <w:tmpl w:val="5E905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7E7C1B"/>
    <w:multiLevelType w:val="multilevel"/>
    <w:tmpl w:val="D43A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7F0059"/>
    <w:multiLevelType w:val="multilevel"/>
    <w:tmpl w:val="1102B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E7F7C01"/>
    <w:multiLevelType w:val="multilevel"/>
    <w:tmpl w:val="FF60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F3B363D"/>
    <w:multiLevelType w:val="multilevel"/>
    <w:tmpl w:val="0E5C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FD13327"/>
    <w:multiLevelType w:val="multilevel"/>
    <w:tmpl w:val="1610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F43569"/>
    <w:multiLevelType w:val="multilevel"/>
    <w:tmpl w:val="9AC2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5A717D4"/>
    <w:multiLevelType w:val="multilevel"/>
    <w:tmpl w:val="CB88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81537B6"/>
    <w:multiLevelType w:val="hybridMultilevel"/>
    <w:tmpl w:val="07E2E3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3C3D3D89"/>
    <w:multiLevelType w:val="multilevel"/>
    <w:tmpl w:val="E65A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4737FB"/>
    <w:multiLevelType w:val="hybridMultilevel"/>
    <w:tmpl w:val="D70EB7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3E2673ED"/>
    <w:multiLevelType w:val="multilevel"/>
    <w:tmpl w:val="42D2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06E7CE5"/>
    <w:multiLevelType w:val="multilevel"/>
    <w:tmpl w:val="7DD0F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0CE5410"/>
    <w:multiLevelType w:val="multilevel"/>
    <w:tmpl w:val="7F80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0FE12E3"/>
    <w:multiLevelType w:val="multilevel"/>
    <w:tmpl w:val="6AA8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15F1658"/>
    <w:multiLevelType w:val="multilevel"/>
    <w:tmpl w:val="49CA1CB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893839"/>
    <w:multiLevelType w:val="multilevel"/>
    <w:tmpl w:val="5B84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3956409"/>
    <w:multiLevelType w:val="multilevel"/>
    <w:tmpl w:val="E08A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4DF7051"/>
    <w:multiLevelType w:val="multilevel"/>
    <w:tmpl w:val="22BCD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75C600C"/>
    <w:multiLevelType w:val="multilevel"/>
    <w:tmpl w:val="F2CC1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82867D2"/>
    <w:multiLevelType w:val="multilevel"/>
    <w:tmpl w:val="6094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8CA2B5A"/>
    <w:multiLevelType w:val="hybridMultilevel"/>
    <w:tmpl w:val="AF5AAC24"/>
    <w:lvl w:ilvl="0" w:tplc="7B308096">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4B2930FA"/>
    <w:multiLevelType w:val="multilevel"/>
    <w:tmpl w:val="65D06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B874C8B"/>
    <w:multiLevelType w:val="multilevel"/>
    <w:tmpl w:val="55169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DF4459D"/>
    <w:multiLevelType w:val="multilevel"/>
    <w:tmpl w:val="B57A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FFC4301"/>
    <w:multiLevelType w:val="multilevel"/>
    <w:tmpl w:val="725C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1283508"/>
    <w:multiLevelType w:val="multilevel"/>
    <w:tmpl w:val="5C40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1725869"/>
    <w:multiLevelType w:val="multilevel"/>
    <w:tmpl w:val="E846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2C64B6E"/>
    <w:multiLevelType w:val="multilevel"/>
    <w:tmpl w:val="0B1E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33142B8"/>
    <w:multiLevelType w:val="multilevel"/>
    <w:tmpl w:val="A180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5B67855"/>
    <w:multiLevelType w:val="multilevel"/>
    <w:tmpl w:val="5CD4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67A4376"/>
    <w:multiLevelType w:val="multilevel"/>
    <w:tmpl w:val="7B0A9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7CE31CB"/>
    <w:multiLevelType w:val="multilevel"/>
    <w:tmpl w:val="0440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8063736"/>
    <w:multiLevelType w:val="hybridMultilevel"/>
    <w:tmpl w:val="F9886BCA"/>
    <w:lvl w:ilvl="0" w:tplc="324E4374">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1" w15:restartNumberingAfterBreak="0">
    <w:nsid w:val="5B4A70B5"/>
    <w:multiLevelType w:val="multilevel"/>
    <w:tmpl w:val="4528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B644822"/>
    <w:multiLevelType w:val="hybridMultilevel"/>
    <w:tmpl w:val="6B3C56A8"/>
    <w:lvl w:ilvl="0" w:tplc="7B308096">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3" w15:restartNumberingAfterBreak="0">
    <w:nsid w:val="5E0B066B"/>
    <w:multiLevelType w:val="multilevel"/>
    <w:tmpl w:val="D6CC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1BF2818"/>
    <w:multiLevelType w:val="hybridMultilevel"/>
    <w:tmpl w:val="B6DA643E"/>
    <w:lvl w:ilvl="0" w:tplc="7B308096">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620366D7"/>
    <w:multiLevelType w:val="hybridMultilevel"/>
    <w:tmpl w:val="54AA4E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49D2661"/>
    <w:multiLevelType w:val="multilevel"/>
    <w:tmpl w:val="37065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99B2D2C"/>
    <w:multiLevelType w:val="multilevel"/>
    <w:tmpl w:val="5CAEE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BBE1EE4"/>
    <w:multiLevelType w:val="multilevel"/>
    <w:tmpl w:val="97BE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BEF0D2E"/>
    <w:multiLevelType w:val="multilevel"/>
    <w:tmpl w:val="91A4A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C507BAE"/>
    <w:multiLevelType w:val="hybridMultilevel"/>
    <w:tmpl w:val="C79C1F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1" w15:restartNumberingAfterBreak="0">
    <w:nsid w:val="7041427A"/>
    <w:multiLevelType w:val="multilevel"/>
    <w:tmpl w:val="E30E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36A0D4F"/>
    <w:multiLevelType w:val="multilevel"/>
    <w:tmpl w:val="7754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46803B7"/>
    <w:multiLevelType w:val="multilevel"/>
    <w:tmpl w:val="8ADA5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9D365A9"/>
    <w:multiLevelType w:val="multilevel"/>
    <w:tmpl w:val="C5BE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B972CE9"/>
    <w:multiLevelType w:val="hybridMultilevel"/>
    <w:tmpl w:val="54AA4E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6" w15:restartNumberingAfterBreak="0">
    <w:nsid w:val="7CD71193"/>
    <w:multiLevelType w:val="multilevel"/>
    <w:tmpl w:val="B538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D480C4F"/>
    <w:multiLevelType w:val="multilevel"/>
    <w:tmpl w:val="DCC87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F14695B"/>
    <w:multiLevelType w:val="multilevel"/>
    <w:tmpl w:val="2EEA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FCB56B3"/>
    <w:multiLevelType w:val="multilevel"/>
    <w:tmpl w:val="D082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7681">
    <w:abstractNumId w:val="62"/>
  </w:num>
  <w:num w:numId="2" w16cid:durableId="1349336143">
    <w:abstractNumId w:val="42"/>
  </w:num>
  <w:num w:numId="3" w16cid:durableId="1863283516">
    <w:abstractNumId w:val="10"/>
  </w:num>
  <w:num w:numId="4" w16cid:durableId="750010946">
    <w:abstractNumId w:val="1"/>
  </w:num>
  <w:num w:numId="5" w16cid:durableId="1845589600">
    <w:abstractNumId w:val="60"/>
  </w:num>
  <w:num w:numId="6" w16cid:durableId="482353061">
    <w:abstractNumId w:val="52"/>
  </w:num>
  <w:num w:numId="7" w16cid:durableId="700401452">
    <w:abstractNumId w:val="33"/>
  </w:num>
  <w:num w:numId="8" w16cid:durableId="1440949566">
    <w:abstractNumId w:val="17"/>
  </w:num>
  <w:num w:numId="9" w16cid:durableId="501554903">
    <w:abstractNumId w:val="48"/>
  </w:num>
  <w:num w:numId="10" w16cid:durableId="2055154427">
    <w:abstractNumId w:val="31"/>
  </w:num>
  <w:num w:numId="11" w16cid:durableId="637800098">
    <w:abstractNumId w:val="16"/>
  </w:num>
  <w:num w:numId="12" w16cid:durableId="33238607">
    <w:abstractNumId w:val="23"/>
  </w:num>
  <w:num w:numId="13" w16cid:durableId="1131629385">
    <w:abstractNumId w:val="53"/>
  </w:num>
  <w:num w:numId="14" w16cid:durableId="1669793188">
    <w:abstractNumId w:val="22"/>
  </w:num>
  <w:num w:numId="15" w16cid:durableId="1680736454">
    <w:abstractNumId w:val="46"/>
  </w:num>
  <w:num w:numId="16" w16cid:durableId="547032845">
    <w:abstractNumId w:val="40"/>
  </w:num>
  <w:num w:numId="17" w16cid:durableId="795178657">
    <w:abstractNumId w:val="34"/>
  </w:num>
  <w:num w:numId="18" w16cid:durableId="348142872">
    <w:abstractNumId w:val="4"/>
  </w:num>
  <w:num w:numId="19" w16cid:durableId="910191017">
    <w:abstractNumId w:val="2"/>
  </w:num>
  <w:num w:numId="20" w16cid:durableId="1946113106">
    <w:abstractNumId w:val="54"/>
  </w:num>
  <w:num w:numId="21" w16cid:durableId="341202255">
    <w:abstractNumId w:val="9"/>
  </w:num>
  <w:num w:numId="22" w16cid:durableId="1193614405">
    <w:abstractNumId w:val="6"/>
  </w:num>
  <w:num w:numId="23" w16cid:durableId="1130247781">
    <w:abstractNumId w:val="27"/>
  </w:num>
  <w:num w:numId="24" w16cid:durableId="421606593">
    <w:abstractNumId w:val="7"/>
  </w:num>
  <w:num w:numId="25" w16cid:durableId="581765280">
    <w:abstractNumId w:val="19"/>
  </w:num>
  <w:num w:numId="26" w16cid:durableId="597641298">
    <w:abstractNumId w:val="36"/>
  </w:num>
  <w:num w:numId="27" w16cid:durableId="1424182819">
    <w:abstractNumId w:val="74"/>
  </w:num>
  <w:num w:numId="28" w16cid:durableId="634651034">
    <w:abstractNumId w:val="72"/>
  </w:num>
  <w:num w:numId="29" w16cid:durableId="1254318323">
    <w:abstractNumId w:val="67"/>
  </w:num>
  <w:num w:numId="30" w16cid:durableId="591863165">
    <w:abstractNumId w:val="75"/>
  </w:num>
  <w:num w:numId="31" w16cid:durableId="1602686400">
    <w:abstractNumId w:val="55"/>
  </w:num>
  <w:num w:numId="32" w16cid:durableId="90784703">
    <w:abstractNumId w:val="65"/>
  </w:num>
  <w:num w:numId="33" w16cid:durableId="1583678552">
    <w:abstractNumId w:val="64"/>
  </w:num>
  <w:num w:numId="34" w16cid:durableId="509300588">
    <w:abstractNumId w:val="5"/>
  </w:num>
  <w:num w:numId="35" w16cid:durableId="1808932102">
    <w:abstractNumId w:val="20"/>
  </w:num>
  <w:num w:numId="36" w16cid:durableId="499659112">
    <w:abstractNumId w:val="14"/>
  </w:num>
  <w:num w:numId="37" w16cid:durableId="532306013">
    <w:abstractNumId w:val="61"/>
  </w:num>
  <w:num w:numId="38" w16cid:durableId="190996329">
    <w:abstractNumId w:val="43"/>
  </w:num>
  <w:num w:numId="39" w16cid:durableId="1552303089">
    <w:abstractNumId w:val="21"/>
  </w:num>
  <w:num w:numId="40" w16cid:durableId="43990948">
    <w:abstractNumId w:val="18"/>
  </w:num>
  <w:num w:numId="41" w16cid:durableId="1619946217">
    <w:abstractNumId w:val="69"/>
  </w:num>
  <w:num w:numId="42" w16cid:durableId="301034337">
    <w:abstractNumId w:val="37"/>
  </w:num>
  <w:num w:numId="43" w16cid:durableId="483661100">
    <w:abstractNumId w:val="78"/>
  </w:num>
  <w:num w:numId="44" w16cid:durableId="150486654">
    <w:abstractNumId w:val="3"/>
  </w:num>
  <w:num w:numId="45" w16cid:durableId="36322301">
    <w:abstractNumId w:val="79"/>
  </w:num>
  <w:num w:numId="46" w16cid:durableId="354888689">
    <w:abstractNumId w:val="26"/>
  </w:num>
  <w:num w:numId="47" w16cid:durableId="1631127441">
    <w:abstractNumId w:val="73"/>
  </w:num>
  <w:num w:numId="48" w16cid:durableId="698244090">
    <w:abstractNumId w:val="66"/>
  </w:num>
  <w:num w:numId="49" w16cid:durableId="1623728340">
    <w:abstractNumId w:val="39"/>
  </w:num>
  <w:num w:numId="50" w16cid:durableId="1283658907">
    <w:abstractNumId w:val="25"/>
  </w:num>
  <w:num w:numId="51" w16cid:durableId="186063381">
    <w:abstractNumId w:val="30"/>
  </w:num>
  <w:num w:numId="52" w16cid:durableId="1035816435">
    <w:abstractNumId w:val="56"/>
  </w:num>
  <w:num w:numId="53" w16cid:durableId="2144497995">
    <w:abstractNumId w:val="29"/>
  </w:num>
  <w:num w:numId="54" w16cid:durableId="1214469130">
    <w:abstractNumId w:val="15"/>
  </w:num>
  <w:num w:numId="55" w16cid:durableId="835069128">
    <w:abstractNumId w:val="59"/>
  </w:num>
  <w:num w:numId="56" w16cid:durableId="481124508">
    <w:abstractNumId w:val="57"/>
  </w:num>
  <w:num w:numId="57" w16cid:durableId="2046172469">
    <w:abstractNumId w:val="0"/>
  </w:num>
  <w:num w:numId="58" w16cid:durableId="535697703">
    <w:abstractNumId w:val="49"/>
  </w:num>
  <w:num w:numId="59" w16cid:durableId="1711565792">
    <w:abstractNumId w:val="12"/>
  </w:num>
  <w:num w:numId="60" w16cid:durableId="1401168964">
    <w:abstractNumId w:val="32"/>
  </w:num>
  <w:num w:numId="61" w16cid:durableId="1260135626">
    <w:abstractNumId w:val="8"/>
  </w:num>
  <w:num w:numId="62" w16cid:durableId="619724865">
    <w:abstractNumId w:val="24"/>
  </w:num>
  <w:num w:numId="63" w16cid:durableId="1135103283">
    <w:abstractNumId w:val="50"/>
  </w:num>
  <w:num w:numId="64" w16cid:durableId="891766050">
    <w:abstractNumId w:val="71"/>
  </w:num>
  <w:num w:numId="65" w16cid:durableId="1861434386">
    <w:abstractNumId w:val="77"/>
  </w:num>
  <w:num w:numId="66" w16cid:durableId="1205023660">
    <w:abstractNumId w:val="47"/>
  </w:num>
  <w:num w:numId="67" w16cid:durableId="1485586292">
    <w:abstractNumId w:val="13"/>
  </w:num>
  <w:num w:numId="68" w16cid:durableId="963729308">
    <w:abstractNumId w:val="11"/>
  </w:num>
  <w:num w:numId="69" w16cid:durableId="2125608611">
    <w:abstractNumId w:val="51"/>
  </w:num>
  <w:num w:numId="70" w16cid:durableId="1369063618">
    <w:abstractNumId w:val="76"/>
  </w:num>
  <w:num w:numId="71" w16cid:durableId="346054971">
    <w:abstractNumId w:val="45"/>
  </w:num>
  <w:num w:numId="72" w16cid:durableId="1467354867">
    <w:abstractNumId w:val="38"/>
  </w:num>
  <w:num w:numId="73" w16cid:durableId="1647279033">
    <w:abstractNumId w:val="28"/>
  </w:num>
  <w:num w:numId="74" w16cid:durableId="813110391">
    <w:abstractNumId w:val="58"/>
  </w:num>
  <w:num w:numId="75" w16cid:durableId="1678118458">
    <w:abstractNumId w:val="70"/>
  </w:num>
  <w:num w:numId="76" w16cid:durableId="2086027759">
    <w:abstractNumId w:val="68"/>
  </w:num>
  <w:num w:numId="77" w16cid:durableId="1933856832">
    <w:abstractNumId w:val="41"/>
  </w:num>
  <w:num w:numId="78" w16cid:durableId="2025815859">
    <w:abstractNumId w:val="63"/>
  </w:num>
  <w:num w:numId="79" w16cid:durableId="11341768">
    <w:abstractNumId w:val="44"/>
  </w:num>
  <w:num w:numId="80" w16cid:durableId="206459511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C1C"/>
    <w:rsid w:val="00070C1C"/>
    <w:rsid w:val="001421A6"/>
    <w:rsid w:val="0020775B"/>
    <w:rsid w:val="002E124F"/>
    <w:rsid w:val="002E764B"/>
    <w:rsid w:val="003946B4"/>
    <w:rsid w:val="004151FC"/>
    <w:rsid w:val="004701CD"/>
    <w:rsid w:val="00475554"/>
    <w:rsid w:val="004D4CAB"/>
    <w:rsid w:val="00783EC7"/>
    <w:rsid w:val="009A6682"/>
    <w:rsid w:val="009B3FD7"/>
    <w:rsid w:val="00B34CEB"/>
    <w:rsid w:val="00B4774C"/>
    <w:rsid w:val="00C17757"/>
    <w:rsid w:val="00C34DE2"/>
    <w:rsid w:val="00C618CF"/>
    <w:rsid w:val="00FD1A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D8389"/>
  <w15:chartTrackingRefBased/>
  <w15:docId w15:val="{164CE4F5-42A8-4B63-8CF6-E317F38AD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764B"/>
  </w:style>
  <w:style w:type="paragraph" w:styleId="berschrift1">
    <w:name w:val="heading 1"/>
    <w:basedOn w:val="Standard"/>
    <w:next w:val="Standard"/>
    <w:link w:val="berschrift1Zchn"/>
    <w:uiPriority w:val="9"/>
    <w:qFormat/>
    <w:rsid w:val="00070C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070C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070C1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70C1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70C1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70C1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70C1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70C1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70C1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70C1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070C1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070C1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70C1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70C1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70C1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70C1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70C1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70C1C"/>
    <w:rPr>
      <w:rFonts w:eastAsiaTheme="majorEastAsia" w:cstheme="majorBidi"/>
      <w:color w:val="272727" w:themeColor="text1" w:themeTint="D8"/>
    </w:rPr>
  </w:style>
  <w:style w:type="paragraph" w:styleId="Titel">
    <w:name w:val="Title"/>
    <w:basedOn w:val="Standard"/>
    <w:next w:val="Standard"/>
    <w:link w:val="TitelZchn"/>
    <w:uiPriority w:val="10"/>
    <w:qFormat/>
    <w:rsid w:val="00070C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70C1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70C1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70C1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70C1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70C1C"/>
    <w:rPr>
      <w:i/>
      <w:iCs/>
      <w:color w:val="404040" w:themeColor="text1" w:themeTint="BF"/>
    </w:rPr>
  </w:style>
  <w:style w:type="paragraph" w:styleId="Listenabsatz">
    <w:name w:val="List Paragraph"/>
    <w:basedOn w:val="Standard"/>
    <w:uiPriority w:val="34"/>
    <w:qFormat/>
    <w:rsid w:val="00070C1C"/>
    <w:pPr>
      <w:ind w:left="720"/>
      <w:contextualSpacing/>
    </w:pPr>
  </w:style>
  <w:style w:type="character" w:styleId="IntensiveHervorhebung">
    <w:name w:val="Intense Emphasis"/>
    <w:basedOn w:val="Absatz-Standardschriftart"/>
    <w:uiPriority w:val="21"/>
    <w:qFormat/>
    <w:rsid w:val="00070C1C"/>
    <w:rPr>
      <w:i/>
      <w:iCs/>
      <w:color w:val="0F4761" w:themeColor="accent1" w:themeShade="BF"/>
    </w:rPr>
  </w:style>
  <w:style w:type="paragraph" w:styleId="IntensivesZitat">
    <w:name w:val="Intense Quote"/>
    <w:basedOn w:val="Standard"/>
    <w:next w:val="Standard"/>
    <w:link w:val="IntensivesZitatZchn"/>
    <w:uiPriority w:val="30"/>
    <w:qFormat/>
    <w:rsid w:val="00070C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70C1C"/>
    <w:rPr>
      <w:i/>
      <w:iCs/>
      <w:color w:val="0F4761" w:themeColor="accent1" w:themeShade="BF"/>
    </w:rPr>
  </w:style>
  <w:style w:type="character" w:styleId="IntensiverVerweis">
    <w:name w:val="Intense Reference"/>
    <w:basedOn w:val="Absatz-Standardschriftart"/>
    <w:uiPriority w:val="32"/>
    <w:qFormat/>
    <w:rsid w:val="00070C1C"/>
    <w:rPr>
      <w:b/>
      <w:bCs/>
      <w:smallCaps/>
      <w:color w:val="0F4761" w:themeColor="accent1" w:themeShade="BF"/>
      <w:spacing w:val="5"/>
    </w:rPr>
  </w:style>
  <w:style w:type="character" w:styleId="Fett">
    <w:name w:val="Strong"/>
    <w:basedOn w:val="Absatz-Standardschriftart"/>
    <w:uiPriority w:val="22"/>
    <w:qFormat/>
    <w:rsid w:val="002E764B"/>
    <w:rPr>
      <w:b/>
      <w:bCs/>
    </w:rPr>
  </w:style>
  <w:style w:type="paragraph" w:styleId="HTMLVorformatiert">
    <w:name w:val="HTML Preformatted"/>
    <w:basedOn w:val="Standard"/>
    <w:link w:val="HTMLVorformatiertZchn"/>
    <w:uiPriority w:val="99"/>
    <w:semiHidden/>
    <w:unhideWhenUsed/>
    <w:rsid w:val="002E764B"/>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2E764B"/>
    <w:rPr>
      <w:rFonts w:ascii="Consolas" w:hAnsi="Consolas"/>
      <w:sz w:val="20"/>
      <w:szCs w:val="20"/>
    </w:rPr>
  </w:style>
  <w:style w:type="character" w:styleId="Hyperlink">
    <w:name w:val="Hyperlink"/>
    <w:basedOn w:val="Absatz-Standardschriftart"/>
    <w:uiPriority w:val="99"/>
    <w:unhideWhenUsed/>
    <w:rsid w:val="002E764B"/>
    <w:rPr>
      <w:color w:val="467886" w:themeColor="hyperlink"/>
      <w:u w:val="single"/>
    </w:rPr>
  </w:style>
  <w:style w:type="character" w:styleId="NichtaufgelsteErwhnung">
    <w:name w:val="Unresolved Mention"/>
    <w:basedOn w:val="Absatz-Standardschriftart"/>
    <w:uiPriority w:val="99"/>
    <w:semiHidden/>
    <w:unhideWhenUsed/>
    <w:rsid w:val="002E764B"/>
    <w:rPr>
      <w:color w:val="605E5C"/>
      <w:shd w:val="clear" w:color="auto" w:fill="E1DFDD"/>
    </w:rPr>
  </w:style>
  <w:style w:type="character" w:styleId="Kommentarzeichen">
    <w:name w:val="annotation reference"/>
    <w:basedOn w:val="Absatz-Standardschriftart"/>
    <w:uiPriority w:val="99"/>
    <w:semiHidden/>
    <w:unhideWhenUsed/>
    <w:rsid w:val="002E764B"/>
    <w:rPr>
      <w:sz w:val="16"/>
      <w:szCs w:val="16"/>
    </w:rPr>
  </w:style>
  <w:style w:type="paragraph" w:styleId="Kommentartext">
    <w:name w:val="annotation text"/>
    <w:basedOn w:val="Standard"/>
    <w:link w:val="KommentartextZchn"/>
    <w:uiPriority w:val="99"/>
    <w:unhideWhenUsed/>
    <w:rsid w:val="002E764B"/>
    <w:pPr>
      <w:spacing w:line="240" w:lineRule="auto"/>
    </w:pPr>
    <w:rPr>
      <w:sz w:val="20"/>
      <w:szCs w:val="20"/>
    </w:rPr>
  </w:style>
  <w:style w:type="character" w:customStyle="1" w:styleId="KommentartextZchn">
    <w:name w:val="Kommentartext Zchn"/>
    <w:basedOn w:val="Absatz-Standardschriftart"/>
    <w:link w:val="Kommentartext"/>
    <w:uiPriority w:val="99"/>
    <w:rsid w:val="002E764B"/>
    <w:rPr>
      <w:sz w:val="20"/>
      <w:szCs w:val="20"/>
    </w:rPr>
  </w:style>
  <w:style w:type="paragraph" w:styleId="Kommentarthema">
    <w:name w:val="annotation subject"/>
    <w:basedOn w:val="Kommentartext"/>
    <w:next w:val="Kommentartext"/>
    <w:link w:val="KommentarthemaZchn"/>
    <w:uiPriority w:val="99"/>
    <w:semiHidden/>
    <w:unhideWhenUsed/>
    <w:rsid w:val="002E764B"/>
    <w:rPr>
      <w:b/>
      <w:bCs/>
    </w:rPr>
  </w:style>
  <w:style w:type="character" w:customStyle="1" w:styleId="KommentarthemaZchn">
    <w:name w:val="Kommentarthema Zchn"/>
    <w:basedOn w:val="KommentartextZchn"/>
    <w:link w:val="Kommentarthema"/>
    <w:uiPriority w:val="99"/>
    <w:semiHidden/>
    <w:rsid w:val="002E764B"/>
    <w:rPr>
      <w:b/>
      <w:bCs/>
      <w:sz w:val="20"/>
      <w:szCs w:val="20"/>
    </w:rPr>
  </w:style>
  <w:style w:type="table" w:styleId="Tabellenraster">
    <w:name w:val="Table Grid"/>
    <w:basedOn w:val="NormaleTabelle"/>
    <w:uiPriority w:val="59"/>
    <w:rsid w:val="002E7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3">
    <w:name w:val="Plain Table 3"/>
    <w:basedOn w:val="NormaleTabelle"/>
    <w:uiPriority w:val="43"/>
    <w:rsid w:val="002E764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EndNoteBibliographyTitle">
    <w:name w:val="EndNote Bibliography Title"/>
    <w:basedOn w:val="Standard"/>
    <w:link w:val="EndNoteBibliographyTitleZchn"/>
    <w:rsid w:val="002E764B"/>
    <w:pPr>
      <w:spacing w:after="0"/>
      <w:jc w:val="center"/>
    </w:pPr>
    <w:rPr>
      <w:rFonts w:ascii="Aptos" w:hAnsi="Aptos"/>
      <w:noProof/>
      <w:lang w:val="en-US"/>
    </w:rPr>
  </w:style>
  <w:style w:type="character" w:customStyle="1" w:styleId="EndNoteBibliographyTitleZchn">
    <w:name w:val="EndNote Bibliography Title Zchn"/>
    <w:basedOn w:val="Absatz-Standardschriftart"/>
    <w:link w:val="EndNoteBibliographyTitle"/>
    <w:rsid w:val="002E764B"/>
    <w:rPr>
      <w:rFonts w:ascii="Aptos" w:hAnsi="Aptos"/>
      <w:noProof/>
      <w:lang w:val="en-US"/>
    </w:rPr>
  </w:style>
  <w:style w:type="paragraph" w:customStyle="1" w:styleId="EndNoteBibliography">
    <w:name w:val="EndNote Bibliography"/>
    <w:basedOn w:val="Standard"/>
    <w:link w:val="EndNoteBibliographyZchn"/>
    <w:rsid w:val="002E764B"/>
    <w:pPr>
      <w:spacing w:line="240" w:lineRule="auto"/>
    </w:pPr>
    <w:rPr>
      <w:rFonts w:ascii="Aptos" w:hAnsi="Aptos"/>
      <w:noProof/>
      <w:lang w:val="en-US"/>
    </w:rPr>
  </w:style>
  <w:style w:type="character" w:customStyle="1" w:styleId="EndNoteBibliographyZchn">
    <w:name w:val="EndNote Bibliography Zchn"/>
    <w:basedOn w:val="Absatz-Standardschriftart"/>
    <w:link w:val="EndNoteBibliography"/>
    <w:rsid w:val="002E764B"/>
    <w:rPr>
      <w:rFonts w:ascii="Aptos" w:hAnsi="Aptos"/>
      <w:noProof/>
      <w:lang w:val="en-US"/>
    </w:rPr>
  </w:style>
  <w:style w:type="paragraph" w:styleId="berarbeitung">
    <w:name w:val="Revision"/>
    <w:hidden/>
    <w:uiPriority w:val="99"/>
    <w:semiHidden/>
    <w:rsid w:val="002E764B"/>
    <w:pPr>
      <w:spacing w:after="0" w:line="240" w:lineRule="auto"/>
    </w:pPr>
  </w:style>
  <w:style w:type="paragraph" w:styleId="StandardWeb">
    <w:name w:val="Normal (Web)"/>
    <w:basedOn w:val="Standard"/>
    <w:uiPriority w:val="99"/>
    <w:semiHidden/>
    <w:unhideWhenUsed/>
    <w:rsid w:val="002E764B"/>
    <w:rPr>
      <w:rFonts w:ascii="Times New Roman" w:hAnsi="Times New Roman" w:cs="Times New Roman"/>
      <w:sz w:val="24"/>
      <w:szCs w:val="24"/>
    </w:rPr>
  </w:style>
  <w:style w:type="table" w:styleId="TabellemithellemGitternetz">
    <w:name w:val="Grid Table Light"/>
    <w:basedOn w:val="NormaleTabelle"/>
    <w:uiPriority w:val="40"/>
    <w:rsid w:val="002E76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opfzeile">
    <w:name w:val="header"/>
    <w:basedOn w:val="Standard"/>
    <w:link w:val="KopfzeileZchn"/>
    <w:uiPriority w:val="99"/>
    <w:unhideWhenUsed/>
    <w:rsid w:val="00783EC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83EC7"/>
  </w:style>
  <w:style w:type="paragraph" w:styleId="Fuzeile">
    <w:name w:val="footer"/>
    <w:basedOn w:val="Standard"/>
    <w:link w:val="FuzeileZchn"/>
    <w:uiPriority w:val="99"/>
    <w:unhideWhenUsed/>
    <w:rsid w:val="00783EC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83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4185</Words>
  <Characters>26368</Characters>
  <Application>Microsoft Office Word</Application>
  <DocSecurity>0</DocSecurity>
  <Lines>219</Lines>
  <Paragraphs>60</Paragraphs>
  <ScaleCrop>false</ScaleCrop>
  <Company>Universitaetsklinikum Tuebingen</Company>
  <LinksUpToDate>false</LinksUpToDate>
  <CharactersWithSpaces>30493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Ivan Capobianco</dc:creator>
  <cp:keywords/>
  <dc:description/>
  <cp:lastModifiedBy>Dr. Ivan Capobianco</cp:lastModifiedBy>
  <cp:revision>10</cp:revision>
  <dcterms:created xsi:type="dcterms:W3CDTF">2026-03-16T11:54:00Z</dcterms:created>
  <dcterms:modified xsi:type="dcterms:W3CDTF">2026-05-11T08:20:00Z</dcterms:modified>
</cp:coreProperties>
</file>