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08185" w14:textId="77777777" w:rsidR="002D1A95" w:rsidRPr="000359B1" w:rsidRDefault="002D1A95" w:rsidP="002D1A95">
      <w:pPr>
        <w:jc w:val="center"/>
        <w:rPr>
          <w:b/>
          <w:bCs/>
        </w:rPr>
      </w:pPr>
      <w:r w:rsidRPr="000359B1">
        <w:rPr>
          <w:b/>
          <w:bCs/>
        </w:rPr>
        <w:t>Appendix A</w:t>
      </w:r>
    </w:p>
    <w:tbl>
      <w:tblPr>
        <w:tblpPr w:leftFromText="141" w:rightFromText="141" w:vertAnchor="text" w:horzAnchor="margin" w:tblpXSpec="center" w:tblpY="566"/>
        <w:tblW w:w="0" w:type="auto"/>
        <w:tblCellMar>
          <w:left w:w="15" w:type="dxa"/>
          <w:right w:w="15" w:type="dxa"/>
        </w:tblCellMar>
        <w:tblLook w:val="04A0" w:firstRow="1" w:lastRow="0" w:firstColumn="1" w:lastColumn="0" w:noHBand="0" w:noVBand="1"/>
      </w:tblPr>
      <w:tblGrid>
        <w:gridCol w:w="380"/>
        <w:gridCol w:w="999"/>
        <w:gridCol w:w="380"/>
        <w:gridCol w:w="923"/>
        <w:gridCol w:w="380"/>
        <w:gridCol w:w="906"/>
        <w:gridCol w:w="380"/>
        <w:gridCol w:w="944"/>
        <w:gridCol w:w="380"/>
        <w:gridCol w:w="915"/>
        <w:gridCol w:w="380"/>
        <w:gridCol w:w="901"/>
      </w:tblGrid>
      <w:tr w:rsidR="002D1A95" w:rsidRPr="00112E1B" w14:paraId="4FF9ABA6" w14:textId="77777777" w:rsidTr="00D40606">
        <w:trPr>
          <w:trHeight w:val="20"/>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05A190"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b/>
                <w:bCs/>
                <w:color w:val="000000"/>
                <w:sz w:val="16"/>
                <w:szCs w:val="16"/>
                <w:lang w:val="fi-FI"/>
              </w:rPr>
              <w:t>List 1 pseudowords</w:t>
            </w:r>
          </w:p>
        </w:tc>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13C76A"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b/>
                <w:bCs/>
                <w:color w:val="000000"/>
                <w:sz w:val="16"/>
                <w:szCs w:val="16"/>
                <w:lang w:val="fi-FI"/>
              </w:rPr>
              <w:t>List 2 pseudowords</w:t>
            </w:r>
          </w:p>
        </w:tc>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D5E687"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b/>
                <w:bCs/>
                <w:color w:val="000000"/>
                <w:sz w:val="16"/>
                <w:szCs w:val="16"/>
                <w:lang w:val="fi-FI"/>
              </w:rPr>
              <w:t>Words</w:t>
            </w:r>
          </w:p>
        </w:tc>
      </w:tr>
      <w:tr w:rsidR="002D1A95" w:rsidRPr="00112E1B" w14:paraId="47716263" w14:textId="77777777" w:rsidTr="00D40606">
        <w:trPr>
          <w:trHeight w:val="2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3ADAA5"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b/>
                <w:bCs/>
                <w:color w:val="000000"/>
                <w:sz w:val="16"/>
                <w:szCs w:val="16"/>
                <w:lang w:val="fi-FI"/>
              </w:rPr>
              <w:t>Regular</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E2AF87"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b/>
                <w:bCs/>
                <w:color w:val="000000"/>
                <w:sz w:val="16"/>
                <w:szCs w:val="16"/>
                <w:lang w:val="fi-FI"/>
              </w:rPr>
              <w:t>Irregular</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74A1BD"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b/>
                <w:bCs/>
                <w:color w:val="000000"/>
                <w:sz w:val="16"/>
                <w:szCs w:val="16"/>
                <w:lang w:val="fi-FI"/>
              </w:rPr>
              <w:t>Regular</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6DA560"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b/>
                <w:bCs/>
                <w:color w:val="000000"/>
                <w:sz w:val="16"/>
                <w:szCs w:val="16"/>
                <w:lang w:val="fi-FI"/>
              </w:rPr>
              <w:t>Irregular</w:t>
            </w:r>
          </w:p>
        </w:tc>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6E4C48" w14:textId="77777777" w:rsidR="002D1A95" w:rsidRPr="00112E1B" w:rsidRDefault="002D1A95" w:rsidP="00D40606">
            <w:pPr>
              <w:spacing w:after="0" w:line="240" w:lineRule="auto"/>
              <w:ind w:firstLine="0"/>
              <w:rPr>
                <w:rFonts w:ascii="Times New Roman" w:eastAsia="Times New Roman" w:hAnsi="Times New Roman" w:cs="Times New Roman"/>
                <w:sz w:val="24"/>
                <w:szCs w:val="24"/>
                <w:lang w:val="fi-FI"/>
              </w:rPr>
            </w:pPr>
          </w:p>
        </w:tc>
      </w:tr>
      <w:tr w:rsidR="002D1A95" w:rsidRPr="00112E1B" w14:paraId="47832A72" w14:textId="77777777" w:rsidTr="00D40606">
        <w:trPr>
          <w:trHeight w:val="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D84FF2"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7FEAE6"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upas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6380A6"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27</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4E4B4D53"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upak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E24E02"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D768EF"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hunta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E17A3C"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27</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401B085E"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hutna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1CDD4E"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1</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3662ED67"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lautanen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3A49C2"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27</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332C59F0"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niska</w:t>
            </w:r>
          </w:p>
        </w:tc>
      </w:tr>
      <w:tr w:rsidR="002D1A95" w:rsidRPr="00112E1B" w14:paraId="48E66AD9" w14:textId="77777777" w:rsidTr="00D40606">
        <w:trPr>
          <w:trHeight w:val="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004497"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2</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3B53FAEB"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urvo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CDEDB4"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28</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3A24CE2F"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uvro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06B8F7"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2</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69F2B80A"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morja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8B4F72"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28</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3E738CE6"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mojra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F12E24"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2</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4C840C12"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kahvila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CFE516"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28</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4294289A"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taituri</w:t>
            </w:r>
          </w:p>
        </w:tc>
      </w:tr>
      <w:tr w:rsidR="002D1A95" w:rsidRPr="00112E1B" w14:paraId="7A00C5E6" w14:textId="77777777" w:rsidTr="00D40606">
        <w:trPr>
          <w:trHeight w:val="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9DD009"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3</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2342D4DE"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molta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ED1C31"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29</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045F71F3"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motla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A32B34"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3</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7ABD3F02"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retos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2716C1"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29</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7BA0BAA8"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retoj</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25C959"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3</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24AA4129"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tunnelma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9295F7"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29</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3C8FF6ED"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reuna</w:t>
            </w:r>
          </w:p>
        </w:tc>
      </w:tr>
      <w:tr w:rsidR="002D1A95" w:rsidRPr="00112E1B" w14:paraId="2A646ECD" w14:textId="77777777" w:rsidTr="00D40606">
        <w:trPr>
          <w:trHeight w:val="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B506AA"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4</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5DCD4FD8"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rehmä</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7CF221"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30</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5C619B9A"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remhä</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9B44F4"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4</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0AB10E99"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risvo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89C1C6"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30</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50DB99A0"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rivso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A18105"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4</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35DF53E4"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mutka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A218B6"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30</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0C9AD184"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kuori</w:t>
            </w:r>
          </w:p>
        </w:tc>
      </w:tr>
      <w:tr w:rsidR="002D1A95" w:rsidRPr="00112E1B" w14:paraId="3D33DEEB" w14:textId="77777777" w:rsidTr="00D40606">
        <w:trPr>
          <w:trHeight w:val="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FB6AA3"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5</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6D36E9F2"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selta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B9D6FB"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31</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6A7954F1"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setla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BC81D5"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5</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19CDB1E1"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torve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2DD4FE"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31</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1050B5FF"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tovre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62A114"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5</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79CA3189"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haukka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DB5A97"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31</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662F3C94"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keksintö</w:t>
            </w:r>
          </w:p>
        </w:tc>
      </w:tr>
      <w:tr w:rsidR="002D1A95" w:rsidRPr="00112E1B" w14:paraId="661231DF" w14:textId="77777777" w:rsidTr="00D40606">
        <w:trPr>
          <w:trHeight w:val="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FBBF75"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6</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19EC9611"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kamppu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45C43F"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32</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238675F6"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kampju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68265F"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6</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4E94F9B4"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horttu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3C5D82"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32</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5ADC2C60"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horjtu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9F4B25"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6</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3912B657"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paperi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E9F0AA"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32</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32C2610E"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oksa</w:t>
            </w:r>
          </w:p>
        </w:tc>
      </w:tr>
      <w:tr w:rsidR="002D1A95" w:rsidRPr="00112E1B" w14:paraId="389F69CF" w14:textId="77777777" w:rsidTr="00D40606">
        <w:trPr>
          <w:trHeight w:val="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102568"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7</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7D77E81C"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kumppu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10787F"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33</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1EEBA9EF"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kumpju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E2EACC"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7</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09567E10"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konttu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2ED925"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33</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5E4D3628"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kontlu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2394F1"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7</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1715B76C"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vihannes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2A63DB"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33</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7045962F"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rannikko</w:t>
            </w:r>
          </w:p>
        </w:tc>
      </w:tr>
      <w:tr w:rsidR="002D1A95" w:rsidRPr="00112E1B" w14:paraId="4337F43F" w14:textId="77777777" w:rsidTr="00D40606">
        <w:trPr>
          <w:trHeight w:val="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AAF0DB"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8</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76E6E669"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lituus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2236B8"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34</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2299EBF7"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lituup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FE2246"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8</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01758C1C"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miitos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8CB5E3"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34</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522A8348"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miitok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FB40E1"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8</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18F4C01F"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lohi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7B2A93"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34</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101CFD8E"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matkailu</w:t>
            </w:r>
          </w:p>
        </w:tc>
      </w:tr>
      <w:tr w:rsidR="002D1A95" w:rsidRPr="00112E1B" w14:paraId="69C4EAB9" w14:textId="77777777" w:rsidTr="00D40606">
        <w:trPr>
          <w:trHeight w:val="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A1FB0D"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9</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652901EE"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ponsas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3BE9FD"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35</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228C89A5"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ponsah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8946CD"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9</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216DE15E"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peltta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6BA426"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35</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2F8506D8"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pehtta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64596C"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9</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2DC74C9E"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kauhu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D30EB5"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35</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28E81045"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katselu</w:t>
            </w:r>
          </w:p>
        </w:tc>
      </w:tr>
      <w:tr w:rsidR="002D1A95" w:rsidRPr="00112E1B" w14:paraId="60B37202" w14:textId="77777777" w:rsidTr="00D40606">
        <w:trPr>
          <w:trHeight w:val="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6DBC3C"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10</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06DB1B66"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raahka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B6C41D"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36</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648E5EE1"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raakha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DACF7B"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10</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1956712F"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puljin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40E733"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36</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68F2622C"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puljim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AD193D"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10</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4CADF82D"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paja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16A6F8"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36</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05106305"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kanava</w:t>
            </w:r>
          </w:p>
        </w:tc>
      </w:tr>
      <w:tr w:rsidR="002D1A95" w:rsidRPr="00112E1B" w14:paraId="575EE7D6" w14:textId="77777777" w:rsidTr="00D40606">
        <w:trPr>
          <w:trHeight w:val="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29A399"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11</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5B75FB7F"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raapus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3E2BF3"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37</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6428E9EF"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raapuk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A35BCE"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11</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6605A97A"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rangas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439DA4"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37</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77035AC4"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rangah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BE0844"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11</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534FFB3C"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lenkki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66012B"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37</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6A479653"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vankila</w:t>
            </w:r>
          </w:p>
        </w:tc>
      </w:tr>
      <w:tr w:rsidR="002D1A95" w:rsidRPr="00112E1B" w14:paraId="2AD5E17C" w14:textId="77777777" w:rsidTr="00D40606">
        <w:trPr>
          <w:trHeight w:val="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F0D5FB"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12</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284DE4D6"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talkku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50B9E3"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38</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66F812A1"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talhku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EF8A2C"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12</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61949219"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telppa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B5BA4D"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38</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25B8E10F"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tehppa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9EC20F"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12</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25878979"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mainos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B1C07F"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38</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4D32A44C"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nuoriso</w:t>
            </w:r>
          </w:p>
        </w:tc>
      </w:tr>
      <w:tr w:rsidR="002D1A95" w:rsidRPr="00112E1B" w14:paraId="2FAFDE87" w14:textId="77777777" w:rsidTr="00D40606">
        <w:trPr>
          <w:trHeight w:val="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381EC5"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13</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06016BC6"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timppu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90363C"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39</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5A7D9B8C"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timpju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C53E86"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13</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6CFC6D66"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arheilu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FDD047"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39</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662BEEC2"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ahreilu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7386CE"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13</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7107701D"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mustelma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64FC39"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39</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4E2D01EE"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satama</w:t>
            </w:r>
          </w:p>
        </w:tc>
      </w:tr>
      <w:tr w:rsidR="002D1A95" w:rsidRPr="00112E1B" w14:paraId="76DEE7F2" w14:textId="77777777" w:rsidTr="00D40606">
        <w:trPr>
          <w:trHeight w:val="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F8BD6F"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14</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4987FD60"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hotilas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10329B"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40</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657218E8"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hotilam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3269C0"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14</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5A0FDE83"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javaste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D839C8"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40</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5B2D809A"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javste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AB70B4"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14</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7B0FA4A5"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tuomari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2C4681"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40</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17998062"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hirvi</w:t>
            </w:r>
          </w:p>
        </w:tc>
      </w:tr>
      <w:tr w:rsidR="002D1A95" w:rsidRPr="00112E1B" w14:paraId="642FEC18" w14:textId="77777777" w:rsidTr="00D40606">
        <w:trPr>
          <w:trHeight w:val="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751F88"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15</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08477E8C"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pahelin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CE880B"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41</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4345D6E7"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pahelip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522BA4"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15</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1061169C"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menakas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AD24F4"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41</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486F8D04"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menakah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81AD57"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15</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5BE3C91B"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perhonen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A6FD3B"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41</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3D4D93E7"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palvelu</w:t>
            </w:r>
          </w:p>
        </w:tc>
      </w:tr>
      <w:tr w:rsidR="002D1A95" w:rsidRPr="00112E1B" w14:paraId="0168E2C3" w14:textId="77777777" w:rsidTr="00D40606">
        <w:trPr>
          <w:trHeight w:val="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813321"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16</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00934DBD"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pusikka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19E97C"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42</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331EF8C4"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puskka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3A3774"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16</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426E40D5"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onkkuri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BA0BE4"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42</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6E66DB81"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onkruri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FFCE1C"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16</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4292F7E4"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kuppi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3CB913"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42</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0394E02D"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muuri</w:t>
            </w:r>
          </w:p>
        </w:tc>
      </w:tr>
      <w:tr w:rsidR="002D1A95" w:rsidRPr="00112E1B" w14:paraId="33F688E4" w14:textId="77777777" w:rsidTr="00D40606">
        <w:trPr>
          <w:trHeight w:val="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D00019"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17</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59A08DD5"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rampali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6E060B"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43</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3AEADE77"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rapmali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65487B"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17</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4B9A7AF0"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tuponki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6B2461"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43</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295F52E3"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tupnki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FBAA67"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17</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79C511E3"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nopeus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4C192B"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43</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3A6E4915"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vilu</w:t>
            </w:r>
          </w:p>
        </w:tc>
      </w:tr>
      <w:tr w:rsidR="002D1A95" w:rsidRPr="00112E1B" w14:paraId="6577267E" w14:textId="77777777" w:rsidTr="00D40606">
        <w:trPr>
          <w:trHeight w:val="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EE59A3"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18</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39F18EA4"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tuvasto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FA0DE9"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44</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4DF45F70"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tuvsto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FE2395"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18</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5AA7D814"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ervoitus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196602"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44</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0D6B4667"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evroitus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7891A4"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18</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17783193"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ostos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128494"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44</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56751A19"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tunneli</w:t>
            </w:r>
          </w:p>
        </w:tc>
      </w:tr>
      <w:tr w:rsidR="002D1A95" w:rsidRPr="00112E1B" w14:paraId="3B81B57B" w14:textId="77777777" w:rsidTr="00D40606">
        <w:trPr>
          <w:trHeight w:val="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0CA1D1"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19</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2AA893F0"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ulttari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401CD4"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45</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569EC529"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ujttari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FE8F10"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19</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77C31221"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haskotti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9B7A78"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45</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14B61873"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hasktti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D4B8DD"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19</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03C4BBE6"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ketju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691037"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45</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329FE785"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sopu</w:t>
            </w:r>
          </w:p>
        </w:tc>
      </w:tr>
      <w:tr w:rsidR="002D1A95" w:rsidRPr="00112E1B" w14:paraId="68DB27E5" w14:textId="77777777" w:rsidTr="00D40606">
        <w:trPr>
          <w:trHeight w:val="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1BF331"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20</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1D4D91E5"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kappunen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E2B1AB"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46</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6AC6BECA"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kappnen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924B22"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20</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38594C04"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nukkonen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C6082C"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46</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4C346E34"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nukkonem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74A227"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20</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1F7D5CCE"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parveke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5E0BE0"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46</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5DFA5D53"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otsikko</w:t>
            </w:r>
          </w:p>
        </w:tc>
      </w:tr>
      <w:tr w:rsidR="002D1A95" w:rsidRPr="00112E1B" w14:paraId="38A3A2D5" w14:textId="77777777" w:rsidTr="00D40606">
        <w:trPr>
          <w:trHeight w:val="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9667DD"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21</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371B63CD"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rihtinas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D07322"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47</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47DDBA04"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rithinas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35FD0D"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21</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5239AE25"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raivasto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DA93CB"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47</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216477C3"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raivsto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534357"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21</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634B2FBA"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näkymä</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72EB94"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47</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11C47405"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äijä</w:t>
            </w:r>
          </w:p>
        </w:tc>
      </w:tr>
      <w:tr w:rsidR="002D1A95" w:rsidRPr="00112E1B" w14:paraId="5FDC9B5D" w14:textId="77777777" w:rsidTr="00D40606">
        <w:trPr>
          <w:trHeight w:val="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AA9600"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22</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434968EC"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saljakko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4B075D"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48</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43666EA0"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saljkko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AEC312"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22</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0A7E664E"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sumppani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276CDE"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48</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398852C5"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suhppani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DC2C67"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22</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42A04748"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suru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DB6329"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48</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1077D2BF"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suudelma</w:t>
            </w:r>
          </w:p>
        </w:tc>
      </w:tr>
      <w:tr w:rsidR="002D1A95" w:rsidRPr="00112E1B" w14:paraId="73DFC7A8" w14:textId="77777777" w:rsidTr="00D40606">
        <w:trPr>
          <w:trHeight w:val="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411E8C"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23</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363D9995"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tipantti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39AFDC"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49</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641C76BE"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tipankti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043F8D"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23</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4506C69C"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taatikko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FE25F7"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49</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44033FA9"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taatkko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AE0272"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23</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6DA0B743"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ruokala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A37C1A"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49</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1FDCC78A"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kuningas</w:t>
            </w:r>
          </w:p>
        </w:tc>
      </w:tr>
      <w:tr w:rsidR="002D1A95" w:rsidRPr="00112E1B" w14:paraId="3A894660" w14:textId="77777777" w:rsidTr="00D40606">
        <w:trPr>
          <w:trHeight w:val="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FB5FA8"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24</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489191F6"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tulkunen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9973CB"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50</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00FBFC08"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tulknen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0064BE"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24</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5025C2D0"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tummitus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AF792E"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50</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0DC8CED4"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tummtus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B34AD1"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24</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584A2FC8"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savu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17EF3D"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50</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7E41B9FE"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toivomus</w:t>
            </w:r>
          </w:p>
        </w:tc>
      </w:tr>
      <w:tr w:rsidR="002D1A95" w:rsidRPr="00112E1B" w14:paraId="36315FDA" w14:textId="77777777" w:rsidTr="00D40606">
        <w:trPr>
          <w:trHeight w:val="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5DA984"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25</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073D023A"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umaisuus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8B134E"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51</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547085EE"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umaisuup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CED931"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25</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496F35EB"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kalttuuri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7461CB"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51</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6DD89863"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kalhtuuri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5B0088"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25</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233030E8"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leipuri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D10369" w14:textId="77777777" w:rsidR="002D1A95" w:rsidRPr="00112E1B" w:rsidRDefault="002D1A95" w:rsidP="00D40606">
            <w:pPr>
              <w:spacing w:after="0" w:line="240" w:lineRule="auto"/>
              <w:ind w:firstLine="0"/>
              <w:rPr>
                <w:rFonts w:ascii="Times New Roman" w:eastAsia="Times New Roman" w:hAnsi="Times New Roman" w:cs="Times New Roman"/>
                <w:sz w:val="24"/>
                <w:szCs w:val="24"/>
                <w:lang w:val="fi-FI"/>
              </w:rPr>
            </w:pP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0F7C7F6E" w14:textId="77777777" w:rsidR="002D1A95" w:rsidRPr="00112E1B" w:rsidRDefault="002D1A95" w:rsidP="00D40606">
            <w:pPr>
              <w:spacing w:after="0" w:line="240" w:lineRule="auto"/>
              <w:ind w:firstLine="0"/>
              <w:rPr>
                <w:rFonts w:ascii="Times New Roman" w:eastAsia="Times New Roman" w:hAnsi="Times New Roman" w:cs="Times New Roman"/>
                <w:sz w:val="24"/>
                <w:szCs w:val="24"/>
                <w:lang w:val="fi-FI"/>
              </w:rPr>
            </w:pPr>
          </w:p>
        </w:tc>
      </w:tr>
      <w:tr w:rsidR="002D1A95" w:rsidRPr="00112E1B" w14:paraId="3F2DAED5" w14:textId="77777777" w:rsidTr="00D40606">
        <w:trPr>
          <w:trHeight w:val="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36ED36"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26</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1937013E"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myyhkynen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376C15"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52</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5F3A432F"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myyhknen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304F18"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26</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2D573093"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tiikahtelu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EF3D9D"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52</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691B6B14"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tiikhtelu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E7BD33"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26</w:t>
            </w:r>
          </w:p>
        </w:tc>
        <w:tc>
          <w:tcPr>
            <w:tcW w:w="0" w:type="auto"/>
            <w:tcBorders>
              <w:top w:val="single" w:sz="8" w:space="0" w:color="000000"/>
              <w:left w:val="single" w:sz="8" w:space="0" w:color="000000"/>
              <w:bottom w:val="single" w:sz="8" w:space="0" w:color="000000"/>
              <w:right w:val="single" w:sz="8" w:space="0" w:color="000000"/>
            </w:tcBorders>
            <w:tcMar>
              <w:top w:w="40" w:type="dxa"/>
              <w:left w:w="100" w:type="dxa"/>
              <w:bottom w:w="40" w:type="dxa"/>
              <w:right w:w="100" w:type="dxa"/>
            </w:tcMar>
            <w:hideMark/>
          </w:tcPr>
          <w:p w14:paraId="64522CAF" w14:textId="77777777" w:rsidR="002D1A95" w:rsidRPr="00112E1B" w:rsidRDefault="002D1A95" w:rsidP="00D40606">
            <w:pPr>
              <w:spacing w:after="0" w:line="240" w:lineRule="auto"/>
              <w:ind w:firstLine="0"/>
              <w:jc w:val="center"/>
              <w:rPr>
                <w:rFonts w:ascii="Times New Roman" w:eastAsia="Times New Roman" w:hAnsi="Times New Roman" w:cs="Times New Roman"/>
                <w:sz w:val="24"/>
                <w:szCs w:val="24"/>
                <w:lang w:val="fi-FI"/>
              </w:rPr>
            </w:pPr>
            <w:r w:rsidRPr="00112E1B">
              <w:rPr>
                <w:rFonts w:eastAsia="Times New Roman" w:cs="Times New Roman"/>
                <w:color w:val="000000"/>
                <w:sz w:val="16"/>
                <w:szCs w:val="16"/>
                <w:lang w:val="fi-FI"/>
              </w:rPr>
              <w:t>vuokra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8929A3" w14:textId="77777777" w:rsidR="002D1A95" w:rsidRPr="00112E1B" w:rsidRDefault="002D1A95" w:rsidP="00D40606">
            <w:pPr>
              <w:spacing w:after="0" w:line="240" w:lineRule="auto"/>
              <w:ind w:firstLine="0"/>
              <w:rPr>
                <w:rFonts w:ascii="Times New Roman" w:eastAsia="Times New Roman" w:hAnsi="Times New Roman" w:cs="Times New Roman"/>
                <w:sz w:val="24"/>
                <w:szCs w:val="24"/>
                <w:lang w:val="fi-F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0F39EB" w14:textId="77777777" w:rsidR="002D1A95" w:rsidRPr="00112E1B" w:rsidRDefault="002D1A95" w:rsidP="00D40606">
            <w:pPr>
              <w:spacing w:after="0" w:line="240" w:lineRule="auto"/>
              <w:ind w:firstLine="0"/>
              <w:rPr>
                <w:rFonts w:ascii="Times New Roman" w:eastAsia="Times New Roman" w:hAnsi="Times New Roman" w:cs="Times New Roman"/>
                <w:sz w:val="24"/>
                <w:szCs w:val="24"/>
                <w:lang w:val="fi-FI"/>
              </w:rPr>
            </w:pPr>
          </w:p>
        </w:tc>
      </w:tr>
    </w:tbl>
    <w:p w14:paraId="5698FFA3" w14:textId="77777777" w:rsidR="002D1A95" w:rsidRPr="000359B1" w:rsidRDefault="002D1A95" w:rsidP="002D1A95">
      <w:pPr>
        <w:jc w:val="center"/>
        <w:rPr>
          <w:b/>
          <w:bCs/>
        </w:rPr>
      </w:pPr>
      <w:r w:rsidRPr="000359B1">
        <w:rPr>
          <w:b/>
          <w:bCs/>
        </w:rPr>
        <w:t>Items of the orthotactic sensitivity task</w:t>
      </w:r>
      <w:bookmarkStart w:id="0" w:name="_2lp7onm2breo" w:colFirst="0" w:colLast="0"/>
      <w:bookmarkEnd w:id="0"/>
    </w:p>
    <w:p w14:paraId="4693FD63" w14:textId="77777777" w:rsidR="002D1A95" w:rsidRDefault="002D1A95" w:rsidP="002D1A95">
      <w:pPr>
        <w:pStyle w:val="Heading1"/>
      </w:pPr>
    </w:p>
    <w:p w14:paraId="366C8B65" w14:textId="77777777" w:rsidR="002D1A95" w:rsidRDefault="002D1A95" w:rsidP="002D1A95">
      <w:pPr>
        <w:rPr>
          <w:sz w:val="40"/>
          <w:szCs w:val="40"/>
        </w:rPr>
      </w:pPr>
      <w:r>
        <w:br w:type="page"/>
      </w:r>
    </w:p>
    <w:p w14:paraId="7D2C5FA7" w14:textId="77777777" w:rsidR="002D1A95" w:rsidRPr="002B356C" w:rsidRDefault="002D1A95" w:rsidP="002D1A95">
      <w:pPr>
        <w:jc w:val="center"/>
        <w:rPr>
          <w:b/>
          <w:bCs/>
        </w:rPr>
      </w:pPr>
      <w:r w:rsidRPr="002B356C">
        <w:rPr>
          <w:b/>
          <w:bCs/>
        </w:rPr>
        <w:lastRenderedPageBreak/>
        <w:t>Appendix B</w:t>
      </w:r>
    </w:p>
    <w:p w14:paraId="2A5E9230" w14:textId="77777777" w:rsidR="002D1A95" w:rsidRPr="002B356C" w:rsidRDefault="002D1A95" w:rsidP="002D1A95">
      <w:pPr>
        <w:jc w:val="center"/>
        <w:rPr>
          <w:b/>
          <w:bCs/>
        </w:rPr>
      </w:pPr>
      <w:r w:rsidRPr="002B356C">
        <w:rPr>
          <w:b/>
          <w:bCs/>
        </w:rPr>
        <w:t>Outlier Removal Method</w:t>
      </w:r>
    </w:p>
    <w:p w14:paraId="091B137B" w14:textId="77777777" w:rsidR="002D1A95" w:rsidRDefault="002D1A95" w:rsidP="002D1A95">
      <w:r>
        <w:t xml:space="preserve">The </w:t>
      </w:r>
      <w:proofErr w:type="spellStart"/>
      <w:r>
        <w:t>Mahalanobis</w:t>
      </w:r>
      <w:proofErr w:type="spellEnd"/>
      <w:r>
        <w:t xml:space="preserve"> squared distance is a multivariate measure of the difference between groups, which are assumed to have the same variation around their mean vector (McLachlan, 1999). For each respondent, we calculated the </w:t>
      </w:r>
      <w:proofErr w:type="spellStart"/>
      <w:r>
        <w:t>Mahalanobis</w:t>
      </w:r>
      <w:proofErr w:type="spellEnd"/>
      <w:r>
        <w:t xml:space="preserve"> squared distance between the observation and the distribution using the formula </w:t>
      </w:r>
      <m:oMath>
        <m:sSubSup>
          <m:sSubSupPr>
            <m:ctrlPr>
              <w:rPr>
                <w:rFonts w:ascii="Cambria Math" w:hAnsi="Cambria Math"/>
              </w:rPr>
            </m:ctrlPr>
          </m:sSubSupPr>
          <m:e>
            <m:r>
              <w:rPr>
                <w:rFonts w:ascii="Cambria Math" w:hAnsi="Cambria Math"/>
              </w:rPr>
              <m:t>D</m:t>
            </m:r>
          </m:e>
          <m:sub>
            <m:r>
              <w:rPr>
                <w:rFonts w:ascii="Cambria Math" w:hAnsi="Cambria Math"/>
              </w:rPr>
              <m:t>i</m:t>
            </m:r>
          </m:sub>
          <m:sup>
            <m:r>
              <w:rPr>
                <w:rFonts w:ascii="Cambria Math" w:hAnsi="Cambria Math"/>
              </w:rPr>
              <m:t>2</m:t>
            </m:r>
          </m:sup>
        </m:sSubSup>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m:t>
        </m:r>
        <m:bar>
          <m:barPr>
            <m:ctrlPr>
              <w:rPr>
                <w:rFonts w:ascii="Cambria Math" w:hAnsi="Cambria Math"/>
              </w:rPr>
            </m:ctrlPr>
          </m:barPr>
          <m:e>
            <m:r>
              <w:rPr>
                <w:rFonts w:ascii="Cambria Math" w:hAnsi="Cambria Math"/>
              </w:rPr>
              <m:t>x</m:t>
            </m:r>
          </m:e>
        </m:bar>
        <m:sSup>
          <m:sSupPr>
            <m:ctrlPr>
              <w:rPr>
                <w:rFonts w:ascii="Cambria Math" w:hAnsi="Cambria Math"/>
              </w:rPr>
            </m:ctrlPr>
          </m:sSupPr>
          <m:e>
            <m:r>
              <w:rPr>
                <w:rFonts w:ascii="Cambria Math" w:hAnsi="Cambria Math"/>
              </w:rPr>
              <m:t>)</m:t>
            </m:r>
          </m:e>
          <m:sup>
            <m:r>
              <w:rPr>
                <w:rFonts w:ascii="Cambria Math" w:hAnsi="Cambria Math"/>
              </w:rPr>
              <m:t>T</m:t>
            </m:r>
          </m:sup>
        </m:sSup>
        <m:sSup>
          <m:sSupPr>
            <m:ctrlPr>
              <w:rPr>
                <w:rFonts w:ascii="Cambria Math" w:hAnsi="Cambria Math"/>
              </w:rPr>
            </m:ctrlPr>
          </m:sSupPr>
          <m:e>
            <m:r>
              <w:rPr>
                <w:rFonts w:ascii="Cambria Math" w:hAnsi="Cambria Math"/>
              </w:rPr>
              <m:t>S</m:t>
            </m:r>
          </m:e>
          <m:sup>
            <m:r>
              <w:rPr>
                <w:rFonts w:ascii="Cambria Math" w:hAnsi="Cambria Math"/>
              </w:rPr>
              <m:t>-1</m:t>
            </m:r>
          </m:sup>
        </m:sSup>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m:t>
        </m:r>
        <m:bar>
          <m:barPr>
            <m:ctrlPr>
              <w:rPr>
                <w:rFonts w:ascii="Cambria Math" w:hAnsi="Cambria Math"/>
              </w:rPr>
            </m:ctrlPr>
          </m:barPr>
          <m:e>
            <m:r>
              <w:rPr>
                <w:rFonts w:ascii="Cambria Math" w:hAnsi="Cambria Math"/>
              </w:rPr>
              <m:t>x</m:t>
            </m:r>
          </m:e>
        </m:bar>
        <m:r>
          <w:rPr>
            <w:rFonts w:ascii="Cambria Math" w:hAnsi="Cambria Math"/>
          </w:rPr>
          <m:t>)</m:t>
        </m:r>
      </m:oMath>
      <w:r>
        <w:t xml:space="preserve">, where </w:t>
      </w:r>
      <m:oMath>
        <m:sSub>
          <m:sSubPr>
            <m:ctrlPr>
              <w:rPr>
                <w:rFonts w:ascii="Cambria Math" w:hAnsi="Cambria Math"/>
              </w:rPr>
            </m:ctrlPr>
          </m:sSubPr>
          <m:e>
            <m:r>
              <w:rPr>
                <w:rFonts w:ascii="Cambria Math" w:hAnsi="Cambria Math"/>
              </w:rPr>
              <m:t>x</m:t>
            </m:r>
          </m:e>
          <m:sub>
            <m:r>
              <w:rPr>
                <w:rFonts w:ascii="Cambria Math" w:hAnsi="Cambria Math"/>
              </w:rPr>
              <m:t>i</m:t>
            </m:r>
          </m:sub>
        </m:sSub>
      </m:oMath>
      <w:r>
        <w:t xml:space="preserve"> is a vector of the observed mean log RT and proportion of correct responses for the ith respondent, </w:t>
      </w:r>
      <m:oMath>
        <m:bar>
          <m:barPr>
            <m:ctrlPr>
              <w:rPr>
                <w:rFonts w:ascii="Cambria Math" w:hAnsi="Cambria Math"/>
              </w:rPr>
            </m:ctrlPr>
          </m:barPr>
          <m:e>
            <m:r>
              <w:rPr>
                <w:rFonts w:ascii="Cambria Math" w:hAnsi="Cambria Math"/>
              </w:rPr>
              <m:t>x</m:t>
            </m:r>
          </m:e>
        </m:bar>
      </m:oMath>
      <w:r>
        <w:t xml:space="preserve"> is the sample mean vector, S is the sample covariance matrix, and T denotes a transpose of the vector.</w:t>
      </w:r>
    </w:p>
    <w:p w14:paraId="6EC71991" w14:textId="77777777" w:rsidR="002D1A95" w:rsidRDefault="002D1A95" w:rsidP="002D1A95">
      <w:proofErr w:type="gramStart"/>
      <w:r>
        <w:t>Assuming that</w:t>
      </w:r>
      <w:proofErr w:type="gramEnd"/>
      <w:r>
        <w:t xml:space="preserve"> the observations come from a bivariate normal distribution, the </w:t>
      </w:r>
      <w:proofErr w:type="spellStart"/>
      <w:r>
        <w:t>Mahalanobis</w:t>
      </w:r>
      <w:proofErr w:type="spellEnd"/>
      <w:r>
        <w:t xml:space="preserve"> squared distances have a common distribution, which is approximated by a chi-squared distribution with two degrees of freedom (McLachlan, 1999). Consequently, if </w:t>
      </w:r>
      <m:oMath>
        <m:sSubSup>
          <m:sSubSupPr>
            <m:ctrlPr>
              <w:rPr>
                <w:rFonts w:ascii="Cambria Math" w:hAnsi="Cambria Math"/>
              </w:rPr>
            </m:ctrlPr>
          </m:sSubSupPr>
          <m:e>
            <m:r>
              <w:rPr>
                <w:rFonts w:ascii="Cambria Math" w:hAnsi="Cambria Math"/>
              </w:rPr>
              <m:t>D</m:t>
            </m:r>
          </m:e>
          <m:sub>
            <m:r>
              <w:rPr>
                <w:rFonts w:ascii="Cambria Math" w:hAnsi="Cambria Math"/>
              </w:rPr>
              <m:t>i</m:t>
            </m:r>
          </m:sub>
          <m:sup>
            <m:r>
              <w:rPr>
                <w:rFonts w:ascii="Cambria Math" w:hAnsi="Cambria Math"/>
              </w:rPr>
              <m:t>2</m:t>
            </m:r>
          </m:sup>
        </m:sSubSup>
        <m:r>
          <w:rPr>
            <w:rFonts w:ascii="Cambria Math" w:hAnsi="Cambria Math"/>
          </w:rPr>
          <m:t>&gt;</m:t>
        </m:r>
        <m:sSubSup>
          <m:sSubSupPr>
            <m:ctrlPr>
              <w:rPr>
                <w:rFonts w:ascii="Cambria Math" w:hAnsi="Cambria Math"/>
              </w:rPr>
            </m:ctrlPr>
          </m:sSubSupPr>
          <m:e>
            <m:r>
              <w:rPr>
                <w:rFonts w:ascii="Cambria Math" w:hAnsi="Cambria Math"/>
              </w:rPr>
              <m:t>χ</m:t>
            </m:r>
          </m:e>
          <m:sub>
            <m:r>
              <w:rPr>
                <w:rFonts w:ascii="Cambria Math" w:hAnsi="Cambria Math"/>
              </w:rPr>
              <m:t>2</m:t>
            </m:r>
          </m:sub>
          <m:sup>
            <m:r>
              <w:rPr>
                <w:rFonts w:ascii="Cambria Math" w:hAnsi="Cambria Math"/>
              </w:rPr>
              <m:t>2</m:t>
            </m:r>
          </m:sup>
        </m:sSubSup>
        <m:r>
          <w:rPr>
            <w:rFonts w:ascii="Cambria Math" w:hAnsi="Cambria Math"/>
          </w:rPr>
          <m:t>(p/100)</m:t>
        </m:r>
      </m:oMath>
      <w:r>
        <w:t xml:space="preserve">, where </w:t>
      </w:r>
      <m:oMath>
        <m:sSubSup>
          <m:sSubSupPr>
            <m:ctrlPr>
              <w:rPr>
                <w:rFonts w:ascii="Cambria Math" w:hAnsi="Cambria Math"/>
              </w:rPr>
            </m:ctrlPr>
          </m:sSubSupPr>
          <m:e>
            <m:r>
              <w:rPr>
                <w:rFonts w:ascii="Cambria Math" w:hAnsi="Cambria Math"/>
              </w:rPr>
              <m:t>χ</m:t>
            </m:r>
          </m:e>
          <m:sub>
            <m:r>
              <w:rPr>
                <w:rFonts w:ascii="Cambria Math" w:hAnsi="Cambria Math"/>
              </w:rPr>
              <m:t>2</m:t>
            </m:r>
          </m:sub>
          <m:sup>
            <m:r>
              <w:rPr>
                <w:rFonts w:ascii="Cambria Math" w:hAnsi="Cambria Math"/>
              </w:rPr>
              <m:t>2</m:t>
            </m:r>
          </m:sup>
        </m:sSubSup>
        <m:r>
          <w:rPr>
            <w:rFonts w:ascii="Cambria Math" w:hAnsi="Cambria Math"/>
          </w:rPr>
          <m:t>(p/100)</m:t>
        </m:r>
      </m:oMath>
      <w:r>
        <w:t xml:space="preserve"> is the pth percentile of the chi-squared distribution with two degrees of freedom, the ith observation was treated as an outlier and removed from the sample. The percentile is selected arbitrarily; in this study, we used the 97.5th percentile, meaning that 2.5% of the distribution lies above the percentile.</w:t>
      </w:r>
    </w:p>
    <w:p w14:paraId="672CBF3E" w14:textId="77777777" w:rsidR="002D1A95" w:rsidRDefault="002D1A95" w:rsidP="002D1A95">
      <w:r>
        <w:t xml:space="preserve">Notably, while some have criticized the usage of the </w:t>
      </w:r>
      <w:proofErr w:type="spellStart"/>
      <w:r>
        <w:t>Mahalanobis</w:t>
      </w:r>
      <w:proofErr w:type="spellEnd"/>
      <w:r>
        <w:t xml:space="preserve"> distance for outlier detection due to, for example, the sample covariance matrix’s sensitivity to outliers, and have proposed robust alternatives (e.g., Leys et al., 2018), we opted to use the traditional measure because of our large sample size. </w:t>
      </w:r>
    </w:p>
    <w:p w14:paraId="0B74795E" w14:textId="77777777" w:rsidR="00C6465A" w:rsidRDefault="00C6465A"/>
    <w:sectPr w:rsidR="00C646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95"/>
    <w:rsid w:val="000905F0"/>
    <w:rsid w:val="00112C91"/>
    <w:rsid w:val="00242B4F"/>
    <w:rsid w:val="002D1A95"/>
    <w:rsid w:val="00302F9E"/>
    <w:rsid w:val="004E23CF"/>
    <w:rsid w:val="006D5216"/>
    <w:rsid w:val="00A01D6F"/>
    <w:rsid w:val="00A80498"/>
    <w:rsid w:val="00C52040"/>
    <w:rsid w:val="00C62D14"/>
    <w:rsid w:val="00C6465A"/>
    <w:rsid w:val="00EA357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E3B45"/>
  <w15:chartTrackingRefBased/>
  <w15:docId w15:val="{F2C18C20-6B8E-4316-81F2-70EAE8437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A95"/>
    <w:pPr>
      <w:spacing w:after="200" w:line="480" w:lineRule="auto"/>
      <w:ind w:firstLine="720"/>
    </w:pPr>
    <w:rPr>
      <w:rFonts w:ascii="Roboto" w:eastAsia="Roboto" w:hAnsi="Roboto" w:cs="Roboto"/>
      <w:kern w:val="0"/>
      <w:sz w:val="20"/>
      <w:szCs w:val="20"/>
      <w:lang w:val="en" w:eastAsia="fi-FI"/>
      <w14:ligatures w14:val="none"/>
    </w:rPr>
  </w:style>
  <w:style w:type="paragraph" w:styleId="Heading1">
    <w:name w:val="heading 1"/>
    <w:basedOn w:val="Normal"/>
    <w:next w:val="Normal"/>
    <w:link w:val="Heading1Char"/>
    <w:uiPriority w:val="9"/>
    <w:qFormat/>
    <w:rsid w:val="002D1A95"/>
    <w:pPr>
      <w:keepNext/>
      <w:keepLines/>
      <w:spacing w:before="360" w:after="80" w:line="278" w:lineRule="auto"/>
      <w:ind w:firstLine="0"/>
      <w:outlineLvl w:val="0"/>
    </w:pPr>
    <w:rPr>
      <w:rFonts w:asciiTheme="majorHAnsi" w:eastAsiaTheme="majorEastAsia" w:hAnsiTheme="majorHAnsi" w:cstheme="majorBidi"/>
      <w:color w:val="0F4761" w:themeColor="accent1" w:themeShade="BF"/>
      <w:kern w:val="2"/>
      <w:sz w:val="40"/>
      <w:szCs w:val="40"/>
      <w:lang w:val="en-IN" w:eastAsia="en-US"/>
      <w14:ligatures w14:val="standardContextual"/>
    </w:rPr>
  </w:style>
  <w:style w:type="paragraph" w:styleId="Heading2">
    <w:name w:val="heading 2"/>
    <w:basedOn w:val="Normal"/>
    <w:next w:val="Normal"/>
    <w:link w:val="Heading2Char"/>
    <w:uiPriority w:val="9"/>
    <w:semiHidden/>
    <w:unhideWhenUsed/>
    <w:qFormat/>
    <w:rsid w:val="002D1A95"/>
    <w:pPr>
      <w:keepNext/>
      <w:keepLines/>
      <w:spacing w:before="160" w:after="80" w:line="278" w:lineRule="auto"/>
      <w:ind w:firstLine="0"/>
      <w:outlineLvl w:val="1"/>
    </w:pPr>
    <w:rPr>
      <w:rFonts w:asciiTheme="majorHAnsi" w:eastAsiaTheme="majorEastAsia" w:hAnsiTheme="majorHAnsi" w:cstheme="majorBidi"/>
      <w:color w:val="0F4761" w:themeColor="accent1" w:themeShade="BF"/>
      <w:kern w:val="2"/>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2D1A95"/>
    <w:pPr>
      <w:keepNext/>
      <w:keepLines/>
      <w:spacing w:before="160" w:after="80" w:line="278" w:lineRule="auto"/>
      <w:ind w:firstLine="0"/>
      <w:outlineLvl w:val="2"/>
    </w:pPr>
    <w:rPr>
      <w:rFonts w:asciiTheme="minorHAnsi" w:eastAsiaTheme="majorEastAsia" w:hAnsiTheme="minorHAnsi" w:cstheme="majorBidi"/>
      <w:color w:val="0F4761" w:themeColor="accent1" w:themeShade="BF"/>
      <w:kern w:val="2"/>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2D1A95"/>
    <w:pPr>
      <w:keepNext/>
      <w:keepLines/>
      <w:spacing w:before="80" w:after="40" w:line="278" w:lineRule="auto"/>
      <w:ind w:firstLine="0"/>
      <w:outlineLvl w:val="3"/>
    </w:pPr>
    <w:rPr>
      <w:rFonts w:asciiTheme="minorHAnsi" w:eastAsiaTheme="majorEastAsia" w:hAnsiTheme="minorHAnsi" w:cstheme="majorBidi"/>
      <w:i/>
      <w:iCs/>
      <w:color w:val="0F4761" w:themeColor="accent1" w:themeShade="BF"/>
      <w:kern w:val="2"/>
      <w:sz w:val="24"/>
      <w:szCs w:val="24"/>
      <w:lang w:val="en-IN" w:eastAsia="en-US"/>
      <w14:ligatures w14:val="standardContextual"/>
    </w:rPr>
  </w:style>
  <w:style w:type="paragraph" w:styleId="Heading5">
    <w:name w:val="heading 5"/>
    <w:basedOn w:val="Normal"/>
    <w:next w:val="Normal"/>
    <w:link w:val="Heading5Char"/>
    <w:uiPriority w:val="9"/>
    <w:semiHidden/>
    <w:unhideWhenUsed/>
    <w:qFormat/>
    <w:rsid w:val="002D1A95"/>
    <w:pPr>
      <w:keepNext/>
      <w:keepLines/>
      <w:spacing w:before="80" w:after="40" w:line="278" w:lineRule="auto"/>
      <w:ind w:firstLine="0"/>
      <w:outlineLvl w:val="4"/>
    </w:pPr>
    <w:rPr>
      <w:rFonts w:asciiTheme="minorHAnsi" w:eastAsiaTheme="majorEastAsia" w:hAnsiTheme="minorHAnsi" w:cstheme="majorBidi"/>
      <w:color w:val="0F4761" w:themeColor="accent1" w:themeShade="BF"/>
      <w:kern w:val="2"/>
      <w:sz w:val="24"/>
      <w:szCs w:val="24"/>
      <w:lang w:val="en-IN" w:eastAsia="en-US"/>
      <w14:ligatures w14:val="standardContextual"/>
    </w:rPr>
  </w:style>
  <w:style w:type="paragraph" w:styleId="Heading6">
    <w:name w:val="heading 6"/>
    <w:basedOn w:val="Normal"/>
    <w:next w:val="Normal"/>
    <w:link w:val="Heading6Char"/>
    <w:uiPriority w:val="9"/>
    <w:semiHidden/>
    <w:unhideWhenUsed/>
    <w:qFormat/>
    <w:rsid w:val="002D1A95"/>
    <w:pPr>
      <w:keepNext/>
      <w:keepLines/>
      <w:spacing w:before="40" w:after="0" w:line="278" w:lineRule="auto"/>
      <w:ind w:firstLine="0"/>
      <w:outlineLvl w:val="5"/>
    </w:pPr>
    <w:rPr>
      <w:rFonts w:asciiTheme="minorHAnsi" w:eastAsiaTheme="majorEastAsia" w:hAnsiTheme="minorHAnsi" w:cstheme="majorBidi"/>
      <w:i/>
      <w:iCs/>
      <w:color w:val="595959" w:themeColor="text1" w:themeTint="A6"/>
      <w:kern w:val="2"/>
      <w:sz w:val="24"/>
      <w:szCs w:val="24"/>
      <w:lang w:val="en-IN" w:eastAsia="en-US"/>
      <w14:ligatures w14:val="standardContextual"/>
    </w:rPr>
  </w:style>
  <w:style w:type="paragraph" w:styleId="Heading7">
    <w:name w:val="heading 7"/>
    <w:basedOn w:val="Normal"/>
    <w:next w:val="Normal"/>
    <w:link w:val="Heading7Char"/>
    <w:uiPriority w:val="9"/>
    <w:semiHidden/>
    <w:unhideWhenUsed/>
    <w:qFormat/>
    <w:rsid w:val="002D1A95"/>
    <w:pPr>
      <w:keepNext/>
      <w:keepLines/>
      <w:spacing w:before="40" w:after="0" w:line="278" w:lineRule="auto"/>
      <w:ind w:firstLine="0"/>
      <w:outlineLvl w:val="6"/>
    </w:pPr>
    <w:rPr>
      <w:rFonts w:asciiTheme="minorHAnsi" w:eastAsiaTheme="majorEastAsia" w:hAnsiTheme="minorHAnsi" w:cstheme="majorBidi"/>
      <w:color w:val="595959" w:themeColor="text1" w:themeTint="A6"/>
      <w:kern w:val="2"/>
      <w:sz w:val="24"/>
      <w:szCs w:val="24"/>
      <w:lang w:val="en-IN" w:eastAsia="en-US"/>
      <w14:ligatures w14:val="standardContextual"/>
    </w:rPr>
  </w:style>
  <w:style w:type="paragraph" w:styleId="Heading8">
    <w:name w:val="heading 8"/>
    <w:basedOn w:val="Normal"/>
    <w:next w:val="Normal"/>
    <w:link w:val="Heading8Char"/>
    <w:uiPriority w:val="9"/>
    <w:semiHidden/>
    <w:unhideWhenUsed/>
    <w:qFormat/>
    <w:rsid w:val="002D1A95"/>
    <w:pPr>
      <w:keepNext/>
      <w:keepLines/>
      <w:spacing w:after="0" w:line="278" w:lineRule="auto"/>
      <w:ind w:firstLine="0"/>
      <w:outlineLvl w:val="7"/>
    </w:pPr>
    <w:rPr>
      <w:rFonts w:asciiTheme="minorHAnsi" w:eastAsiaTheme="majorEastAsia" w:hAnsiTheme="minorHAnsi" w:cstheme="majorBidi"/>
      <w:i/>
      <w:iCs/>
      <w:color w:val="272727" w:themeColor="text1" w:themeTint="D8"/>
      <w:kern w:val="2"/>
      <w:sz w:val="24"/>
      <w:szCs w:val="24"/>
      <w:lang w:val="en-IN" w:eastAsia="en-US"/>
      <w14:ligatures w14:val="standardContextual"/>
    </w:rPr>
  </w:style>
  <w:style w:type="paragraph" w:styleId="Heading9">
    <w:name w:val="heading 9"/>
    <w:basedOn w:val="Normal"/>
    <w:next w:val="Normal"/>
    <w:link w:val="Heading9Char"/>
    <w:uiPriority w:val="9"/>
    <w:semiHidden/>
    <w:unhideWhenUsed/>
    <w:qFormat/>
    <w:rsid w:val="002D1A95"/>
    <w:pPr>
      <w:keepNext/>
      <w:keepLines/>
      <w:spacing w:after="0" w:line="278" w:lineRule="auto"/>
      <w:ind w:firstLine="0"/>
      <w:outlineLvl w:val="8"/>
    </w:pPr>
    <w:rPr>
      <w:rFonts w:asciiTheme="minorHAnsi" w:eastAsiaTheme="majorEastAsia" w:hAnsiTheme="minorHAnsi" w:cstheme="majorBidi"/>
      <w:color w:val="272727" w:themeColor="text1" w:themeTint="D8"/>
      <w:kern w:val="2"/>
      <w:sz w:val="24"/>
      <w:szCs w:val="24"/>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A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1A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1A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1A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1A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1A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1A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1A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1A95"/>
    <w:rPr>
      <w:rFonts w:eastAsiaTheme="majorEastAsia" w:cstheme="majorBidi"/>
      <w:color w:val="272727" w:themeColor="text1" w:themeTint="D8"/>
    </w:rPr>
  </w:style>
  <w:style w:type="paragraph" w:styleId="Title">
    <w:name w:val="Title"/>
    <w:basedOn w:val="Normal"/>
    <w:next w:val="Normal"/>
    <w:link w:val="TitleChar"/>
    <w:uiPriority w:val="10"/>
    <w:qFormat/>
    <w:rsid w:val="002D1A95"/>
    <w:pPr>
      <w:spacing w:after="80" w:line="240" w:lineRule="auto"/>
      <w:ind w:firstLine="0"/>
      <w:contextualSpacing/>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2D1A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1A9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eastAsia="en-US"/>
      <w14:ligatures w14:val="standardContextual"/>
    </w:rPr>
  </w:style>
  <w:style w:type="character" w:customStyle="1" w:styleId="SubtitleChar">
    <w:name w:val="Subtitle Char"/>
    <w:basedOn w:val="DefaultParagraphFont"/>
    <w:link w:val="Subtitle"/>
    <w:uiPriority w:val="11"/>
    <w:rsid w:val="002D1A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1A95"/>
    <w:pPr>
      <w:spacing w:before="160" w:after="160" w:line="278" w:lineRule="auto"/>
      <w:ind w:firstLine="0"/>
      <w:jc w:val="center"/>
    </w:pPr>
    <w:rPr>
      <w:rFonts w:asciiTheme="minorHAnsi" w:eastAsiaTheme="minorHAnsi" w:hAnsiTheme="minorHAnsi" w:cstheme="minorBidi"/>
      <w:i/>
      <w:iCs/>
      <w:color w:val="404040" w:themeColor="text1" w:themeTint="BF"/>
      <w:kern w:val="2"/>
      <w:sz w:val="24"/>
      <w:szCs w:val="24"/>
      <w:lang w:val="en-IN" w:eastAsia="en-US"/>
      <w14:ligatures w14:val="standardContextual"/>
    </w:rPr>
  </w:style>
  <w:style w:type="character" w:customStyle="1" w:styleId="QuoteChar">
    <w:name w:val="Quote Char"/>
    <w:basedOn w:val="DefaultParagraphFont"/>
    <w:link w:val="Quote"/>
    <w:uiPriority w:val="29"/>
    <w:rsid w:val="002D1A95"/>
    <w:rPr>
      <w:i/>
      <w:iCs/>
      <w:color w:val="404040" w:themeColor="text1" w:themeTint="BF"/>
    </w:rPr>
  </w:style>
  <w:style w:type="paragraph" w:styleId="ListParagraph">
    <w:name w:val="List Paragraph"/>
    <w:basedOn w:val="Normal"/>
    <w:uiPriority w:val="34"/>
    <w:qFormat/>
    <w:rsid w:val="002D1A95"/>
    <w:pPr>
      <w:spacing w:after="160" w:line="278" w:lineRule="auto"/>
      <w:ind w:left="720" w:firstLine="0"/>
      <w:contextualSpacing/>
    </w:pPr>
    <w:rPr>
      <w:rFonts w:asciiTheme="minorHAnsi" w:eastAsiaTheme="minorHAnsi" w:hAnsiTheme="minorHAnsi" w:cstheme="minorBidi"/>
      <w:kern w:val="2"/>
      <w:sz w:val="24"/>
      <w:szCs w:val="24"/>
      <w:lang w:val="en-IN" w:eastAsia="en-US"/>
      <w14:ligatures w14:val="standardContextual"/>
    </w:rPr>
  </w:style>
  <w:style w:type="character" w:styleId="IntenseEmphasis">
    <w:name w:val="Intense Emphasis"/>
    <w:basedOn w:val="DefaultParagraphFont"/>
    <w:uiPriority w:val="21"/>
    <w:qFormat/>
    <w:rsid w:val="002D1A95"/>
    <w:rPr>
      <w:i/>
      <w:iCs/>
      <w:color w:val="0F4761" w:themeColor="accent1" w:themeShade="BF"/>
    </w:rPr>
  </w:style>
  <w:style w:type="paragraph" w:styleId="IntenseQuote">
    <w:name w:val="Intense Quote"/>
    <w:basedOn w:val="Normal"/>
    <w:next w:val="Normal"/>
    <w:link w:val="IntenseQuoteChar"/>
    <w:uiPriority w:val="30"/>
    <w:qFormat/>
    <w:rsid w:val="002D1A95"/>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sz w:val="24"/>
      <w:szCs w:val="24"/>
      <w:lang w:val="en-IN" w:eastAsia="en-US"/>
      <w14:ligatures w14:val="standardContextual"/>
    </w:rPr>
  </w:style>
  <w:style w:type="character" w:customStyle="1" w:styleId="IntenseQuoteChar">
    <w:name w:val="Intense Quote Char"/>
    <w:basedOn w:val="DefaultParagraphFont"/>
    <w:link w:val="IntenseQuote"/>
    <w:uiPriority w:val="30"/>
    <w:rsid w:val="002D1A95"/>
    <w:rPr>
      <w:i/>
      <w:iCs/>
      <w:color w:val="0F4761" w:themeColor="accent1" w:themeShade="BF"/>
    </w:rPr>
  </w:style>
  <w:style w:type="character" w:styleId="IntenseReference">
    <w:name w:val="Intense Reference"/>
    <w:basedOn w:val="DefaultParagraphFont"/>
    <w:uiPriority w:val="32"/>
    <w:qFormat/>
    <w:rsid w:val="002D1A9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491</Words>
  <Characters>2803</Characters>
  <Application>Microsoft Office Word</Application>
  <DocSecurity>0</DocSecurity>
  <Lines>23</Lines>
  <Paragraphs>6</Paragraphs>
  <ScaleCrop>false</ScaleCrop>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2026-05-21T07:32:00Z</dcterms:created>
  <dcterms:modified xsi:type="dcterms:W3CDTF">2026-05-21T07:33:00Z</dcterms:modified>
</cp:coreProperties>
</file>