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89354" w14:textId="77777777" w:rsidR="003B14D1" w:rsidRPr="00927556" w:rsidRDefault="003B14D1" w:rsidP="003B14D1">
      <w:pPr>
        <w:widowControl/>
        <w:wordWrap/>
        <w:autoSpaceDE/>
        <w:autoSpaceDN/>
        <w:spacing w:before="100" w:beforeAutospacing="1" w:after="100" w:afterAutospacing="1"/>
        <w:rPr>
          <w:rFonts w:ascii="굴림" w:eastAsia="굴림" w:hAnsi="굴림" w:cs="굴림"/>
          <w:kern w:val="0"/>
          <w:sz w:val="24"/>
          <w14:ligatures w14:val="none"/>
        </w:rPr>
      </w:pPr>
      <w:r>
        <w:rPr>
          <w:rFonts w:ascii="굴림" w:eastAsia="굴림" w:hAnsi="굴림" w:cs="굴림"/>
          <w:noProof/>
          <w:kern w:val="0"/>
          <w:sz w:val="24"/>
        </w:rPr>
        <w:drawing>
          <wp:inline distT="0" distB="0" distL="0" distR="0" wp14:anchorId="2918FD52" wp14:editId="3EBAEA76">
            <wp:extent cx="5724525" cy="7000099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1. Linear mixed model for nan-significant variables_2026033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15" cy="70076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151EC" w14:textId="77777777" w:rsidR="00370DF8" w:rsidRPr="00736449" w:rsidRDefault="003B14D1" w:rsidP="00370DF8">
      <w:pPr>
        <w:pStyle w:val="aa"/>
        <w:jc w:val="center"/>
        <w:rPr>
          <w:szCs w:val="20"/>
        </w:rPr>
      </w:pPr>
      <w:r w:rsidRPr="003920D0">
        <w:rPr>
          <w:rFonts w:eastAsia="굴림"/>
          <w:b/>
          <w:kern w:val="0"/>
          <w:sz w:val="20"/>
          <w:szCs w:val="20"/>
          <w14:ligatures w14:val="none"/>
        </w:rPr>
        <w:t xml:space="preserve"> </w:t>
      </w:r>
      <w:r w:rsidR="00370DF8" w:rsidRPr="003920D0">
        <w:rPr>
          <w:rFonts w:eastAsia="굴림"/>
          <w:b/>
          <w:kern w:val="0"/>
          <w:sz w:val="20"/>
          <w:szCs w:val="20"/>
          <w14:ligatures w14:val="none"/>
        </w:rPr>
        <w:t xml:space="preserve">Supplementary Figure 1. Results of </w:t>
      </w:r>
      <w:r w:rsidR="00370DF8">
        <w:rPr>
          <w:rFonts w:eastAsia="굴림" w:hint="eastAsia"/>
          <w:b/>
          <w:kern w:val="0"/>
          <w:sz w:val="20"/>
          <w:szCs w:val="20"/>
          <w14:ligatures w14:val="none"/>
        </w:rPr>
        <w:t>l</w:t>
      </w:r>
      <w:r w:rsidR="00370DF8" w:rsidRPr="003920D0">
        <w:rPr>
          <w:rFonts w:eastAsia="굴림"/>
          <w:b/>
          <w:kern w:val="0"/>
          <w:sz w:val="20"/>
          <w:szCs w:val="20"/>
          <w14:ligatures w14:val="none"/>
        </w:rPr>
        <w:t>inear mixed model for n</w:t>
      </w:r>
      <w:r w:rsidR="00370DF8">
        <w:rPr>
          <w:rFonts w:eastAsia="굴림"/>
          <w:b/>
          <w:kern w:val="0"/>
          <w:sz w:val="20"/>
          <w:szCs w:val="20"/>
          <w14:ligatures w14:val="none"/>
        </w:rPr>
        <w:t>o</w:t>
      </w:r>
      <w:r w:rsidR="00370DF8" w:rsidRPr="003920D0">
        <w:rPr>
          <w:rFonts w:eastAsia="굴림"/>
          <w:b/>
          <w:kern w:val="0"/>
          <w:sz w:val="20"/>
          <w:szCs w:val="20"/>
          <w14:ligatures w14:val="none"/>
        </w:rPr>
        <w:t>n-significant variables.</w:t>
      </w:r>
      <w:r w:rsidR="00370DF8" w:rsidRPr="003920D0">
        <w:rPr>
          <w:rFonts w:eastAsia="굴림"/>
          <w:kern w:val="0"/>
          <w:sz w:val="20"/>
          <w:szCs w:val="20"/>
          <w14:ligatures w14:val="none"/>
        </w:rPr>
        <w:t xml:space="preserve"> UPDRS: </w:t>
      </w:r>
      <w:r w:rsidR="00370DF8" w:rsidRPr="002C3F33">
        <w:rPr>
          <w:rFonts w:eastAsia="굴림"/>
          <w:kern w:val="0"/>
          <w:sz w:val="20"/>
          <w:szCs w:val="20"/>
          <w14:ligatures w14:val="none"/>
        </w:rPr>
        <w:t>Unified Parkinson’s Disease Rating Scale</w:t>
      </w:r>
      <w:r w:rsidR="00370DF8" w:rsidRPr="003920D0">
        <w:rPr>
          <w:rFonts w:eastAsia="굴림"/>
          <w:kern w:val="0"/>
          <w:sz w:val="20"/>
          <w:szCs w:val="20"/>
          <w14:ligatures w14:val="none"/>
        </w:rPr>
        <w:t>;</w:t>
      </w:r>
      <w:r w:rsidR="00370DF8" w:rsidRPr="003920D0">
        <w:rPr>
          <w:rFonts w:eastAsia="굴림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="00370DF8" w:rsidRPr="002C3F33">
        <w:rPr>
          <w:rFonts w:eastAsia="굴림"/>
          <w:kern w:val="0"/>
          <w:sz w:val="20"/>
          <w:szCs w:val="20"/>
          <w14:ligatures w14:val="none"/>
        </w:rPr>
        <w:t>MoCA</w:t>
      </w:r>
      <w:proofErr w:type="spellEnd"/>
      <w:r w:rsidR="00370DF8" w:rsidRPr="002C3F33">
        <w:rPr>
          <w:rFonts w:eastAsia="굴림"/>
          <w:kern w:val="0"/>
          <w:sz w:val="20"/>
          <w:szCs w:val="20"/>
          <w14:ligatures w14:val="none"/>
        </w:rPr>
        <w:t>: Montreal Cognitive Assessment</w:t>
      </w:r>
      <w:r w:rsidR="00370DF8" w:rsidRPr="003920D0">
        <w:rPr>
          <w:rFonts w:eastAsia="굴림" w:hint="eastAsia"/>
          <w:kern w:val="0"/>
          <w:sz w:val="20"/>
          <w:szCs w:val="20"/>
          <w14:ligatures w14:val="none"/>
        </w:rPr>
        <w:t>;</w:t>
      </w:r>
      <w:r w:rsidR="00370DF8" w:rsidRPr="003920D0">
        <w:rPr>
          <w:rFonts w:eastAsia="굴림"/>
          <w:kern w:val="0"/>
          <w:sz w:val="20"/>
          <w:szCs w:val="20"/>
          <w14:ligatures w14:val="none"/>
        </w:rPr>
        <w:t xml:space="preserve"> BDI: Beck depression inventory; </w:t>
      </w:r>
      <w:r w:rsidR="00370DF8" w:rsidRPr="002C3F33">
        <w:rPr>
          <w:rFonts w:eastAsia="굴림"/>
          <w:kern w:val="0"/>
          <w:sz w:val="20"/>
          <w:szCs w:val="20"/>
          <w14:ligatures w14:val="none"/>
        </w:rPr>
        <w:t>BAI: Beck Anxiety Inventory</w:t>
      </w:r>
      <w:r w:rsidR="00370DF8" w:rsidRPr="003920D0">
        <w:rPr>
          <w:rFonts w:eastAsia="굴림"/>
          <w:kern w:val="0"/>
          <w:sz w:val="20"/>
          <w:szCs w:val="20"/>
          <w14:ligatures w14:val="none"/>
        </w:rPr>
        <w:t xml:space="preserve">; </w:t>
      </w:r>
      <w:r w:rsidR="00370DF8" w:rsidRPr="002C3F33">
        <w:rPr>
          <w:rFonts w:eastAsia="굴림"/>
          <w:kern w:val="0"/>
          <w:sz w:val="20"/>
          <w:szCs w:val="20"/>
          <w14:ligatures w14:val="none"/>
        </w:rPr>
        <w:t>FES-K: Falls Efficacy Scale-Korean</w:t>
      </w:r>
      <w:r w:rsidR="00370DF8" w:rsidRPr="003920D0">
        <w:rPr>
          <w:rFonts w:eastAsia="굴림"/>
          <w:kern w:val="0"/>
          <w:sz w:val="20"/>
          <w:szCs w:val="20"/>
          <w14:ligatures w14:val="none"/>
        </w:rPr>
        <w:t xml:space="preserve">; </w:t>
      </w:r>
      <w:r w:rsidR="00370DF8" w:rsidRPr="002C3F33">
        <w:rPr>
          <w:rFonts w:eastAsia="굴림"/>
          <w:kern w:val="0"/>
          <w:sz w:val="20"/>
          <w:szCs w:val="20"/>
          <w14:ligatures w14:val="none"/>
        </w:rPr>
        <w:t>PDQ-39: 39-item Parkinson’s Disease Questionnaire</w:t>
      </w:r>
    </w:p>
    <w:p w14:paraId="4F88E9DC" w14:textId="6B41B09C" w:rsidR="003B14D1" w:rsidRPr="00370DF8" w:rsidRDefault="003B14D1" w:rsidP="00370DF8">
      <w:pPr>
        <w:pStyle w:val="aa"/>
        <w:rPr>
          <w:rFonts w:eastAsia="굴림"/>
          <w:kern w:val="0"/>
          <w:sz w:val="20"/>
          <w:szCs w:val="20"/>
          <w14:ligatures w14:val="none"/>
        </w:rPr>
      </w:pPr>
    </w:p>
    <w:p w14:paraId="136B53A0" w14:textId="23C18922" w:rsidR="00736449" w:rsidRDefault="00736449">
      <w:pPr>
        <w:widowControl/>
        <w:wordWrap/>
        <w:autoSpaceDE/>
        <w:autoSpaceDN/>
        <w:rPr>
          <w:rFonts w:ascii="Times New Roman" w:eastAsia="굴림" w:hAnsi="Times New Roman" w:cs="Times New Roman"/>
          <w:kern w:val="0"/>
          <w:sz w:val="20"/>
          <w:szCs w:val="20"/>
          <w14:ligatures w14:val="none"/>
        </w:rPr>
      </w:pPr>
    </w:p>
    <w:p w14:paraId="08BEE765" w14:textId="77777777" w:rsidR="003B14D1" w:rsidRPr="007C2B37" w:rsidRDefault="003B14D1" w:rsidP="003B14D1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noProof/>
          <w:szCs w:val="20"/>
        </w:rPr>
        <w:lastRenderedPageBreak/>
        <w:drawing>
          <wp:inline distT="0" distB="0" distL="0" distR="0" wp14:anchorId="4008C1C6" wp14:editId="2AFE94D5">
            <wp:extent cx="4545322" cy="7344000"/>
            <wp:effectExtent l="0" t="0" r="8255" b="0"/>
            <wp:docPr id="101297310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73104" name="그림 10129731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322" cy="7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83B6A" w14:textId="77777777" w:rsidR="00370DF8" w:rsidRPr="00736449" w:rsidRDefault="00370DF8" w:rsidP="00370DF8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ascii="Times New Roman" w:hAnsi="Times New Roman" w:cs="Times New Roman"/>
          <w:szCs w:val="20"/>
        </w:rPr>
      </w:pPr>
      <w:r w:rsidRPr="0015714D">
        <w:rPr>
          <w:rFonts w:ascii="Times New Roman" w:hAnsi="Times New Roman" w:cs="Times New Roman"/>
          <w:b/>
          <w:szCs w:val="20"/>
        </w:rPr>
        <w:t xml:space="preserve">Supplementary Figure </w:t>
      </w:r>
      <w:r>
        <w:rPr>
          <w:rFonts w:ascii="Times New Roman" w:hAnsi="Times New Roman" w:cs="Times New Roman"/>
          <w:b/>
          <w:szCs w:val="20"/>
        </w:rPr>
        <w:t>2</w:t>
      </w:r>
      <w:r w:rsidRPr="00B53D0F">
        <w:rPr>
          <w:rFonts w:ascii="Times New Roman" w:hAnsi="Times New Roman" w:cs="Times New Roman"/>
          <w:b/>
          <w:szCs w:val="20"/>
        </w:rPr>
        <w:t>.</w:t>
      </w:r>
      <w:r>
        <w:rPr>
          <w:rFonts w:ascii="Times New Roman" w:hAnsi="Times New Roman" w:cs="Times New Roman"/>
          <w:b/>
          <w:szCs w:val="20"/>
        </w:rPr>
        <w:t xml:space="preserve"> D</w:t>
      </w:r>
      <w:r w:rsidRPr="000B0FC6">
        <w:rPr>
          <w:rFonts w:ascii="Times New Roman" w:hAnsi="Times New Roman" w:cs="Times New Roman"/>
          <w:b/>
          <w:szCs w:val="20"/>
        </w:rPr>
        <w:t>istribution of responders and non-responders</w:t>
      </w:r>
      <w:r>
        <w:rPr>
          <w:rFonts w:ascii="Times New Roman" w:hAnsi="Times New Roman" w:cs="Times New Roman"/>
          <w:b/>
          <w:szCs w:val="20"/>
        </w:rPr>
        <w:t xml:space="preserve"> based on </w:t>
      </w:r>
      <w:r w:rsidRPr="000B0FC6">
        <w:rPr>
          <w:rFonts w:ascii="Times New Roman" w:hAnsi="Times New Roman" w:cs="Times New Roman"/>
          <w:b/>
          <w:szCs w:val="20"/>
        </w:rPr>
        <w:t>clinically meaningful changes</w:t>
      </w:r>
      <w:r>
        <w:rPr>
          <w:rFonts w:ascii="Times New Roman" w:hAnsi="Times New Roman" w:cs="Times New Roman"/>
          <w:b/>
          <w:szCs w:val="20"/>
        </w:rPr>
        <w:t xml:space="preserve">. </w:t>
      </w:r>
      <w:r w:rsidRPr="00411C6D">
        <w:rPr>
          <w:rFonts w:ascii="Times New Roman" w:hAnsi="Times New Roman" w:cs="Times New Roman"/>
          <w:szCs w:val="20"/>
        </w:rPr>
        <w:t xml:space="preserve">(a) Distribution of responders and non-responders for early change (∆1), and (b) for later change (∆2). UPDRS: </w:t>
      </w:r>
      <w:r w:rsidRPr="00F442F2">
        <w:rPr>
          <w:rFonts w:ascii="Times New Roman" w:hAnsi="Times New Roman" w:cs="Times New Roman"/>
          <w:szCs w:val="20"/>
        </w:rPr>
        <w:t>Unified Parkinson’s Disease Rating Scale</w:t>
      </w:r>
      <w:r w:rsidRPr="00411C6D">
        <w:rPr>
          <w:rFonts w:ascii="Times New Roman" w:hAnsi="Times New Roman" w:cs="Times New Roman"/>
          <w:szCs w:val="20"/>
        </w:rPr>
        <w:t>;</w:t>
      </w:r>
      <w:r w:rsidRPr="00411C6D">
        <w:rPr>
          <w:rFonts w:ascii="Times New Roman" w:hAnsi="Times New Roman" w:cs="Times New Roman" w:hint="eastAsia"/>
          <w:szCs w:val="20"/>
        </w:rPr>
        <w:t xml:space="preserve"> </w:t>
      </w:r>
      <w:proofErr w:type="spellStart"/>
      <w:r w:rsidRPr="00411C6D">
        <w:rPr>
          <w:rFonts w:ascii="Times New Roman" w:hAnsi="Times New Roman" w:cs="Times New Roman" w:hint="eastAsia"/>
          <w:szCs w:val="20"/>
        </w:rPr>
        <w:t>MoCA</w:t>
      </w:r>
      <w:proofErr w:type="spellEnd"/>
      <w:r w:rsidRPr="00411C6D">
        <w:rPr>
          <w:rFonts w:ascii="Times New Roman" w:hAnsi="Times New Roman" w:cs="Times New Roman" w:hint="eastAsia"/>
          <w:szCs w:val="20"/>
        </w:rPr>
        <w:t xml:space="preserve">: </w:t>
      </w:r>
      <w:r w:rsidRPr="00F442F2">
        <w:rPr>
          <w:rFonts w:ascii="Times New Roman" w:hAnsi="Times New Roman" w:cs="Times New Roman"/>
          <w:szCs w:val="20"/>
        </w:rPr>
        <w:t>Montreal Cognitive Assessment</w:t>
      </w:r>
      <w:r w:rsidRPr="00411C6D">
        <w:rPr>
          <w:rFonts w:ascii="Times New Roman" w:hAnsi="Times New Roman" w:cs="Times New Roman" w:hint="eastAsia"/>
          <w:szCs w:val="20"/>
        </w:rPr>
        <w:t>;</w:t>
      </w:r>
      <w:r w:rsidRPr="00411C6D">
        <w:rPr>
          <w:rFonts w:ascii="Times New Roman" w:hAnsi="Times New Roman" w:cs="Times New Roman"/>
          <w:szCs w:val="20"/>
        </w:rPr>
        <w:t xml:space="preserve"> </w:t>
      </w:r>
      <w:r w:rsidRPr="00F442F2">
        <w:rPr>
          <w:rFonts w:ascii="Times New Roman" w:hAnsi="Times New Roman" w:cs="Times New Roman"/>
          <w:szCs w:val="20"/>
        </w:rPr>
        <w:t>BDI: Beck Depression Inventory; BAI: Beck Anxiety Inventory; FES-K: Falls Efficacy Scale-Korean; PDQ-39: 39-item Parkinson’s Disease Questionnaire; FTSTS: Five Times Sit-to-Stand Test; 6MWT: 6-minute walk test; Mini-</w:t>
      </w:r>
      <w:proofErr w:type="spellStart"/>
      <w:r w:rsidRPr="00F442F2">
        <w:rPr>
          <w:rFonts w:ascii="Times New Roman" w:hAnsi="Times New Roman" w:cs="Times New Roman"/>
          <w:szCs w:val="20"/>
        </w:rPr>
        <w:t>BESTest</w:t>
      </w:r>
      <w:proofErr w:type="spellEnd"/>
      <w:r w:rsidRPr="00F442F2">
        <w:rPr>
          <w:rFonts w:ascii="Times New Roman" w:hAnsi="Times New Roman" w:cs="Times New Roman"/>
          <w:szCs w:val="20"/>
        </w:rPr>
        <w:t>: Mini Balance Evaluation Systems Test</w:t>
      </w:r>
      <w:r w:rsidRPr="00411C6D">
        <w:rPr>
          <w:rFonts w:ascii="Times New Roman" w:hAnsi="Times New Roman" w:cs="Times New Roman"/>
          <w:szCs w:val="20"/>
        </w:rPr>
        <w:t>.</w:t>
      </w:r>
    </w:p>
    <w:p w14:paraId="616C2A51" w14:textId="77777777" w:rsidR="003B14D1" w:rsidRPr="00FE680A" w:rsidRDefault="003B14D1" w:rsidP="003B14D1">
      <w:pPr>
        <w:jc w:val="center"/>
      </w:pPr>
      <w:r>
        <w:rPr>
          <w:noProof/>
        </w:rPr>
        <w:lastRenderedPageBreak/>
        <w:drawing>
          <wp:inline distT="0" distB="0" distL="0" distR="0" wp14:anchorId="5AF7DF39" wp14:editId="723B7302">
            <wp:extent cx="5731510" cy="4200525"/>
            <wp:effectExtent l="0" t="0" r="254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7. Feature selection using logistic regression with elastic net_2026033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2D63F" w14:textId="77777777" w:rsidR="00370DF8" w:rsidRPr="000D4713" w:rsidRDefault="00370DF8" w:rsidP="00370DF8">
      <w:pPr>
        <w:jc w:val="center"/>
        <w:rPr>
          <w:rFonts w:ascii="Times New Roman" w:hAnsi="Times New Roman" w:cs="Times New Roman"/>
          <w:bCs/>
          <w:sz w:val="20"/>
          <w:szCs w:val="22"/>
        </w:rPr>
      </w:pPr>
      <w:r w:rsidRPr="000426EE">
        <w:rPr>
          <w:rFonts w:ascii="Times New Roman" w:hAnsi="Times New Roman" w:cs="Times New Roman"/>
          <w:b/>
          <w:bCs/>
          <w:sz w:val="20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2"/>
        </w:rPr>
        <w:t>3</w:t>
      </w:r>
      <w:r w:rsidRPr="00C45971">
        <w:rPr>
          <w:rFonts w:ascii="Times New Roman" w:hAnsi="Times New Roman" w:cs="Times New Roman"/>
          <w:b/>
          <w:bCs/>
          <w:sz w:val="20"/>
          <w:szCs w:val="22"/>
        </w:rPr>
        <w:t>.</w:t>
      </w:r>
      <w:r w:rsidRPr="000426EE">
        <w:t xml:space="preserve"> </w:t>
      </w:r>
      <w:r w:rsidRPr="000426EE">
        <w:rPr>
          <w:rFonts w:ascii="Times New Roman" w:hAnsi="Times New Roman" w:cs="Times New Roman"/>
          <w:b/>
          <w:bCs/>
          <w:sz w:val="20"/>
          <w:szCs w:val="22"/>
        </w:rPr>
        <w:t xml:space="preserve">Feature selection using logistic regression with elastic net. </w:t>
      </w:r>
      <w:r w:rsidRPr="000426EE">
        <w:rPr>
          <w:rFonts w:ascii="Times New Roman" w:hAnsi="Times New Roman" w:cs="Times New Roman"/>
          <w:bCs/>
          <w:sz w:val="20"/>
          <w:szCs w:val="22"/>
        </w:rPr>
        <w:t xml:space="preserve">BMI: Body mass index; </w:t>
      </w:r>
      <w:proofErr w:type="spellStart"/>
      <w:r w:rsidRPr="000426EE">
        <w:rPr>
          <w:rFonts w:ascii="Times New Roman" w:hAnsi="Times New Roman" w:cs="Times New Roman"/>
          <w:bCs/>
          <w:sz w:val="20"/>
          <w:szCs w:val="22"/>
        </w:rPr>
        <w:t>MoCA</w:t>
      </w:r>
      <w:proofErr w:type="spellEnd"/>
      <w:r w:rsidRPr="000426EE">
        <w:rPr>
          <w:rFonts w:ascii="Times New Roman" w:hAnsi="Times New Roman" w:cs="Times New Roman"/>
          <w:bCs/>
          <w:sz w:val="20"/>
          <w:szCs w:val="22"/>
        </w:rPr>
        <w:t xml:space="preserve">: Montreal cognitive assessment; UPDRS: </w:t>
      </w:r>
      <w:r w:rsidRPr="00232402">
        <w:rPr>
          <w:rFonts w:ascii="Times New Roman" w:hAnsi="Times New Roman" w:cs="Times New Roman"/>
          <w:bCs/>
          <w:sz w:val="20"/>
          <w:szCs w:val="22"/>
        </w:rPr>
        <w:t>Unified Parkinson’s Disease Rating Scale</w:t>
      </w:r>
      <w:r w:rsidRPr="000426EE">
        <w:rPr>
          <w:rFonts w:ascii="Times New Roman" w:hAnsi="Times New Roman" w:cs="Times New Roman"/>
          <w:bCs/>
          <w:sz w:val="20"/>
          <w:szCs w:val="22"/>
        </w:rPr>
        <w:t xml:space="preserve">; LEDD: L-Dopa equivalent dose; BDI: </w:t>
      </w:r>
      <w:r w:rsidRPr="00232402">
        <w:rPr>
          <w:rFonts w:ascii="Times New Roman" w:hAnsi="Times New Roman" w:cs="Times New Roman"/>
          <w:bCs/>
          <w:sz w:val="20"/>
          <w:szCs w:val="22"/>
        </w:rPr>
        <w:t>Beck Depression Inventory</w:t>
      </w:r>
      <w:r w:rsidRPr="000426EE">
        <w:rPr>
          <w:rFonts w:ascii="Times New Roman" w:hAnsi="Times New Roman" w:cs="Times New Roman"/>
          <w:bCs/>
          <w:sz w:val="20"/>
          <w:szCs w:val="22"/>
        </w:rPr>
        <w:t xml:space="preserve">; BAI: Beck </w:t>
      </w:r>
      <w:r>
        <w:rPr>
          <w:rFonts w:ascii="Times New Roman" w:hAnsi="Times New Roman" w:cs="Times New Roman" w:hint="eastAsia"/>
          <w:bCs/>
          <w:sz w:val="20"/>
          <w:szCs w:val="22"/>
        </w:rPr>
        <w:t>A</w:t>
      </w:r>
      <w:r w:rsidRPr="000426EE">
        <w:rPr>
          <w:rFonts w:ascii="Times New Roman" w:hAnsi="Times New Roman" w:cs="Times New Roman"/>
          <w:bCs/>
          <w:sz w:val="20"/>
          <w:szCs w:val="22"/>
        </w:rPr>
        <w:t xml:space="preserve">nxiety </w:t>
      </w:r>
      <w:r>
        <w:rPr>
          <w:rFonts w:ascii="Times New Roman" w:hAnsi="Times New Roman" w:cs="Times New Roman"/>
          <w:bCs/>
          <w:sz w:val="20"/>
          <w:szCs w:val="22"/>
        </w:rPr>
        <w:t>I</w:t>
      </w:r>
      <w:r w:rsidRPr="000426EE">
        <w:rPr>
          <w:rFonts w:ascii="Times New Roman" w:hAnsi="Times New Roman" w:cs="Times New Roman"/>
          <w:bCs/>
          <w:sz w:val="20"/>
          <w:szCs w:val="22"/>
        </w:rPr>
        <w:t xml:space="preserve">nventory; </w:t>
      </w:r>
      <w:r w:rsidRPr="00232402">
        <w:rPr>
          <w:rFonts w:ascii="Times New Roman" w:hAnsi="Times New Roman" w:cs="Times New Roman"/>
          <w:bCs/>
          <w:sz w:val="20"/>
          <w:szCs w:val="22"/>
        </w:rPr>
        <w:t>FES-K: Falls Efficacy Scale-Korean</w:t>
      </w:r>
      <w:r w:rsidRPr="000426EE">
        <w:rPr>
          <w:rFonts w:ascii="Times New Roman" w:hAnsi="Times New Roman" w:cs="Times New Roman"/>
          <w:bCs/>
          <w:sz w:val="20"/>
          <w:szCs w:val="22"/>
        </w:rPr>
        <w:t xml:space="preserve">; </w:t>
      </w:r>
      <w:r w:rsidRPr="00232402">
        <w:rPr>
          <w:rFonts w:ascii="Times New Roman" w:hAnsi="Times New Roman" w:cs="Times New Roman"/>
          <w:bCs/>
          <w:sz w:val="20"/>
          <w:szCs w:val="22"/>
        </w:rPr>
        <w:t>; PDQ-39: 39-item Parkinson’s Disease Questionnaire</w:t>
      </w:r>
      <w:r w:rsidRPr="000426EE">
        <w:rPr>
          <w:rFonts w:ascii="Times New Roman" w:hAnsi="Times New Roman" w:cs="Times New Roman"/>
          <w:bCs/>
          <w:sz w:val="20"/>
          <w:szCs w:val="22"/>
        </w:rPr>
        <w:t>; Emotional: emotiona</w:t>
      </w:r>
      <w:r>
        <w:rPr>
          <w:rFonts w:ascii="Times New Roman" w:hAnsi="Times New Roman" w:cs="Times New Roman"/>
          <w:bCs/>
          <w:sz w:val="20"/>
          <w:szCs w:val="22"/>
        </w:rPr>
        <w:t>l</w:t>
      </w:r>
      <w:r w:rsidRPr="000426EE">
        <w:rPr>
          <w:rFonts w:ascii="Times New Roman" w:hAnsi="Times New Roman" w:cs="Times New Roman"/>
          <w:bCs/>
          <w:sz w:val="20"/>
          <w:szCs w:val="22"/>
        </w:rPr>
        <w:t xml:space="preserve"> well-being; ADL: activities of daily living; </w:t>
      </w:r>
      <w:proofErr w:type="spellStart"/>
      <w:r w:rsidRPr="000426EE">
        <w:rPr>
          <w:rFonts w:ascii="Times New Roman" w:hAnsi="Times New Roman" w:cs="Times New Roman"/>
          <w:bCs/>
          <w:sz w:val="20"/>
          <w:szCs w:val="22"/>
        </w:rPr>
        <w:t>Grip_L</w:t>
      </w:r>
      <w:proofErr w:type="spellEnd"/>
      <w:r w:rsidRPr="000426EE">
        <w:rPr>
          <w:rFonts w:ascii="Times New Roman" w:hAnsi="Times New Roman" w:cs="Times New Roman"/>
          <w:bCs/>
          <w:sz w:val="20"/>
          <w:szCs w:val="22"/>
        </w:rPr>
        <w:t xml:space="preserve">: Grip strength of left; </w:t>
      </w:r>
      <w:proofErr w:type="spellStart"/>
      <w:r w:rsidRPr="000426EE">
        <w:rPr>
          <w:rFonts w:ascii="Times New Roman" w:hAnsi="Times New Roman" w:cs="Times New Roman"/>
          <w:bCs/>
          <w:sz w:val="20"/>
          <w:szCs w:val="22"/>
        </w:rPr>
        <w:t>Grip_R</w:t>
      </w:r>
      <w:proofErr w:type="spellEnd"/>
      <w:r w:rsidRPr="000426EE">
        <w:rPr>
          <w:rFonts w:ascii="Times New Roman" w:hAnsi="Times New Roman" w:cs="Times New Roman"/>
          <w:bCs/>
          <w:sz w:val="20"/>
          <w:szCs w:val="22"/>
        </w:rPr>
        <w:t xml:space="preserve">: Grip strength of right; </w:t>
      </w:r>
      <w:r w:rsidRPr="00232402">
        <w:rPr>
          <w:rFonts w:ascii="Times New Roman" w:hAnsi="Times New Roman" w:cs="Times New Roman"/>
          <w:bCs/>
          <w:sz w:val="20"/>
          <w:szCs w:val="22"/>
        </w:rPr>
        <w:t>FTSTS: Five Times Sit-to-Stand Test; 6MWT: 6-minute walk test; Mini-</w:t>
      </w:r>
      <w:proofErr w:type="spellStart"/>
      <w:r w:rsidRPr="00232402">
        <w:rPr>
          <w:rFonts w:ascii="Times New Roman" w:hAnsi="Times New Roman" w:cs="Times New Roman"/>
          <w:bCs/>
          <w:sz w:val="20"/>
          <w:szCs w:val="22"/>
        </w:rPr>
        <w:t>BESTest</w:t>
      </w:r>
      <w:proofErr w:type="spellEnd"/>
      <w:r w:rsidRPr="00232402">
        <w:rPr>
          <w:rFonts w:ascii="Times New Roman" w:hAnsi="Times New Roman" w:cs="Times New Roman"/>
          <w:bCs/>
          <w:sz w:val="20"/>
          <w:szCs w:val="22"/>
        </w:rPr>
        <w:t>: Mini Balance Evaluation Systems Test</w:t>
      </w:r>
      <w:r>
        <w:rPr>
          <w:rFonts w:ascii="Times New Roman" w:hAnsi="Times New Roman" w:cs="Times New Roman"/>
          <w:bCs/>
          <w:sz w:val="20"/>
          <w:szCs w:val="22"/>
        </w:rPr>
        <w:t>.</w:t>
      </w:r>
    </w:p>
    <w:p w14:paraId="1B3D0BBC" w14:textId="569199BF" w:rsidR="003B14D1" w:rsidRDefault="003B14D1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14:paraId="24D61E4D" w14:textId="77777777" w:rsidR="003B14D1" w:rsidRDefault="003B14D1" w:rsidP="003B14D1">
      <w:r>
        <w:rPr>
          <w:noProof/>
        </w:rPr>
        <w:lastRenderedPageBreak/>
        <w:drawing>
          <wp:inline distT="0" distB="0" distL="0" distR="0" wp14:anchorId="6E5A8327" wp14:editId="21666C13">
            <wp:extent cx="5731510" cy="4232275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8. AUC-ROC curve_2026033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8E6D0" w14:textId="77777777" w:rsidR="00370DF8" w:rsidRPr="00E9677D" w:rsidRDefault="00370DF8" w:rsidP="00370DF8">
      <w:pPr>
        <w:jc w:val="center"/>
        <w:rPr>
          <w:rFonts w:ascii="Times New Roman" w:hAnsi="Times New Roman" w:cs="Times New Roman"/>
          <w:sz w:val="20"/>
          <w:szCs w:val="22"/>
        </w:rPr>
      </w:pPr>
      <w:r w:rsidRPr="00A5788B">
        <w:rPr>
          <w:rFonts w:ascii="Times New Roman" w:hAnsi="Times New Roman" w:cs="Times New Roman"/>
          <w:b/>
          <w:sz w:val="20"/>
          <w:szCs w:val="22"/>
        </w:rPr>
        <w:t>Supplementary Figure 4</w:t>
      </w:r>
      <w:r>
        <w:rPr>
          <w:rFonts w:ascii="Times New Roman" w:hAnsi="Times New Roman" w:cs="Times New Roman"/>
          <w:b/>
          <w:sz w:val="20"/>
          <w:szCs w:val="22"/>
        </w:rPr>
        <w:t xml:space="preserve">. </w:t>
      </w:r>
      <w:r w:rsidRPr="00E9677D">
        <w:rPr>
          <w:rFonts w:ascii="Times New Roman" w:hAnsi="Times New Roman" w:cs="Times New Roman"/>
          <w:b/>
          <w:sz w:val="20"/>
          <w:szCs w:val="22"/>
        </w:rPr>
        <w:t xml:space="preserve">AUC-ROC curve for predictors. </w:t>
      </w:r>
      <w:r w:rsidRPr="00BF087E">
        <w:rPr>
          <w:rFonts w:ascii="Times New Roman" w:hAnsi="Times New Roman" w:cs="Times New Roman"/>
          <w:sz w:val="20"/>
          <w:szCs w:val="22"/>
        </w:rPr>
        <w:t>PDQ-39: 39-item Parkinson’s Disease Questionnaire</w:t>
      </w:r>
      <w:r w:rsidRPr="00E9677D">
        <w:rPr>
          <w:rFonts w:ascii="Times New Roman" w:hAnsi="Times New Roman" w:cs="Times New Roman"/>
          <w:sz w:val="20"/>
          <w:szCs w:val="22"/>
        </w:rPr>
        <w:t xml:space="preserve">; BAI: Beck </w:t>
      </w:r>
      <w:r>
        <w:rPr>
          <w:rFonts w:ascii="Times New Roman" w:hAnsi="Times New Roman" w:cs="Times New Roman"/>
          <w:sz w:val="20"/>
          <w:szCs w:val="22"/>
        </w:rPr>
        <w:t>A</w:t>
      </w:r>
      <w:r w:rsidRPr="00E9677D">
        <w:rPr>
          <w:rFonts w:ascii="Times New Roman" w:hAnsi="Times New Roman" w:cs="Times New Roman"/>
          <w:sz w:val="20"/>
          <w:szCs w:val="22"/>
        </w:rPr>
        <w:t xml:space="preserve">nxiety </w:t>
      </w:r>
      <w:r>
        <w:rPr>
          <w:rFonts w:ascii="Times New Roman" w:hAnsi="Times New Roman" w:cs="Times New Roman"/>
          <w:sz w:val="20"/>
          <w:szCs w:val="22"/>
        </w:rPr>
        <w:t>I</w:t>
      </w:r>
      <w:r w:rsidRPr="00E9677D">
        <w:rPr>
          <w:rFonts w:ascii="Times New Roman" w:hAnsi="Times New Roman" w:cs="Times New Roman"/>
          <w:sz w:val="20"/>
          <w:szCs w:val="22"/>
        </w:rPr>
        <w:t xml:space="preserve">nventory; </w:t>
      </w:r>
      <w:proofErr w:type="spellStart"/>
      <w:r w:rsidRPr="00E9677D">
        <w:rPr>
          <w:rFonts w:ascii="Times New Roman" w:hAnsi="Times New Roman" w:cs="Times New Roman"/>
          <w:sz w:val="20"/>
          <w:szCs w:val="22"/>
        </w:rPr>
        <w:t>Grip_L</w:t>
      </w:r>
      <w:proofErr w:type="spellEnd"/>
      <w:r w:rsidRPr="00E9677D">
        <w:rPr>
          <w:rFonts w:ascii="Times New Roman" w:hAnsi="Times New Roman" w:cs="Times New Roman"/>
          <w:sz w:val="20"/>
          <w:szCs w:val="22"/>
        </w:rPr>
        <w:t>: Grip strength of left; ROC: Receiver operating characteristic; AUC: area under the ROC curve.</w:t>
      </w:r>
    </w:p>
    <w:p w14:paraId="2AC41113" w14:textId="77777777" w:rsidR="003B14D1" w:rsidRPr="00370DF8" w:rsidRDefault="003B14D1" w:rsidP="003B14D1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ascii="Times New Roman" w:hAnsi="Times New Roman" w:cs="Times New Roman"/>
          <w:szCs w:val="20"/>
        </w:rPr>
      </w:pPr>
      <w:bookmarkStart w:id="0" w:name="_GoBack"/>
      <w:bookmarkEnd w:id="0"/>
    </w:p>
    <w:sectPr w:rsidR="003B14D1" w:rsidRPr="00370DF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E4903" w14:textId="77777777" w:rsidR="00DE25D1" w:rsidRDefault="00DE25D1" w:rsidP="00700309">
      <w:pPr>
        <w:spacing w:after="0"/>
      </w:pPr>
      <w:r>
        <w:separator/>
      </w:r>
    </w:p>
  </w:endnote>
  <w:endnote w:type="continuationSeparator" w:id="0">
    <w:p w14:paraId="7E6C5367" w14:textId="77777777" w:rsidR="00DE25D1" w:rsidRDefault="00DE25D1" w:rsidP="007003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B7553" w14:textId="77777777" w:rsidR="00DE25D1" w:rsidRDefault="00DE25D1" w:rsidP="00700309">
      <w:pPr>
        <w:spacing w:after="0"/>
      </w:pPr>
      <w:r>
        <w:separator/>
      </w:r>
    </w:p>
  </w:footnote>
  <w:footnote w:type="continuationSeparator" w:id="0">
    <w:p w14:paraId="1103ACBA" w14:textId="77777777" w:rsidR="00DE25D1" w:rsidRDefault="00DE25D1" w:rsidP="007003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D0"/>
    <w:rsid w:val="001B5AED"/>
    <w:rsid w:val="001D07FA"/>
    <w:rsid w:val="00266119"/>
    <w:rsid w:val="00370DF8"/>
    <w:rsid w:val="003920D0"/>
    <w:rsid w:val="003B14D1"/>
    <w:rsid w:val="00452B64"/>
    <w:rsid w:val="005336F4"/>
    <w:rsid w:val="006075A1"/>
    <w:rsid w:val="006C6C5D"/>
    <w:rsid w:val="00700309"/>
    <w:rsid w:val="00736449"/>
    <w:rsid w:val="007C2B37"/>
    <w:rsid w:val="00927556"/>
    <w:rsid w:val="00DE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6AEEC5"/>
  <w15:chartTrackingRefBased/>
  <w15:docId w15:val="{DBE97747-BA88-4AFE-B21A-9F76DCC0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920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2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920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920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920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920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920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920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920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920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920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920D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920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920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920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920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920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920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920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92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920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920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92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920D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920D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920D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92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920D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920D0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unhideWhenUsed/>
    <w:rsid w:val="003920D0"/>
    <w:rPr>
      <w:rFonts w:ascii="Times New Roman" w:hAnsi="Times New Roman" w:cs="Times New Roman"/>
      <w:sz w:val="24"/>
    </w:rPr>
  </w:style>
  <w:style w:type="paragraph" w:styleId="ab">
    <w:name w:val="header"/>
    <w:basedOn w:val="a"/>
    <w:link w:val="Char3"/>
    <w:uiPriority w:val="99"/>
    <w:unhideWhenUsed/>
    <w:rsid w:val="0070030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700309"/>
  </w:style>
  <w:style w:type="paragraph" w:styleId="ac">
    <w:name w:val="footer"/>
    <w:basedOn w:val="a"/>
    <w:link w:val="Char4"/>
    <w:uiPriority w:val="99"/>
    <w:unhideWhenUsed/>
    <w:rsid w:val="0070030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700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MINSOO KIM</dc:creator>
  <cp:keywords/>
  <dc:description/>
  <cp:lastModifiedBy>win</cp:lastModifiedBy>
  <cp:revision>8</cp:revision>
  <dcterms:created xsi:type="dcterms:W3CDTF">2026-03-29T08:57:00Z</dcterms:created>
  <dcterms:modified xsi:type="dcterms:W3CDTF">2026-04-24T08:41:00Z</dcterms:modified>
</cp:coreProperties>
</file>