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52EBF" w14:textId="77777777" w:rsidR="00CD6743" w:rsidRPr="00FE0FC9" w:rsidRDefault="00CD6743" w:rsidP="00CD6743">
      <w:pPr>
        <w:pBdr>
          <w:top w:val="nil"/>
          <w:left w:val="nil"/>
          <w:bottom w:val="nil"/>
          <w:right w:val="nil"/>
        </w:pBdr>
        <w:spacing w:after="0" w:line="480" w:lineRule="auto"/>
        <w:contextualSpacing/>
        <w:rPr>
          <w:rFonts w:ascii="Times New Roman" w:eastAsia="Times New Roman" w:hAnsi="Times New Roman" w:cs="Times New Roman"/>
          <w:b/>
          <w:color w:val="000000"/>
          <w:sz w:val="24"/>
        </w:rPr>
      </w:pPr>
      <w:r w:rsidRPr="00FE0FC9">
        <w:rPr>
          <w:rFonts w:ascii="Times New Roman" w:eastAsia="Times New Roman" w:hAnsi="Times New Roman" w:cs="Times New Roman"/>
          <w:b/>
          <w:color w:val="000000"/>
          <w:sz w:val="24"/>
        </w:rPr>
        <w:t>Additional files</w:t>
      </w:r>
    </w:p>
    <w:p w14:paraId="565F5391" w14:textId="77777777" w:rsidR="00CD6743" w:rsidRPr="007D34AA" w:rsidRDefault="00CD6743" w:rsidP="00CD6743">
      <w:pPr>
        <w:pBdr>
          <w:top w:val="nil"/>
          <w:left w:val="none" w:sz="2" w:space="0" w:color="000000"/>
          <w:bottom w:val="nil"/>
          <w:right w:val="nil"/>
        </w:pBdr>
        <w:snapToGrid w:val="0"/>
        <w:spacing w:after="0" w:line="480" w:lineRule="auto"/>
        <w:contextualSpacing/>
        <w:rPr>
          <w:rFonts w:ascii="Times New Roman" w:eastAsia="함초롬바탕" w:hAnsi="Times New Roman" w:cs="Times New Roman"/>
          <w:color w:val="000000"/>
          <w:sz w:val="24"/>
          <w:szCs w:val="24"/>
        </w:rPr>
      </w:pPr>
      <w:r w:rsidRPr="007D34AA">
        <w:rPr>
          <w:rFonts w:ascii="Times New Roman" w:eastAsia="함초롬바탕" w:hAnsi="Times New Roman" w:cs="Times New Roman"/>
          <w:color w:val="000000"/>
          <w:sz w:val="24"/>
          <w:szCs w:val="24"/>
        </w:rPr>
        <w:t>File name:</w:t>
      </w:r>
      <w:r w:rsidRPr="007D34AA">
        <w:rPr>
          <w:rFonts w:ascii="Times New Roman" w:eastAsia="함초롬바탕" w:hAnsi="Times New Roman" w:cs="Times New Roman" w:hint="eastAsia"/>
          <w:color w:val="000000"/>
          <w:sz w:val="24"/>
          <w:szCs w:val="24"/>
        </w:rPr>
        <w:t xml:space="preserve"> </w:t>
      </w:r>
      <w:r>
        <w:rPr>
          <w:rFonts w:ascii="Times New Roman" w:eastAsia="함초롬바탕" w:hAnsi="Times New Roman" w:cs="Times New Roman"/>
          <w:color w:val="000000"/>
          <w:sz w:val="24"/>
          <w:szCs w:val="24"/>
        </w:rPr>
        <w:t>S</w:t>
      </w:r>
      <w:r w:rsidRPr="00BE4E99">
        <w:rPr>
          <w:rFonts w:ascii="Times New Roman" w:eastAsia="함초롬바탕" w:hAnsi="Times New Roman" w:cs="Times New Roman"/>
          <w:color w:val="000000"/>
          <w:sz w:val="24"/>
          <w:szCs w:val="24"/>
        </w:rPr>
        <w:t>upplementary figure</w:t>
      </w:r>
      <w:r>
        <w:rPr>
          <w:rFonts w:ascii="Times New Roman" w:eastAsia="함초롬바탕" w:hAnsi="Times New Roman" w:cs="Times New Roman"/>
          <w:color w:val="000000"/>
          <w:sz w:val="24"/>
          <w:szCs w:val="24"/>
        </w:rPr>
        <w:t>s</w:t>
      </w:r>
    </w:p>
    <w:p w14:paraId="2215CE19" w14:textId="77777777" w:rsidR="00CD6743" w:rsidRPr="007D34AA" w:rsidRDefault="00CD6743" w:rsidP="00CD6743">
      <w:pPr>
        <w:pBdr>
          <w:top w:val="nil"/>
          <w:left w:val="none" w:sz="2" w:space="0" w:color="000000"/>
          <w:bottom w:val="nil"/>
          <w:right w:val="nil"/>
        </w:pBdr>
        <w:snapToGrid w:val="0"/>
        <w:spacing w:after="0" w:line="480" w:lineRule="auto"/>
        <w:contextualSpacing/>
        <w:rPr>
          <w:rFonts w:ascii="Times New Roman" w:eastAsia="함초롬바탕" w:hAnsi="Times New Roman" w:cs="Times New Roman"/>
          <w:color w:val="000000"/>
          <w:sz w:val="24"/>
          <w:szCs w:val="24"/>
        </w:rPr>
      </w:pPr>
      <w:r w:rsidRPr="007D34AA">
        <w:rPr>
          <w:rFonts w:ascii="Times New Roman" w:eastAsia="함초롬바탕" w:hAnsi="Times New Roman" w:cs="Times New Roman"/>
          <w:color w:val="000000"/>
          <w:sz w:val="24"/>
          <w:szCs w:val="24"/>
        </w:rPr>
        <w:t>File format:</w:t>
      </w:r>
      <w:r w:rsidRPr="007D34AA">
        <w:rPr>
          <w:rFonts w:ascii="Times New Roman" w:eastAsia="함초롬바탕" w:hAnsi="Times New Roman" w:cs="Times New Roman" w:hint="eastAsia"/>
          <w:color w:val="000000"/>
          <w:sz w:val="24"/>
          <w:szCs w:val="24"/>
        </w:rPr>
        <w:t xml:space="preserve"> .pdf</w:t>
      </w:r>
    </w:p>
    <w:p w14:paraId="3990688E" w14:textId="77777777" w:rsidR="00CD6743" w:rsidRDefault="00CD6743" w:rsidP="00CD6743">
      <w:pPr>
        <w:pBdr>
          <w:top w:val="nil"/>
          <w:left w:val="nil"/>
          <w:bottom w:val="nil"/>
          <w:right w:val="nil"/>
        </w:pBdr>
        <w:spacing w:after="0" w:line="480" w:lineRule="auto"/>
        <w:contextualSpacing/>
        <w:rPr>
          <w:rFonts w:ascii="Times New Roman" w:eastAsia="함초롬바탕" w:hAnsi="Times New Roman" w:cs="Times New Roman"/>
          <w:color w:val="000000"/>
          <w:sz w:val="24"/>
          <w:szCs w:val="24"/>
        </w:rPr>
      </w:pPr>
    </w:p>
    <w:p w14:paraId="7407D065" w14:textId="77777777" w:rsidR="00CD6743" w:rsidRPr="00E065A6"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bCs/>
          <w:color w:val="000000"/>
          <w:sz w:val="24"/>
          <w:szCs w:val="24"/>
        </w:rPr>
      </w:pPr>
      <w:bookmarkStart w:id="0" w:name="_Hlk227944538"/>
      <w:r w:rsidRPr="00682F0C">
        <w:rPr>
          <w:rFonts w:asciiTheme="majorBidi" w:eastAsia="Times New Roman" w:hAnsiTheme="majorBidi" w:cstheme="majorBidi"/>
          <w:b/>
          <w:color w:val="000000"/>
          <w:sz w:val="24"/>
          <w:szCs w:val="24"/>
        </w:rPr>
        <w:t xml:space="preserve">Supplementary Fig. 1. </w:t>
      </w:r>
      <w:r w:rsidRPr="00E065A6">
        <w:rPr>
          <w:rFonts w:asciiTheme="majorBidi" w:eastAsia="Times New Roman" w:hAnsiTheme="majorBidi" w:cstheme="majorBidi"/>
          <w:bCs/>
          <w:color w:val="000000"/>
          <w:sz w:val="24"/>
          <w:szCs w:val="24"/>
        </w:rPr>
        <w:t>Results of linear mixed models for non-significant variables</w:t>
      </w:r>
      <w:r w:rsidRPr="00682F0C">
        <w:rPr>
          <w:rFonts w:asciiTheme="majorBidi" w:eastAsia="Times New Roman" w:hAnsiTheme="majorBidi" w:cstheme="majorBidi"/>
          <w:bCs/>
          <w:color w:val="000000"/>
          <w:sz w:val="24"/>
          <w:szCs w:val="24"/>
        </w:rPr>
        <w:t xml:space="preserve"> </w:t>
      </w:r>
    </w:p>
    <w:p w14:paraId="6AD2B776"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color w:val="000000"/>
          <w:sz w:val="24"/>
          <w:szCs w:val="24"/>
        </w:rPr>
      </w:pPr>
      <w:r w:rsidRPr="00682F0C">
        <w:rPr>
          <w:rFonts w:asciiTheme="majorBidi" w:eastAsia="Times New Roman" w:hAnsiTheme="majorBidi" w:cstheme="majorBidi"/>
          <w:color w:val="000000"/>
          <w:sz w:val="24"/>
          <w:szCs w:val="24"/>
        </w:rPr>
        <w:t>Description of data: Estimated marginal means with 95% confidence intervals from linear mixed models are presented for variables that did not show significant time effects across the intervention period.</w:t>
      </w:r>
    </w:p>
    <w:bookmarkEnd w:id="0"/>
    <w:p w14:paraId="30D524FA"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color w:val="000000"/>
          <w:sz w:val="24"/>
          <w:szCs w:val="24"/>
        </w:rPr>
      </w:pPr>
      <w:r w:rsidRPr="00682F0C">
        <w:rPr>
          <w:rFonts w:asciiTheme="majorBidi" w:eastAsia="Times New Roman" w:hAnsiTheme="majorBidi" w:cstheme="majorBidi"/>
          <w:b/>
          <w:color w:val="000000"/>
          <w:sz w:val="24"/>
          <w:szCs w:val="24"/>
        </w:rPr>
        <w:t xml:space="preserve">Supplementary Fig. 2. </w:t>
      </w:r>
      <w:r w:rsidRPr="00E065A6">
        <w:rPr>
          <w:rFonts w:asciiTheme="majorBidi" w:eastAsia="Times New Roman" w:hAnsiTheme="majorBidi" w:cstheme="majorBidi"/>
          <w:bCs/>
          <w:color w:val="000000"/>
          <w:sz w:val="24"/>
          <w:szCs w:val="24"/>
        </w:rPr>
        <w:t>Distribution of responders and non-responders based on clinically meaningful changes</w:t>
      </w:r>
      <w:r w:rsidRPr="00682F0C">
        <w:rPr>
          <w:rFonts w:asciiTheme="majorBidi" w:eastAsia="Times New Roman" w:hAnsiTheme="majorBidi" w:cstheme="majorBidi"/>
          <w:bCs/>
          <w:color w:val="000000"/>
          <w:sz w:val="24"/>
          <w:szCs w:val="24"/>
        </w:rPr>
        <w:t>.</w:t>
      </w:r>
    </w:p>
    <w:p w14:paraId="7BF84F14"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color w:val="000000"/>
          <w:sz w:val="24"/>
          <w:szCs w:val="24"/>
        </w:rPr>
      </w:pPr>
      <w:r w:rsidRPr="00682F0C">
        <w:rPr>
          <w:rFonts w:asciiTheme="majorBidi" w:eastAsia="Times New Roman" w:hAnsiTheme="majorBidi" w:cstheme="majorBidi"/>
          <w:color w:val="000000"/>
          <w:sz w:val="24"/>
          <w:szCs w:val="24"/>
        </w:rPr>
        <w:t>Description of data: Participants were classified as responders or non-responders based on clinically meaningful changes in each outcome measure. Distributions are presented for early change (Δ1) and later change (Δ2).</w:t>
      </w:r>
    </w:p>
    <w:p w14:paraId="7FFE9E4F"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color w:val="000000"/>
          <w:sz w:val="24"/>
          <w:szCs w:val="24"/>
        </w:rPr>
      </w:pPr>
      <w:r w:rsidRPr="00682F0C">
        <w:rPr>
          <w:rFonts w:asciiTheme="majorBidi" w:eastAsia="Times New Roman" w:hAnsiTheme="majorBidi" w:cstheme="majorBidi"/>
          <w:b/>
          <w:color w:val="000000"/>
          <w:sz w:val="24"/>
          <w:szCs w:val="24"/>
        </w:rPr>
        <w:t xml:space="preserve">Supplementary Fig. 3. </w:t>
      </w:r>
      <w:r w:rsidRPr="00E065A6">
        <w:rPr>
          <w:rFonts w:asciiTheme="majorBidi" w:eastAsia="Times New Roman" w:hAnsiTheme="majorBidi" w:cstheme="majorBidi"/>
          <w:bCs/>
          <w:color w:val="000000"/>
          <w:sz w:val="24"/>
          <w:szCs w:val="24"/>
        </w:rPr>
        <w:t>Feature selection using logistic regression with elastic net</w:t>
      </w:r>
      <w:r w:rsidRPr="00682F0C">
        <w:rPr>
          <w:rFonts w:asciiTheme="majorBidi" w:eastAsia="Times New Roman" w:hAnsiTheme="majorBidi" w:cstheme="majorBidi"/>
          <w:bCs/>
          <w:color w:val="000000"/>
          <w:sz w:val="24"/>
          <w:szCs w:val="24"/>
        </w:rPr>
        <w:t>.</w:t>
      </w:r>
    </w:p>
    <w:p w14:paraId="660C3A34"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color w:val="000000"/>
          <w:sz w:val="24"/>
          <w:szCs w:val="24"/>
        </w:rPr>
      </w:pPr>
      <w:r w:rsidRPr="00682F0C">
        <w:rPr>
          <w:rFonts w:asciiTheme="majorBidi" w:eastAsia="Times New Roman" w:hAnsiTheme="majorBidi" w:cstheme="majorBidi"/>
          <w:color w:val="000000"/>
          <w:sz w:val="24"/>
          <w:szCs w:val="24"/>
        </w:rPr>
        <w:t>Description of data: Selection frequencies of predictors identified using elastic net regularization are shown. Bars represent the frequency of selection across repeated model-fitting procedures, with higher frequencies indicating more stable predictors.</w:t>
      </w:r>
    </w:p>
    <w:p w14:paraId="7E21C051"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bCs/>
          <w:color w:val="000000"/>
          <w:sz w:val="24"/>
          <w:szCs w:val="24"/>
        </w:rPr>
      </w:pPr>
      <w:r w:rsidRPr="00682F0C">
        <w:rPr>
          <w:rFonts w:asciiTheme="majorBidi" w:eastAsia="Times New Roman" w:hAnsiTheme="majorBidi" w:cstheme="majorBidi"/>
          <w:b/>
          <w:color w:val="000000"/>
          <w:sz w:val="24"/>
          <w:szCs w:val="24"/>
        </w:rPr>
        <w:t xml:space="preserve">Supplementary Fig. 4. </w:t>
      </w:r>
      <w:r w:rsidRPr="00E065A6">
        <w:rPr>
          <w:rFonts w:asciiTheme="majorBidi" w:eastAsia="Times New Roman" w:hAnsiTheme="majorBidi" w:cstheme="majorBidi"/>
          <w:bCs/>
          <w:color w:val="000000"/>
          <w:sz w:val="24"/>
          <w:szCs w:val="24"/>
        </w:rPr>
        <w:t>Receiver operating characteristic curves for predictors</w:t>
      </w:r>
      <w:r w:rsidRPr="00682F0C">
        <w:rPr>
          <w:rFonts w:asciiTheme="majorBidi" w:eastAsia="Times New Roman" w:hAnsiTheme="majorBidi" w:cstheme="majorBidi"/>
          <w:bCs/>
          <w:color w:val="000000"/>
          <w:sz w:val="24"/>
          <w:szCs w:val="24"/>
        </w:rPr>
        <w:t>.</w:t>
      </w:r>
    </w:p>
    <w:p w14:paraId="6FDBE50D"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color w:val="000000"/>
          <w:sz w:val="24"/>
          <w:szCs w:val="24"/>
        </w:rPr>
      </w:pPr>
      <w:r w:rsidRPr="00682F0C">
        <w:rPr>
          <w:rFonts w:asciiTheme="majorBidi" w:eastAsia="Times New Roman" w:hAnsiTheme="majorBidi" w:cstheme="majorBidi"/>
          <w:color w:val="000000"/>
          <w:sz w:val="24"/>
          <w:szCs w:val="24"/>
        </w:rPr>
        <w:t>Description of data: Receiver operating characteristic (ROC) curves and corresponding area under the curve (AUC) values are presented for individual predictors derived from multivariable logistic regression analysis, reflecting their ability to discriminate between latent response groups.</w:t>
      </w:r>
    </w:p>
    <w:p w14:paraId="61EF06DA" w14:textId="77777777" w:rsidR="00CD6743" w:rsidRPr="004973BC" w:rsidRDefault="00CD6743" w:rsidP="00CD6743">
      <w:pPr>
        <w:pBdr>
          <w:top w:val="nil"/>
          <w:left w:val="none" w:sz="2" w:space="0" w:color="000000"/>
          <w:bottom w:val="nil"/>
          <w:right w:val="nil"/>
        </w:pBdr>
        <w:wordWrap/>
        <w:snapToGrid w:val="0"/>
        <w:spacing w:after="0" w:line="480" w:lineRule="auto"/>
        <w:rPr>
          <w:rFonts w:asciiTheme="majorBidi" w:hAnsiTheme="majorBidi" w:cstheme="majorBidi"/>
          <w:b/>
          <w:color w:val="000000"/>
          <w:sz w:val="24"/>
          <w:szCs w:val="24"/>
        </w:rPr>
      </w:pPr>
    </w:p>
    <w:p w14:paraId="29E6BF06" w14:textId="77777777" w:rsidR="00CD6743" w:rsidRPr="007D34AA" w:rsidRDefault="00CD6743" w:rsidP="00CD6743">
      <w:pPr>
        <w:pBdr>
          <w:top w:val="nil"/>
          <w:left w:val="none" w:sz="2" w:space="0" w:color="000000"/>
          <w:bottom w:val="nil"/>
          <w:right w:val="nil"/>
        </w:pBdr>
        <w:snapToGrid w:val="0"/>
        <w:spacing w:after="0" w:line="480" w:lineRule="auto"/>
        <w:contextualSpacing/>
        <w:rPr>
          <w:rFonts w:ascii="Times New Roman" w:eastAsia="함초롬바탕" w:hAnsi="Times New Roman" w:cs="Times New Roman"/>
          <w:color w:val="000000"/>
          <w:sz w:val="24"/>
          <w:szCs w:val="24"/>
        </w:rPr>
      </w:pPr>
      <w:r w:rsidRPr="007D34AA">
        <w:rPr>
          <w:rFonts w:ascii="Times New Roman" w:eastAsia="함초롬바탕" w:hAnsi="Times New Roman" w:cs="Times New Roman"/>
          <w:color w:val="000000"/>
          <w:sz w:val="24"/>
          <w:szCs w:val="24"/>
        </w:rPr>
        <w:t>File name:</w:t>
      </w:r>
      <w:r w:rsidRPr="007D34AA">
        <w:rPr>
          <w:rFonts w:ascii="Times New Roman" w:eastAsia="함초롬바탕" w:hAnsi="Times New Roman" w:cs="Times New Roman" w:hint="eastAsia"/>
          <w:color w:val="000000"/>
          <w:sz w:val="24"/>
          <w:szCs w:val="24"/>
        </w:rPr>
        <w:t xml:space="preserve"> </w:t>
      </w:r>
      <w:r>
        <w:rPr>
          <w:rFonts w:ascii="Times New Roman" w:eastAsia="함초롬바탕" w:hAnsi="Times New Roman" w:cs="Times New Roman"/>
          <w:color w:val="000000"/>
          <w:sz w:val="24"/>
          <w:szCs w:val="24"/>
        </w:rPr>
        <w:t>S</w:t>
      </w:r>
      <w:r w:rsidRPr="00BE4E99">
        <w:rPr>
          <w:rFonts w:ascii="Times New Roman" w:eastAsia="함초롬바탕" w:hAnsi="Times New Roman" w:cs="Times New Roman"/>
          <w:color w:val="000000"/>
          <w:sz w:val="24"/>
          <w:szCs w:val="24"/>
        </w:rPr>
        <w:t xml:space="preserve">upplementary </w:t>
      </w:r>
      <w:r>
        <w:rPr>
          <w:rFonts w:ascii="Times New Roman" w:eastAsia="함초롬바탕" w:hAnsi="Times New Roman" w:cs="Times New Roman" w:hint="eastAsia"/>
          <w:color w:val="000000"/>
          <w:sz w:val="24"/>
          <w:szCs w:val="24"/>
        </w:rPr>
        <w:t>Tables</w:t>
      </w:r>
    </w:p>
    <w:p w14:paraId="143B1D41" w14:textId="77777777" w:rsidR="00CD6743" w:rsidRPr="007D34AA" w:rsidRDefault="00CD6743" w:rsidP="00CD6743">
      <w:pPr>
        <w:pBdr>
          <w:top w:val="nil"/>
          <w:left w:val="none" w:sz="2" w:space="0" w:color="000000"/>
          <w:bottom w:val="nil"/>
          <w:right w:val="nil"/>
        </w:pBdr>
        <w:snapToGrid w:val="0"/>
        <w:spacing w:after="0" w:line="480" w:lineRule="auto"/>
        <w:contextualSpacing/>
        <w:rPr>
          <w:rFonts w:ascii="Times New Roman" w:eastAsia="함초롬바탕" w:hAnsi="Times New Roman" w:cs="Times New Roman"/>
          <w:color w:val="000000"/>
          <w:sz w:val="24"/>
          <w:szCs w:val="24"/>
        </w:rPr>
      </w:pPr>
      <w:r w:rsidRPr="007D34AA">
        <w:rPr>
          <w:rFonts w:ascii="Times New Roman" w:eastAsia="함초롬바탕" w:hAnsi="Times New Roman" w:cs="Times New Roman"/>
          <w:color w:val="000000"/>
          <w:sz w:val="24"/>
          <w:szCs w:val="24"/>
        </w:rPr>
        <w:lastRenderedPageBreak/>
        <w:t>File format:</w:t>
      </w:r>
      <w:r w:rsidRPr="007D34AA">
        <w:rPr>
          <w:rFonts w:ascii="Times New Roman" w:eastAsia="함초롬바탕" w:hAnsi="Times New Roman" w:cs="Times New Roman" w:hint="eastAsia"/>
          <w:color w:val="000000"/>
          <w:sz w:val="24"/>
          <w:szCs w:val="24"/>
        </w:rPr>
        <w:t xml:space="preserve"> .pdf</w:t>
      </w:r>
    </w:p>
    <w:p w14:paraId="3ADDF272" w14:textId="77777777" w:rsidR="00CD6743" w:rsidRPr="004973BC" w:rsidRDefault="00CD6743" w:rsidP="00CD6743">
      <w:pPr>
        <w:pBdr>
          <w:top w:val="nil"/>
          <w:left w:val="none" w:sz="2" w:space="0" w:color="000000"/>
          <w:bottom w:val="nil"/>
          <w:right w:val="nil"/>
        </w:pBdr>
        <w:wordWrap/>
        <w:snapToGrid w:val="0"/>
        <w:spacing w:after="0" w:line="480" w:lineRule="auto"/>
        <w:rPr>
          <w:rFonts w:asciiTheme="majorBidi" w:hAnsiTheme="majorBidi" w:cstheme="majorBidi"/>
          <w:b/>
          <w:color w:val="000000"/>
          <w:sz w:val="24"/>
          <w:szCs w:val="24"/>
        </w:rPr>
      </w:pPr>
    </w:p>
    <w:p w14:paraId="6FAAE337"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bCs/>
          <w:color w:val="000000"/>
          <w:sz w:val="24"/>
          <w:szCs w:val="24"/>
        </w:rPr>
      </w:pPr>
      <w:r w:rsidRPr="00682F0C">
        <w:rPr>
          <w:rFonts w:asciiTheme="majorBidi" w:eastAsia="Times New Roman" w:hAnsiTheme="majorBidi" w:cstheme="majorBidi"/>
          <w:b/>
          <w:color w:val="000000"/>
          <w:sz w:val="24"/>
          <w:szCs w:val="24"/>
        </w:rPr>
        <w:t xml:space="preserve">Supplementary Table 1. </w:t>
      </w:r>
      <w:r w:rsidRPr="00E065A6">
        <w:rPr>
          <w:rFonts w:asciiTheme="majorBidi" w:eastAsia="Times New Roman" w:hAnsiTheme="majorBidi" w:cstheme="majorBidi"/>
          <w:bCs/>
          <w:color w:val="000000"/>
          <w:sz w:val="24"/>
          <w:szCs w:val="24"/>
        </w:rPr>
        <w:t>Detailed description of the combined motor–cognitive exercise program</w:t>
      </w:r>
      <w:r w:rsidRPr="00682F0C">
        <w:rPr>
          <w:rFonts w:asciiTheme="majorBidi" w:eastAsia="Times New Roman" w:hAnsiTheme="majorBidi" w:cstheme="majorBidi"/>
          <w:bCs/>
          <w:color w:val="000000"/>
          <w:sz w:val="24"/>
          <w:szCs w:val="24"/>
        </w:rPr>
        <w:t>.</w:t>
      </w:r>
    </w:p>
    <w:p w14:paraId="09DBB317"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color w:val="000000"/>
          <w:sz w:val="24"/>
          <w:szCs w:val="24"/>
        </w:rPr>
      </w:pPr>
      <w:r w:rsidRPr="00682F0C">
        <w:rPr>
          <w:rFonts w:asciiTheme="majorBidi" w:eastAsia="Times New Roman" w:hAnsiTheme="majorBidi" w:cstheme="majorBidi"/>
          <w:color w:val="000000"/>
          <w:sz w:val="24"/>
          <w:szCs w:val="24"/>
        </w:rPr>
        <w:t>Description of data: This table provides detailed information on exercise components, task structure, and progression across the intervention period.</w:t>
      </w:r>
    </w:p>
    <w:p w14:paraId="4C722171"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color w:val="000000"/>
          <w:sz w:val="24"/>
          <w:szCs w:val="24"/>
        </w:rPr>
      </w:pPr>
      <w:r w:rsidRPr="00682F0C">
        <w:rPr>
          <w:rFonts w:asciiTheme="majorBidi" w:eastAsia="Times New Roman" w:hAnsiTheme="majorBidi" w:cstheme="majorBidi"/>
          <w:b/>
          <w:color w:val="000000"/>
          <w:sz w:val="24"/>
          <w:szCs w:val="24"/>
        </w:rPr>
        <w:t xml:space="preserve">Supplementary Table 2. </w:t>
      </w:r>
      <w:r w:rsidRPr="00E065A6">
        <w:rPr>
          <w:rFonts w:asciiTheme="majorBidi" w:eastAsia="Times New Roman" w:hAnsiTheme="majorBidi" w:cstheme="majorBidi"/>
          <w:bCs/>
          <w:color w:val="000000"/>
          <w:sz w:val="24"/>
          <w:szCs w:val="24"/>
        </w:rPr>
        <w:t>Linear mixed-effects models for longitudinal changes</w:t>
      </w:r>
      <w:r w:rsidRPr="00682F0C">
        <w:rPr>
          <w:rFonts w:asciiTheme="majorBidi" w:eastAsia="Times New Roman" w:hAnsiTheme="majorBidi" w:cstheme="majorBidi"/>
          <w:bCs/>
          <w:color w:val="000000"/>
          <w:sz w:val="24"/>
          <w:szCs w:val="24"/>
        </w:rPr>
        <w:t>.</w:t>
      </w:r>
    </w:p>
    <w:p w14:paraId="5179CCB5"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color w:val="000000"/>
          <w:sz w:val="24"/>
          <w:szCs w:val="24"/>
        </w:rPr>
      </w:pPr>
      <w:r w:rsidRPr="00682F0C">
        <w:rPr>
          <w:rFonts w:asciiTheme="majorBidi" w:eastAsia="Times New Roman" w:hAnsiTheme="majorBidi" w:cstheme="majorBidi"/>
          <w:color w:val="000000"/>
          <w:sz w:val="24"/>
          <w:szCs w:val="24"/>
        </w:rPr>
        <w:t>Description of data: Results of linear mixed-effects models for all outcomes following the intervention are presented, including overall time effects, fixed-effect estimates (95% confidence intervals), p values, effect sizes, and likelihood ratio test results comparing random-intercept and random-intercept–random-slope models.</w:t>
      </w:r>
    </w:p>
    <w:p w14:paraId="48AF21BB" w14:textId="77777777" w:rsidR="00CD6743" w:rsidRPr="00682F0C" w:rsidRDefault="00CD6743" w:rsidP="00CD6743">
      <w:pPr>
        <w:pBdr>
          <w:top w:val="nil"/>
          <w:left w:val="none" w:sz="2" w:space="0" w:color="000000"/>
          <w:bottom w:val="nil"/>
          <w:right w:val="nil"/>
        </w:pBdr>
        <w:wordWrap/>
        <w:snapToGrid w:val="0"/>
        <w:spacing w:after="0" w:line="480" w:lineRule="auto"/>
        <w:rPr>
          <w:rFonts w:asciiTheme="majorBidi" w:eastAsia="Times New Roman" w:hAnsiTheme="majorBidi" w:cstheme="majorBidi"/>
          <w:bCs/>
          <w:color w:val="000000"/>
          <w:sz w:val="24"/>
          <w:szCs w:val="24"/>
        </w:rPr>
      </w:pPr>
      <w:r w:rsidRPr="00682F0C">
        <w:rPr>
          <w:rFonts w:asciiTheme="majorBidi" w:eastAsia="Times New Roman" w:hAnsiTheme="majorBidi" w:cstheme="majorBidi"/>
          <w:b/>
          <w:color w:val="000000"/>
          <w:sz w:val="24"/>
          <w:szCs w:val="24"/>
        </w:rPr>
        <w:t xml:space="preserve">Supplementary Table 3. </w:t>
      </w:r>
      <w:r w:rsidRPr="00E065A6">
        <w:rPr>
          <w:rFonts w:asciiTheme="majorBidi" w:eastAsia="Times New Roman" w:hAnsiTheme="majorBidi" w:cstheme="majorBidi"/>
          <w:bCs/>
          <w:color w:val="000000"/>
          <w:sz w:val="24"/>
          <w:szCs w:val="24"/>
        </w:rPr>
        <w:t>Distribution of responders and non-responders across all variables (n = 38)</w:t>
      </w:r>
      <w:r w:rsidRPr="00682F0C">
        <w:rPr>
          <w:rFonts w:asciiTheme="majorBidi" w:eastAsia="Times New Roman" w:hAnsiTheme="majorBidi" w:cstheme="majorBidi"/>
          <w:bCs/>
          <w:color w:val="000000"/>
          <w:sz w:val="24"/>
          <w:szCs w:val="24"/>
        </w:rPr>
        <w:t>.</w:t>
      </w:r>
    </w:p>
    <w:p w14:paraId="01ADE4F2" w14:textId="77777777" w:rsidR="00CD6743" w:rsidRPr="004973BC" w:rsidRDefault="00CD6743" w:rsidP="00CD6743">
      <w:pPr>
        <w:pBdr>
          <w:top w:val="nil"/>
          <w:left w:val="none" w:sz="2" w:space="0" w:color="000000"/>
          <w:bottom w:val="nil"/>
          <w:right w:val="nil"/>
        </w:pBdr>
        <w:wordWrap/>
        <w:snapToGrid w:val="0"/>
        <w:spacing w:after="0" w:line="480" w:lineRule="auto"/>
        <w:rPr>
          <w:rFonts w:asciiTheme="majorBidi" w:hAnsiTheme="majorBidi" w:cstheme="majorBidi"/>
          <w:bCs/>
          <w:sz w:val="24"/>
          <w:szCs w:val="24"/>
        </w:rPr>
      </w:pPr>
      <w:r w:rsidRPr="00682F0C">
        <w:rPr>
          <w:rFonts w:asciiTheme="majorBidi" w:eastAsia="Times New Roman" w:hAnsiTheme="majorBidi" w:cstheme="majorBidi"/>
          <w:color w:val="000000"/>
          <w:sz w:val="24"/>
          <w:szCs w:val="24"/>
        </w:rPr>
        <w:t>Description of data: This table summarizes the distribution of participants classified as improved, maintained, or non-responders across all outcome measures.</w:t>
      </w:r>
    </w:p>
    <w:p w14:paraId="532250B6" w14:textId="77777777" w:rsidR="008B07A6" w:rsidRDefault="008B07A6"/>
    <w:sectPr w:rsidR="008B07A6" w:rsidSect="00CD6743">
      <w:footerReference w:type="default" r:id="rId4"/>
      <w:pgSz w:w="11906" w:h="16838" w:code="9"/>
      <w:pgMar w:top="1701" w:right="1440" w:bottom="1440" w:left="1440" w:header="1140" w:footer="851" w:gutter="0"/>
      <w:lnNumType w:countBy="1" w:restart="continuous"/>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함초롬바탕">
    <w:altName w:val="Batang"/>
    <w:charset w:val="81"/>
    <w:family w:val="moder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594883"/>
      <w:docPartObj>
        <w:docPartGallery w:val="Page Numbers (Bottom of Page)"/>
        <w:docPartUnique/>
      </w:docPartObj>
    </w:sdtPr>
    <w:sdtContent>
      <w:p w14:paraId="0734BB82" w14:textId="77777777" w:rsidR="00CD6743" w:rsidRDefault="00CD6743">
        <w:pPr>
          <w:pStyle w:val="Footer"/>
          <w:jc w:val="center"/>
        </w:pPr>
        <w:r>
          <w:fldChar w:fldCharType="begin"/>
        </w:r>
        <w:r>
          <w:instrText>PAGE   \* MERGEFORMAT</w:instrText>
        </w:r>
        <w:r>
          <w:fldChar w:fldCharType="separate"/>
        </w:r>
        <w:r>
          <w:rPr>
            <w:lang w:val="ko-KR"/>
          </w:rPr>
          <w:t>2</w:t>
        </w:r>
        <w:r>
          <w:fldChar w:fldCharType="end"/>
        </w:r>
      </w:p>
    </w:sdtContent>
  </w:sdt>
  <w:p w14:paraId="0D0A286C" w14:textId="77777777" w:rsidR="00CD6743" w:rsidRDefault="00CD6743">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743"/>
    <w:rsid w:val="00066677"/>
    <w:rsid w:val="00320E24"/>
    <w:rsid w:val="003A4E89"/>
    <w:rsid w:val="00556784"/>
    <w:rsid w:val="008B07A6"/>
    <w:rsid w:val="00987B63"/>
    <w:rsid w:val="00CD6743"/>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ED506"/>
  <w15:chartTrackingRefBased/>
  <w15:docId w15:val="{98900AF4-5269-421E-B5EF-82A43B04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743"/>
    <w:pPr>
      <w:widowControl w:val="0"/>
      <w:wordWrap w:val="0"/>
      <w:autoSpaceDE w:val="0"/>
      <w:autoSpaceDN w:val="0"/>
      <w:spacing w:line="259" w:lineRule="auto"/>
      <w:jc w:val="both"/>
    </w:pPr>
    <w:rPr>
      <w:rFonts w:eastAsiaTheme="minorEastAsia"/>
      <w:sz w:val="20"/>
      <w:szCs w:val="22"/>
      <w:lang w:eastAsia="ko-KR"/>
      <w14:ligatures w14:val="none"/>
    </w:rPr>
  </w:style>
  <w:style w:type="paragraph" w:styleId="Heading1">
    <w:name w:val="heading 1"/>
    <w:basedOn w:val="Normal"/>
    <w:next w:val="Normal"/>
    <w:link w:val="Heading1Char"/>
    <w:uiPriority w:val="9"/>
    <w:qFormat/>
    <w:rsid w:val="00CD6743"/>
    <w:pPr>
      <w:keepNext/>
      <w:keepLines/>
      <w:widowControl/>
      <w:wordWrap/>
      <w:autoSpaceDE/>
      <w:autoSpaceDN/>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D6743"/>
    <w:pPr>
      <w:keepNext/>
      <w:keepLines/>
      <w:widowControl/>
      <w:wordWrap/>
      <w:autoSpaceDE/>
      <w:autoSpaceDN/>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D6743"/>
    <w:pPr>
      <w:keepNext/>
      <w:keepLines/>
      <w:widowControl/>
      <w:wordWrap/>
      <w:autoSpaceDE/>
      <w:autoSpaceDN/>
      <w:spacing w:before="160" w:after="80" w:line="278" w:lineRule="auto"/>
      <w:jc w:val="left"/>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D6743"/>
    <w:pPr>
      <w:keepNext/>
      <w:keepLines/>
      <w:widowControl/>
      <w:wordWrap/>
      <w:autoSpaceDE/>
      <w:autoSpaceDN/>
      <w:spacing w:before="80" w:after="40" w:line="278" w:lineRule="auto"/>
      <w:jc w:val="left"/>
      <w:outlineLvl w:val="3"/>
    </w:pPr>
    <w:rPr>
      <w:rFonts w:eastAsiaTheme="majorEastAsia" w:cstheme="majorBidi"/>
      <w:i/>
      <w:iCs/>
      <w:color w:val="0F4761" w:themeColor="accent1" w:themeShade="BF"/>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CD6743"/>
    <w:pPr>
      <w:keepNext/>
      <w:keepLines/>
      <w:widowControl/>
      <w:wordWrap/>
      <w:autoSpaceDE/>
      <w:autoSpaceDN/>
      <w:spacing w:before="80" w:after="40" w:line="278" w:lineRule="auto"/>
      <w:jc w:val="left"/>
      <w:outlineLvl w:val="4"/>
    </w:pPr>
    <w:rPr>
      <w:rFonts w:eastAsiaTheme="majorEastAsia" w:cstheme="majorBidi"/>
      <w:color w:val="0F4761" w:themeColor="accent1" w:themeShade="BF"/>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CD6743"/>
    <w:pPr>
      <w:keepNext/>
      <w:keepLines/>
      <w:widowControl/>
      <w:wordWrap/>
      <w:autoSpaceDE/>
      <w:autoSpaceDN/>
      <w:spacing w:before="40" w:after="0" w:line="278" w:lineRule="auto"/>
      <w:jc w:val="left"/>
      <w:outlineLvl w:val="5"/>
    </w:pPr>
    <w:rPr>
      <w:rFonts w:eastAsiaTheme="majorEastAsia" w:cstheme="majorBidi"/>
      <w:i/>
      <w:iCs/>
      <w:color w:val="595959" w:themeColor="text1" w:themeTint="A6"/>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CD6743"/>
    <w:pPr>
      <w:keepNext/>
      <w:keepLines/>
      <w:widowControl/>
      <w:wordWrap/>
      <w:autoSpaceDE/>
      <w:autoSpaceDN/>
      <w:spacing w:before="40" w:after="0" w:line="278" w:lineRule="auto"/>
      <w:jc w:val="left"/>
      <w:outlineLvl w:val="6"/>
    </w:pPr>
    <w:rPr>
      <w:rFonts w:eastAsiaTheme="majorEastAsia" w:cstheme="majorBidi"/>
      <w:color w:val="595959" w:themeColor="text1" w:themeTint="A6"/>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CD6743"/>
    <w:pPr>
      <w:keepNext/>
      <w:keepLines/>
      <w:widowControl/>
      <w:wordWrap/>
      <w:autoSpaceDE/>
      <w:autoSpaceDN/>
      <w:spacing w:after="0" w:line="278" w:lineRule="auto"/>
      <w:jc w:val="left"/>
      <w:outlineLvl w:val="7"/>
    </w:pPr>
    <w:rPr>
      <w:rFonts w:eastAsiaTheme="majorEastAsia" w:cstheme="majorBidi"/>
      <w:i/>
      <w:iCs/>
      <w:color w:val="272727" w:themeColor="text1" w:themeTint="D8"/>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CD6743"/>
    <w:pPr>
      <w:keepNext/>
      <w:keepLines/>
      <w:widowControl/>
      <w:wordWrap/>
      <w:autoSpaceDE/>
      <w:autoSpaceDN/>
      <w:spacing w:after="0" w:line="278" w:lineRule="auto"/>
      <w:jc w:val="left"/>
      <w:outlineLvl w:val="8"/>
    </w:pPr>
    <w:rPr>
      <w:rFonts w:eastAsiaTheme="majorEastAsia" w:cstheme="majorBidi"/>
      <w:color w:val="272727" w:themeColor="text1" w:themeTint="D8"/>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743"/>
    <w:rPr>
      <w:rFonts w:eastAsiaTheme="majorEastAsia" w:cstheme="majorBidi"/>
      <w:color w:val="272727" w:themeColor="text1" w:themeTint="D8"/>
    </w:rPr>
  </w:style>
  <w:style w:type="paragraph" w:styleId="Title">
    <w:name w:val="Title"/>
    <w:basedOn w:val="Normal"/>
    <w:next w:val="Normal"/>
    <w:link w:val="TitleChar"/>
    <w:uiPriority w:val="10"/>
    <w:qFormat/>
    <w:rsid w:val="00CD6743"/>
    <w:pPr>
      <w:widowControl/>
      <w:wordWrap/>
      <w:autoSpaceDE/>
      <w:autoSpaceDN/>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D6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743"/>
    <w:pPr>
      <w:widowControl/>
      <w:numPr>
        <w:ilvl w:val="1"/>
      </w:numPr>
      <w:wordWrap/>
      <w:autoSpaceDE/>
      <w:autoSpaceDN/>
      <w:spacing w:line="278" w:lineRule="auto"/>
      <w:jc w:val="left"/>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CD6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743"/>
    <w:pPr>
      <w:widowControl/>
      <w:wordWrap/>
      <w:autoSpaceDE/>
      <w:autoSpaceDN/>
      <w:spacing w:before="160" w:line="278" w:lineRule="auto"/>
      <w:jc w:val="center"/>
    </w:pPr>
    <w:rPr>
      <w:rFonts w:eastAsiaTheme="minorHAnsi"/>
      <w:i/>
      <w:iCs/>
      <w:color w:val="404040" w:themeColor="text1" w:themeTint="BF"/>
      <w:sz w:val="24"/>
      <w:szCs w:val="24"/>
      <w:lang w:eastAsia="en-US"/>
      <w14:ligatures w14:val="standardContextual"/>
    </w:rPr>
  </w:style>
  <w:style w:type="character" w:customStyle="1" w:styleId="QuoteChar">
    <w:name w:val="Quote Char"/>
    <w:basedOn w:val="DefaultParagraphFont"/>
    <w:link w:val="Quote"/>
    <w:uiPriority w:val="29"/>
    <w:rsid w:val="00CD6743"/>
    <w:rPr>
      <w:i/>
      <w:iCs/>
      <w:color w:val="404040" w:themeColor="text1" w:themeTint="BF"/>
    </w:rPr>
  </w:style>
  <w:style w:type="paragraph" w:styleId="ListParagraph">
    <w:name w:val="List Paragraph"/>
    <w:basedOn w:val="Normal"/>
    <w:uiPriority w:val="34"/>
    <w:qFormat/>
    <w:rsid w:val="00CD6743"/>
    <w:pPr>
      <w:widowControl/>
      <w:wordWrap/>
      <w:autoSpaceDE/>
      <w:autoSpaceDN/>
      <w:spacing w:line="278" w:lineRule="auto"/>
      <w:ind w:left="720"/>
      <w:contextualSpacing/>
      <w:jc w:val="left"/>
    </w:pPr>
    <w:rPr>
      <w:rFonts w:eastAsiaTheme="minorHAnsi"/>
      <w:sz w:val="24"/>
      <w:szCs w:val="24"/>
      <w:lang w:eastAsia="en-US"/>
      <w14:ligatures w14:val="standardContextual"/>
    </w:rPr>
  </w:style>
  <w:style w:type="character" w:styleId="IntenseEmphasis">
    <w:name w:val="Intense Emphasis"/>
    <w:basedOn w:val="DefaultParagraphFont"/>
    <w:uiPriority w:val="21"/>
    <w:qFormat/>
    <w:rsid w:val="00CD6743"/>
    <w:rPr>
      <w:i/>
      <w:iCs/>
      <w:color w:val="0F4761" w:themeColor="accent1" w:themeShade="BF"/>
    </w:rPr>
  </w:style>
  <w:style w:type="paragraph" w:styleId="IntenseQuote">
    <w:name w:val="Intense Quote"/>
    <w:basedOn w:val="Normal"/>
    <w:next w:val="Normal"/>
    <w:link w:val="IntenseQuoteChar"/>
    <w:uiPriority w:val="30"/>
    <w:qFormat/>
    <w:rsid w:val="00CD6743"/>
    <w:pPr>
      <w:widowControl/>
      <w:pBdr>
        <w:top w:val="single" w:sz="4" w:space="10" w:color="0F4761" w:themeColor="accent1" w:themeShade="BF"/>
        <w:bottom w:val="single" w:sz="4" w:space="10" w:color="0F4761" w:themeColor="accent1" w:themeShade="BF"/>
      </w:pBdr>
      <w:wordWrap/>
      <w:autoSpaceDE/>
      <w:autoSpaceDN/>
      <w:spacing w:before="360" w:after="360" w:line="278" w:lineRule="auto"/>
      <w:ind w:left="864" w:right="864"/>
      <w:jc w:val="center"/>
    </w:pPr>
    <w:rPr>
      <w:rFonts w:eastAsiaTheme="minorHAnsi"/>
      <w:i/>
      <w:iCs/>
      <w:color w:val="0F4761" w:themeColor="accent1" w:themeShade="BF"/>
      <w:sz w:val="24"/>
      <w:szCs w:val="24"/>
      <w:lang w:eastAsia="en-US"/>
      <w14:ligatures w14:val="standardContextual"/>
    </w:rPr>
  </w:style>
  <w:style w:type="character" w:customStyle="1" w:styleId="IntenseQuoteChar">
    <w:name w:val="Intense Quote Char"/>
    <w:basedOn w:val="DefaultParagraphFont"/>
    <w:link w:val="IntenseQuote"/>
    <w:uiPriority w:val="30"/>
    <w:rsid w:val="00CD6743"/>
    <w:rPr>
      <w:i/>
      <w:iCs/>
      <w:color w:val="0F4761" w:themeColor="accent1" w:themeShade="BF"/>
    </w:rPr>
  </w:style>
  <w:style w:type="character" w:styleId="IntenseReference">
    <w:name w:val="Intense Reference"/>
    <w:basedOn w:val="DefaultParagraphFont"/>
    <w:uiPriority w:val="32"/>
    <w:qFormat/>
    <w:rsid w:val="00CD6743"/>
    <w:rPr>
      <w:b/>
      <w:bCs/>
      <w:smallCaps/>
      <w:color w:val="0F4761" w:themeColor="accent1" w:themeShade="BF"/>
      <w:spacing w:val="5"/>
    </w:rPr>
  </w:style>
  <w:style w:type="paragraph" w:styleId="Footer">
    <w:name w:val="footer"/>
    <w:basedOn w:val="Normal"/>
    <w:link w:val="FooterChar"/>
    <w:uiPriority w:val="99"/>
    <w:unhideWhenUsed/>
    <w:rsid w:val="00CD6743"/>
    <w:pPr>
      <w:tabs>
        <w:tab w:val="center" w:pos="4513"/>
        <w:tab w:val="right" w:pos="9026"/>
      </w:tabs>
      <w:snapToGrid w:val="0"/>
    </w:pPr>
  </w:style>
  <w:style w:type="character" w:customStyle="1" w:styleId="FooterChar">
    <w:name w:val="Footer Char"/>
    <w:basedOn w:val="DefaultParagraphFont"/>
    <w:link w:val="Footer"/>
    <w:uiPriority w:val="99"/>
    <w:rsid w:val="00CD6743"/>
    <w:rPr>
      <w:rFonts w:eastAsiaTheme="minorEastAsia"/>
      <w:sz w:val="20"/>
      <w:szCs w:val="22"/>
      <w:lang w:eastAsia="ko-KR"/>
      <w14:ligatures w14:val="none"/>
    </w:rPr>
  </w:style>
  <w:style w:type="character" w:styleId="LineNumber">
    <w:name w:val="line number"/>
    <w:basedOn w:val="DefaultParagraphFont"/>
    <w:uiPriority w:val="99"/>
    <w:semiHidden/>
    <w:unhideWhenUsed/>
    <w:rsid w:val="00CD6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2026-05-22T10:44:00Z</dcterms:created>
  <dcterms:modified xsi:type="dcterms:W3CDTF">2026-05-22T10:44:00Z</dcterms:modified>
</cp:coreProperties>
</file>