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40C" w:rsidRPr="00C5040C" w:rsidRDefault="00C5040C" w:rsidP="00C504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40C">
        <w:rPr>
          <w:rFonts w:ascii="Times New Roman" w:hAnsi="Times New Roman" w:cs="Times New Roman"/>
          <w:sz w:val="24"/>
          <w:szCs w:val="24"/>
        </w:rPr>
        <w:t xml:space="preserve">Binary logistic regression is used to analyze level of teachers’ job satisfaction since our dependent variable or outcome variable is binary (satisfied / dissatisfied). </w:t>
      </w:r>
    </w:p>
    <w:p w:rsidR="00C5040C" w:rsidRPr="00C5040C" w:rsidRDefault="00C5040C" w:rsidP="00C504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40C">
        <w:rPr>
          <w:rFonts w:ascii="Times New Roman" w:hAnsi="Times New Roman" w:cs="Times New Roman"/>
          <w:sz w:val="24"/>
          <w:szCs w:val="24"/>
        </w:rPr>
        <w:t>Teachers’ job satisfaction level is classified as dissatisfied / satisfied.</w:t>
      </w:r>
    </w:p>
    <w:p w:rsidR="00C5040C" w:rsidRPr="00C5040C" w:rsidRDefault="00C5040C" w:rsidP="00C5040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040C">
        <w:rPr>
          <w:rFonts w:ascii="Times New Roman" w:hAnsi="Times New Roman" w:cs="Times New Roman"/>
          <w:b/>
          <w:sz w:val="24"/>
          <w:szCs w:val="24"/>
        </w:rPr>
        <w:t>Logistic regression analysis formula</w:t>
      </w:r>
    </w:p>
    <w:p w:rsidR="00A034C6" w:rsidRPr="00C5040C" w:rsidRDefault="00C5040C" w:rsidP="00C5040C">
      <w:pPr>
        <w:spacing w:line="360" w:lineRule="auto"/>
        <w:rPr>
          <w:rStyle w:val="mord"/>
          <w:rFonts w:ascii="Times New Roman" w:eastAsiaTheme="minorEastAsia" w:hAnsi="Times New Roman" w:cs="Times New Roman"/>
          <w:sz w:val="24"/>
          <w:szCs w:val="24"/>
        </w:rPr>
      </w:pPr>
      <w:r w:rsidRPr="00C5040C">
        <w:rPr>
          <w:rStyle w:val="delimsizing"/>
          <w:rFonts w:ascii="Times New Roman" w:hAnsi="Times New Roman" w:cs="Times New Roman"/>
          <w:sz w:val="24"/>
          <w:szCs w:val="24"/>
        </w:rPr>
        <w:t>(</w:t>
      </w:r>
      <m:oMath>
        <m:func>
          <m:funcPr>
            <m:ctrlPr>
              <w:rPr>
                <w:rStyle w:val="delimsizing"/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Style w:val="delimsizing"/>
                <w:rFonts w:ascii="Cambria Math" w:hAnsi="Cambria Math" w:cs="Times New Roman"/>
                <w:sz w:val="24"/>
                <w:szCs w:val="24"/>
              </w:rPr>
              <m:t>log</m:t>
            </m:r>
          </m:fName>
          <m:e>
            <m:d>
              <m:dPr>
                <m:ctrlPr>
                  <w:rPr>
                    <w:rStyle w:val="delimsizing"/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Style w:val="delimsizing"/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Style w:val="delimsizing"/>
                        <w:rFonts w:ascii="Cambria Math" w:hAnsi="Cambria Math" w:cs="Times New Roman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w:rPr>
                        <w:rStyle w:val="delimsizing"/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den>
                </m:f>
                <m:r>
                  <w:rPr>
                    <w:rStyle w:val="delimsizing"/>
                    <w:rFonts w:ascii="Cambria Math" w:hAnsi="Cambria Math" w:cs="Times New Roman"/>
                    <w:sz w:val="24"/>
                    <w:szCs w:val="24"/>
                  </w:rPr>
                  <m:t>-p</m:t>
                </m:r>
              </m:e>
            </m:d>
          </m:e>
        </m:func>
        <m:r>
          <w:rPr>
            <w:rStyle w:val="delimsizing"/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Style w:val="mord"/>
            <w:rFonts w:ascii="Cambria Math" w:hAnsi="Cambria Math" w:cs="Times New Roman"/>
            <w:sz w:val="24"/>
            <w:szCs w:val="24"/>
          </w:rPr>
          <m:t>β0</m:t>
        </m:r>
        <m:r>
          <m:rPr>
            <m:sty m:val="p"/>
          </m:rPr>
          <w:rPr>
            <w:rStyle w:val="vlist-s"/>
            <w:rFonts w:ascii="Cambria Math" w:hAnsi="Cambria Math" w:cs="Times New Roman"/>
            <w:sz w:val="24"/>
            <w:szCs w:val="24"/>
          </w:rPr>
          <m:t>​</m:t>
        </m:r>
        <m:r>
          <m:rPr>
            <m:sty m:val="p"/>
          </m:rPr>
          <w:rPr>
            <w:rStyle w:val="mbin"/>
            <w:rFonts w:ascii="Cambria Math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Style w:val="mord"/>
            <w:rFonts w:ascii="Cambria Math" w:hAnsi="Cambria Math" w:cs="Times New Roman"/>
            <w:sz w:val="24"/>
            <w:szCs w:val="24"/>
          </w:rPr>
          <m:t>β1</m:t>
        </m:r>
        <m:r>
          <m:rPr>
            <m:sty m:val="p"/>
          </m:rPr>
          <w:rPr>
            <w:rStyle w:val="vlist-s"/>
            <w:rFonts w:ascii="Cambria Math" w:hAnsi="Cambria Math" w:cs="Times New Roman"/>
            <w:sz w:val="24"/>
            <w:szCs w:val="24"/>
          </w:rPr>
          <m:t>​</m:t>
        </m:r>
        <m:r>
          <m:rPr>
            <m:sty m:val="p"/>
          </m:rPr>
          <w:rPr>
            <w:rStyle w:val="mord"/>
            <w:rFonts w:ascii="Cambria Math" w:hAnsi="Cambria Math" w:cs="Times New Roman"/>
            <w:sz w:val="24"/>
            <w:szCs w:val="24"/>
          </w:rPr>
          <m:t>x1</m:t>
        </m:r>
        <m:r>
          <m:rPr>
            <m:sty m:val="p"/>
          </m:rPr>
          <w:rPr>
            <w:rStyle w:val="vlist-s"/>
            <w:rFonts w:ascii="Cambria Math" w:hAnsi="Cambria Math" w:cs="Times New Roman"/>
            <w:sz w:val="24"/>
            <w:szCs w:val="24"/>
          </w:rPr>
          <m:t>​</m:t>
        </m:r>
        <m:r>
          <m:rPr>
            <m:sty m:val="p"/>
          </m:rPr>
          <w:rPr>
            <w:rStyle w:val="mbin"/>
            <w:rFonts w:ascii="Cambria Math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Style w:val="mord"/>
            <w:rFonts w:ascii="Cambria Math" w:hAnsi="Cambria Math" w:cs="Times New Roman"/>
            <w:sz w:val="24"/>
            <w:szCs w:val="24"/>
          </w:rPr>
          <m:t>β2</m:t>
        </m:r>
        <m:r>
          <m:rPr>
            <m:sty m:val="p"/>
          </m:rPr>
          <w:rPr>
            <w:rStyle w:val="vlist-s"/>
            <w:rFonts w:ascii="Cambria Math" w:hAnsi="Cambria Math" w:cs="Times New Roman"/>
            <w:sz w:val="24"/>
            <w:szCs w:val="24"/>
          </w:rPr>
          <m:t>​</m:t>
        </m:r>
        <m:r>
          <m:rPr>
            <m:sty m:val="p"/>
          </m:rPr>
          <w:rPr>
            <w:rStyle w:val="mord"/>
            <w:rFonts w:ascii="Cambria Math" w:hAnsi="Cambria Math" w:cs="Times New Roman"/>
            <w:sz w:val="24"/>
            <w:szCs w:val="24"/>
          </w:rPr>
          <m:t>x2</m:t>
        </m:r>
        <m:r>
          <m:rPr>
            <m:sty m:val="p"/>
          </m:rPr>
          <w:rPr>
            <w:rStyle w:val="vlist-s"/>
            <w:rFonts w:ascii="Cambria Math" w:hAnsi="Cambria Math" w:cs="Times New Roman"/>
            <w:sz w:val="24"/>
            <w:szCs w:val="24"/>
          </w:rPr>
          <m:t>​</m:t>
        </m:r>
        <m:r>
          <m:rPr>
            <m:sty m:val="p"/>
          </m:rPr>
          <w:rPr>
            <w:rStyle w:val="mbin"/>
            <w:rFonts w:ascii="Cambria Math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Style w:val="minner"/>
            <w:rFonts w:ascii="Cambria Math" w:hAnsi="Cambria Math" w:cs="Times New Roman"/>
            <w:sz w:val="24"/>
            <w:szCs w:val="24"/>
          </w:rPr>
          <m:t>⋯</m:t>
        </m:r>
        <m:r>
          <m:rPr>
            <m:sty m:val="p"/>
          </m:rPr>
          <w:rPr>
            <w:rStyle w:val="mbin"/>
            <w:rFonts w:ascii="Cambria Math" w:hAnsi="Cambria Math" w:cs="Times New Roman"/>
            <w:sz w:val="24"/>
            <w:szCs w:val="24"/>
          </w:rPr>
          <m:t>+</m:t>
        </m:r>
        <m:r>
          <m:rPr>
            <m:sty m:val="p"/>
          </m:rPr>
          <w:rPr>
            <w:rStyle w:val="mord"/>
            <w:rFonts w:ascii="Cambria Math" w:hAnsi="Cambria Math" w:cs="Times New Roman"/>
            <w:sz w:val="24"/>
            <w:szCs w:val="24"/>
          </w:rPr>
          <m:t>βk</m:t>
        </m:r>
        <m:r>
          <m:rPr>
            <m:sty m:val="p"/>
          </m:rPr>
          <w:rPr>
            <w:rStyle w:val="vlist-s"/>
            <w:rFonts w:ascii="Cambria Math" w:hAnsi="Cambria Math" w:cs="Times New Roman"/>
            <w:sz w:val="24"/>
            <w:szCs w:val="24"/>
          </w:rPr>
          <m:t>​</m:t>
        </m:r>
        <m:r>
          <m:rPr>
            <m:sty m:val="p"/>
          </m:rPr>
          <w:rPr>
            <w:rStyle w:val="mord"/>
            <w:rFonts w:ascii="Cambria Math" w:hAnsi="Cambria Math" w:cs="Times New Roman"/>
            <w:sz w:val="24"/>
            <w:szCs w:val="24"/>
          </w:rPr>
          <m:t>xk</m:t>
        </m:r>
      </m:oMath>
    </w:p>
    <w:p w:rsidR="00C5040C" w:rsidRPr="00C5040C" w:rsidRDefault="00C5040C" w:rsidP="00C5040C">
      <w:pPr>
        <w:spacing w:line="360" w:lineRule="auto"/>
        <w:rPr>
          <w:rStyle w:val="mord"/>
          <w:rFonts w:ascii="Times New Roman" w:eastAsiaTheme="minorEastAsia" w:hAnsi="Times New Roman" w:cs="Times New Roman"/>
          <w:sz w:val="24"/>
          <w:szCs w:val="24"/>
        </w:rPr>
      </w:pPr>
      <w:r w:rsidRPr="00C5040C">
        <w:rPr>
          <w:rStyle w:val="mord"/>
          <w:rFonts w:ascii="Times New Roman" w:eastAsiaTheme="minorEastAsia" w:hAnsi="Times New Roman" w:cs="Times New Roman"/>
          <w:sz w:val="24"/>
          <w:szCs w:val="24"/>
        </w:rPr>
        <w:t>Where</w:t>
      </w:r>
    </w:p>
    <w:p w:rsidR="00C5040C" w:rsidRPr="00C5040C" w:rsidRDefault="00C5040C" w:rsidP="00C5040C">
      <w:pPr>
        <w:pStyle w:val="ListParagraph"/>
        <w:numPr>
          <w:ilvl w:val="0"/>
          <w:numId w:val="1"/>
        </w:numPr>
        <w:spacing w:line="360" w:lineRule="auto"/>
        <w:rPr>
          <w:rStyle w:val="mord"/>
          <w:rFonts w:ascii="Times New Roman" w:eastAsiaTheme="minorEastAsia" w:hAnsi="Times New Roman" w:cs="Times New Roman"/>
          <w:sz w:val="24"/>
          <w:szCs w:val="24"/>
        </w:rPr>
      </w:pPr>
      <w:r w:rsidRPr="00C5040C">
        <w:rPr>
          <w:rStyle w:val="mord"/>
          <w:rFonts w:ascii="Times New Roman" w:eastAsiaTheme="minorEastAsia" w:hAnsi="Times New Roman" w:cs="Times New Roman"/>
          <w:sz w:val="24"/>
          <w:szCs w:val="24"/>
        </w:rPr>
        <w:t>P= probability that the outcome =1 (satisfied)</w:t>
      </w:r>
    </w:p>
    <w:p w:rsidR="00C5040C" w:rsidRPr="00C5040C" w:rsidRDefault="00C5040C" w:rsidP="00C5040C">
      <w:pPr>
        <w:pStyle w:val="ListParagraph"/>
        <w:numPr>
          <w:ilvl w:val="0"/>
          <w:numId w:val="1"/>
        </w:numPr>
        <w:spacing w:line="360" w:lineRule="auto"/>
        <w:rPr>
          <w:rStyle w:val="mord"/>
          <w:rFonts w:ascii="Times New Roman" w:eastAsiaTheme="minorEastAsia" w:hAnsi="Times New Roman" w:cs="Times New Roman"/>
          <w:sz w:val="24"/>
          <w:szCs w:val="24"/>
        </w:rPr>
      </w:pPr>
      <w:r w:rsidRPr="00C5040C">
        <w:rPr>
          <w:rStyle w:val="mord"/>
          <w:rFonts w:ascii="Times New Roman" w:eastAsiaTheme="minorEastAsia" w:hAnsi="Times New Roman" w:cs="Times New Roman"/>
          <w:sz w:val="24"/>
          <w:szCs w:val="24"/>
        </w:rPr>
        <w:t>p/1-p = odd of satisfied (i.e. dissatisfied)</w:t>
      </w:r>
    </w:p>
    <w:p w:rsidR="00C5040C" w:rsidRPr="00C5040C" w:rsidRDefault="00C5040C" w:rsidP="00C5040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040C">
        <w:rPr>
          <w:rFonts w:ascii="Times New Roman" w:eastAsia="Times New Roman" w:hAnsi="Times New Roman" w:cs="Times New Roman"/>
          <w:sz w:val="24"/>
          <w:szCs w:val="24"/>
        </w:rPr>
        <w:t xml:space="preserve">β0​ = intercept (baseline log-odds when all predictors = 0) </w:t>
      </w:r>
    </w:p>
    <w:p w:rsidR="00C5040C" w:rsidRPr="00C5040C" w:rsidRDefault="00C5040C" w:rsidP="00C5040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040C">
        <w:rPr>
          <w:rFonts w:ascii="Times New Roman" w:eastAsia="Times New Roman" w:hAnsi="Times New Roman" w:cs="Times New Roman"/>
          <w:sz w:val="24"/>
          <w:szCs w:val="24"/>
        </w:rPr>
        <w:t xml:space="preserve">β1,β2,...,βk ​ = coefficients (effect of predictors) </w:t>
      </w:r>
    </w:p>
    <w:p w:rsidR="00C5040C" w:rsidRPr="00C5040C" w:rsidRDefault="00C5040C" w:rsidP="00C5040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40C">
        <w:rPr>
          <w:rFonts w:ascii="Times New Roman" w:eastAsia="Times New Roman" w:hAnsi="Times New Roman" w:cs="Times New Roman"/>
          <w:sz w:val="24"/>
          <w:szCs w:val="24"/>
        </w:rPr>
        <w:t>x1,x2,...,</w:t>
      </w:r>
      <w:proofErr w:type="spellStart"/>
      <w:r w:rsidRPr="00C5040C">
        <w:rPr>
          <w:rFonts w:ascii="Times New Roman" w:eastAsia="Times New Roman" w:hAnsi="Times New Roman" w:cs="Times New Roman"/>
          <w:sz w:val="24"/>
          <w:szCs w:val="24"/>
        </w:rPr>
        <w:t>xk</w:t>
      </w:r>
      <w:proofErr w:type="spellEnd"/>
      <w:r w:rsidRPr="00C5040C">
        <w:rPr>
          <w:rFonts w:ascii="Times New Roman" w:eastAsia="Times New Roman" w:hAnsi="Times New Roman" w:cs="Times New Roman"/>
          <w:sz w:val="24"/>
          <w:szCs w:val="24"/>
        </w:rPr>
        <w:t xml:space="preserve"> ​ = independent variables (features)</w:t>
      </w:r>
    </w:p>
    <w:p w:rsidR="00C5040C" w:rsidRPr="00C5040C" w:rsidRDefault="00C5040C" w:rsidP="00C5040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5040C" w:rsidRPr="00C50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16C4F"/>
    <w:multiLevelType w:val="hybridMultilevel"/>
    <w:tmpl w:val="C6B214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0C"/>
    <w:rsid w:val="008B4BB0"/>
    <w:rsid w:val="00A034C6"/>
    <w:rsid w:val="00C5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BCC026-4E68-4CD6-9C71-4D390356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p">
    <w:name w:val="mop"/>
    <w:basedOn w:val="DefaultParagraphFont"/>
    <w:rsid w:val="00C5040C"/>
  </w:style>
  <w:style w:type="character" w:customStyle="1" w:styleId="minner">
    <w:name w:val="minner"/>
    <w:basedOn w:val="DefaultParagraphFont"/>
    <w:rsid w:val="00C5040C"/>
  </w:style>
  <w:style w:type="character" w:customStyle="1" w:styleId="delimsizing">
    <w:name w:val="delimsizing"/>
    <w:basedOn w:val="DefaultParagraphFont"/>
    <w:rsid w:val="00C5040C"/>
  </w:style>
  <w:style w:type="character" w:customStyle="1" w:styleId="mord">
    <w:name w:val="mord"/>
    <w:basedOn w:val="DefaultParagraphFont"/>
    <w:rsid w:val="00C5040C"/>
  </w:style>
  <w:style w:type="character" w:customStyle="1" w:styleId="mbin">
    <w:name w:val="mbin"/>
    <w:basedOn w:val="DefaultParagraphFont"/>
    <w:rsid w:val="00C5040C"/>
  </w:style>
  <w:style w:type="character" w:customStyle="1" w:styleId="vlist-s">
    <w:name w:val="vlist-s"/>
    <w:basedOn w:val="DefaultParagraphFont"/>
    <w:rsid w:val="00C5040C"/>
  </w:style>
  <w:style w:type="character" w:customStyle="1" w:styleId="mrel">
    <w:name w:val="mrel"/>
    <w:basedOn w:val="DefaultParagraphFont"/>
    <w:rsid w:val="00C5040C"/>
  </w:style>
  <w:style w:type="character" w:customStyle="1" w:styleId="katex-mathml">
    <w:name w:val="katex-mathml"/>
    <w:basedOn w:val="DefaultParagraphFont"/>
    <w:rsid w:val="00C5040C"/>
  </w:style>
  <w:style w:type="character" w:customStyle="1" w:styleId="mpunct">
    <w:name w:val="mpunct"/>
    <w:basedOn w:val="DefaultParagraphFont"/>
    <w:rsid w:val="00C5040C"/>
  </w:style>
  <w:style w:type="paragraph" w:styleId="ListParagraph">
    <w:name w:val="List Paragraph"/>
    <w:basedOn w:val="Normal"/>
    <w:uiPriority w:val="34"/>
    <w:qFormat/>
    <w:rsid w:val="00C50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8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2026-06-03T11:28:00Z</dcterms:created>
  <dcterms:modified xsi:type="dcterms:W3CDTF">2026-06-03T11:38:00Z</dcterms:modified>
</cp:coreProperties>
</file>