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Ethics and Data Statement</w:t>
      </w:r>
    </w:p>
    <w:bookmarkStart w:id="12" w:name="ethics-and-data-statement"/>
    <w:p>
      <w:pPr>
        <w:pStyle w:val="Heading1"/>
      </w:pPr>
      <w:r>
        <w:t xml:space="preserve">Ethics And Data Statement</w:t>
      </w:r>
    </w:p>
    <w:bookmarkStart w:id="9" w:name="child-datasets-ds1-ds2"/>
    <w:p>
      <w:pPr>
        <w:pStyle w:val="Heading2"/>
      </w:pPr>
      <w:r>
        <w:t xml:space="preserve">Child datasets (DS1, DS2)</w:t>
      </w:r>
    </w:p>
    <w:p>
      <w:pPr>
        <w:pStyle w:val="FirstParagraph"/>
      </w:pPr>
      <w:r>
        <w:t xml:space="preserve">This study used publicly available child image datasets obtained from their original public hosts (Kaggle and GitHub). No new participants were recruited and no direct intervention or contact with children occurred as part of the present analysis. The project used computational landmark extraction and morphometric comparison on images already distributed for research or public-access purposes by third-party dataset hosts.</w:t>
      </w:r>
    </w:p>
    <w:p>
      <w:pPr>
        <w:pStyle w:val="BodyText"/>
      </w:pPr>
      <w:r>
        <w:t xml:space="preserve">The present study did</w:t>
      </w:r>
      <w:r>
        <w:t xml:space="preserve"> </w:t>
      </w:r>
      <w:r>
        <w:rPr>
          <w:b/>
          <w:bCs/>
        </w:rPr>
        <w:t xml:space="preserve">not</w:t>
      </w:r>
      <w:r>
        <w:t xml:space="preserve"> </w:t>
      </w:r>
      <w:r>
        <w:t xml:space="preserve">independently verify clinical diagnoses, informed consent procedures, or source-provenance details beyond the documentation provided by the dataset hosts. For that reason, the manuscript frames all conclusions as exploratory and hypothesis-generating. The work does not claim clinical diagnostic validity and is not intended for clinical deployment.</w:t>
      </w:r>
    </w:p>
    <w:bookmarkEnd w:id="9"/>
    <w:bookmarkStart w:id="10" w:name="adult-web-sourced-dataset-ds3"/>
    <w:p>
      <w:pPr>
        <w:pStyle w:val="Heading2"/>
      </w:pPr>
      <w:r>
        <w:t xml:space="preserve">Adult web-sourced dataset (DS3)</w:t>
      </w:r>
    </w:p>
    <w:p>
      <w:pPr>
        <w:pStyle w:val="FirstParagraph"/>
      </w:pPr>
      <w:r>
        <w:t xml:space="preserve">The adult dataset was assembled from publicly accessible social media posts on Reddit. Images in the ASD group were collected from autism-related subreddits where users voluntarily self-identify as autistic and share selfies. The control group was collected from general-population selfie subreddits with no autism-related filtering. Both groups were sourced from the same platform to minimise confounding from image characteristics.</w:t>
      </w:r>
    </w:p>
    <w:p>
      <w:pPr>
        <w:pStyle w:val="BodyText"/>
      </w:pPr>
      <w:r>
        <w:t xml:space="preserve">Autism labels in the adult dataset are</w:t>
      </w:r>
      <w:r>
        <w:t xml:space="preserve"> </w:t>
      </w:r>
      <w:r>
        <w:rPr>
          <w:b/>
          <w:bCs/>
        </w:rPr>
        <w:t xml:space="preserve">self-reported, not clinically verified</w:t>
      </w:r>
      <w:r>
        <w:t xml:space="preserve">. This is a fundamental limitation that is explicitly acknowledged throughout the manuscript. The control group is a convenience sample that may include undiagnosed autistic individuals.</w:t>
      </w:r>
    </w:p>
    <w:p>
      <w:pPr>
        <w:pStyle w:val="BodyText"/>
      </w:pPr>
      <w:r>
        <w:t xml:space="preserve">Raw adult images are not redistributed. Images are stored locally by content hash, not by username. Only aggregate statistical results are reported. If any individual requests removal of their image from the research dataset, it will be deleted.</w:t>
      </w:r>
    </w:p>
    <w:bookmarkEnd w:id="10"/>
    <w:bookmarkStart w:id="11" w:name="general"/>
    <w:p>
      <w:pPr>
        <w:pStyle w:val="Heading2"/>
      </w:pPr>
      <w:r>
        <w:t xml:space="preserve">General</w:t>
      </w:r>
    </w:p>
    <w:p>
      <w:pPr>
        <w:pStyle w:val="FirstParagraph"/>
      </w:pPr>
      <w:r>
        <w:t xml:space="preserve">The project explicitly avoids relying on at least one previously relevant article that was later retracted over ethical concerns regarding unverifiable child-image sourcing. This reinforces the need for caution in autism facial-image research and strengthens the manuscript’s emphasis on measurement clarity, transparency, and limitations.</w:t>
      </w:r>
    </w:p>
    <w:p>
      <w:pPr>
        <w:pStyle w:val="BodyText"/>
      </w:pPr>
      <w:r>
        <w:t xml:space="preserve">No identifying information beyond what was already present in the source datasets or public posts was newly generated or published by this project. The project outputs consist of derived landmark-based measurements, statistical summaries, and manuscript materials.</w:t>
      </w:r>
    </w:p>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Ethics and Data Statement</dc:title>
  <dc:creator/>
  <cp:keywords/>
  <dcterms:created xsi:type="dcterms:W3CDTF">2026-05-10T16:32:45Z</dcterms:created>
  <dcterms:modified xsi:type="dcterms:W3CDTF">2026-05-10T16:32:45Z</dcterms:modified>
</cp:coreProperties>
</file>

<file path=docProps/custom.xml><?xml version="1.0" encoding="utf-8"?>
<Properties xmlns="http://schemas.openxmlformats.org/officeDocument/2006/custom-properties" xmlns:vt="http://schemas.openxmlformats.org/officeDocument/2006/docPropsVTypes"/>
</file>