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DB4EF" w14:textId="77777777" w:rsidR="00DC16F1" w:rsidRPr="00357AFD" w:rsidRDefault="00DC16F1" w:rsidP="00DC16F1">
      <w:pPr>
        <w:spacing w:line="480" w:lineRule="auto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357AFD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Supplementary material </w:t>
      </w:r>
    </w:p>
    <w:tbl>
      <w:tblPr>
        <w:tblW w:w="9918" w:type="dxa"/>
        <w:tblBorders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7"/>
        <w:gridCol w:w="672"/>
        <w:gridCol w:w="673"/>
        <w:gridCol w:w="673"/>
        <w:gridCol w:w="673"/>
        <w:gridCol w:w="673"/>
        <w:gridCol w:w="674"/>
        <w:gridCol w:w="673"/>
        <w:gridCol w:w="673"/>
        <w:gridCol w:w="673"/>
        <w:gridCol w:w="673"/>
        <w:gridCol w:w="673"/>
        <w:gridCol w:w="676"/>
        <w:gridCol w:w="425"/>
        <w:gridCol w:w="567"/>
      </w:tblGrid>
      <w:tr w:rsidR="00DC16F1" w:rsidRPr="00357AFD" w14:paraId="713F79B4" w14:textId="77777777" w:rsidTr="00F70B86">
        <w:trPr>
          <w:trHeight w:val="1017"/>
        </w:trPr>
        <w:tc>
          <w:tcPr>
            <w:tcW w:w="84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C32B5D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28634FE6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Main Effects (X → Y)</w:t>
            </w:r>
          </w:p>
        </w:tc>
        <w:tc>
          <w:tcPr>
            <w:tcW w:w="2693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04FCFE7A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Moderator Effects (W → Y)</w:t>
            </w:r>
          </w:p>
        </w:tc>
        <w:tc>
          <w:tcPr>
            <w:tcW w:w="2695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78BB5294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Interaction Effects (X×W → Y)</w:t>
            </w:r>
          </w:p>
        </w:tc>
        <w:tc>
          <w:tcPr>
            <w:tcW w:w="992" w:type="dxa"/>
            <w:gridSpan w:val="2"/>
            <w:vAlign w:val="center"/>
          </w:tcPr>
          <w:p w14:paraId="455BE3D0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Model Fit</w:t>
            </w:r>
          </w:p>
        </w:tc>
      </w:tr>
      <w:tr w:rsidR="00DC16F1" w:rsidRPr="00357AFD" w14:paraId="2D705DE6" w14:textId="77777777" w:rsidTr="00F70B86">
        <w:trPr>
          <w:trHeight w:val="731"/>
        </w:trPr>
        <w:tc>
          <w:tcPr>
            <w:tcW w:w="84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2B2CD1BF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Predictor (X)</w:t>
            </w:r>
          </w:p>
        </w:tc>
        <w:tc>
          <w:tcPr>
            <w:tcW w:w="67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717760D4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</w:t>
            </w:r>
            <w:r w:rsidRPr="00357AF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</w:t>
            </w:r>
            <w:r w:rsidRPr="00357A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Bootstrap</w:t>
            </w: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CI]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0BCA9A0F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7684DA6F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61BCBBE0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20805B6A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 [</w:t>
            </w:r>
            <w:r w:rsidRPr="00357A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Bootstrap</w:t>
            </w: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CI]</w:t>
            </w:r>
          </w:p>
        </w:tc>
        <w:tc>
          <w:tcPr>
            <w:tcW w:w="674" w:type="dxa"/>
            <w:vAlign w:val="center"/>
          </w:tcPr>
          <w:p w14:paraId="773FBF94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673" w:type="dxa"/>
            <w:vAlign w:val="center"/>
          </w:tcPr>
          <w:p w14:paraId="63A59B4E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673" w:type="dxa"/>
            <w:vAlign w:val="center"/>
          </w:tcPr>
          <w:p w14:paraId="6343F9FE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41DA6C60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 </w:t>
            </w: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</w:t>
            </w:r>
            <w:r w:rsidRPr="00357A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Bootstrap</w:t>
            </w: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CI]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737C7650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08D3DA4B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67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426A3335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42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7F3B486C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ΔR²</w:t>
            </w:r>
          </w:p>
        </w:tc>
        <w:tc>
          <w:tcPr>
            <w:tcW w:w="56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20566513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F(ΔR²)</w:t>
            </w:r>
          </w:p>
        </w:tc>
      </w:tr>
      <w:tr w:rsidR="00DC16F1" w:rsidRPr="00357AFD" w14:paraId="11C0C2F9" w14:textId="77777777" w:rsidTr="00F70B86">
        <w:trPr>
          <w:trHeight w:val="731"/>
        </w:trPr>
        <w:tc>
          <w:tcPr>
            <w:tcW w:w="84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4ACF0BC8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67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0403DF96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 xml:space="preserve"> [0.26, 0.36]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23A52E7F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12F59009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12.53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71A37133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263A99C1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[0.10, 0.77]</w:t>
            </w:r>
          </w:p>
        </w:tc>
        <w:tc>
          <w:tcPr>
            <w:tcW w:w="674" w:type="dxa"/>
          </w:tcPr>
          <w:p w14:paraId="31294E11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673" w:type="dxa"/>
          </w:tcPr>
          <w:p w14:paraId="18A4AA8F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673" w:type="dxa"/>
          </w:tcPr>
          <w:p w14:paraId="002FF543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.011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4AE0BF7D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 xml:space="preserve"> [0.03, 0.20]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2B1F0870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6093735F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2.64</w:t>
            </w:r>
          </w:p>
        </w:tc>
        <w:tc>
          <w:tcPr>
            <w:tcW w:w="67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13BDF6AE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.008</w:t>
            </w:r>
          </w:p>
        </w:tc>
        <w:tc>
          <w:tcPr>
            <w:tcW w:w="42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79AD2BA7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6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03709996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6.97</w:t>
            </w:r>
          </w:p>
        </w:tc>
      </w:tr>
      <w:tr w:rsidR="00DC16F1" w:rsidRPr="00357AFD" w14:paraId="20FD59A3" w14:textId="77777777" w:rsidTr="00F70B86">
        <w:trPr>
          <w:trHeight w:val="731"/>
        </w:trPr>
        <w:tc>
          <w:tcPr>
            <w:tcW w:w="84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2B0475C4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67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6526B997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 xml:space="preserve"> [0.30, 0.43]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19AACA72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4825432B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10.97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588E9499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70E79276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0.54 [0.19, 0.89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74" w:type="dxa"/>
          </w:tcPr>
          <w:p w14:paraId="7EEAB3BF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673" w:type="dxa"/>
          </w:tcPr>
          <w:p w14:paraId="0CFEA266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73" w:type="dxa"/>
          </w:tcPr>
          <w:p w14:paraId="1FA8C7D9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29078A6D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 xml:space="preserve"> [-0.04, 0.20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21565316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07BE4485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7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29574768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.194</w:t>
            </w:r>
          </w:p>
        </w:tc>
        <w:tc>
          <w:tcPr>
            <w:tcW w:w="42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145B3740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6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0A635D42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</w:tr>
      <w:tr w:rsidR="00DC16F1" w:rsidRPr="00357AFD" w14:paraId="5A95572F" w14:textId="77777777" w:rsidTr="00F70B86">
        <w:trPr>
          <w:trHeight w:val="1017"/>
        </w:trPr>
        <w:tc>
          <w:tcPr>
            <w:tcW w:w="84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32647F95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Alcohol Use</w:t>
            </w:r>
          </w:p>
        </w:tc>
        <w:tc>
          <w:tcPr>
            <w:tcW w:w="67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547F47E7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 xml:space="preserve"> [0.11, 0.19]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31F63B6A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4E522AD2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7.14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4141A7E9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0ED36585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[0.76, 1.68]</w:t>
            </w:r>
          </w:p>
        </w:tc>
        <w:tc>
          <w:tcPr>
            <w:tcW w:w="674" w:type="dxa"/>
          </w:tcPr>
          <w:p w14:paraId="5EEA6AEB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673" w:type="dxa"/>
          </w:tcPr>
          <w:p w14:paraId="62149DC6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673" w:type="dxa"/>
          </w:tcPr>
          <w:p w14:paraId="4BF59E0E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28BD52DC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 xml:space="preserve"> [-0.00, 0.13]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02207840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32B1D6D0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67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6B8ABFCE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.062</w:t>
            </w:r>
          </w:p>
        </w:tc>
        <w:tc>
          <w:tcPr>
            <w:tcW w:w="42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44ED354D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6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5B22A15D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3.48</w:t>
            </w:r>
          </w:p>
        </w:tc>
      </w:tr>
      <w:tr w:rsidR="00DC16F1" w:rsidRPr="00357AFD" w14:paraId="3D1EBEEB" w14:textId="77777777" w:rsidTr="00F70B86">
        <w:trPr>
          <w:trHeight w:val="731"/>
        </w:trPr>
        <w:tc>
          <w:tcPr>
            <w:tcW w:w="84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2E3E7D38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67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2E568A56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[0.14, 0.23]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4905D989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0.02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007743E0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8.93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7A739973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&lt;.00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3FD2D002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0.91 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[0.51, 1.33]</w:t>
            </w:r>
          </w:p>
        </w:tc>
        <w:tc>
          <w:tcPr>
            <w:tcW w:w="674" w:type="dxa"/>
          </w:tcPr>
          <w:p w14:paraId="1582AC14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0.21</w:t>
            </w:r>
          </w:p>
        </w:tc>
        <w:tc>
          <w:tcPr>
            <w:tcW w:w="673" w:type="dxa"/>
          </w:tcPr>
          <w:p w14:paraId="51103C74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673" w:type="dxa"/>
          </w:tcPr>
          <w:p w14:paraId="76EC0907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5823380B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[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5A29EA6B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0.05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1512DE58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3.77</w:t>
            </w:r>
          </w:p>
        </w:tc>
        <w:tc>
          <w:tcPr>
            <w:tcW w:w="67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0FE896C9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&lt;.00</w:t>
            </w: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2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68ED5510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.0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73E541EB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14.</w:t>
            </w:r>
            <w:r w:rsidRPr="00357A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18</w:t>
            </w:r>
          </w:p>
        </w:tc>
      </w:tr>
      <w:tr w:rsidR="00DC16F1" w:rsidRPr="00357AFD" w14:paraId="091783FD" w14:textId="77777777" w:rsidTr="00F70B86">
        <w:trPr>
          <w:trHeight w:val="731"/>
        </w:trPr>
        <w:tc>
          <w:tcPr>
            <w:tcW w:w="84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5F8F2299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DSO</w:t>
            </w:r>
          </w:p>
        </w:tc>
        <w:tc>
          <w:tcPr>
            <w:tcW w:w="67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112F30A2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 xml:space="preserve"> [0.22, 0.31]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5A6983A7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1CEC7E7A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11.70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37BCDBDF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634BD3C6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0.16, 0.92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74" w:type="dxa"/>
          </w:tcPr>
          <w:p w14:paraId="6F0843FE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673" w:type="dxa"/>
          </w:tcPr>
          <w:p w14:paraId="2B256B26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2.72</w:t>
            </w:r>
          </w:p>
        </w:tc>
        <w:tc>
          <w:tcPr>
            <w:tcW w:w="673" w:type="dxa"/>
          </w:tcPr>
          <w:p w14:paraId="558C5EA7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.007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0518224F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0.00, 0.17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09E8EAEC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47891861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1.92</w:t>
            </w:r>
          </w:p>
        </w:tc>
        <w:tc>
          <w:tcPr>
            <w:tcW w:w="67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7179275D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.055</w:t>
            </w:r>
          </w:p>
        </w:tc>
        <w:tc>
          <w:tcPr>
            <w:tcW w:w="42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4FE80ABA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6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13F069CC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3.69</w:t>
            </w:r>
          </w:p>
        </w:tc>
      </w:tr>
      <w:tr w:rsidR="00DC16F1" w:rsidRPr="00357AFD" w14:paraId="7F10F19F" w14:textId="77777777" w:rsidTr="00F70B86">
        <w:trPr>
          <w:trHeight w:val="731"/>
        </w:trPr>
        <w:tc>
          <w:tcPr>
            <w:tcW w:w="84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662F4252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Social Isolation</w:t>
            </w:r>
          </w:p>
        </w:tc>
        <w:tc>
          <w:tcPr>
            <w:tcW w:w="67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3E103395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 xml:space="preserve"> [0.24, 0.38]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0E97B545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6D11DF3F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8.54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61AE6327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7A1EC554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0.52, 1.56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74" w:type="dxa"/>
          </w:tcPr>
          <w:p w14:paraId="09851284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673" w:type="dxa"/>
          </w:tcPr>
          <w:p w14:paraId="5124141D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3.86</w:t>
            </w:r>
          </w:p>
        </w:tc>
        <w:tc>
          <w:tcPr>
            <w:tcW w:w="673" w:type="dxa"/>
          </w:tcPr>
          <w:p w14:paraId="70248548" w14:textId="77777777" w:rsidR="00DC16F1" w:rsidRPr="00357AFD" w:rsidRDefault="00DC16F1" w:rsidP="00F70B8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441A18D0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-0.09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Pr="00357AFD">
              <w:rPr>
                <w:rFonts w:ascii="Times New Roman" w:hAnsi="Times New Roman" w:cs="Times New Roman"/>
                <w:sz w:val="24"/>
                <w:szCs w:val="24"/>
              </w:rPr>
              <w:t>-0.23, 0.06</w:t>
            </w: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3836AE91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6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24D3C3B3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-1.20</w:t>
            </w:r>
          </w:p>
        </w:tc>
        <w:tc>
          <w:tcPr>
            <w:tcW w:w="67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6B076764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.230</w:t>
            </w:r>
          </w:p>
        </w:tc>
        <w:tc>
          <w:tcPr>
            <w:tcW w:w="42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16165E78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eastAsia="Times New Roman" w:hAnsi="Times New Roman" w:cs="Times New Roman"/>
                <w:sz w:val="24"/>
                <w:szCs w:val="24"/>
              </w:rPr>
              <w:t>&lt;.01</w:t>
            </w:r>
          </w:p>
        </w:tc>
        <w:tc>
          <w:tcPr>
            <w:tcW w:w="56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  <w:hideMark/>
          </w:tcPr>
          <w:p w14:paraId="7332CDE0" w14:textId="77777777" w:rsidR="00DC16F1" w:rsidRPr="00357AFD" w:rsidRDefault="00DC16F1" w:rsidP="00F70B8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A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1.45</w:t>
            </w:r>
          </w:p>
        </w:tc>
      </w:tr>
    </w:tbl>
    <w:p w14:paraId="48126CA7" w14:textId="77777777" w:rsidR="00DC16F1" w:rsidRPr="00357AFD" w:rsidRDefault="00DC16F1" w:rsidP="00DC16F1">
      <w:pPr>
        <w:pStyle w:val="aa"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357AFD">
        <w:rPr>
          <w:rFonts w:ascii="Times New Roman" w:eastAsiaTheme="minorHAnsi" w:hAnsi="Times New Roman" w:cs="Times New Roman"/>
          <w:b/>
          <w:bCs/>
          <w:sz w:val="24"/>
          <w:szCs w:val="24"/>
        </w:rPr>
        <w:t>Notes.</w:t>
      </w:r>
      <w:r w:rsidRPr="00357AFD">
        <w:rPr>
          <w:rFonts w:ascii="Times New Roman" w:eastAsiaTheme="minorHAnsi" w:hAnsi="Times New Roman" w:cs="Times New Roman"/>
          <w:sz w:val="24"/>
          <w:szCs w:val="24"/>
        </w:rPr>
        <w:t xml:space="preserve"> N = 995. W=social vulnerability</w:t>
      </w:r>
    </w:p>
    <w:p w14:paraId="05DF214E" w14:textId="77777777" w:rsidR="00DC16F1" w:rsidRPr="00357AFD" w:rsidRDefault="00DC16F1" w:rsidP="00DC16F1">
      <w:pPr>
        <w:pStyle w:val="aa"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357AFD">
        <w:rPr>
          <w:rFonts w:ascii="Times New Roman" w:eastAsiaTheme="minorHAnsi" w:hAnsi="Times New Roman" w:cs="Times New Roman"/>
          <w:sz w:val="24"/>
          <w:szCs w:val="24"/>
        </w:rPr>
        <w:t>HC3 heteroscedasticity-consistent standard errors reported. Each row represents a separate regression model estimated using PROCESS (Model 1). v</w:t>
      </w:r>
    </w:p>
    <w:p w14:paraId="5C0D709F" w14:textId="77777777" w:rsidR="00DC16F1" w:rsidRPr="00357AFD" w:rsidRDefault="00DC16F1" w:rsidP="00DC16F1">
      <w:pPr>
        <w:spacing w:line="480" w:lineRule="auto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0AA661F3" w14:textId="77777777" w:rsidR="00DC16F1" w:rsidRDefault="00DC16F1" w:rsidP="00DC16F1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br w:type="page"/>
      </w:r>
    </w:p>
    <w:p w14:paraId="55A75025" w14:textId="77777777" w:rsidR="005D32E7" w:rsidRPr="00DC16F1" w:rsidRDefault="005D32E7"/>
    <w:sectPr w:rsidR="005D32E7" w:rsidRPr="00DC16F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F1"/>
    <w:rsid w:val="00114113"/>
    <w:rsid w:val="00143B5B"/>
    <w:rsid w:val="005D32E7"/>
    <w:rsid w:val="006B7DAA"/>
    <w:rsid w:val="00986509"/>
    <w:rsid w:val="00DC16F1"/>
    <w:rsid w:val="00F1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0AAE7"/>
  <w15:chartTrackingRefBased/>
  <w15:docId w15:val="{C2547448-228E-4109-8A18-C47E23E5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6F1"/>
    <w:pPr>
      <w:widowControl w:val="0"/>
      <w:wordWrap w:val="0"/>
      <w:autoSpaceDE w:val="0"/>
      <w:autoSpaceDN w:val="0"/>
      <w:spacing w:line="259" w:lineRule="auto"/>
      <w:jc w:val="both"/>
    </w:pPr>
    <w:rPr>
      <w:rFonts w:asciiTheme="minorHAnsi"/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DC16F1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C16F1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C16F1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C16F1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C16F1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C16F1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C16F1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C16F1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C16F1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C16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C16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C16F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C16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C16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C16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C16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C16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C16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C16F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DC16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C16F1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DC16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C16F1"/>
    <w:pPr>
      <w:spacing w:before="160" w:line="240" w:lineRule="auto"/>
      <w:jc w:val="center"/>
    </w:pPr>
    <w:rPr>
      <w:rFonts w:asciiTheme="minorEastAsia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DC16F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C16F1"/>
    <w:pPr>
      <w:spacing w:line="240" w:lineRule="auto"/>
      <w:ind w:left="720"/>
      <w:contextualSpacing/>
      <w:jc w:val="left"/>
    </w:pPr>
    <w:rPr>
      <w:rFonts w:asciiTheme="minorEastAsia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DC16F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C16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DC16F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C16F1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basedOn w:val="a"/>
    <w:rsid w:val="00DC16F1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박수빈[ 학부졸업 / 심리학부 ]</dc:creator>
  <cp:keywords/>
  <dc:description/>
  <cp:lastModifiedBy>박수빈[ 학부졸업 / 심리학부 ]</cp:lastModifiedBy>
  <cp:revision>1</cp:revision>
  <dcterms:created xsi:type="dcterms:W3CDTF">2026-04-28T07:03:00Z</dcterms:created>
  <dcterms:modified xsi:type="dcterms:W3CDTF">2026-04-28T07:03:00Z</dcterms:modified>
</cp:coreProperties>
</file>