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B6258" w14:textId="77777777" w:rsidR="00357354" w:rsidRPr="004F0F14" w:rsidRDefault="00357354" w:rsidP="00357354">
      <w:pPr>
        <w:pStyle w:val="Heading2"/>
        <w:jc w:val="right"/>
      </w:pPr>
      <w:r w:rsidRPr="004F0F14">
        <w:t>Supplementary File</w:t>
      </w:r>
    </w:p>
    <w:p w14:paraId="63389425" w14:textId="77777777" w:rsidR="00357354" w:rsidRPr="007B6F06" w:rsidRDefault="00357354" w:rsidP="00357354">
      <w:pPr>
        <w:bidi w:val="0"/>
        <w:spacing w:before="0" w:after="0" w:afterAutospacing="0" w:line="240" w:lineRule="auto"/>
        <w:ind w:firstLine="0"/>
        <w:rPr>
          <w:sz w:val="20"/>
          <w:szCs w:val="14"/>
        </w:rPr>
      </w:pPr>
      <w:r>
        <w:rPr>
          <w:sz w:val="20"/>
          <w:szCs w:val="14"/>
        </w:rPr>
        <w:t>Online only figures</w:t>
      </w:r>
    </w:p>
    <w:p w14:paraId="0C9848E7" w14:textId="77777777" w:rsidR="00357354" w:rsidRPr="007B6F06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t>Online Fig 1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among HIV-infected Children</w:t>
      </w:r>
      <w:r>
        <w:rPr>
          <w:b/>
          <w:bCs/>
          <w:sz w:val="24"/>
          <w:szCs w:val="18"/>
          <w:lang w:bidi="fa-IR"/>
        </w:rPr>
        <w:t xml:space="preserve"> based on </w:t>
      </w:r>
      <w:r w:rsidRPr="007B6F06">
        <w:rPr>
          <w:b/>
          <w:bCs/>
          <w:sz w:val="24"/>
          <w:szCs w:val="18"/>
          <w:lang w:bidi="fa-IR"/>
        </w:rPr>
        <w:t>Pre-post studies</w:t>
      </w:r>
    </w:p>
    <w:p w14:paraId="49318A41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lang w:bidi="fa-IR"/>
        </w:rPr>
      </w:pPr>
      <w:r>
        <w:rPr>
          <w:noProof/>
        </w:rPr>
        <w:drawing>
          <wp:inline distT="0" distB="0" distL="0" distR="0" wp14:anchorId="010C39B5" wp14:editId="4D0E939E">
            <wp:extent cx="5943600" cy="583708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700" cy="584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1AC45" w14:textId="77777777" w:rsidR="00357354" w:rsidRDefault="00357354" w:rsidP="00357354">
      <w:pPr>
        <w:ind w:firstLine="0"/>
        <w:rPr>
          <w:b/>
          <w:bCs/>
          <w:sz w:val="24"/>
          <w:szCs w:val="18"/>
          <w:rtl/>
          <w:lang w:bidi="fa-IR"/>
        </w:rPr>
      </w:pPr>
    </w:p>
    <w:p w14:paraId="4B8A7F93" w14:textId="77777777" w:rsidR="00357354" w:rsidRPr="007B6F06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t>Online Fig 2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among HIV-</w:t>
      </w:r>
      <w:r>
        <w:rPr>
          <w:b/>
          <w:bCs/>
          <w:sz w:val="24"/>
          <w:szCs w:val="18"/>
          <w:lang w:bidi="fa-IR"/>
        </w:rPr>
        <w:t>un</w:t>
      </w:r>
      <w:r w:rsidRPr="007B6F06">
        <w:rPr>
          <w:b/>
          <w:bCs/>
          <w:sz w:val="24"/>
          <w:szCs w:val="18"/>
          <w:lang w:bidi="fa-IR"/>
        </w:rPr>
        <w:t>infected Children</w:t>
      </w:r>
      <w:r>
        <w:rPr>
          <w:b/>
          <w:bCs/>
          <w:sz w:val="24"/>
          <w:szCs w:val="18"/>
          <w:lang w:bidi="fa-IR"/>
        </w:rPr>
        <w:t xml:space="preserve"> based on </w:t>
      </w:r>
      <w:r w:rsidRPr="007B6F06">
        <w:rPr>
          <w:b/>
          <w:bCs/>
          <w:sz w:val="24"/>
          <w:szCs w:val="18"/>
          <w:lang w:bidi="fa-IR"/>
        </w:rPr>
        <w:t>Pre-post studies</w:t>
      </w:r>
    </w:p>
    <w:p w14:paraId="1B4D0033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lang w:bidi="fa-IR"/>
        </w:rPr>
      </w:pPr>
      <w:r>
        <w:rPr>
          <w:noProof/>
        </w:rPr>
        <w:lastRenderedPageBreak/>
        <w:drawing>
          <wp:inline distT="0" distB="0" distL="0" distR="0" wp14:anchorId="4341FD73" wp14:editId="55A4FD0B">
            <wp:extent cx="5873291" cy="6172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466" cy="617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D572D" w14:textId="77777777" w:rsidR="00357354" w:rsidRDefault="00357354" w:rsidP="00357354">
      <w:pPr>
        <w:bidi w:val="0"/>
        <w:rPr>
          <w:lang w:bidi="fa-IR"/>
        </w:rPr>
      </w:pPr>
      <w:r>
        <w:rPr>
          <w:lang w:bidi="fa-IR"/>
        </w:rPr>
        <w:br w:type="page"/>
      </w:r>
    </w:p>
    <w:p w14:paraId="3ED65175" w14:textId="77777777" w:rsidR="00357354" w:rsidRPr="007B6F06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3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HIV-infected Children in pre-post studies according to age groups</w:t>
      </w:r>
    </w:p>
    <w:p w14:paraId="3EFFD5F0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lang w:bidi="fa-IR"/>
        </w:rPr>
      </w:pPr>
    </w:p>
    <w:p w14:paraId="77BF2942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lang w:bidi="fa-IR"/>
        </w:rPr>
      </w:pPr>
      <w:r>
        <w:rPr>
          <w:noProof/>
        </w:rPr>
        <w:drawing>
          <wp:inline distT="0" distB="0" distL="0" distR="0" wp14:anchorId="358C67C9" wp14:editId="66766D39">
            <wp:extent cx="5943600" cy="600716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0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EB758" w14:textId="77777777" w:rsidR="00357354" w:rsidRDefault="00357354" w:rsidP="00357354">
      <w:pPr>
        <w:bidi w:val="0"/>
        <w:spacing w:before="0" w:after="0" w:afterAutospacing="0" w:line="240" w:lineRule="auto"/>
        <w:ind w:firstLine="0"/>
      </w:pPr>
    </w:p>
    <w:p w14:paraId="12EC9A3E" w14:textId="77777777" w:rsidR="00357354" w:rsidRDefault="00357354" w:rsidP="00357354">
      <w:pPr>
        <w:bidi w:val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19E5E5F6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4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HIV-uninfected Children in pre-post studies according to age groups</w:t>
      </w:r>
    </w:p>
    <w:p w14:paraId="23B3D301" w14:textId="77777777" w:rsidR="00357354" w:rsidRPr="007B6F06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6849106D" wp14:editId="560814F1">
            <wp:extent cx="5943600" cy="626847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68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28F86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</w:p>
    <w:p w14:paraId="1138F06F" w14:textId="77777777" w:rsidR="00357354" w:rsidRDefault="00357354" w:rsidP="00357354">
      <w:pPr>
        <w:bidi w:val="0"/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</w:rPr>
        <w:br w:type="page"/>
      </w:r>
    </w:p>
    <w:p w14:paraId="506C8340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 5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HIV-infected Children in case-control studies according to age groups</w:t>
      </w:r>
    </w:p>
    <w:p w14:paraId="6DF41F8A" w14:textId="77777777" w:rsidR="00357354" w:rsidRDefault="00357354" w:rsidP="00357354">
      <w:pPr>
        <w:bidi w:val="0"/>
        <w:ind w:firstLine="0"/>
        <w:rPr>
          <w:b/>
          <w:bCs/>
          <w:sz w:val="24"/>
          <w:szCs w:val="18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0F18383F" wp14:editId="2F32826F">
            <wp:extent cx="5825165" cy="465772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351" cy="4669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AE38C" w14:textId="77777777" w:rsidR="00357354" w:rsidRDefault="00357354" w:rsidP="00357354">
      <w:pPr>
        <w:bidi w:val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24A859C9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 6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HIV-uninfected Children in case-control studies according to age groups</w:t>
      </w:r>
    </w:p>
    <w:p w14:paraId="69894B62" w14:textId="77777777" w:rsidR="00357354" w:rsidRDefault="00357354" w:rsidP="00357354">
      <w:pPr>
        <w:bidi w:val="0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3FC2A2FB" wp14:editId="28F35C0A">
            <wp:extent cx="5664682" cy="450532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233" cy="4506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18"/>
          <w:lang w:bidi="fa-IR"/>
        </w:rPr>
        <w:br w:type="page"/>
      </w:r>
    </w:p>
    <w:p w14:paraId="531DE6DC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7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HIV-infected Children in randomized trials according to age groups</w:t>
      </w:r>
    </w:p>
    <w:p w14:paraId="3D2E7438" w14:textId="77777777" w:rsidR="00357354" w:rsidRDefault="00357354" w:rsidP="00357354">
      <w:pPr>
        <w:bidi w:val="0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1B1EB1D8" wp14:editId="03996684">
            <wp:extent cx="5943600" cy="4932746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32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D4A35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7684A021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 8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HIV-uninfected Children in randomized trials according to age groups</w:t>
      </w:r>
    </w:p>
    <w:p w14:paraId="58FFF9C3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2EFE8E86" wp14:editId="76AE89D6">
            <wp:extent cx="5943600" cy="4998776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9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D9DB5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5E3809DC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  <w:lang w:bidi="fa-IR"/>
        </w:rPr>
      </w:pPr>
      <w:r>
        <w:rPr>
          <w:b/>
          <w:bCs/>
          <w:sz w:val="24"/>
          <w:szCs w:val="18"/>
          <w:lang w:bidi="fa-IR"/>
        </w:rPr>
        <w:lastRenderedPageBreak/>
        <w:t>Online Fig  9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</w:t>
      </w:r>
      <w:r w:rsidRPr="007B6F06">
        <w:rPr>
          <w:b/>
          <w:bCs/>
          <w:sz w:val="24"/>
          <w:szCs w:val="18"/>
          <w:lang w:bidi="fa-IR"/>
        </w:rPr>
        <w:t xml:space="preserve"> </w:t>
      </w:r>
      <w:r>
        <w:rPr>
          <w:b/>
          <w:bCs/>
          <w:sz w:val="24"/>
          <w:szCs w:val="18"/>
          <w:lang w:bidi="fa-IR"/>
        </w:rPr>
        <w:t>among HIV-infected Children in pre-post studies according to vaccine valency</w:t>
      </w:r>
    </w:p>
    <w:p w14:paraId="26DF2659" w14:textId="77777777" w:rsidR="00357354" w:rsidRDefault="00357354" w:rsidP="00357354">
      <w:pPr>
        <w:bidi w:val="0"/>
        <w:rPr>
          <w:b/>
          <w:bCs/>
          <w:sz w:val="24"/>
          <w:szCs w:val="18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20EACACF" wp14:editId="6A73289C">
            <wp:extent cx="5943600" cy="6133626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33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EED9C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727E6C3C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  <w:lang w:bidi="fa-IR"/>
        </w:rPr>
        <w:lastRenderedPageBreak/>
        <w:t>Online Fig  10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 among HIV-uninfected Children in pre-post studies according to vaccine valency</w:t>
      </w:r>
    </w:p>
    <w:p w14:paraId="770B2F95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5EE9D877" wp14:editId="4C22275E">
            <wp:extent cx="5943600" cy="659526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95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D55A7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</w:p>
    <w:p w14:paraId="7D3B9825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7248B149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  <w:lang w:bidi="fa-IR"/>
        </w:rPr>
        <w:lastRenderedPageBreak/>
        <w:t>Online Fig  11</w:t>
      </w:r>
      <w:r w:rsidRPr="007B6F06">
        <w:rPr>
          <w:b/>
          <w:bCs/>
          <w:sz w:val="24"/>
          <w:szCs w:val="18"/>
          <w:lang w:bidi="fa-IR"/>
        </w:rPr>
        <w:t xml:space="preserve">: </w:t>
      </w:r>
      <w:r>
        <w:rPr>
          <w:b/>
          <w:bCs/>
          <w:sz w:val="24"/>
          <w:szCs w:val="18"/>
          <w:lang w:bidi="fa-IR"/>
        </w:rPr>
        <w:t>Effect of PCV against IPD among HIV-infected Children in case-control studies according to vaccine valency</w:t>
      </w:r>
    </w:p>
    <w:p w14:paraId="69C63960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554D2EB1" wp14:editId="0D052B93">
            <wp:extent cx="5943600" cy="583165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3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3FB74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</w:p>
    <w:p w14:paraId="6C227A56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  <w:lang w:bidi="fa-IR"/>
        </w:rPr>
        <w:br w:type="page"/>
      </w:r>
    </w:p>
    <w:p w14:paraId="01BC3659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  <w:lang w:bidi="fa-IR"/>
        </w:rPr>
        <w:lastRenderedPageBreak/>
        <w:t>Online Fig  12</w:t>
      </w:r>
      <w:r w:rsidRPr="007B6F06">
        <w:rPr>
          <w:b/>
          <w:bCs/>
          <w:sz w:val="24"/>
          <w:szCs w:val="18"/>
          <w:lang w:bidi="fa-IR"/>
        </w:rPr>
        <w:t>: Vaccine effectivene</w:t>
      </w:r>
      <w:r>
        <w:rPr>
          <w:b/>
          <w:bCs/>
          <w:sz w:val="24"/>
          <w:szCs w:val="18"/>
          <w:lang w:bidi="fa-IR"/>
        </w:rPr>
        <w:t>ss among HIV-uninfected Children in Case-Control studies according to vaccine valency</w:t>
      </w:r>
    </w:p>
    <w:p w14:paraId="2C7DA69C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noProof/>
          <w:sz w:val="24"/>
          <w:szCs w:val="18"/>
        </w:rPr>
        <w:drawing>
          <wp:inline distT="0" distB="0" distL="0" distR="0" wp14:anchorId="1A654FC4" wp14:editId="3BB1CFDF">
            <wp:extent cx="5943600" cy="52238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D83F1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</w:p>
    <w:p w14:paraId="636B9A27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</w:rPr>
        <w:br w:type="page"/>
      </w:r>
    </w:p>
    <w:p w14:paraId="3205AFB2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</w:rPr>
        <w:lastRenderedPageBreak/>
        <w:t>Online Fig  13: Influential observation analysis (HIV-infected Children, pre-post studies)</w:t>
      </w:r>
    </w:p>
    <w:p w14:paraId="1F321E3A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 w:rsidRPr="00400954">
        <w:rPr>
          <w:b/>
          <w:bCs/>
          <w:noProof/>
          <w:sz w:val="24"/>
          <w:szCs w:val="18"/>
        </w:rPr>
        <w:drawing>
          <wp:inline distT="0" distB="0" distL="0" distR="0" wp14:anchorId="2F80644C" wp14:editId="6B94799E">
            <wp:extent cx="4981575" cy="332105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171" cy="332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E5363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</w:rPr>
        <w:t>Online Fig  14: Influential observation analysis (HIV-uninfected Children, pre=post studies)</w:t>
      </w:r>
    </w:p>
    <w:p w14:paraId="0091DF46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 w:rsidRPr="00400954">
        <w:rPr>
          <w:b/>
          <w:bCs/>
          <w:noProof/>
          <w:sz w:val="24"/>
          <w:szCs w:val="18"/>
        </w:rPr>
        <w:drawing>
          <wp:inline distT="0" distB="0" distL="0" distR="0" wp14:anchorId="3A0AA393" wp14:editId="45321DF0">
            <wp:extent cx="5486400" cy="36576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F3FE4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</w:rPr>
        <w:br w:type="page"/>
      </w:r>
    </w:p>
    <w:p w14:paraId="6AB30843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</w:rPr>
        <w:lastRenderedPageBreak/>
        <w:t>Online Fig  15: Influential observation analysis (HIV-infected Children, case-control studies)</w:t>
      </w:r>
    </w:p>
    <w:p w14:paraId="7150D013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 w:rsidRPr="00400954">
        <w:rPr>
          <w:b/>
          <w:bCs/>
          <w:noProof/>
          <w:sz w:val="24"/>
          <w:szCs w:val="18"/>
        </w:rPr>
        <w:drawing>
          <wp:inline distT="0" distB="0" distL="0" distR="0" wp14:anchorId="2EB34A5E" wp14:editId="2F38CB3F">
            <wp:extent cx="5486400" cy="36576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B4BA8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</w:rPr>
        <w:t>Online Fig  16: Influential observation analysis (HIV-uninfected Children, case-control studies)</w:t>
      </w:r>
    </w:p>
    <w:p w14:paraId="17A25575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 w:rsidRPr="00400954">
        <w:rPr>
          <w:b/>
          <w:bCs/>
          <w:noProof/>
          <w:sz w:val="24"/>
          <w:szCs w:val="18"/>
        </w:rPr>
        <w:drawing>
          <wp:inline distT="0" distB="0" distL="0" distR="0" wp14:anchorId="30D9F439" wp14:editId="347AFB5C">
            <wp:extent cx="5486400" cy="3657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532C9" w14:textId="77777777" w:rsidR="00357354" w:rsidRDefault="00357354" w:rsidP="00357354">
      <w:pPr>
        <w:rPr>
          <w:b/>
          <w:bCs/>
          <w:sz w:val="24"/>
          <w:szCs w:val="18"/>
          <w:rtl/>
          <w:lang w:bidi="fa-IR"/>
        </w:rPr>
      </w:pPr>
      <w:r>
        <w:rPr>
          <w:b/>
          <w:bCs/>
          <w:sz w:val="24"/>
          <w:szCs w:val="18"/>
        </w:rPr>
        <w:br w:type="page"/>
      </w:r>
    </w:p>
    <w:p w14:paraId="476A1539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</w:rPr>
        <w:lastRenderedPageBreak/>
        <w:t>Online Fig  17: Influential observation analysis (HIV-infected Children, randomized trials)</w:t>
      </w:r>
    </w:p>
    <w:p w14:paraId="4BBCFB21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 w:rsidRPr="001260F7">
        <w:rPr>
          <w:b/>
          <w:bCs/>
          <w:noProof/>
          <w:sz w:val="24"/>
          <w:szCs w:val="18"/>
        </w:rPr>
        <w:drawing>
          <wp:inline distT="0" distB="0" distL="0" distR="0" wp14:anchorId="6D09CB4A" wp14:editId="2BC8D20A">
            <wp:extent cx="5486400" cy="3657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B0F82" w14:textId="77777777" w:rsidR="00357354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>
        <w:rPr>
          <w:b/>
          <w:bCs/>
          <w:sz w:val="24"/>
          <w:szCs w:val="18"/>
        </w:rPr>
        <w:t>Online Fig  18: Influential observation analysis (HIV-uninfected Children, randomized trials)</w:t>
      </w:r>
    </w:p>
    <w:p w14:paraId="598EC4FE" w14:textId="77777777" w:rsidR="00357354" w:rsidRPr="005134E1" w:rsidRDefault="00357354" w:rsidP="00357354">
      <w:pPr>
        <w:bidi w:val="0"/>
        <w:spacing w:before="0" w:after="0" w:afterAutospacing="0" w:line="240" w:lineRule="auto"/>
        <w:ind w:firstLine="0"/>
        <w:rPr>
          <w:b/>
          <w:bCs/>
          <w:sz w:val="24"/>
          <w:szCs w:val="18"/>
        </w:rPr>
      </w:pPr>
      <w:r w:rsidRPr="001260F7">
        <w:rPr>
          <w:b/>
          <w:bCs/>
          <w:noProof/>
          <w:sz w:val="24"/>
          <w:szCs w:val="18"/>
        </w:rPr>
        <w:drawing>
          <wp:inline distT="0" distB="0" distL="0" distR="0" wp14:anchorId="522EA2B9" wp14:editId="62256BEC">
            <wp:extent cx="5486400" cy="3657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FD5BA" w14:textId="77777777" w:rsidR="00AD0583" w:rsidRDefault="00AD0583" w:rsidP="00357354">
      <w:pPr>
        <w:ind w:firstLine="0"/>
        <w:rPr>
          <w:rFonts w:hint="cs"/>
          <w:rtl/>
        </w:rPr>
      </w:pPr>
      <w:bookmarkStart w:id="0" w:name="_GoBack"/>
      <w:bookmarkEnd w:id="0"/>
    </w:p>
    <w:sectPr w:rsidR="00AD0583" w:rsidSect="00357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354"/>
    <w:rsid w:val="00357354"/>
    <w:rsid w:val="00445F25"/>
    <w:rsid w:val="00477897"/>
    <w:rsid w:val="00AD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6AEE4"/>
  <w15:chartTrackingRefBased/>
  <w15:docId w15:val="{58330A50-1562-4707-9D31-08568446A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B Nazanin"/>
        <w:sz w:val="24"/>
        <w:szCs w:val="24"/>
        <w:lang w:val="en-US" w:eastAsia="en-US" w:bidi="ar-SA"/>
      </w:rPr>
    </w:rPrDefault>
    <w:pPrDefault>
      <w:pPr>
        <w:bidi/>
        <w:spacing w:before="120" w:after="100" w:afterAutospacing="1" w:line="360" w:lineRule="auto"/>
        <w:ind w:firstLine="720"/>
        <w:jc w:val="lowKashida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7354"/>
    <w:rPr>
      <w:rFonts w:cs="Courier New"/>
      <w:sz w:val="26"/>
      <w:szCs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45F25"/>
    <w:pPr>
      <w:keepNext/>
      <w:keepLines/>
      <w:spacing w:before="240" w:after="0" w:line="276" w:lineRule="auto"/>
      <w:outlineLvl w:val="0"/>
    </w:pPr>
    <w:rPr>
      <w:rFonts w:ascii="Calibri Light" w:eastAsia="Times New Roman" w:hAnsi="Calibri Light" w:cs="B Nazanin"/>
      <w:bCs/>
      <w:color w:val="1F4E79"/>
      <w:sz w:val="32"/>
      <w:szCs w:val="28"/>
      <w:lang w:val="x-none" w:eastAsia="x-none"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73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F25"/>
    <w:rPr>
      <w:rFonts w:ascii="Calibri Light" w:eastAsia="Times New Roman" w:hAnsi="Calibri Light" w:cs="B Nazanin"/>
      <w:bCs/>
      <w:color w:val="1F4E79"/>
      <w:sz w:val="32"/>
      <w:szCs w:val="28"/>
      <w:lang w:val="x-none" w:eastAsia="x-none" w:bidi="fa-IR"/>
    </w:rPr>
  </w:style>
  <w:style w:type="table" w:styleId="PlainTable2">
    <w:name w:val="Plain Table 2"/>
    <w:basedOn w:val="TableNormal"/>
    <w:uiPriority w:val="42"/>
    <w:rsid w:val="004778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35735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2019-05-08T18:26:00Z</dcterms:created>
  <dcterms:modified xsi:type="dcterms:W3CDTF">2019-05-08T18:26:00Z</dcterms:modified>
</cp:coreProperties>
</file>