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2686F" w14:textId="77777777" w:rsidR="00340E0B" w:rsidRDefault="00340E0B" w:rsidP="00340E0B">
      <w:pPr>
        <w:spacing w:before="120" w:after="120" w:line="288" w:lineRule="auto"/>
        <w:rPr>
          <w:rFonts w:hint="eastAsia"/>
        </w:rPr>
      </w:pPr>
      <w:r>
        <w:rPr>
          <w:rFonts w:hint="eastAsia"/>
        </w:rPr>
        <w:t>Supplement</w:t>
      </w:r>
    </w:p>
    <w:p w14:paraId="6B4D370C" w14:textId="77777777" w:rsidR="00340E0B" w:rsidRDefault="00340E0B" w:rsidP="00340E0B">
      <w:pPr>
        <w:spacing w:line="360" w:lineRule="auto"/>
        <w:rPr>
          <w:rFonts w:hint="eastAsia"/>
        </w:rPr>
      </w:pPr>
      <w:r>
        <w:rPr>
          <w:rFonts w:hint="eastAsia"/>
        </w:rPr>
        <w:t>Table1.</w:t>
      </w:r>
      <w:r w:rsidRPr="00120C2E">
        <w:rPr>
          <w:rFonts w:hint="eastAsia"/>
        </w:rPr>
        <w:t xml:space="preserve"> Based on voxels, the gray matter density results obtained from VBM analysis were subjected to one-way ANOVA for three groups, with total intracranial volume (TIV), age, and years of education as covariates, and an absolute threshold of 0.2. F greater than 0 represents significant differences in brain regions among the three groups, with the significance standard being voxel level FWE correction, voxel p&lt;0.05。</w:t>
      </w:r>
    </w:p>
    <w:tbl>
      <w:tblPr>
        <w:tblStyle w:val="HKY"/>
        <w:tblW w:w="0" w:type="auto"/>
        <w:tblLook w:val="04A0" w:firstRow="1" w:lastRow="0" w:firstColumn="1" w:lastColumn="0" w:noHBand="0" w:noVBand="1"/>
      </w:tblPr>
      <w:tblGrid>
        <w:gridCol w:w="2160"/>
        <w:gridCol w:w="1156"/>
        <w:gridCol w:w="1156"/>
        <w:gridCol w:w="1156"/>
        <w:gridCol w:w="1340"/>
        <w:gridCol w:w="1337"/>
      </w:tblGrid>
      <w:tr w:rsidR="00340E0B" w14:paraId="75E93B34" w14:textId="77777777" w:rsidTr="00AD61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188" w:type="dxa"/>
            <w:vMerge w:val="restart"/>
          </w:tcPr>
          <w:p w14:paraId="0C45C791" w14:textId="77777777" w:rsidR="00340E0B" w:rsidRDefault="00340E0B" w:rsidP="00AD6196">
            <w:pPr>
              <w:pStyle w:val="af2"/>
              <w:rPr>
                <w:rFonts w:eastAsia="宋体"/>
              </w:rPr>
            </w:pPr>
            <w:r w:rsidRPr="00D26FDA">
              <w:rPr>
                <w:rFonts w:eastAsia="宋体" w:hint="eastAsia"/>
              </w:rPr>
              <w:t>Differential brain regions</w:t>
            </w:r>
          </w:p>
        </w:tc>
        <w:tc>
          <w:tcPr>
            <w:tcW w:w="3585" w:type="dxa"/>
            <w:gridSpan w:val="3"/>
            <w:tcBorders>
              <w:top w:val="single" w:sz="12" w:space="0" w:color="auto"/>
            </w:tcBorders>
          </w:tcPr>
          <w:p w14:paraId="6C05B10F" w14:textId="77777777" w:rsidR="00340E0B" w:rsidRDefault="00340E0B" w:rsidP="00AD6196">
            <w:pPr>
              <w:pStyle w:val="af2"/>
              <w:rPr>
                <w:rFonts w:eastAsia="宋体"/>
              </w:rPr>
            </w:pPr>
            <w:r w:rsidRPr="00D26FDA">
              <w:rPr>
                <w:rFonts w:eastAsia="宋体" w:hint="eastAsia"/>
              </w:rPr>
              <w:t>MNI peak coordinates</w:t>
            </w:r>
          </w:p>
        </w:tc>
        <w:tc>
          <w:tcPr>
            <w:tcW w:w="1374" w:type="dxa"/>
            <w:vMerge w:val="restart"/>
          </w:tcPr>
          <w:p w14:paraId="31666CCF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/>
              </w:rPr>
              <w:t>F value</w:t>
            </w:r>
          </w:p>
        </w:tc>
        <w:tc>
          <w:tcPr>
            <w:tcW w:w="1375" w:type="dxa"/>
            <w:vMerge w:val="restart"/>
          </w:tcPr>
          <w:p w14:paraId="41690B74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/>
              </w:rPr>
              <w:t>Cluster size</w:t>
            </w:r>
          </w:p>
        </w:tc>
      </w:tr>
      <w:tr w:rsidR="00340E0B" w14:paraId="595AC2BF" w14:textId="77777777" w:rsidTr="00AD6196">
        <w:tc>
          <w:tcPr>
            <w:tcW w:w="2188" w:type="dxa"/>
            <w:vMerge/>
            <w:tcBorders>
              <w:bottom w:val="single" w:sz="4" w:space="0" w:color="auto"/>
            </w:tcBorders>
          </w:tcPr>
          <w:p w14:paraId="0F912079" w14:textId="77777777" w:rsidR="00340E0B" w:rsidRDefault="00340E0B" w:rsidP="00AD6196">
            <w:pPr>
              <w:pStyle w:val="af2"/>
              <w:rPr>
                <w:rFonts w:eastAsia="宋体"/>
              </w:rPr>
            </w:pP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</w:tcPr>
          <w:p w14:paraId="4D9768B2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/>
              </w:rPr>
              <w:t>X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</w:tcPr>
          <w:p w14:paraId="44984AFB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/>
              </w:rPr>
              <w:t>Y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</w:tcBorders>
          </w:tcPr>
          <w:p w14:paraId="2181629E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/>
              </w:rPr>
              <w:t>Z</w:t>
            </w:r>
          </w:p>
        </w:tc>
        <w:tc>
          <w:tcPr>
            <w:tcW w:w="1374" w:type="dxa"/>
            <w:vMerge/>
            <w:tcBorders>
              <w:bottom w:val="single" w:sz="4" w:space="0" w:color="auto"/>
            </w:tcBorders>
          </w:tcPr>
          <w:p w14:paraId="7BB0FC4B" w14:textId="77777777" w:rsidR="00340E0B" w:rsidRDefault="00340E0B" w:rsidP="00AD6196">
            <w:pPr>
              <w:pStyle w:val="af2"/>
              <w:rPr>
                <w:rFonts w:eastAsia="宋体"/>
              </w:rPr>
            </w:pPr>
          </w:p>
        </w:tc>
        <w:tc>
          <w:tcPr>
            <w:tcW w:w="1375" w:type="dxa"/>
            <w:vMerge/>
            <w:tcBorders>
              <w:bottom w:val="single" w:sz="4" w:space="0" w:color="auto"/>
            </w:tcBorders>
          </w:tcPr>
          <w:p w14:paraId="4FCBD297" w14:textId="77777777" w:rsidR="00340E0B" w:rsidRDefault="00340E0B" w:rsidP="00AD6196">
            <w:pPr>
              <w:pStyle w:val="af2"/>
              <w:rPr>
                <w:rFonts w:eastAsia="宋体"/>
              </w:rPr>
            </w:pPr>
          </w:p>
        </w:tc>
      </w:tr>
      <w:tr w:rsidR="00340E0B" w14:paraId="6C7DAE01" w14:textId="77777777" w:rsidTr="00AD6196">
        <w:tc>
          <w:tcPr>
            <w:tcW w:w="2188" w:type="dxa"/>
          </w:tcPr>
          <w:p w14:paraId="09EDF5B4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/>
              </w:rPr>
              <w:t xml:space="preserve"> </w:t>
            </w:r>
            <w:proofErr w:type="spellStart"/>
            <w:r>
              <w:rPr>
                <w:rFonts w:hint="eastAsia"/>
              </w:rPr>
              <w:t>ParaHippocampal_L</w:t>
            </w:r>
            <w:proofErr w:type="spellEnd"/>
          </w:p>
        </w:tc>
        <w:tc>
          <w:tcPr>
            <w:tcW w:w="1195" w:type="dxa"/>
          </w:tcPr>
          <w:p w14:paraId="08F7A57A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/>
              </w:rPr>
              <w:t>-</w:t>
            </w:r>
            <w:r>
              <w:rPr>
                <w:rFonts w:eastAsia="宋体" w:hint="eastAsia"/>
              </w:rPr>
              <w:t>21</w:t>
            </w:r>
          </w:p>
        </w:tc>
        <w:tc>
          <w:tcPr>
            <w:tcW w:w="1195" w:type="dxa"/>
          </w:tcPr>
          <w:p w14:paraId="1F93FDCF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/>
              </w:rPr>
              <w:t>-</w:t>
            </w:r>
            <w:r>
              <w:rPr>
                <w:rFonts w:eastAsia="宋体" w:hint="eastAsia"/>
              </w:rPr>
              <w:t>13.5</w:t>
            </w:r>
          </w:p>
        </w:tc>
        <w:tc>
          <w:tcPr>
            <w:tcW w:w="1195" w:type="dxa"/>
          </w:tcPr>
          <w:p w14:paraId="0B7CA26E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 w:hint="eastAsia"/>
              </w:rPr>
              <w:t>-25.5</w:t>
            </w:r>
          </w:p>
        </w:tc>
        <w:tc>
          <w:tcPr>
            <w:tcW w:w="1374" w:type="dxa"/>
          </w:tcPr>
          <w:p w14:paraId="476FFA3A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hint="eastAsia"/>
              </w:rPr>
              <w:t>18.1667</w:t>
            </w:r>
          </w:p>
        </w:tc>
        <w:tc>
          <w:tcPr>
            <w:tcW w:w="1375" w:type="dxa"/>
          </w:tcPr>
          <w:p w14:paraId="2DDF599D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 w:hint="eastAsia"/>
              </w:rPr>
              <w:t>48</w:t>
            </w:r>
          </w:p>
        </w:tc>
      </w:tr>
      <w:tr w:rsidR="00340E0B" w14:paraId="5A588ED6" w14:textId="77777777" w:rsidTr="00AD6196">
        <w:tc>
          <w:tcPr>
            <w:tcW w:w="2188" w:type="dxa"/>
          </w:tcPr>
          <w:p w14:paraId="2C8951A1" w14:textId="77777777" w:rsidR="00340E0B" w:rsidRDefault="00340E0B" w:rsidP="00AD6196">
            <w:pPr>
              <w:pStyle w:val="af2"/>
              <w:rPr>
                <w:rFonts w:eastAsia="宋体"/>
              </w:rPr>
            </w:pPr>
            <w:proofErr w:type="spellStart"/>
            <w:r>
              <w:rPr>
                <w:rFonts w:hint="eastAsia"/>
              </w:rPr>
              <w:t>ParaHippocampal_R</w:t>
            </w:r>
            <w:proofErr w:type="spellEnd"/>
          </w:p>
        </w:tc>
        <w:tc>
          <w:tcPr>
            <w:tcW w:w="1195" w:type="dxa"/>
          </w:tcPr>
          <w:p w14:paraId="2B0D4B4E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 w:hint="eastAsia"/>
              </w:rPr>
              <w:t>31.5</w:t>
            </w:r>
          </w:p>
        </w:tc>
        <w:tc>
          <w:tcPr>
            <w:tcW w:w="1195" w:type="dxa"/>
          </w:tcPr>
          <w:p w14:paraId="380EC38E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/>
              </w:rPr>
              <w:t>-</w:t>
            </w:r>
            <w:r>
              <w:rPr>
                <w:rFonts w:eastAsia="宋体" w:hint="eastAsia"/>
              </w:rPr>
              <w:t>28.5</w:t>
            </w:r>
          </w:p>
        </w:tc>
        <w:tc>
          <w:tcPr>
            <w:tcW w:w="1195" w:type="dxa"/>
          </w:tcPr>
          <w:p w14:paraId="2970FEB8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 w:hint="eastAsia"/>
              </w:rPr>
              <w:t>-15</w:t>
            </w:r>
          </w:p>
        </w:tc>
        <w:tc>
          <w:tcPr>
            <w:tcW w:w="1374" w:type="dxa"/>
          </w:tcPr>
          <w:p w14:paraId="6EE8B467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/>
              </w:rPr>
              <w:t>18.0958</w:t>
            </w:r>
          </w:p>
        </w:tc>
        <w:tc>
          <w:tcPr>
            <w:tcW w:w="1375" w:type="dxa"/>
          </w:tcPr>
          <w:p w14:paraId="705DD245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 w:hint="eastAsia"/>
              </w:rPr>
              <w:t>121</w:t>
            </w:r>
          </w:p>
        </w:tc>
      </w:tr>
      <w:tr w:rsidR="00340E0B" w14:paraId="26812802" w14:textId="77777777" w:rsidTr="00AD6196">
        <w:tc>
          <w:tcPr>
            <w:tcW w:w="2188" w:type="dxa"/>
          </w:tcPr>
          <w:p w14:paraId="126C85A1" w14:textId="77777777" w:rsidR="00340E0B" w:rsidRDefault="00340E0B" w:rsidP="00AD6196">
            <w:pPr>
              <w:pStyle w:val="af2"/>
              <w:rPr>
                <w:rFonts w:eastAsia="宋体"/>
              </w:rPr>
            </w:pPr>
            <w:proofErr w:type="spellStart"/>
            <w:r>
              <w:rPr>
                <w:rFonts w:eastAsia="宋体"/>
              </w:rPr>
              <w:t>Fusiform_L</w:t>
            </w:r>
            <w:proofErr w:type="spellEnd"/>
          </w:p>
        </w:tc>
        <w:tc>
          <w:tcPr>
            <w:tcW w:w="1195" w:type="dxa"/>
          </w:tcPr>
          <w:p w14:paraId="684F3BD1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 w:hint="eastAsia"/>
              </w:rPr>
              <w:t>-33</w:t>
            </w:r>
          </w:p>
        </w:tc>
        <w:tc>
          <w:tcPr>
            <w:tcW w:w="1195" w:type="dxa"/>
          </w:tcPr>
          <w:p w14:paraId="42B6A1F5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 w:hint="eastAsia"/>
              </w:rPr>
              <w:t>-37.5</w:t>
            </w:r>
          </w:p>
        </w:tc>
        <w:tc>
          <w:tcPr>
            <w:tcW w:w="1195" w:type="dxa"/>
          </w:tcPr>
          <w:p w14:paraId="73701675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 w:hint="eastAsia"/>
              </w:rPr>
              <w:t>-18</w:t>
            </w:r>
          </w:p>
        </w:tc>
        <w:tc>
          <w:tcPr>
            <w:tcW w:w="1374" w:type="dxa"/>
          </w:tcPr>
          <w:p w14:paraId="2E1A7A45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/>
              </w:rPr>
              <w:t>18.3569</w:t>
            </w:r>
          </w:p>
        </w:tc>
        <w:tc>
          <w:tcPr>
            <w:tcW w:w="1375" w:type="dxa"/>
          </w:tcPr>
          <w:p w14:paraId="48D174F8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 w:hint="eastAsia"/>
              </w:rPr>
              <w:t>109</w:t>
            </w:r>
          </w:p>
        </w:tc>
      </w:tr>
      <w:tr w:rsidR="00340E0B" w14:paraId="676DC1E1" w14:textId="77777777" w:rsidTr="00AD6196">
        <w:tc>
          <w:tcPr>
            <w:tcW w:w="2188" w:type="dxa"/>
          </w:tcPr>
          <w:p w14:paraId="43E8AD5E" w14:textId="77777777" w:rsidR="00340E0B" w:rsidRDefault="00340E0B" w:rsidP="00AD6196">
            <w:pPr>
              <w:pStyle w:val="af2"/>
              <w:rPr>
                <w:rFonts w:eastAsia="宋体"/>
              </w:rPr>
            </w:pPr>
            <w:proofErr w:type="spellStart"/>
            <w:r>
              <w:rPr>
                <w:rFonts w:eastAsia="宋体"/>
              </w:rPr>
              <w:t>Rectus_R</w:t>
            </w:r>
            <w:proofErr w:type="spellEnd"/>
          </w:p>
        </w:tc>
        <w:tc>
          <w:tcPr>
            <w:tcW w:w="1195" w:type="dxa"/>
          </w:tcPr>
          <w:p w14:paraId="504FC46B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 w:hint="eastAsia"/>
              </w:rPr>
              <w:t>15</w:t>
            </w:r>
          </w:p>
        </w:tc>
        <w:tc>
          <w:tcPr>
            <w:tcW w:w="1195" w:type="dxa"/>
          </w:tcPr>
          <w:p w14:paraId="1F2F0B79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 w:hint="eastAsia"/>
              </w:rPr>
              <w:t>15</w:t>
            </w:r>
          </w:p>
        </w:tc>
        <w:tc>
          <w:tcPr>
            <w:tcW w:w="1195" w:type="dxa"/>
          </w:tcPr>
          <w:p w14:paraId="6AD7E930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 w:hint="eastAsia"/>
              </w:rPr>
              <w:t>-12</w:t>
            </w:r>
          </w:p>
        </w:tc>
        <w:tc>
          <w:tcPr>
            <w:tcW w:w="1374" w:type="dxa"/>
          </w:tcPr>
          <w:p w14:paraId="7819B42B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/>
              </w:rPr>
              <w:t>19.0352</w:t>
            </w:r>
          </w:p>
        </w:tc>
        <w:tc>
          <w:tcPr>
            <w:tcW w:w="1375" w:type="dxa"/>
          </w:tcPr>
          <w:p w14:paraId="0D21DED1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 w:hint="eastAsia"/>
              </w:rPr>
              <w:t>79</w:t>
            </w:r>
          </w:p>
        </w:tc>
      </w:tr>
      <w:tr w:rsidR="00340E0B" w14:paraId="5F0B4E5E" w14:textId="77777777" w:rsidTr="00AD6196">
        <w:tc>
          <w:tcPr>
            <w:tcW w:w="2188" w:type="dxa"/>
          </w:tcPr>
          <w:p w14:paraId="78B3B94A" w14:textId="77777777" w:rsidR="00340E0B" w:rsidRDefault="00340E0B" w:rsidP="00AD6196">
            <w:pPr>
              <w:pStyle w:val="af2"/>
              <w:rPr>
                <w:rFonts w:eastAsia="宋体"/>
              </w:rPr>
            </w:pPr>
            <w:proofErr w:type="spellStart"/>
            <w:r>
              <w:rPr>
                <w:rFonts w:hint="eastAsia"/>
              </w:rPr>
              <w:t>Putamen_R</w:t>
            </w:r>
            <w:proofErr w:type="spellEnd"/>
            <w:r>
              <w:rPr>
                <w:rFonts w:hint="eastAsia"/>
              </w:rPr>
              <w:t xml:space="preserve"> </w:t>
            </w:r>
          </w:p>
        </w:tc>
        <w:tc>
          <w:tcPr>
            <w:tcW w:w="1195" w:type="dxa"/>
          </w:tcPr>
          <w:p w14:paraId="21D842F2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 w:hint="eastAsia"/>
              </w:rPr>
              <w:t>28.5</w:t>
            </w:r>
          </w:p>
        </w:tc>
        <w:tc>
          <w:tcPr>
            <w:tcW w:w="1195" w:type="dxa"/>
          </w:tcPr>
          <w:p w14:paraId="008D0985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 w:hint="eastAsia"/>
              </w:rPr>
              <w:t>15</w:t>
            </w:r>
          </w:p>
        </w:tc>
        <w:tc>
          <w:tcPr>
            <w:tcW w:w="1195" w:type="dxa"/>
          </w:tcPr>
          <w:p w14:paraId="3DB2F15C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 w:hint="eastAsia"/>
              </w:rPr>
              <w:t>-4.5</w:t>
            </w:r>
          </w:p>
        </w:tc>
        <w:tc>
          <w:tcPr>
            <w:tcW w:w="1374" w:type="dxa"/>
          </w:tcPr>
          <w:p w14:paraId="14E21930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/>
              </w:rPr>
              <w:t>16.5297</w:t>
            </w:r>
          </w:p>
        </w:tc>
        <w:tc>
          <w:tcPr>
            <w:tcW w:w="1375" w:type="dxa"/>
          </w:tcPr>
          <w:p w14:paraId="40ECFF4F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/>
              </w:rPr>
              <w:t>1</w:t>
            </w:r>
            <w:r>
              <w:rPr>
                <w:rFonts w:eastAsia="宋体" w:hint="eastAsia"/>
              </w:rPr>
              <w:t>9</w:t>
            </w:r>
          </w:p>
        </w:tc>
      </w:tr>
      <w:tr w:rsidR="00340E0B" w14:paraId="24F8D5F7" w14:textId="77777777" w:rsidTr="00AD6196">
        <w:tc>
          <w:tcPr>
            <w:tcW w:w="2188" w:type="dxa"/>
          </w:tcPr>
          <w:p w14:paraId="4FCA4FBA" w14:textId="77777777" w:rsidR="00340E0B" w:rsidRDefault="00340E0B" w:rsidP="00AD6196">
            <w:pPr>
              <w:pStyle w:val="af2"/>
              <w:rPr>
                <w:rFonts w:eastAsia="宋体"/>
              </w:rPr>
            </w:pPr>
            <w:proofErr w:type="spellStart"/>
            <w:r>
              <w:rPr>
                <w:rFonts w:eastAsia="宋体"/>
              </w:rPr>
              <w:t>Frontal_Mid_L</w:t>
            </w:r>
            <w:proofErr w:type="spellEnd"/>
          </w:p>
        </w:tc>
        <w:tc>
          <w:tcPr>
            <w:tcW w:w="1195" w:type="dxa"/>
          </w:tcPr>
          <w:p w14:paraId="1F617BC6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 w:hint="eastAsia"/>
              </w:rPr>
              <w:t>-37.5</w:t>
            </w:r>
          </w:p>
        </w:tc>
        <w:tc>
          <w:tcPr>
            <w:tcW w:w="1195" w:type="dxa"/>
          </w:tcPr>
          <w:p w14:paraId="79D60F4D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 w:hint="eastAsia"/>
              </w:rPr>
              <w:t>45</w:t>
            </w:r>
          </w:p>
        </w:tc>
        <w:tc>
          <w:tcPr>
            <w:tcW w:w="1195" w:type="dxa"/>
          </w:tcPr>
          <w:p w14:paraId="2415FBE7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 w:hint="eastAsia"/>
              </w:rPr>
              <w:t>7.5</w:t>
            </w:r>
          </w:p>
        </w:tc>
        <w:tc>
          <w:tcPr>
            <w:tcW w:w="1374" w:type="dxa"/>
          </w:tcPr>
          <w:p w14:paraId="7A6D9B5D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/>
              </w:rPr>
              <w:t>18.0081</w:t>
            </w:r>
          </w:p>
        </w:tc>
        <w:tc>
          <w:tcPr>
            <w:tcW w:w="1375" w:type="dxa"/>
          </w:tcPr>
          <w:p w14:paraId="59EE45CE" w14:textId="77777777" w:rsidR="00340E0B" w:rsidRDefault="00340E0B" w:rsidP="00AD6196">
            <w:pPr>
              <w:pStyle w:val="af2"/>
              <w:rPr>
                <w:rFonts w:eastAsia="宋体"/>
              </w:rPr>
            </w:pPr>
            <w:r>
              <w:rPr>
                <w:rFonts w:eastAsia="宋体" w:hint="eastAsia"/>
              </w:rPr>
              <w:t>40</w:t>
            </w:r>
          </w:p>
        </w:tc>
      </w:tr>
    </w:tbl>
    <w:p w14:paraId="79352E4F" w14:textId="77777777" w:rsidR="00340E0B" w:rsidRDefault="00340E0B" w:rsidP="00340E0B">
      <w:pPr>
        <w:rPr>
          <w:rFonts w:ascii="Times New Roman" w:eastAsia="宋体" w:hAnsi="Times New Roman" w:cs="Times New Roman"/>
          <w:sz w:val="24"/>
          <w:szCs w:val="32"/>
        </w:rPr>
      </w:pPr>
    </w:p>
    <w:p w14:paraId="083E74C7" w14:textId="77777777" w:rsidR="00340E0B" w:rsidRDefault="00340E0B" w:rsidP="00340E0B">
      <w:pPr>
        <w:rPr>
          <w:rFonts w:ascii="Times New Roman" w:eastAsia="宋体" w:hAnsi="Times New Roman" w:cs="Times New Roman"/>
          <w:sz w:val="24"/>
          <w:szCs w:val="32"/>
        </w:rPr>
      </w:pPr>
    </w:p>
    <w:p w14:paraId="5F12B54E" w14:textId="77777777" w:rsidR="00340E0B" w:rsidRDefault="00340E0B" w:rsidP="00340E0B">
      <w:pPr>
        <w:rPr>
          <w:rFonts w:ascii="Times New Roman" w:eastAsia="宋体" w:hAnsi="Times New Roman" w:cs="Times New Roman"/>
          <w:sz w:val="24"/>
          <w:szCs w:val="32"/>
        </w:rPr>
      </w:pPr>
      <w:r>
        <w:rPr>
          <w:rFonts w:hint="eastAsia"/>
          <w:noProof/>
        </w:rPr>
        <w:drawing>
          <wp:inline distT="0" distB="0" distL="114300" distR="114300" wp14:anchorId="6B73B3BF" wp14:editId="50C39A3A">
            <wp:extent cx="5262880" cy="4769485"/>
            <wp:effectExtent l="0" t="0" r="13970" b="12065"/>
            <wp:docPr id="14" name="图片 14" descr="sl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slic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476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26852" w14:textId="77777777" w:rsidR="00340E0B" w:rsidRDefault="00340E0B" w:rsidP="00340E0B">
      <w:pPr>
        <w:spacing w:before="120" w:after="120" w:line="288" w:lineRule="auto"/>
        <w:rPr>
          <w:rFonts w:hint="eastAsia"/>
        </w:rPr>
      </w:pPr>
      <w:r>
        <w:rPr>
          <w:rFonts w:hint="eastAsia"/>
        </w:rPr>
        <w:lastRenderedPageBreak/>
        <w:t xml:space="preserve">Table1.Visual difference </w:t>
      </w:r>
      <w:proofErr w:type="spellStart"/>
      <w:proofErr w:type="gramStart"/>
      <w:r>
        <w:rPr>
          <w:rFonts w:hint="eastAsia"/>
        </w:rPr>
        <w:t>chart.Three</w:t>
      </w:r>
      <w:proofErr w:type="spellEnd"/>
      <w:proofErr w:type="gramEnd"/>
      <w:r>
        <w:rPr>
          <w:rFonts w:hint="eastAsia"/>
        </w:rPr>
        <w:t xml:space="preserve"> views covering significant brain regions on the MNI152 standard map.</w:t>
      </w:r>
    </w:p>
    <w:p w14:paraId="1C28FCB7" w14:textId="77777777" w:rsidR="00340E0B" w:rsidRDefault="00340E0B" w:rsidP="00340E0B">
      <w:pPr>
        <w:spacing w:before="120" w:after="120" w:line="288" w:lineRule="auto"/>
        <w:rPr>
          <w:rFonts w:hint="eastAsia"/>
        </w:rPr>
      </w:pPr>
    </w:p>
    <w:p w14:paraId="3A93B933" w14:textId="77777777" w:rsidR="00321CDF" w:rsidRPr="00340E0B" w:rsidRDefault="00321CDF"/>
    <w:sectPr w:rsidR="00321CDF" w:rsidRPr="00340E0B" w:rsidSect="00340E0B">
      <w:headerReference w:type="default" r:id="rId7"/>
      <w:footerReference w:type="default" r:id="rId8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B8FDC" w14:textId="77777777" w:rsidR="00B53F0E" w:rsidRDefault="00B53F0E" w:rsidP="00340E0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099890F" w14:textId="77777777" w:rsidR="00B53F0E" w:rsidRDefault="00B53F0E" w:rsidP="00340E0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79706" w14:textId="77777777" w:rsidR="00340E0B" w:rsidRDefault="00340E0B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7413E" w14:textId="77777777" w:rsidR="00B53F0E" w:rsidRDefault="00B53F0E" w:rsidP="00340E0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32AB0E0" w14:textId="77777777" w:rsidR="00B53F0E" w:rsidRDefault="00B53F0E" w:rsidP="00340E0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07603" w14:textId="77777777" w:rsidR="00340E0B" w:rsidRDefault="00340E0B">
    <w:pP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CDF"/>
    <w:rsid w:val="00321CDF"/>
    <w:rsid w:val="00340E0B"/>
    <w:rsid w:val="00B53F0E"/>
    <w:rsid w:val="00CE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1CBB41F-3A57-4791-B529-FE291EF7B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E0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21CD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1C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1CD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1CD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1CD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1CDF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1CD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1CD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1CD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21CD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21C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21C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21CD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21CD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21CD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21CD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21CD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21CD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21CD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21C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1CD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21C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21C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21C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21CD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21CD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21C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21CD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21CD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40E0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40E0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40E0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40E0B"/>
    <w:rPr>
      <w:sz w:val="18"/>
      <w:szCs w:val="18"/>
    </w:rPr>
  </w:style>
  <w:style w:type="paragraph" w:customStyle="1" w:styleId="af2">
    <w:name w:val="表格内容"/>
    <w:qFormat/>
    <w:rsid w:val="00340E0B"/>
    <w:pPr>
      <w:spacing w:after="0" w:line="288" w:lineRule="auto"/>
      <w:jc w:val="center"/>
    </w:pPr>
    <w:rPr>
      <w:rFonts w:ascii="Times New Roman" w:eastAsia="华文仿宋" w:hAnsi="Times New Roman" w:cs="Times New Roman"/>
      <w:sz w:val="18"/>
      <w:szCs w:val="21"/>
    </w:rPr>
  </w:style>
  <w:style w:type="table" w:customStyle="1" w:styleId="HKY">
    <w:name w:val="HKY三线表"/>
    <w:basedOn w:val="a1"/>
    <w:uiPriority w:val="99"/>
    <w:qFormat/>
    <w:rsid w:val="00340E0B"/>
    <w:pPr>
      <w:spacing w:after="0" w:line="240" w:lineRule="auto"/>
    </w:pPr>
    <w:rPr>
      <w:rFonts w:ascii="Times New Roman" w:eastAsia="华文仿宋" w:hAnsi="Times New Roman" w:cs="Times New Roman"/>
      <w:kern w:val="0"/>
      <w:sz w:val="18"/>
      <w:szCs w:val="20"/>
    </w:rPr>
    <w:tblPr>
      <w:tblBorders>
        <w:top w:val="single" w:sz="12" w:space="0" w:color="auto"/>
        <w:bottom w:val="single" w:sz="12" w:space="0" w:color="auto"/>
      </w:tblBorders>
    </w:tblPr>
    <w:tcPr>
      <w:vAlign w:val="center"/>
    </w:tcPr>
    <w:tblStylePr w:type="firstRow">
      <w:tblPr/>
      <w:tcPr>
        <w:tcBorders>
          <w:bottom w:val="single" w:sz="4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732</Characters>
  <Application>Microsoft Office Word</Application>
  <DocSecurity>0</DocSecurity>
  <Lines>26</Lines>
  <Paragraphs>10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wxiaohui120</dc:creator>
  <cp:keywords/>
  <dc:description/>
  <cp:lastModifiedBy>wxiaohui120</cp:lastModifiedBy>
  <cp:revision>2</cp:revision>
  <dcterms:created xsi:type="dcterms:W3CDTF">2026-05-10T02:31:00Z</dcterms:created>
  <dcterms:modified xsi:type="dcterms:W3CDTF">2026-05-10T02:31:00Z</dcterms:modified>
</cp:coreProperties>
</file>