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A9C" w:rsidRPr="00C31432" w:rsidRDefault="003B4A9C" w:rsidP="003B4A9C">
      <w:pPr>
        <w:rPr>
          <w:rFonts w:ascii="Times New Roman" w:hAnsi="Times New Roman" w:cs="Times New Roman"/>
          <w:b/>
          <w:sz w:val="28"/>
          <w:lang w:val="en-GB"/>
        </w:rPr>
      </w:pPr>
      <w:r w:rsidRPr="00C31432">
        <w:rPr>
          <w:rFonts w:ascii="Times New Roman" w:hAnsi="Times New Roman" w:cs="Times New Roman"/>
          <w:b/>
          <w:sz w:val="28"/>
          <w:lang w:val="en-GB"/>
        </w:rPr>
        <w:t>Supplemental figure 1. Experiment overview</w:t>
      </w:r>
    </w:p>
    <w:p w:rsidR="003B4A9C" w:rsidRPr="00C31432" w:rsidRDefault="003B4A9C" w:rsidP="003B4A9C">
      <w:pPr>
        <w:rPr>
          <w:rFonts w:ascii="Times New Roman" w:hAnsi="Times New Roman" w:cs="Times New Roman"/>
          <w:b/>
          <w:sz w:val="28"/>
          <w:lang w:val="en-GB"/>
        </w:rPr>
      </w:pPr>
      <w:r w:rsidRPr="00C31432">
        <w:rPr>
          <w:rFonts w:ascii="Times New Roman" w:hAnsi="Times New Roman" w:cs="Times New Roman"/>
          <w:b/>
          <w:noProof/>
          <w:sz w:val="28"/>
          <w:lang w:eastAsia="nl-NL"/>
        </w:rPr>
        <w:drawing>
          <wp:inline distT="0" distB="0" distL="0" distR="0" wp14:anchorId="76DF2600" wp14:editId="69C1CF54">
            <wp:extent cx="5760720" cy="2686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720" cy="2686050"/>
                    </a:xfrm>
                    <a:prstGeom prst="rect">
                      <a:avLst/>
                    </a:prstGeom>
                  </pic:spPr>
                </pic:pic>
              </a:graphicData>
            </a:graphic>
          </wp:inline>
        </w:drawing>
      </w:r>
    </w:p>
    <w:p w:rsidR="003B4A9C" w:rsidRPr="00C31432" w:rsidRDefault="003B4A9C" w:rsidP="003B4A9C">
      <w:pPr>
        <w:rPr>
          <w:rFonts w:ascii="Times New Roman" w:hAnsi="Times New Roman" w:cs="Times New Roman"/>
          <w:i/>
          <w:sz w:val="28"/>
          <w:lang w:val="en-GB"/>
        </w:rPr>
      </w:pPr>
      <w:r w:rsidRPr="00C31432">
        <w:rPr>
          <w:rFonts w:ascii="Times New Roman" w:hAnsi="Times New Roman" w:cs="Times New Roman"/>
          <w:i/>
          <w:lang w:val="en-GB"/>
        </w:rPr>
        <w:t>After the cannulation period, mice were randomized into four experimental groups: Ventilation only (V90), Trauma only (T90), Trauma and 30min shock (TS30) and trauma and 90min shock (TS90). Trauma consisted of bilateral lower limb fractures in combination with laparotomy followed by crush injury to the small intestine and liver. The trauma procedure took approximately 10</w:t>
      </w:r>
      <w:r>
        <w:rPr>
          <w:rFonts w:ascii="Times New Roman" w:hAnsi="Times New Roman" w:cs="Times New Roman"/>
          <w:i/>
          <w:lang w:val="en-GB"/>
        </w:rPr>
        <w:t xml:space="preserve"> </w:t>
      </w:r>
      <w:r w:rsidRPr="00C31432">
        <w:rPr>
          <w:rFonts w:ascii="Times New Roman" w:hAnsi="Times New Roman" w:cs="Times New Roman"/>
          <w:i/>
          <w:lang w:val="en-GB"/>
        </w:rPr>
        <w:t xml:space="preserve">minutes. Shock was induced by a controlled blood withdraw before and after trauma, until a MAP of </w:t>
      </w:r>
      <w:r>
        <w:rPr>
          <w:rFonts w:ascii="Times New Roman" w:hAnsi="Times New Roman" w:cs="Times New Roman"/>
          <w:i/>
          <w:lang w:val="en-GB"/>
        </w:rPr>
        <w:t>25-</w:t>
      </w:r>
      <w:r w:rsidRPr="00C31432">
        <w:rPr>
          <w:rFonts w:ascii="Times New Roman" w:hAnsi="Times New Roman" w:cs="Times New Roman"/>
          <w:i/>
          <w:lang w:val="en-GB"/>
        </w:rPr>
        <w:t>30mmHg was achieved. The blood withdraws took approximately 10</w:t>
      </w:r>
      <w:r>
        <w:rPr>
          <w:rFonts w:ascii="Times New Roman" w:hAnsi="Times New Roman" w:cs="Times New Roman"/>
          <w:i/>
          <w:lang w:val="en-GB"/>
        </w:rPr>
        <w:t xml:space="preserve"> </w:t>
      </w:r>
      <w:r w:rsidRPr="00C31432">
        <w:rPr>
          <w:rFonts w:ascii="Times New Roman" w:hAnsi="Times New Roman" w:cs="Times New Roman"/>
          <w:i/>
          <w:lang w:val="en-GB"/>
        </w:rPr>
        <w:t xml:space="preserve">minutes. </w:t>
      </w:r>
      <w:r>
        <w:rPr>
          <w:rFonts w:ascii="Times New Roman" w:hAnsi="Times New Roman" w:cs="Times New Roman"/>
          <w:i/>
          <w:lang w:val="en-GB"/>
        </w:rPr>
        <w:t>Twenty minutes</w:t>
      </w:r>
      <w:r w:rsidRPr="00C31432">
        <w:rPr>
          <w:rFonts w:ascii="Times New Roman" w:hAnsi="Times New Roman" w:cs="Times New Roman"/>
          <w:i/>
          <w:lang w:val="en-GB"/>
        </w:rPr>
        <w:t xml:space="preserve"> after randomisation mice were mechanically ventilated for an additional 90min (V90, T90, TS90) or 30min (TS30), after which the mice were sacrificed. </w:t>
      </w:r>
    </w:p>
    <w:p w:rsidR="00A73935" w:rsidRPr="003B4A9C" w:rsidRDefault="00A73935">
      <w:pPr>
        <w:rPr>
          <w:lang w:val="en-GB"/>
        </w:rPr>
      </w:pPr>
      <w:bookmarkStart w:id="0" w:name="_GoBack"/>
      <w:bookmarkEnd w:id="0"/>
    </w:p>
    <w:sectPr w:rsidR="00A73935" w:rsidRPr="003B4A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A9C"/>
    <w:rsid w:val="003B4A9C"/>
    <w:rsid w:val="00A7393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4FDD45-FCAF-4460-9382-F9991A3A4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4A9C"/>
    <w:pPr>
      <w:spacing w:after="160" w:line="480" w:lineRule="auto"/>
    </w:pPr>
    <w:rPr>
      <w:rFonts w:ascii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116</Words>
  <Characters>643</Characters>
  <Application>Microsoft Office Word</Application>
  <DocSecurity>0</DocSecurity>
  <Lines>5</Lines>
  <Paragraphs>1</Paragraphs>
  <ScaleCrop>false</ScaleCrop>
  <Company>AMC</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Sloos, P.H. (Pieter)</dc:creator>
  <cp:keywords/>
  <dc:description/>
  <cp:lastModifiedBy>Sloos, P.H. (Pieter)</cp:lastModifiedBy>
  <cp:revision>1</cp:revision>
  <dcterms:created xsi:type="dcterms:W3CDTF">2021-09-16T18:10:00Z</dcterms:created>
  <dcterms:modified xsi:type="dcterms:W3CDTF">2021-09-16T18:11:00Z</dcterms:modified>
</cp:coreProperties>
</file>